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Times New Roman" w:eastAsia="Arial" w:hAnsi="Times New Roman"/>
          <w:b w:val="0"/>
          <w:bCs w:val="0"/>
          <w:color w:val="auto"/>
          <w:sz w:val="22"/>
          <w:szCs w:val="22"/>
          <w:lang w:val="es-PY" w:eastAsia="es-PY" w:bidi="es-PY"/>
        </w:rPr>
        <w:id w:val="274443306"/>
        <w:docPartObj>
          <w:docPartGallery w:val="Table of Contents"/>
          <w:docPartUnique/>
        </w:docPartObj>
      </w:sdtPr>
      <w:sdtEndPr/>
      <w:sdtContent>
        <w:p w14:paraId="7380A896" w14:textId="342C143C" w:rsidR="00310E9E" w:rsidRPr="00310E9E" w:rsidRDefault="007D4C0E" w:rsidP="009A24CD">
          <w:pPr>
            <w:pStyle w:val="TtuloTDC"/>
            <w:ind w:right="252"/>
            <w:rPr>
              <w:rFonts w:asciiTheme="minorHAnsi" w:hAnsiTheme="minorHAnsi" w:cstheme="minorHAnsi"/>
              <w:color w:val="auto"/>
              <w:sz w:val="36"/>
              <w:szCs w:val="36"/>
            </w:rPr>
          </w:pPr>
          <w:r w:rsidRPr="00830BDC">
            <w:rPr>
              <w:rFonts w:asciiTheme="minorHAnsi" w:hAnsiTheme="minorHAnsi" w:cstheme="minorHAnsi"/>
              <w:color w:val="auto"/>
              <w:sz w:val="36"/>
              <w:szCs w:val="36"/>
            </w:rPr>
            <w:t>INDICE</w:t>
          </w:r>
        </w:p>
        <w:p w14:paraId="203BB413" w14:textId="56AFBE89" w:rsidR="006C2210" w:rsidRDefault="007D4C0E">
          <w:pPr>
            <w:pStyle w:val="TDC1"/>
            <w:rPr>
              <w:rFonts w:eastAsiaTheme="minorEastAsia" w:cstheme="minorBidi"/>
              <w:b w:val="0"/>
              <w:bCs w:val="0"/>
              <w:color w:val="auto"/>
              <w:sz w:val="22"/>
              <w:szCs w:val="22"/>
              <w:lang w:eastAsia="es-ES" w:bidi="ar-SA"/>
            </w:rPr>
          </w:pPr>
          <w:r w:rsidRPr="00FB110F">
            <w:fldChar w:fldCharType="begin"/>
          </w:r>
          <w:r w:rsidRPr="00FB110F">
            <w:instrText xml:space="preserve"> TOC \o "1-3" \h \z \u </w:instrText>
          </w:r>
          <w:r w:rsidRPr="00FB110F">
            <w:fldChar w:fldCharType="separate"/>
          </w:r>
          <w:hyperlink w:anchor="_Toc65073160" w:history="1">
            <w:r w:rsidR="006C2210" w:rsidRPr="00AC752A">
              <w:rPr>
                <w:rStyle w:val="Hipervnculo"/>
              </w:rPr>
              <w:t>CAPITULO 1 - GENERALIDADES</w:t>
            </w:r>
            <w:r w:rsidR="006C2210">
              <w:rPr>
                <w:webHidden/>
              </w:rPr>
              <w:tab/>
            </w:r>
            <w:r w:rsidR="006C2210">
              <w:rPr>
                <w:webHidden/>
              </w:rPr>
              <w:fldChar w:fldCharType="begin"/>
            </w:r>
            <w:r w:rsidR="006C2210">
              <w:rPr>
                <w:webHidden/>
              </w:rPr>
              <w:instrText xml:space="preserve"> PAGEREF _Toc65073160 \h </w:instrText>
            </w:r>
            <w:r w:rsidR="006C2210">
              <w:rPr>
                <w:webHidden/>
              </w:rPr>
            </w:r>
            <w:r w:rsidR="006C2210">
              <w:rPr>
                <w:webHidden/>
              </w:rPr>
              <w:fldChar w:fldCharType="separate"/>
            </w:r>
            <w:r w:rsidR="006C2210">
              <w:rPr>
                <w:webHidden/>
              </w:rPr>
              <w:t>1</w:t>
            </w:r>
            <w:r w:rsidR="006C2210">
              <w:rPr>
                <w:webHidden/>
              </w:rPr>
              <w:fldChar w:fldCharType="end"/>
            </w:r>
          </w:hyperlink>
        </w:p>
        <w:p w14:paraId="2D77F746" w14:textId="3A681F45" w:rsidR="006C2210" w:rsidRDefault="00605DB6">
          <w:pPr>
            <w:pStyle w:val="TDC2"/>
            <w:rPr>
              <w:rFonts w:eastAsiaTheme="minorEastAsia" w:cstheme="minorBidi"/>
              <w:b w:val="0"/>
              <w:bCs w:val="0"/>
              <w:sz w:val="22"/>
              <w:szCs w:val="22"/>
              <w:lang w:val="es-ES" w:eastAsia="es-ES" w:bidi="ar-SA"/>
            </w:rPr>
          </w:pPr>
          <w:hyperlink w:anchor="_Toc65073161" w:history="1">
            <w:r w:rsidR="006C2210" w:rsidRPr="00AC752A">
              <w:rPr>
                <w:rStyle w:val="Hipervnculo"/>
              </w:rPr>
              <w:t>1.</w:t>
            </w:r>
            <w:r w:rsidR="006C2210">
              <w:rPr>
                <w:rFonts w:eastAsiaTheme="minorEastAsia" w:cstheme="minorBidi"/>
                <w:b w:val="0"/>
                <w:bCs w:val="0"/>
                <w:sz w:val="22"/>
                <w:szCs w:val="22"/>
                <w:lang w:val="es-ES" w:eastAsia="es-ES" w:bidi="ar-SA"/>
              </w:rPr>
              <w:tab/>
            </w:r>
            <w:r w:rsidR="006C2210" w:rsidRPr="00AC752A">
              <w:rPr>
                <w:rStyle w:val="Hipervnculo"/>
              </w:rPr>
              <w:t>ALCANCE DE LOS TRABAJOS</w:t>
            </w:r>
            <w:r w:rsidR="006C2210">
              <w:rPr>
                <w:webHidden/>
              </w:rPr>
              <w:tab/>
            </w:r>
            <w:r w:rsidR="006C2210">
              <w:rPr>
                <w:webHidden/>
              </w:rPr>
              <w:fldChar w:fldCharType="begin"/>
            </w:r>
            <w:r w:rsidR="006C2210">
              <w:rPr>
                <w:webHidden/>
              </w:rPr>
              <w:instrText xml:space="preserve"> PAGEREF _Toc65073161 \h </w:instrText>
            </w:r>
            <w:r w:rsidR="006C2210">
              <w:rPr>
                <w:webHidden/>
              </w:rPr>
            </w:r>
            <w:r w:rsidR="006C2210">
              <w:rPr>
                <w:webHidden/>
              </w:rPr>
              <w:fldChar w:fldCharType="separate"/>
            </w:r>
            <w:r w:rsidR="006C2210">
              <w:rPr>
                <w:webHidden/>
              </w:rPr>
              <w:t>1</w:t>
            </w:r>
            <w:r w:rsidR="006C2210">
              <w:rPr>
                <w:webHidden/>
              </w:rPr>
              <w:fldChar w:fldCharType="end"/>
            </w:r>
          </w:hyperlink>
        </w:p>
        <w:p w14:paraId="6E55FF02" w14:textId="29ABF918" w:rsidR="006C2210" w:rsidRDefault="00605DB6">
          <w:pPr>
            <w:pStyle w:val="TDC2"/>
            <w:rPr>
              <w:rFonts w:eastAsiaTheme="minorEastAsia" w:cstheme="minorBidi"/>
              <w:b w:val="0"/>
              <w:bCs w:val="0"/>
              <w:sz w:val="22"/>
              <w:szCs w:val="22"/>
              <w:lang w:val="es-ES" w:eastAsia="es-ES" w:bidi="ar-SA"/>
            </w:rPr>
          </w:pPr>
          <w:hyperlink w:anchor="_Toc65073162" w:history="1">
            <w:r w:rsidR="006C2210" w:rsidRPr="00AC752A">
              <w:rPr>
                <w:rStyle w:val="Hipervnculo"/>
              </w:rPr>
              <w:t>2.</w:t>
            </w:r>
            <w:r w:rsidR="006C2210">
              <w:rPr>
                <w:rFonts w:eastAsiaTheme="minorEastAsia" w:cstheme="minorBidi"/>
                <w:b w:val="0"/>
                <w:bCs w:val="0"/>
                <w:sz w:val="22"/>
                <w:szCs w:val="22"/>
                <w:lang w:val="es-ES" w:eastAsia="es-ES" w:bidi="ar-SA"/>
              </w:rPr>
              <w:tab/>
            </w:r>
            <w:r w:rsidR="006C2210" w:rsidRPr="00AC752A">
              <w:rPr>
                <w:rStyle w:val="Hipervnculo"/>
              </w:rPr>
              <w:t>CALIDAD DE LOS MATERIALES</w:t>
            </w:r>
            <w:r w:rsidR="006C2210">
              <w:rPr>
                <w:webHidden/>
              </w:rPr>
              <w:tab/>
            </w:r>
            <w:r w:rsidR="006C2210">
              <w:rPr>
                <w:webHidden/>
              </w:rPr>
              <w:fldChar w:fldCharType="begin"/>
            </w:r>
            <w:r w:rsidR="006C2210">
              <w:rPr>
                <w:webHidden/>
              </w:rPr>
              <w:instrText xml:space="preserve"> PAGEREF _Toc65073162 \h </w:instrText>
            </w:r>
            <w:r w:rsidR="006C2210">
              <w:rPr>
                <w:webHidden/>
              </w:rPr>
            </w:r>
            <w:r w:rsidR="006C2210">
              <w:rPr>
                <w:webHidden/>
              </w:rPr>
              <w:fldChar w:fldCharType="separate"/>
            </w:r>
            <w:r w:rsidR="006C2210">
              <w:rPr>
                <w:webHidden/>
              </w:rPr>
              <w:t>2</w:t>
            </w:r>
            <w:r w:rsidR="006C2210">
              <w:rPr>
                <w:webHidden/>
              </w:rPr>
              <w:fldChar w:fldCharType="end"/>
            </w:r>
          </w:hyperlink>
        </w:p>
        <w:p w14:paraId="7424F3F9" w14:textId="7B56FA63" w:rsidR="006C2210" w:rsidRDefault="00605DB6">
          <w:pPr>
            <w:pStyle w:val="TDC2"/>
            <w:rPr>
              <w:rFonts w:eastAsiaTheme="minorEastAsia" w:cstheme="minorBidi"/>
              <w:b w:val="0"/>
              <w:bCs w:val="0"/>
              <w:sz w:val="22"/>
              <w:szCs w:val="22"/>
              <w:lang w:val="es-ES" w:eastAsia="es-ES" w:bidi="ar-SA"/>
            </w:rPr>
          </w:pPr>
          <w:hyperlink w:anchor="_Toc65073163" w:history="1">
            <w:r w:rsidR="006C2210" w:rsidRPr="00AC752A">
              <w:rPr>
                <w:rStyle w:val="Hipervnculo"/>
              </w:rPr>
              <w:t>3.</w:t>
            </w:r>
            <w:r w:rsidR="006C2210">
              <w:rPr>
                <w:rFonts w:eastAsiaTheme="minorEastAsia" w:cstheme="minorBidi"/>
                <w:b w:val="0"/>
                <w:bCs w:val="0"/>
                <w:sz w:val="22"/>
                <w:szCs w:val="22"/>
                <w:lang w:val="es-ES" w:eastAsia="es-ES" w:bidi="ar-SA"/>
              </w:rPr>
              <w:tab/>
            </w:r>
            <w:r w:rsidR="006C2210" w:rsidRPr="00AC752A">
              <w:rPr>
                <w:rStyle w:val="Hipervnculo"/>
              </w:rPr>
              <w:t>SISTEMA DE MEDICIÓN</w:t>
            </w:r>
            <w:r w:rsidR="006C2210">
              <w:rPr>
                <w:webHidden/>
              </w:rPr>
              <w:tab/>
            </w:r>
            <w:r w:rsidR="006C2210">
              <w:rPr>
                <w:webHidden/>
              </w:rPr>
              <w:fldChar w:fldCharType="begin"/>
            </w:r>
            <w:r w:rsidR="006C2210">
              <w:rPr>
                <w:webHidden/>
              </w:rPr>
              <w:instrText xml:space="preserve"> PAGEREF _Toc65073163 \h </w:instrText>
            </w:r>
            <w:r w:rsidR="006C2210">
              <w:rPr>
                <w:webHidden/>
              </w:rPr>
            </w:r>
            <w:r w:rsidR="006C2210">
              <w:rPr>
                <w:webHidden/>
              </w:rPr>
              <w:fldChar w:fldCharType="separate"/>
            </w:r>
            <w:r w:rsidR="006C2210">
              <w:rPr>
                <w:webHidden/>
              </w:rPr>
              <w:t>2</w:t>
            </w:r>
            <w:r w:rsidR="006C2210">
              <w:rPr>
                <w:webHidden/>
              </w:rPr>
              <w:fldChar w:fldCharType="end"/>
            </w:r>
          </w:hyperlink>
        </w:p>
        <w:p w14:paraId="48B08839" w14:textId="4A231F12" w:rsidR="006C2210" w:rsidRDefault="00605DB6">
          <w:pPr>
            <w:pStyle w:val="TDC2"/>
            <w:rPr>
              <w:rFonts w:eastAsiaTheme="minorEastAsia" w:cstheme="minorBidi"/>
              <w:b w:val="0"/>
              <w:bCs w:val="0"/>
              <w:sz w:val="22"/>
              <w:szCs w:val="22"/>
              <w:lang w:val="es-ES" w:eastAsia="es-ES" w:bidi="ar-SA"/>
            </w:rPr>
          </w:pPr>
          <w:hyperlink w:anchor="_Toc65073164" w:history="1">
            <w:r w:rsidR="006C2210" w:rsidRPr="00AC752A">
              <w:rPr>
                <w:rStyle w:val="Hipervnculo"/>
              </w:rPr>
              <w:t>4.</w:t>
            </w:r>
            <w:r w:rsidR="006C2210">
              <w:rPr>
                <w:rFonts w:eastAsiaTheme="minorEastAsia" w:cstheme="minorBidi"/>
                <w:b w:val="0"/>
                <w:bCs w:val="0"/>
                <w:sz w:val="22"/>
                <w:szCs w:val="22"/>
                <w:lang w:val="es-ES" w:eastAsia="es-ES" w:bidi="ar-SA"/>
              </w:rPr>
              <w:tab/>
            </w:r>
            <w:r w:rsidR="006C2210" w:rsidRPr="00AC752A">
              <w:rPr>
                <w:rStyle w:val="Hipervnculo"/>
              </w:rPr>
              <w:t>MUESTRA DE MATERIALES: EQUIVALENCIAS DE MARCA, ELEMENTOS O EQUIPOS</w:t>
            </w:r>
            <w:r w:rsidR="006C2210">
              <w:rPr>
                <w:webHidden/>
              </w:rPr>
              <w:tab/>
            </w:r>
            <w:r w:rsidR="006C2210">
              <w:rPr>
                <w:webHidden/>
              </w:rPr>
              <w:fldChar w:fldCharType="begin"/>
            </w:r>
            <w:r w:rsidR="006C2210">
              <w:rPr>
                <w:webHidden/>
              </w:rPr>
              <w:instrText xml:space="preserve"> PAGEREF _Toc65073164 \h </w:instrText>
            </w:r>
            <w:r w:rsidR="006C2210">
              <w:rPr>
                <w:webHidden/>
              </w:rPr>
            </w:r>
            <w:r w:rsidR="006C2210">
              <w:rPr>
                <w:webHidden/>
              </w:rPr>
              <w:fldChar w:fldCharType="separate"/>
            </w:r>
            <w:r w:rsidR="006C2210">
              <w:rPr>
                <w:webHidden/>
              </w:rPr>
              <w:t>2</w:t>
            </w:r>
            <w:r w:rsidR="006C2210">
              <w:rPr>
                <w:webHidden/>
              </w:rPr>
              <w:fldChar w:fldCharType="end"/>
            </w:r>
          </w:hyperlink>
        </w:p>
        <w:p w14:paraId="3766DAC9" w14:textId="0C729C68" w:rsidR="006C2210" w:rsidRDefault="00605DB6">
          <w:pPr>
            <w:pStyle w:val="TDC2"/>
            <w:rPr>
              <w:rFonts w:eastAsiaTheme="minorEastAsia" w:cstheme="minorBidi"/>
              <w:b w:val="0"/>
              <w:bCs w:val="0"/>
              <w:sz w:val="22"/>
              <w:szCs w:val="22"/>
              <w:lang w:val="es-ES" w:eastAsia="es-ES" w:bidi="ar-SA"/>
            </w:rPr>
          </w:pPr>
          <w:hyperlink w:anchor="_Toc65073165" w:history="1">
            <w:r w:rsidR="006C2210" w:rsidRPr="00AC752A">
              <w:rPr>
                <w:rStyle w:val="Hipervnculo"/>
              </w:rPr>
              <w:t>5.</w:t>
            </w:r>
            <w:r w:rsidR="006C2210">
              <w:rPr>
                <w:rFonts w:eastAsiaTheme="minorEastAsia" w:cstheme="minorBidi"/>
                <w:b w:val="0"/>
                <w:bCs w:val="0"/>
                <w:sz w:val="22"/>
                <w:szCs w:val="22"/>
                <w:lang w:val="es-ES" w:eastAsia="es-ES" w:bidi="ar-SA"/>
              </w:rPr>
              <w:tab/>
            </w:r>
            <w:r w:rsidR="006C2210" w:rsidRPr="00AC752A">
              <w:rPr>
                <w:rStyle w:val="Hipervnculo"/>
              </w:rPr>
              <w:t>TRAMO MUESTRA</w:t>
            </w:r>
            <w:r w:rsidR="006C2210">
              <w:rPr>
                <w:webHidden/>
              </w:rPr>
              <w:tab/>
            </w:r>
            <w:r w:rsidR="006C2210">
              <w:rPr>
                <w:webHidden/>
              </w:rPr>
              <w:fldChar w:fldCharType="begin"/>
            </w:r>
            <w:r w:rsidR="006C2210">
              <w:rPr>
                <w:webHidden/>
              </w:rPr>
              <w:instrText xml:space="preserve"> PAGEREF _Toc65073165 \h </w:instrText>
            </w:r>
            <w:r w:rsidR="006C2210">
              <w:rPr>
                <w:webHidden/>
              </w:rPr>
            </w:r>
            <w:r w:rsidR="006C2210">
              <w:rPr>
                <w:webHidden/>
              </w:rPr>
              <w:fldChar w:fldCharType="separate"/>
            </w:r>
            <w:r w:rsidR="006C2210">
              <w:rPr>
                <w:webHidden/>
              </w:rPr>
              <w:t>3</w:t>
            </w:r>
            <w:r w:rsidR="006C2210">
              <w:rPr>
                <w:webHidden/>
              </w:rPr>
              <w:fldChar w:fldCharType="end"/>
            </w:r>
          </w:hyperlink>
        </w:p>
        <w:p w14:paraId="7FE40FF5" w14:textId="299E2D02" w:rsidR="006C2210" w:rsidRDefault="00605DB6">
          <w:pPr>
            <w:pStyle w:val="TDC2"/>
            <w:rPr>
              <w:rFonts w:eastAsiaTheme="minorEastAsia" w:cstheme="minorBidi"/>
              <w:b w:val="0"/>
              <w:bCs w:val="0"/>
              <w:sz w:val="22"/>
              <w:szCs w:val="22"/>
              <w:lang w:val="es-ES" w:eastAsia="es-ES" w:bidi="ar-SA"/>
            </w:rPr>
          </w:pPr>
          <w:hyperlink w:anchor="_Toc65073166" w:history="1">
            <w:r w:rsidR="006C2210" w:rsidRPr="00AC752A">
              <w:rPr>
                <w:rStyle w:val="Hipervnculo"/>
              </w:rPr>
              <w:t>6.</w:t>
            </w:r>
            <w:r w:rsidR="006C2210">
              <w:rPr>
                <w:rFonts w:eastAsiaTheme="minorEastAsia" w:cstheme="minorBidi"/>
                <w:b w:val="0"/>
                <w:bCs w:val="0"/>
                <w:sz w:val="22"/>
                <w:szCs w:val="22"/>
                <w:lang w:val="es-ES" w:eastAsia="es-ES" w:bidi="ar-SA"/>
              </w:rPr>
              <w:tab/>
            </w:r>
            <w:r w:rsidR="006C2210" w:rsidRPr="00AC752A">
              <w:rPr>
                <w:rStyle w:val="Hipervnculo"/>
              </w:rPr>
              <w:t>HORARIOS</w:t>
            </w:r>
            <w:r w:rsidR="006C2210">
              <w:rPr>
                <w:webHidden/>
              </w:rPr>
              <w:tab/>
            </w:r>
            <w:r w:rsidR="006C2210">
              <w:rPr>
                <w:webHidden/>
              </w:rPr>
              <w:fldChar w:fldCharType="begin"/>
            </w:r>
            <w:r w:rsidR="006C2210">
              <w:rPr>
                <w:webHidden/>
              </w:rPr>
              <w:instrText xml:space="preserve"> PAGEREF _Toc65073166 \h </w:instrText>
            </w:r>
            <w:r w:rsidR="006C2210">
              <w:rPr>
                <w:webHidden/>
              </w:rPr>
            </w:r>
            <w:r w:rsidR="006C2210">
              <w:rPr>
                <w:webHidden/>
              </w:rPr>
              <w:fldChar w:fldCharType="separate"/>
            </w:r>
            <w:r w:rsidR="006C2210">
              <w:rPr>
                <w:webHidden/>
              </w:rPr>
              <w:t>3</w:t>
            </w:r>
            <w:r w:rsidR="006C2210">
              <w:rPr>
                <w:webHidden/>
              </w:rPr>
              <w:fldChar w:fldCharType="end"/>
            </w:r>
          </w:hyperlink>
        </w:p>
        <w:p w14:paraId="6B451A05" w14:textId="28D45072" w:rsidR="006C2210" w:rsidRDefault="00605DB6">
          <w:pPr>
            <w:pStyle w:val="TDC2"/>
            <w:rPr>
              <w:rFonts w:eastAsiaTheme="minorEastAsia" w:cstheme="minorBidi"/>
              <w:b w:val="0"/>
              <w:bCs w:val="0"/>
              <w:sz w:val="22"/>
              <w:szCs w:val="22"/>
              <w:lang w:val="es-ES" w:eastAsia="es-ES" w:bidi="ar-SA"/>
            </w:rPr>
          </w:pPr>
          <w:hyperlink w:anchor="_Toc65073167" w:history="1">
            <w:r w:rsidR="006C2210" w:rsidRPr="00AC752A">
              <w:rPr>
                <w:rStyle w:val="Hipervnculo"/>
              </w:rPr>
              <w:t>7.</w:t>
            </w:r>
            <w:r w:rsidR="006C2210">
              <w:rPr>
                <w:rFonts w:eastAsiaTheme="minorEastAsia" w:cstheme="minorBidi"/>
                <w:b w:val="0"/>
                <w:bCs w:val="0"/>
                <w:sz w:val="22"/>
                <w:szCs w:val="22"/>
                <w:lang w:val="es-ES" w:eastAsia="es-ES" w:bidi="ar-SA"/>
              </w:rPr>
              <w:tab/>
            </w:r>
            <w:r w:rsidR="006C2210" w:rsidRPr="00AC752A">
              <w:rPr>
                <w:rStyle w:val="Hipervnculo"/>
              </w:rPr>
              <w:t>LIMPIEZA DE OBRAS Y RETIRO DE EXCEDENTES</w:t>
            </w:r>
            <w:r w:rsidR="006C2210">
              <w:rPr>
                <w:webHidden/>
              </w:rPr>
              <w:tab/>
            </w:r>
            <w:r w:rsidR="006C2210">
              <w:rPr>
                <w:webHidden/>
              </w:rPr>
              <w:fldChar w:fldCharType="begin"/>
            </w:r>
            <w:r w:rsidR="006C2210">
              <w:rPr>
                <w:webHidden/>
              </w:rPr>
              <w:instrText xml:space="preserve"> PAGEREF _Toc65073167 \h </w:instrText>
            </w:r>
            <w:r w:rsidR="006C2210">
              <w:rPr>
                <w:webHidden/>
              </w:rPr>
            </w:r>
            <w:r w:rsidR="006C2210">
              <w:rPr>
                <w:webHidden/>
              </w:rPr>
              <w:fldChar w:fldCharType="separate"/>
            </w:r>
            <w:r w:rsidR="006C2210">
              <w:rPr>
                <w:webHidden/>
              </w:rPr>
              <w:t>3</w:t>
            </w:r>
            <w:r w:rsidR="006C2210">
              <w:rPr>
                <w:webHidden/>
              </w:rPr>
              <w:fldChar w:fldCharType="end"/>
            </w:r>
          </w:hyperlink>
        </w:p>
        <w:p w14:paraId="550420EF" w14:textId="5F968FF0" w:rsidR="006C2210" w:rsidRDefault="00605DB6">
          <w:pPr>
            <w:pStyle w:val="TDC2"/>
            <w:rPr>
              <w:rFonts w:eastAsiaTheme="minorEastAsia" w:cstheme="minorBidi"/>
              <w:b w:val="0"/>
              <w:bCs w:val="0"/>
              <w:sz w:val="22"/>
              <w:szCs w:val="22"/>
              <w:lang w:val="es-ES" w:eastAsia="es-ES" w:bidi="ar-SA"/>
            </w:rPr>
          </w:pPr>
          <w:hyperlink w:anchor="_Toc65073168" w:history="1">
            <w:r w:rsidR="006C2210" w:rsidRPr="00AC752A">
              <w:rPr>
                <w:rStyle w:val="Hipervnculo"/>
              </w:rPr>
              <w:t>8.</w:t>
            </w:r>
            <w:r w:rsidR="006C2210">
              <w:rPr>
                <w:rFonts w:eastAsiaTheme="minorEastAsia" w:cstheme="minorBidi"/>
                <w:b w:val="0"/>
                <w:bCs w:val="0"/>
                <w:sz w:val="22"/>
                <w:szCs w:val="22"/>
                <w:lang w:val="es-ES" w:eastAsia="es-ES" w:bidi="ar-SA"/>
              </w:rPr>
              <w:tab/>
            </w:r>
            <w:r w:rsidR="006C2210" w:rsidRPr="00AC752A">
              <w:rPr>
                <w:rStyle w:val="Hipervnculo"/>
              </w:rPr>
              <w:t>CARGA Y DESCARGA DE MATERIALES</w:t>
            </w:r>
            <w:r w:rsidR="006C2210">
              <w:rPr>
                <w:webHidden/>
              </w:rPr>
              <w:tab/>
            </w:r>
            <w:r w:rsidR="006C2210">
              <w:rPr>
                <w:webHidden/>
              </w:rPr>
              <w:fldChar w:fldCharType="begin"/>
            </w:r>
            <w:r w:rsidR="006C2210">
              <w:rPr>
                <w:webHidden/>
              </w:rPr>
              <w:instrText xml:space="preserve"> PAGEREF _Toc65073168 \h </w:instrText>
            </w:r>
            <w:r w:rsidR="006C2210">
              <w:rPr>
                <w:webHidden/>
              </w:rPr>
            </w:r>
            <w:r w:rsidR="006C2210">
              <w:rPr>
                <w:webHidden/>
              </w:rPr>
              <w:fldChar w:fldCharType="separate"/>
            </w:r>
            <w:r w:rsidR="006C2210">
              <w:rPr>
                <w:webHidden/>
              </w:rPr>
              <w:t>4</w:t>
            </w:r>
            <w:r w:rsidR="006C2210">
              <w:rPr>
                <w:webHidden/>
              </w:rPr>
              <w:fldChar w:fldCharType="end"/>
            </w:r>
          </w:hyperlink>
        </w:p>
        <w:p w14:paraId="1A70590D" w14:textId="0AA5889F" w:rsidR="006C2210" w:rsidRDefault="00605DB6">
          <w:pPr>
            <w:pStyle w:val="TDC2"/>
            <w:rPr>
              <w:rFonts w:eastAsiaTheme="minorEastAsia" w:cstheme="minorBidi"/>
              <w:b w:val="0"/>
              <w:bCs w:val="0"/>
              <w:sz w:val="22"/>
              <w:szCs w:val="22"/>
              <w:lang w:val="es-ES" w:eastAsia="es-ES" w:bidi="ar-SA"/>
            </w:rPr>
          </w:pPr>
          <w:hyperlink w:anchor="_Toc65073169" w:history="1">
            <w:r w:rsidR="006C2210" w:rsidRPr="00AC752A">
              <w:rPr>
                <w:rStyle w:val="Hipervnculo"/>
              </w:rPr>
              <w:t>9.</w:t>
            </w:r>
            <w:r w:rsidR="006C2210">
              <w:rPr>
                <w:rFonts w:eastAsiaTheme="minorEastAsia" w:cstheme="minorBidi"/>
                <w:b w:val="0"/>
                <w:bCs w:val="0"/>
                <w:sz w:val="22"/>
                <w:szCs w:val="22"/>
                <w:lang w:val="es-ES" w:eastAsia="es-ES" w:bidi="ar-SA"/>
              </w:rPr>
              <w:tab/>
            </w:r>
            <w:r w:rsidR="006C2210" w:rsidRPr="00AC752A">
              <w:rPr>
                <w:rStyle w:val="Hipervnculo"/>
              </w:rPr>
              <w:t>SEGURIDAD EN OBRA</w:t>
            </w:r>
            <w:r w:rsidR="006C2210">
              <w:rPr>
                <w:webHidden/>
              </w:rPr>
              <w:tab/>
            </w:r>
            <w:r w:rsidR="006C2210">
              <w:rPr>
                <w:webHidden/>
              </w:rPr>
              <w:fldChar w:fldCharType="begin"/>
            </w:r>
            <w:r w:rsidR="006C2210">
              <w:rPr>
                <w:webHidden/>
              </w:rPr>
              <w:instrText xml:space="preserve"> PAGEREF _Toc65073169 \h </w:instrText>
            </w:r>
            <w:r w:rsidR="006C2210">
              <w:rPr>
                <w:webHidden/>
              </w:rPr>
            </w:r>
            <w:r w:rsidR="006C2210">
              <w:rPr>
                <w:webHidden/>
              </w:rPr>
              <w:fldChar w:fldCharType="separate"/>
            </w:r>
            <w:r w:rsidR="006C2210">
              <w:rPr>
                <w:webHidden/>
              </w:rPr>
              <w:t>4</w:t>
            </w:r>
            <w:r w:rsidR="006C2210">
              <w:rPr>
                <w:webHidden/>
              </w:rPr>
              <w:fldChar w:fldCharType="end"/>
            </w:r>
          </w:hyperlink>
        </w:p>
        <w:p w14:paraId="63151499" w14:textId="1C2DA3A7" w:rsidR="006C2210" w:rsidRDefault="00605DB6">
          <w:pPr>
            <w:pStyle w:val="TDC3"/>
            <w:rPr>
              <w:rFonts w:eastAsiaTheme="minorEastAsia" w:cstheme="minorBidi"/>
              <w:b w:val="0"/>
              <w:bCs w:val="0"/>
              <w:sz w:val="22"/>
              <w:szCs w:val="22"/>
              <w:lang w:val="es-ES" w:eastAsia="es-ES" w:bidi="ar-SA"/>
            </w:rPr>
          </w:pPr>
          <w:hyperlink w:anchor="_Toc65073170" w:history="1">
            <w:r w:rsidR="006C2210" w:rsidRPr="00AC752A">
              <w:rPr>
                <w:rStyle w:val="Hipervnculo"/>
              </w:rPr>
              <w:t>9.1.</w:t>
            </w:r>
            <w:r w:rsidR="006C2210">
              <w:rPr>
                <w:rFonts w:eastAsiaTheme="minorEastAsia" w:cstheme="minorBidi"/>
                <w:b w:val="0"/>
                <w:bCs w:val="0"/>
                <w:sz w:val="22"/>
                <w:szCs w:val="22"/>
                <w:lang w:val="es-ES" w:eastAsia="es-ES" w:bidi="ar-SA"/>
              </w:rPr>
              <w:tab/>
            </w:r>
            <w:r w:rsidR="006C2210" w:rsidRPr="00AC752A">
              <w:rPr>
                <w:rStyle w:val="Hipervnculo"/>
              </w:rPr>
              <w:t>RESPONSABILIDAD</w:t>
            </w:r>
            <w:r w:rsidR="006C2210">
              <w:rPr>
                <w:webHidden/>
              </w:rPr>
              <w:tab/>
            </w:r>
            <w:r w:rsidR="006C2210">
              <w:rPr>
                <w:webHidden/>
              </w:rPr>
              <w:fldChar w:fldCharType="begin"/>
            </w:r>
            <w:r w:rsidR="006C2210">
              <w:rPr>
                <w:webHidden/>
              </w:rPr>
              <w:instrText xml:space="preserve"> PAGEREF _Toc65073170 \h </w:instrText>
            </w:r>
            <w:r w:rsidR="006C2210">
              <w:rPr>
                <w:webHidden/>
              </w:rPr>
            </w:r>
            <w:r w:rsidR="006C2210">
              <w:rPr>
                <w:webHidden/>
              </w:rPr>
              <w:fldChar w:fldCharType="separate"/>
            </w:r>
            <w:r w:rsidR="006C2210">
              <w:rPr>
                <w:webHidden/>
              </w:rPr>
              <w:t>4</w:t>
            </w:r>
            <w:r w:rsidR="006C2210">
              <w:rPr>
                <w:webHidden/>
              </w:rPr>
              <w:fldChar w:fldCharType="end"/>
            </w:r>
          </w:hyperlink>
        </w:p>
        <w:p w14:paraId="3AC4195C" w14:textId="4AC3022F" w:rsidR="006C2210" w:rsidRDefault="00605DB6">
          <w:pPr>
            <w:pStyle w:val="TDC3"/>
            <w:rPr>
              <w:rFonts w:eastAsiaTheme="minorEastAsia" w:cstheme="minorBidi"/>
              <w:b w:val="0"/>
              <w:bCs w:val="0"/>
              <w:sz w:val="22"/>
              <w:szCs w:val="22"/>
              <w:lang w:val="es-ES" w:eastAsia="es-ES" w:bidi="ar-SA"/>
            </w:rPr>
          </w:pPr>
          <w:hyperlink w:anchor="_Toc65073171" w:history="1">
            <w:r w:rsidR="006C2210" w:rsidRPr="00AC752A">
              <w:rPr>
                <w:rStyle w:val="Hipervnculo"/>
              </w:rPr>
              <w:t>9.2.</w:t>
            </w:r>
            <w:r w:rsidR="006C2210">
              <w:rPr>
                <w:rFonts w:eastAsiaTheme="minorEastAsia" w:cstheme="minorBidi"/>
                <w:b w:val="0"/>
                <w:bCs w:val="0"/>
                <w:sz w:val="22"/>
                <w:szCs w:val="22"/>
                <w:lang w:val="es-ES" w:eastAsia="es-ES" w:bidi="ar-SA"/>
              </w:rPr>
              <w:tab/>
            </w:r>
            <w:r w:rsidR="006C2210" w:rsidRPr="00AC752A">
              <w:rPr>
                <w:rStyle w:val="Hipervnculo"/>
              </w:rPr>
              <w:t>MEDIDAS SANITARIAS DE PREVENCIÓN DEL COVID19</w:t>
            </w:r>
            <w:r w:rsidR="006C2210">
              <w:rPr>
                <w:webHidden/>
              </w:rPr>
              <w:tab/>
            </w:r>
            <w:r w:rsidR="006C2210">
              <w:rPr>
                <w:webHidden/>
              </w:rPr>
              <w:fldChar w:fldCharType="begin"/>
            </w:r>
            <w:r w:rsidR="006C2210">
              <w:rPr>
                <w:webHidden/>
              </w:rPr>
              <w:instrText xml:space="preserve"> PAGEREF _Toc65073171 \h </w:instrText>
            </w:r>
            <w:r w:rsidR="006C2210">
              <w:rPr>
                <w:webHidden/>
              </w:rPr>
            </w:r>
            <w:r w:rsidR="006C2210">
              <w:rPr>
                <w:webHidden/>
              </w:rPr>
              <w:fldChar w:fldCharType="separate"/>
            </w:r>
            <w:r w:rsidR="006C2210">
              <w:rPr>
                <w:webHidden/>
              </w:rPr>
              <w:t>4</w:t>
            </w:r>
            <w:r w:rsidR="006C2210">
              <w:rPr>
                <w:webHidden/>
              </w:rPr>
              <w:fldChar w:fldCharType="end"/>
            </w:r>
          </w:hyperlink>
        </w:p>
        <w:p w14:paraId="100DA7DB" w14:textId="1B8D59A1" w:rsidR="006C2210" w:rsidRDefault="00605DB6">
          <w:pPr>
            <w:pStyle w:val="TDC3"/>
            <w:rPr>
              <w:rFonts w:eastAsiaTheme="minorEastAsia" w:cstheme="minorBidi"/>
              <w:b w:val="0"/>
              <w:bCs w:val="0"/>
              <w:sz w:val="22"/>
              <w:szCs w:val="22"/>
              <w:lang w:val="es-ES" w:eastAsia="es-ES" w:bidi="ar-SA"/>
            </w:rPr>
          </w:pPr>
          <w:hyperlink w:anchor="_Toc65073172" w:history="1">
            <w:r w:rsidR="006C2210" w:rsidRPr="00AC752A">
              <w:rPr>
                <w:rStyle w:val="Hipervnculo"/>
              </w:rPr>
              <w:t>9.3.</w:t>
            </w:r>
            <w:r w:rsidR="006C2210">
              <w:rPr>
                <w:rFonts w:eastAsiaTheme="minorEastAsia" w:cstheme="minorBidi"/>
                <w:b w:val="0"/>
                <w:bCs w:val="0"/>
                <w:sz w:val="22"/>
                <w:szCs w:val="22"/>
                <w:lang w:val="es-ES" w:eastAsia="es-ES" w:bidi="ar-SA"/>
              </w:rPr>
              <w:tab/>
            </w:r>
            <w:r w:rsidR="006C2210" w:rsidRPr="00AC752A">
              <w:rPr>
                <w:rStyle w:val="Hipervnculo"/>
              </w:rPr>
              <w:t>VIGILANCIA</w:t>
            </w:r>
            <w:r w:rsidR="006C2210">
              <w:rPr>
                <w:webHidden/>
              </w:rPr>
              <w:tab/>
            </w:r>
            <w:r w:rsidR="006C2210">
              <w:rPr>
                <w:webHidden/>
              </w:rPr>
              <w:fldChar w:fldCharType="begin"/>
            </w:r>
            <w:r w:rsidR="006C2210">
              <w:rPr>
                <w:webHidden/>
              </w:rPr>
              <w:instrText xml:space="preserve"> PAGEREF _Toc65073172 \h </w:instrText>
            </w:r>
            <w:r w:rsidR="006C2210">
              <w:rPr>
                <w:webHidden/>
              </w:rPr>
            </w:r>
            <w:r w:rsidR="006C2210">
              <w:rPr>
                <w:webHidden/>
              </w:rPr>
              <w:fldChar w:fldCharType="separate"/>
            </w:r>
            <w:r w:rsidR="006C2210">
              <w:rPr>
                <w:webHidden/>
              </w:rPr>
              <w:t>4</w:t>
            </w:r>
            <w:r w:rsidR="006C2210">
              <w:rPr>
                <w:webHidden/>
              </w:rPr>
              <w:fldChar w:fldCharType="end"/>
            </w:r>
          </w:hyperlink>
        </w:p>
        <w:p w14:paraId="76ED3055" w14:textId="2E0E1A9B" w:rsidR="006C2210" w:rsidRDefault="00605DB6">
          <w:pPr>
            <w:pStyle w:val="TDC3"/>
            <w:rPr>
              <w:rFonts w:eastAsiaTheme="minorEastAsia" w:cstheme="minorBidi"/>
              <w:b w:val="0"/>
              <w:bCs w:val="0"/>
              <w:sz w:val="22"/>
              <w:szCs w:val="22"/>
              <w:lang w:val="es-ES" w:eastAsia="es-ES" w:bidi="ar-SA"/>
            </w:rPr>
          </w:pPr>
          <w:hyperlink w:anchor="_Toc65073173" w:history="1">
            <w:r w:rsidR="006C2210" w:rsidRPr="00AC752A">
              <w:rPr>
                <w:rStyle w:val="Hipervnculo"/>
              </w:rPr>
              <w:t>9.4.</w:t>
            </w:r>
            <w:r w:rsidR="006C2210">
              <w:rPr>
                <w:rFonts w:eastAsiaTheme="minorEastAsia" w:cstheme="minorBidi"/>
                <w:b w:val="0"/>
                <w:bCs w:val="0"/>
                <w:sz w:val="22"/>
                <w:szCs w:val="22"/>
                <w:lang w:val="es-ES" w:eastAsia="es-ES" w:bidi="ar-SA"/>
              </w:rPr>
              <w:tab/>
            </w:r>
            <w:r w:rsidR="006C2210" w:rsidRPr="00AC752A">
              <w:rPr>
                <w:rStyle w:val="Hipervnculo"/>
              </w:rPr>
              <w:t>PROTECCIÓN INDIVIDUAL</w:t>
            </w:r>
            <w:r w:rsidR="006C2210">
              <w:rPr>
                <w:webHidden/>
              </w:rPr>
              <w:tab/>
            </w:r>
            <w:r w:rsidR="006C2210">
              <w:rPr>
                <w:webHidden/>
              </w:rPr>
              <w:fldChar w:fldCharType="begin"/>
            </w:r>
            <w:r w:rsidR="006C2210">
              <w:rPr>
                <w:webHidden/>
              </w:rPr>
              <w:instrText xml:space="preserve"> PAGEREF _Toc65073173 \h </w:instrText>
            </w:r>
            <w:r w:rsidR="006C2210">
              <w:rPr>
                <w:webHidden/>
              </w:rPr>
            </w:r>
            <w:r w:rsidR="006C2210">
              <w:rPr>
                <w:webHidden/>
              </w:rPr>
              <w:fldChar w:fldCharType="separate"/>
            </w:r>
            <w:r w:rsidR="006C2210">
              <w:rPr>
                <w:webHidden/>
              </w:rPr>
              <w:t>5</w:t>
            </w:r>
            <w:r w:rsidR="006C2210">
              <w:rPr>
                <w:webHidden/>
              </w:rPr>
              <w:fldChar w:fldCharType="end"/>
            </w:r>
          </w:hyperlink>
        </w:p>
        <w:p w14:paraId="04641A6E" w14:textId="7FE7C4E1" w:rsidR="006C2210" w:rsidRDefault="00605DB6">
          <w:pPr>
            <w:pStyle w:val="TDC3"/>
            <w:rPr>
              <w:rFonts w:eastAsiaTheme="minorEastAsia" w:cstheme="minorBidi"/>
              <w:b w:val="0"/>
              <w:bCs w:val="0"/>
              <w:sz w:val="22"/>
              <w:szCs w:val="22"/>
              <w:lang w:val="es-ES" w:eastAsia="es-ES" w:bidi="ar-SA"/>
            </w:rPr>
          </w:pPr>
          <w:hyperlink w:anchor="_Toc65073174" w:history="1">
            <w:r w:rsidR="006C2210" w:rsidRPr="00AC752A">
              <w:rPr>
                <w:rStyle w:val="Hipervnculo"/>
              </w:rPr>
              <w:t>9.5.</w:t>
            </w:r>
            <w:r w:rsidR="006C2210">
              <w:rPr>
                <w:rFonts w:eastAsiaTheme="minorEastAsia" w:cstheme="minorBidi"/>
                <w:b w:val="0"/>
                <w:bCs w:val="0"/>
                <w:sz w:val="22"/>
                <w:szCs w:val="22"/>
                <w:lang w:val="es-ES" w:eastAsia="es-ES" w:bidi="ar-SA"/>
              </w:rPr>
              <w:tab/>
            </w:r>
            <w:r w:rsidR="006C2210" w:rsidRPr="00AC752A">
              <w:rPr>
                <w:rStyle w:val="Hipervnculo"/>
              </w:rPr>
              <w:t>CASCOS</w:t>
            </w:r>
            <w:r w:rsidR="006C2210">
              <w:rPr>
                <w:webHidden/>
              </w:rPr>
              <w:tab/>
            </w:r>
            <w:r w:rsidR="006C2210">
              <w:rPr>
                <w:webHidden/>
              </w:rPr>
              <w:fldChar w:fldCharType="begin"/>
            </w:r>
            <w:r w:rsidR="006C2210">
              <w:rPr>
                <w:webHidden/>
              </w:rPr>
              <w:instrText xml:space="preserve"> PAGEREF _Toc65073174 \h </w:instrText>
            </w:r>
            <w:r w:rsidR="006C2210">
              <w:rPr>
                <w:webHidden/>
              </w:rPr>
            </w:r>
            <w:r w:rsidR="006C2210">
              <w:rPr>
                <w:webHidden/>
              </w:rPr>
              <w:fldChar w:fldCharType="separate"/>
            </w:r>
            <w:r w:rsidR="006C2210">
              <w:rPr>
                <w:webHidden/>
              </w:rPr>
              <w:t>5</w:t>
            </w:r>
            <w:r w:rsidR="006C2210">
              <w:rPr>
                <w:webHidden/>
              </w:rPr>
              <w:fldChar w:fldCharType="end"/>
            </w:r>
          </w:hyperlink>
        </w:p>
        <w:p w14:paraId="0F5690A8" w14:textId="52DD227A" w:rsidR="006C2210" w:rsidRDefault="00605DB6">
          <w:pPr>
            <w:pStyle w:val="TDC3"/>
            <w:rPr>
              <w:rFonts w:eastAsiaTheme="minorEastAsia" w:cstheme="minorBidi"/>
              <w:b w:val="0"/>
              <w:bCs w:val="0"/>
              <w:sz w:val="22"/>
              <w:szCs w:val="22"/>
              <w:lang w:val="es-ES" w:eastAsia="es-ES" w:bidi="ar-SA"/>
            </w:rPr>
          </w:pPr>
          <w:hyperlink w:anchor="_Toc65073175" w:history="1">
            <w:r w:rsidR="006C2210" w:rsidRPr="00AC752A">
              <w:rPr>
                <w:rStyle w:val="Hipervnculo"/>
              </w:rPr>
              <w:t>9.6.</w:t>
            </w:r>
            <w:r w:rsidR="006C2210">
              <w:rPr>
                <w:rFonts w:eastAsiaTheme="minorEastAsia" w:cstheme="minorBidi"/>
                <w:b w:val="0"/>
                <w:bCs w:val="0"/>
                <w:sz w:val="22"/>
                <w:szCs w:val="22"/>
                <w:lang w:val="es-ES" w:eastAsia="es-ES" w:bidi="ar-SA"/>
              </w:rPr>
              <w:tab/>
            </w:r>
            <w:r w:rsidR="006C2210" w:rsidRPr="00AC752A">
              <w:rPr>
                <w:rStyle w:val="Hipervnculo"/>
              </w:rPr>
              <w:t>BOTAS</w:t>
            </w:r>
            <w:r w:rsidR="006C2210">
              <w:rPr>
                <w:webHidden/>
              </w:rPr>
              <w:tab/>
            </w:r>
            <w:r w:rsidR="006C2210">
              <w:rPr>
                <w:webHidden/>
              </w:rPr>
              <w:fldChar w:fldCharType="begin"/>
            </w:r>
            <w:r w:rsidR="006C2210">
              <w:rPr>
                <w:webHidden/>
              </w:rPr>
              <w:instrText xml:space="preserve"> PAGEREF _Toc65073175 \h </w:instrText>
            </w:r>
            <w:r w:rsidR="006C2210">
              <w:rPr>
                <w:webHidden/>
              </w:rPr>
            </w:r>
            <w:r w:rsidR="006C2210">
              <w:rPr>
                <w:webHidden/>
              </w:rPr>
              <w:fldChar w:fldCharType="separate"/>
            </w:r>
            <w:r w:rsidR="006C2210">
              <w:rPr>
                <w:webHidden/>
              </w:rPr>
              <w:t>5</w:t>
            </w:r>
            <w:r w:rsidR="006C2210">
              <w:rPr>
                <w:webHidden/>
              </w:rPr>
              <w:fldChar w:fldCharType="end"/>
            </w:r>
          </w:hyperlink>
        </w:p>
        <w:p w14:paraId="06F83455" w14:textId="507FF5D5" w:rsidR="006C2210" w:rsidRDefault="00605DB6">
          <w:pPr>
            <w:pStyle w:val="TDC3"/>
            <w:rPr>
              <w:rFonts w:eastAsiaTheme="minorEastAsia" w:cstheme="minorBidi"/>
              <w:b w:val="0"/>
              <w:bCs w:val="0"/>
              <w:sz w:val="22"/>
              <w:szCs w:val="22"/>
              <w:lang w:val="es-ES" w:eastAsia="es-ES" w:bidi="ar-SA"/>
            </w:rPr>
          </w:pPr>
          <w:hyperlink w:anchor="_Toc65073176" w:history="1">
            <w:r w:rsidR="006C2210" w:rsidRPr="00AC752A">
              <w:rPr>
                <w:rStyle w:val="Hipervnculo"/>
              </w:rPr>
              <w:t>9.7.</w:t>
            </w:r>
            <w:r w:rsidR="006C2210">
              <w:rPr>
                <w:rFonts w:eastAsiaTheme="minorEastAsia" w:cstheme="minorBidi"/>
                <w:b w:val="0"/>
                <w:bCs w:val="0"/>
                <w:sz w:val="22"/>
                <w:szCs w:val="22"/>
                <w:lang w:val="es-ES" w:eastAsia="es-ES" w:bidi="ar-SA"/>
              </w:rPr>
              <w:tab/>
            </w:r>
            <w:r w:rsidR="006C2210" w:rsidRPr="00AC752A">
              <w:rPr>
                <w:rStyle w:val="Hipervnculo"/>
              </w:rPr>
              <w:t>GUANTES DE PROTECCION</w:t>
            </w:r>
            <w:r w:rsidR="006C2210">
              <w:rPr>
                <w:webHidden/>
              </w:rPr>
              <w:tab/>
            </w:r>
            <w:r w:rsidR="006C2210">
              <w:rPr>
                <w:webHidden/>
              </w:rPr>
              <w:fldChar w:fldCharType="begin"/>
            </w:r>
            <w:r w:rsidR="006C2210">
              <w:rPr>
                <w:webHidden/>
              </w:rPr>
              <w:instrText xml:space="preserve"> PAGEREF _Toc65073176 \h </w:instrText>
            </w:r>
            <w:r w:rsidR="006C2210">
              <w:rPr>
                <w:webHidden/>
              </w:rPr>
            </w:r>
            <w:r w:rsidR="006C2210">
              <w:rPr>
                <w:webHidden/>
              </w:rPr>
              <w:fldChar w:fldCharType="separate"/>
            </w:r>
            <w:r w:rsidR="006C2210">
              <w:rPr>
                <w:webHidden/>
              </w:rPr>
              <w:t>5</w:t>
            </w:r>
            <w:r w:rsidR="006C2210">
              <w:rPr>
                <w:webHidden/>
              </w:rPr>
              <w:fldChar w:fldCharType="end"/>
            </w:r>
          </w:hyperlink>
        </w:p>
        <w:p w14:paraId="7AFC564D" w14:textId="5A9CAA6A" w:rsidR="006C2210" w:rsidRDefault="00605DB6">
          <w:pPr>
            <w:pStyle w:val="TDC3"/>
            <w:rPr>
              <w:rFonts w:eastAsiaTheme="minorEastAsia" w:cstheme="minorBidi"/>
              <w:b w:val="0"/>
              <w:bCs w:val="0"/>
              <w:sz w:val="22"/>
              <w:szCs w:val="22"/>
              <w:lang w:val="es-ES" w:eastAsia="es-ES" w:bidi="ar-SA"/>
            </w:rPr>
          </w:pPr>
          <w:hyperlink w:anchor="_Toc65073177" w:history="1">
            <w:r w:rsidR="006C2210" w:rsidRPr="00AC752A">
              <w:rPr>
                <w:rStyle w:val="Hipervnculo"/>
              </w:rPr>
              <w:t>9.8.</w:t>
            </w:r>
            <w:r w:rsidR="006C2210">
              <w:rPr>
                <w:rFonts w:eastAsiaTheme="minorEastAsia" w:cstheme="minorBidi"/>
                <w:b w:val="0"/>
                <w:bCs w:val="0"/>
                <w:sz w:val="22"/>
                <w:szCs w:val="22"/>
                <w:lang w:val="es-ES" w:eastAsia="es-ES" w:bidi="ar-SA"/>
              </w:rPr>
              <w:tab/>
            </w:r>
            <w:r w:rsidR="006C2210" w:rsidRPr="00AC752A">
              <w:rPr>
                <w:rStyle w:val="Hipervnculo"/>
              </w:rPr>
              <w:t>GAFAS DE PROTECCIÓN</w:t>
            </w:r>
            <w:r w:rsidR="006C2210">
              <w:rPr>
                <w:webHidden/>
              </w:rPr>
              <w:tab/>
            </w:r>
            <w:r w:rsidR="006C2210">
              <w:rPr>
                <w:webHidden/>
              </w:rPr>
              <w:fldChar w:fldCharType="begin"/>
            </w:r>
            <w:r w:rsidR="006C2210">
              <w:rPr>
                <w:webHidden/>
              </w:rPr>
              <w:instrText xml:space="preserve"> PAGEREF _Toc65073177 \h </w:instrText>
            </w:r>
            <w:r w:rsidR="006C2210">
              <w:rPr>
                <w:webHidden/>
              </w:rPr>
            </w:r>
            <w:r w:rsidR="006C2210">
              <w:rPr>
                <w:webHidden/>
              </w:rPr>
              <w:fldChar w:fldCharType="separate"/>
            </w:r>
            <w:r w:rsidR="006C2210">
              <w:rPr>
                <w:webHidden/>
              </w:rPr>
              <w:t>5</w:t>
            </w:r>
            <w:r w:rsidR="006C2210">
              <w:rPr>
                <w:webHidden/>
              </w:rPr>
              <w:fldChar w:fldCharType="end"/>
            </w:r>
          </w:hyperlink>
        </w:p>
        <w:p w14:paraId="3D87B55E" w14:textId="55865E05" w:rsidR="006C2210" w:rsidRDefault="00605DB6">
          <w:pPr>
            <w:pStyle w:val="TDC3"/>
            <w:rPr>
              <w:rFonts w:eastAsiaTheme="minorEastAsia" w:cstheme="minorBidi"/>
              <w:b w:val="0"/>
              <w:bCs w:val="0"/>
              <w:sz w:val="22"/>
              <w:szCs w:val="22"/>
              <w:lang w:val="es-ES" w:eastAsia="es-ES" w:bidi="ar-SA"/>
            </w:rPr>
          </w:pPr>
          <w:hyperlink w:anchor="_Toc65073178" w:history="1">
            <w:r w:rsidR="006C2210" w:rsidRPr="00AC752A">
              <w:rPr>
                <w:rStyle w:val="Hipervnculo"/>
              </w:rPr>
              <w:t>9.9.</w:t>
            </w:r>
            <w:r w:rsidR="006C2210">
              <w:rPr>
                <w:rFonts w:eastAsiaTheme="minorEastAsia" w:cstheme="minorBidi"/>
                <w:b w:val="0"/>
                <w:bCs w:val="0"/>
                <w:sz w:val="22"/>
                <w:szCs w:val="22"/>
                <w:lang w:val="es-ES" w:eastAsia="es-ES" w:bidi="ar-SA"/>
              </w:rPr>
              <w:tab/>
            </w:r>
            <w:r w:rsidR="006C2210" w:rsidRPr="00AC752A">
              <w:rPr>
                <w:rStyle w:val="Hipervnculo"/>
              </w:rPr>
              <w:t>MASCARILLAS</w:t>
            </w:r>
            <w:r w:rsidR="006C2210">
              <w:rPr>
                <w:webHidden/>
              </w:rPr>
              <w:tab/>
            </w:r>
            <w:r w:rsidR="006C2210">
              <w:rPr>
                <w:webHidden/>
              </w:rPr>
              <w:fldChar w:fldCharType="begin"/>
            </w:r>
            <w:r w:rsidR="006C2210">
              <w:rPr>
                <w:webHidden/>
              </w:rPr>
              <w:instrText xml:space="preserve"> PAGEREF _Toc65073178 \h </w:instrText>
            </w:r>
            <w:r w:rsidR="006C2210">
              <w:rPr>
                <w:webHidden/>
              </w:rPr>
            </w:r>
            <w:r w:rsidR="006C2210">
              <w:rPr>
                <w:webHidden/>
              </w:rPr>
              <w:fldChar w:fldCharType="separate"/>
            </w:r>
            <w:r w:rsidR="006C2210">
              <w:rPr>
                <w:webHidden/>
              </w:rPr>
              <w:t>5</w:t>
            </w:r>
            <w:r w:rsidR="006C2210">
              <w:rPr>
                <w:webHidden/>
              </w:rPr>
              <w:fldChar w:fldCharType="end"/>
            </w:r>
          </w:hyperlink>
        </w:p>
        <w:p w14:paraId="1A45B87C" w14:textId="43F2ED76" w:rsidR="006C2210" w:rsidRDefault="00605DB6">
          <w:pPr>
            <w:pStyle w:val="TDC3"/>
            <w:rPr>
              <w:rFonts w:eastAsiaTheme="minorEastAsia" w:cstheme="minorBidi"/>
              <w:b w:val="0"/>
              <w:bCs w:val="0"/>
              <w:sz w:val="22"/>
              <w:szCs w:val="22"/>
              <w:lang w:val="es-ES" w:eastAsia="es-ES" w:bidi="ar-SA"/>
            </w:rPr>
          </w:pPr>
          <w:hyperlink w:anchor="_Toc65073179" w:history="1">
            <w:r w:rsidR="006C2210" w:rsidRPr="00AC752A">
              <w:rPr>
                <w:rStyle w:val="Hipervnculo"/>
              </w:rPr>
              <w:t>9.10.</w:t>
            </w:r>
            <w:r w:rsidR="006C2210">
              <w:rPr>
                <w:rFonts w:eastAsiaTheme="minorEastAsia" w:cstheme="minorBidi"/>
                <w:b w:val="0"/>
                <w:bCs w:val="0"/>
                <w:sz w:val="22"/>
                <w:szCs w:val="22"/>
                <w:lang w:val="es-ES" w:eastAsia="es-ES" w:bidi="ar-SA"/>
              </w:rPr>
              <w:tab/>
            </w:r>
            <w:r w:rsidR="006C2210" w:rsidRPr="00AC752A">
              <w:rPr>
                <w:rStyle w:val="Hipervnculo"/>
              </w:rPr>
              <w:t>CINTURÓN DE PROTECCIÓN CONTRA CAÍDAS</w:t>
            </w:r>
            <w:r w:rsidR="006C2210">
              <w:rPr>
                <w:webHidden/>
              </w:rPr>
              <w:tab/>
            </w:r>
            <w:r w:rsidR="006C2210">
              <w:rPr>
                <w:webHidden/>
              </w:rPr>
              <w:fldChar w:fldCharType="begin"/>
            </w:r>
            <w:r w:rsidR="006C2210">
              <w:rPr>
                <w:webHidden/>
              </w:rPr>
              <w:instrText xml:space="preserve"> PAGEREF _Toc65073179 \h </w:instrText>
            </w:r>
            <w:r w:rsidR="006C2210">
              <w:rPr>
                <w:webHidden/>
              </w:rPr>
            </w:r>
            <w:r w:rsidR="006C2210">
              <w:rPr>
                <w:webHidden/>
              </w:rPr>
              <w:fldChar w:fldCharType="separate"/>
            </w:r>
            <w:r w:rsidR="006C2210">
              <w:rPr>
                <w:webHidden/>
              </w:rPr>
              <w:t>6</w:t>
            </w:r>
            <w:r w:rsidR="006C2210">
              <w:rPr>
                <w:webHidden/>
              </w:rPr>
              <w:fldChar w:fldCharType="end"/>
            </w:r>
          </w:hyperlink>
        </w:p>
        <w:p w14:paraId="7FC31EA5" w14:textId="695902F6" w:rsidR="006C2210" w:rsidRDefault="00605DB6">
          <w:pPr>
            <w:pStyle w:val="TDC3"/>
            <w:rPr>
              <w:rFonts w:eastAsiaTheme="minorEastAsia" w:cstheme="minorBidi"/>
              <w:b w:val="0"/>
              <w:bCs w:val="0"/>
              <w:sz w:val="22"/>
              <w:szCs w:val="22"/>
              <w:lang w:val="es-ES" w:eastAsia="es-ES" w:bidi="ar-SA"/>
            </w:rPr>
          </w:pPr>
          <w:hyperlink w:anchor="_Toc65073180" w:history="1">
            <w:r w:rsidR="006C2210" w:rsidRPr="00AC752A">
              <w:rPr>
                <w:rStyle w:val="Hipervnculo"/>
              </w:rPr>
              <w:t>9.11.</w:t>
            </w:r>
            <w:r w:rsidR="006C2210">
              <w:rPr>
                <w:rFonts w:eastAsiaTheme="minorEastAsia" w:cstheme="minorBidi"/>
                <w:b w:val="0"/>
                <w:bCs w:val="0"/>
                <w:sz w:val="22"/>
                <w:szCs w:val="22"/>
                <w:lang w:val="es-ES" w:eastAsia="es-ES" w:bidi="ar-SA"/>
              </w:rPr>
              <w:tab/>
            </w:r>
            <w:r w:rsidR="006C2210" w:rsidRPr="00AC752A">
              <w:rPr>
                <w:rStyle w:val="Hipervnculo"/>
              </w:rPr>
              <w:t>PROVISIÓN Y COLOCACIÓN DE CINTAS SEÑALIZADORES DE PELIGRO</w:t>
            </w:r>
            <w:r w:rsidR="006C2210">
              <w:rPr>
                <w:webHidden/>
              </w:rPr>
              <w:tab/>
            </w:r>
            <w:r w:rsidR="006C2210">
              <w:rPr>
                <w:webHidden/>
              </w:rPr>
              <w:fldChar w:fldCharType="begin"/>
            </w:r>
            <w:r w:rsidR="006C2210">
              <w:rPr>
                <w:webHidden/>
              </w:rPr>
              <w:instrText xml:space="preserve"> PAGEREF _Toc65073180 \h </w:instrText>
            </w:r>
            <w:r w:rsidR="006C2210">
              <w:rPr>
                <w:webHidden/>
              </w:rPr>
            </w:r>
            <w:r w:rsidR="006C2210">
              <w:rPr>
                <w:webHidden/>
              </w:rPr>
              <w:fldChar w:fldCharType="separate"/>
            </w:r>
            <w:r w:rsidR="006C2210">
              <w:rPr>
                <w:webHidden/>
              </w:rPr>
              <w:t>6</w:t>
            </w:r>
            <w:r w:rsidR="006C2210">
              <w:rPr>
                <w:webHidden/>
              </w:rPr>
              <w:fldChar w:fldCharType="end"/>
            </w:r>
          </w:hyperlink>
        </w:p>
        <w:p w14:paraId="7B7BA995" w14:textId="47092F1D" w:rsidR="006C2210" w:rsidRDefault="00605DB6">
          <w:pPr>
            <w:pStyle w:val="TDC3"/>
            <w:rPr>
              <w:rFonts w:eastAsiaTheme="minorEastAsia" w:cstheme="minorBidi"/>
              <w:b w:val="0"/>
              <w:bCs w:val="0"/>
              <w:sz w:val="22"/>
              <w:szCs w:val="22"/>
              <w:lang w:val="es-ES" w:eastAsia="es-ES" w:bidi="ar-SA"/>
            </w:rPr>
          </w:pPr>
          <w:hyperlink w:anchor="_Toc65073181" w:history="1">
            <w:r w:rsidR="006C2210" w:rsidRPr="00AC752A">
              <w:rPr>
                <w:rStyle w:val="Hipervnculo"/>
              </w:rPr>
              <w:t>9.12.</w:t>
            </w:r>
            <w:r w:rsidR="006C2210">
              <w:rPr>
                <w:rFonts w:eastAsiaTheme="minorEastAsia" w:cstheme="minorBidi"/>
                <w:b w:val="0"/>
                <w:bCs w:val="0"/>
                <w:sz w:val="22"/>
                <w:szCs w:val="22"/>
                <w:lang w:val="es-ES" w:eastAsia="es-ES" w:bidi="ar-SA"/>
              </w:rPr>
              <w:tab/>
            </w:r>
            <w:r w:rsidR="006C2210" w:rsidRPr="00AC752A">
              <w:rPr>
                <w:rStyle w:val="Hipervnculo"/>
              </w:rPr>
              <w:t>SEÑALIZACIONES DURANTE LA EJECUCIÓN DE LA OBRA</w:t>
            </w:r>
            <w:r w:rsidR="006C2210">
              <w:rPr>
                <w:webHidden/>
              </w:rPr>
              <w:tab/>
            </w:r>
            <w:r w:rsidR="006C2210">
              <w:rPr>
                <w:webHidden/>
              </w:rPr>
              <w:fldChar w:fldCharType="begin"/>
            </w:r>
            <w:r w:rsidR="006C2210">
              <w:rPr>
                <w:webHidden/>
              </w:rPr>
              <w:instrText xml:space="preserve"> PAGEREF _Toc65073181 \h </w:instrText>
            </w:r>
            <w:r w:rsidR="006C2210">
              <w:rPr>
                <w:webHidden/>
              </w:rPr>
            </w:r>
            <w:r w:rsidR="006C2210">
              <w:rPr>
                <w:webHidden/>
              </w:rPr>
              <w:fldChar w:fldCharType="separate"/>
            </w:r>
            <w:r w:rsidR="006C2210">
              <w:rPr>
                <w:webHidden/>
              </w:rPr>
              <w:t>6</w:t>
            </w:r>
            <w:r w:rsidR="006C2210">
              <w:rPr>
                <w:webHidden/>
              </w:rPr>
              <w:fldChar w:fldCharType="end"/>
            </w:r>
          </w:hyperlink>
        </w:p>
        <w:p w14:paraId="5225ACE4" w14:textId="458E450C" w:rsidR="006C2210" w:rsidRDefault="00605DB6">
          <w:pPr>
            <w:pStyle w:val="TDC3"/>
            <w:rPr>
              <w:rFonts w:eastAsiaTheme="minorEastAsia" w:cstheme="minorBidi"/>
              <w:b w:val="0"/>
              <w:bCs w:val="0"/>
              <w:sz w:val="22"/>
              <w:szCs w:val="22"/>
              <w:lang w:val="es-ES" w:eastAsia="es-ES" w:bidi="ar-SA"/>
            </w:rPr>
          </w:pPr>
          <w:hyperlink w:anchor="_Toc65073182" w:history="1">
            <w:r w:rsidR="006C2210" w:rsidRPr="00AC752A">
              <w:rPr>
                <w:rStyle w:val="Hipervnculo"/>
              </w:rPr>
              <w:t>9.14.</w:t>
            </w:r>
            <w:r w:rsidR="006C2210">
              <w:rPr>
                <w:rFonts w:eastAsiaTheme="minorEastAsia" w:cstheme="minorBidi"/>
                <w:b w:val="0"/>
                <w:bCs w:val="0"/>
                <w:sz w:val="22"/>
                <w:szCs w:val="22"/>
                <w:lang w:val="es-ES" w:eastAsia="es-ES" w:bidi="ar-SA"/>
              </w:rPr>
              <w:tab/>
            </w:r>
            <w:r w:rsidR="006C2210" w:rsidRPr="00AC752A">
              <w:rPr>
                <w:rStyle w:val="Hipervnculo"/>
              </w:rPr>
              <w:t>PROTECCIÓN DE PROPIEDADES PRIVADAS Y PÚBLICAS</w:t>
            </w:r>
            <w:r w:rsidR="006C2210">
              <w:rPr>
                <w:webHidden/>
              </w:rPr>
              <w:tab/>
            </w:r>
            <w:r w:rsidR="006C2210">
              <w:rPr>
                <w:webHidden/>
              </w:rPr>
              <w:fldChar w:fldCharType="begin"/>
            </w:r>
            <w:r w:rsidR="006C2210">
              <w:rPr>
                <w:webHidden/>
              </w:rPr>
              <w:instrText xml:space="preserve"> PAGEREF _Toc65073182 \h </w:instrText>
            </w:r>
            <w:r w:rsidR="006C2210">
              <w:rPr>
                <w:webHidden/>
              </w:rPr>
            </w:r>
            <w:r w:rsidR="006C2210">
              <w:rPr>
                <w:webHidden/>
              </w:rPr>
              <w:fldChar w:fldCharType="separate"/>
            </w:r>
            <w:r w:rsidR="006C2210">
              <w:rPr>
                <w:webHidden/>
              </w:rPr>
              <w:t>7</w:t>
            </w:r>
            <w:r w:rsidR="006C2210">
              <w:rPr>
                <w:webHidden/>
              </w:rPr>
              <w:fldChar w:fldCharType="end"/>
            </w:r>
          </w:hyperlink>
        </w:p>
        <w:p w14:paraId="0A669919" w14:textId="280DC9CA" w:rsidR="006C2210" w:rsidRDefault="00605DB6">
          <w:pPr>
            <w:pStyle w:val="TDC2"/>
            <w:rPr>
              <w:rFonts w:eastAsiaTheme="minorEastAsia" w:cstheme="minorBidi"/>
              <w:b w:val="0"/>
              <w:bCs w:val="0"/>
              <w:sz w:val="22"/>
              <w:szCs w:val="22"/>
              <w:lang w:val="es-ES" w:eastAsia="es-ES" w:bidi="ar-SA"/>
            </w:rPr>
          </w:pPr>
          <w:hyperlink w:anchor="_Toc65073183" w:history="1">
            <w:r w:rsidR="006C2210" w:rsidRPr="00AC752A">
              <w:rPr>
                <w:rStyle w:val="Hipervnculo"/>
              </w:rPr>
              <w:t>10.</w:t>
            </w:r>
            <w:r w:rsidR="006C2210">
              <w:rPr>
                <w:rFonts w:eastAsiaTheme="minorEastAsia" w:cstheme="minorBidi"/>
                <w:b w:val="0"/>
                <w:bCs w:val="0"/>
                <w:sz w:val="22"/>
                <w:szCs w:val="22"/>
                <w:lang w:val="es-ES" w:eastAsia="es-ES" w:bidi="ar-SA"/>
              </w:rPr>
              <w:tab/>
            </w:r>
            <w:r w:rsidR="006C2210" w:rsidRPr="00AC752A">
              <w:rPr>
                <w:rStyle w:val="Hipervnculo"/>
              </w:rPr>
              <w:t>ILUMINACIÓN Y FUERZA MOTRÍZ</w:t>
            </w:r>
            <w:r w:rsidR="006C2210">
              <w:rPr>
                <w:webHidden/>
              </w:rPr>
              <w:tab/>
            </w:r>
            <w:r w:rsidR="006C2210">
              <w:rPr>
                <w:webHidden/>
              </w:rPr>
              <w:fldChar w:fldCharType="begin"/>
            </w:r>
            <w:r w:rsidR="006C2210">
              <w:rPr>
                <w:webHidden/>
              </w:rPr>
              <w:instrText xml:space="preserve"> PAGEREF _Toc65073183 \h </w:instrText>
            </w:r>
            <w:r w:rsidR="006C2210">
              <w:rPr>
                <w:webHidden/>
              </w:rPr>
            </w:r>
            <w:r w:rsidR="006C2210">
              <w:rPr>
                <w:webHidden/>
              </w:rPr>
              <w:fldChar w:fldCharType="separate"/>
            </w:r>
            <w:r w:rsidR="006C2210">
              <w:rPr>
                <w:webHidden/>
              </w:rPr>
              <w:t>7</w:t>
            </w:r>
            <w:r w:rsidR="006C2210">
              <w:rPr>
                <w:webHidden/>
              </w:rPr>
              <w:fldChar w:fldCharType="end"/>
            </w:r>
          </w:hyperlink>
        </w:p>
        <w:p w14:paraId="1D0C07A3" w14:textId="0412A829" w:rsidR="006C2210" w:rsidRDefault="00605DB6">
          <w:pPr>
            <w:pStyle w:val="TDC2"/>
            <w:rPr>
              <w:rFonts w:eastAsiaTheme="minorEastAsia" w:cstheme="minorBidi"/>
              <w:b w:val="0"/>
              <w:bCs w:val="0"/>
              <w:sz w:val="22"/>
              <w:szCs w:val="22"/>
              <w:lang w:val="es-ES" w:eastAsia="es-ES" w:bidi="ar-SA"/>
            </w:rPr>
          </w:pPr>
          <w:hyperlink w:anchor="_Toc65073184" w:history="1">
            <w:r w:rsidR="006C2210" w:rsidRPr="00AC752A">
              <w:rPr>
                <w:rStyle w:val="Hipervnculo"/>
              </w:rPr>
              <w:t>11.</w:t>
            </w:r>
            <w:r w:rsidR="006C2210">
              <w:rPr>
                <w:rFonts w:eastAsiaTheme="minorEastAsia" w:cstheme="minorBidi"/>
                <w:b w:val="0"/>
                <w:bCs w:val="0"/>
                <w:sz w:val="22"/>
                <w:szCs w:val="22"/>
                <w:lang w:val="es-ES" w:eastAsia="es-ES" w:bidi="ar-SA"/>
              </w:rPr>
              <w:tab/>
            </w:r>
            <w:r w:rsidR="006C2210" w:rsidRPr="00AC752A">
              <w:rPr>
                <w:rStyle w:val="Hipervnculo"/>
              </w:rPr>
              <w:t>ENERGÍA ELÉCTRICA</w:t>
            </w:r>
            <w:r w:rsidR="006C2210">
              <w:rPr>
                <w:webHidden/>
              </w:rPr>
              <w:tab/>
            </w:r>
            <w:r w:rsidR="006C2210">
              <w:rPr>
                <w:webHidden/>
              </w:rPr>
              <w:fldChar w:fldCharType="begin"/>
            </w:r>
            <w:r w:rsidR="006C2210">
              <w:rPr>
                <w:webHidden/>
              </w:rPr>
              <w:instrText xml:space="preserve"> PAGEREF _Toc65073184 \h </w:instrText>
            </w:r>
            <w:r w:rsidR="006C2210">
              <w:rPr>
                <w:webHidden/>
              </w:rPr>
            </w:r>
            <w:r w:rsidR="006C2210">
              <w:rPr>
                <w:webHidden/>
              </w:rPr>
              <w:fldChar w:fldCharType="separate"/>
            </w:r>
            <w:r w:rsidR="006C2210">
              <w:rPr>
                <w:webHidden/>
              </w:rPr>
              <w:t>7</w:t>
            </w:r>
            <w:r w:rsidR="006C2210">
              <w:rPr>
                <w:webHidden/>
              </w:rPr>
              <w:fldChar w:fldCharType="end"/>
            </w:r>
          </w:hyperlink>
        </w:p>
        <w:p w14:paraId="718DAA7D" w14:textId="2CBBA0B9" w:rsidR="006C2210" w:rsidRDefault="00605DB6">
          <w:pPr>
            <w:pStyle w:val="TDC2"/>
            <w:rPr>
              <w:rFonts w:eastAsiaTheme="minorEastAsia" w:cstheme="minorBidi"/>
              <w:b w:val="0"/>
              <w:bCs w:val="0"/>
              <w:sz w:val="22"/>
              <w:szCs w:val="22"/>
              <w:lang w:val="es-ES" w:eastAsia="es-ES" w:bidi="ar-SA"/>
            </w:rPr>
          </w:pPr>
          <w:hyperlink w:anchor="_Toc65073185" w:history="1">
            <w:r w:rsidR="006C2210" w:rsidRPr="00AC752A">
              <w:rPr>
                <w:rStyle w:val="Hipervnculo"/>
              </w:rPr>
              <w:t>12.</w:t>
            </w:r>
            <w:r w:rsidR="006C2210">
              <w:rPr>
                <w:rFonts w:eastAsiaTheme="minorEastAsia" w:cstheme="minorBidi"/>
                <w:b w:val="0"/>
                <w:bCs w:val="0"/>
                <w:sz w:val="22"/>
                <w:szCs w:val="22"/>
                <w:lang w:val="es-ES" w:eastAsia="es-ES" w:bidi="ar-SA"/>
              </w:rPr>
              <w:tab/>
            </w:r>
            <w:r w:rsidR="006C2210" w:rsidRPr="00AC752A">
              <w:rPr>
                <w:rStyle w:val="Hipervnculo"/>
              </w:rPr>
              <w:t>AGUA PARA LA CONSTRUCCIÓN</w:t>
            </w:r>
            <w:r w:rsidR="006C2210">
              <w:rPr>
                <w:webHidden/>
              </w:rPr>
              <w:tab/>
            </w:r>
            <w:r w:rsidR="006C2210">
              <w:rPr>
                <w:webHidden/>
              </w:rPr>
              <w:fldChar w:fldCharType="begin"/>
            </w:r>
            <w:r w:rsidR="006C2210">
              <w:rPr>
                <w:webHidden/>
              </w:rPr>
              <w:instrText xml:space="preserve"> PAGEREF _Toc65073185 \h </w:instrText>
            </w:r>
            <w:r w:rsidR="006C2210">
              <w:rPr>
                <w:webHidden/>
              </w:rPr>
            </w:r>
            <w:r w:rsidR="006C2210">
              <w:rPr>
                <w:webHidden/>
              </w:rPr>
              <w:fldChar w:fldCharType="separate"/>
            </w:r>
            <w:r w:rsidR="006C2210">
              <w:rPr>
                <w:webHidden/>
              </w:rPr>
              <w:t>8</w:t>
            </w:r>
            <w:r w:rsidR="006C2210">
              <w:rPr>
                <w:webHidden/>
              </w:rPr>
              <w:fldChar w:fldCharType="end"/>
            </w:r>
          </w:hyperlink>
        </w:p>
        <w:p w14:paraId="62D2790A" w14:textId="5EF6A1F1" w:rsidR="006C2210" w:rsidRDefault="00605DB6">
          <w:pPr>
            <w:pStyle w:val="TDC2"/>
            <w:rPr>
              <w:rFonts w:eastAsiaTheme="minorEastAsia" w:cstheme="minorBidi"/>
              <w:b w:val="0"/>
              <w:bCs w:val="0"/>
              <w:sz w:val="22"/>
              <w:szCs w:val="22"/>
              <w:lang w:val="es-ES" w:eastAsia="es-ES" w:bidi="ar-SA"/>
            </w:rPr>
          </w:pPr>
          <w:hyperlink w:anchor="_Toc65073186" w:history="1">
            <w:r w:rsidR="006C2210" w:rsidRPr="00AC752A">
              <w:rPr>
                <w:rStyle w:val="Hipervnculo"/>
              </w:rPr>
              <w:t>13.</w:t>
            </w:r>
            <w:r w:rsidR="006C2210">
              <w:rPr>
                <w:rFonts w:eastAsiaTheme="minorEastAsia" w:cstheme="minorBidi"/>
                <w:b w:val="0"/>
                <w:bCs w:val="0"/>
                <w:sz w:val="22"/>
                <w:szCs w:val="22"/>
                <w:lang w:val="es-ES" w:eastAsia="es-ES" w:bidi="ar-SA"/>
              </w:rPr>
              <w:tab/>
            </w:r>
            <w:r w:rsidR="006C2210" w:rsidRPr="00AC752A">
              <w:rPr>
                <w:rStyle w:val="Hipervnculo"/>
              </w:rPr>
              <w:t>ELEMENTOS QUE EL CONTRATISTA MANTENDRÁ EN OBRA</w:t>
            </w:r>
            <w:r w:rsidR="006C2210">
              <w:rPr>
                <w:webHidden/>
              </w:rPr>
              <w:tab/>
            </w:r>
            <w:r w:rsidR="006C2210">
              <w:rPr>
                <w:webHidden/>
              </w:rPr>
              <w:fldChar w:fldCharType="begin"/>
            </w:r>
            <w:r w:rsidR="006C2210">
              <w:rPr>
                <w:webHidden/>
              </w:rPr>
              <w:instrText xml:space="preserve"> PAGEREF _Toc65073186 \h </w:instrText>
            </w:r>
            <w:r w:rsidR="006C2210">
              <w:rPr>
                <w:webHidden/>
              </w:rPr>
            </w:r>
            <w:r w:rsidR="006C2210">
              <w:rPr>
                <w:webHidden/>
              </w:rPr>
              <w:fldChar w:fldCharType="separate"/>
            </w:r>
            <w:r w:rsidR="006C2210">
              <w:rPr>
                <w:webHidden/>
              </w:rPr>
              <w:t>8</w:t>
            </w:r>
            <w:r w:rsidR="006C2210">
              <w:rPr>
                <w:webHidden/>
              </w:rPr>
              <w:fldChar w:fldCharType="end"/>
            </w:r>
          </w:hyperlink>
        </w:p>
        <w:p w14:paraId="3F7A69BF" w14:textId="28AD3B56" w:rsidR="006C2210" w:rsidRDefault="00605DB6">
          <w:pPr>
            <w:pStyle w:val="TDC2"/>
            <w:rPr>
              <w:rFonts w:eastAsiaTheme="minorEastAsia" w:cstheme="minorBidi"/>
              <w:b w:val="0"/>
              <w:bCs w:val="0"/>
              <w:sz w:val="22"/>
              <w:szCs w:val="22"/>
              <w:lang w:val="es-ES" w:eastAsia="es-ES" w:bidi="ar-SA"/>
            </w:rPr>
          </w:pPr>
          <w:hyperlink w:anchor="_Toc65073187" w:history="1">
            <w:r w:rsidR="006C2210" w:rsidRPr="00AC752A">
              <w:rPr>
                <w:rStyle w:val="Hipervnculo"/>
              </w:rPr>
              <w:t>14.</w:t>
            </w:r>
            <w:r w:rsidR="006C2210">
              <w:rPr>
                <w:rFonts w:eastAsiaTheme="minorEastAsia" w:cstheme="minorBidi"/>
                <w:b w:val="0"/>
                <w:bCs w:val="0"/>
                <w:sz w:val="22"/>
                <w:szCs w:val="22"/>
                <w:lang w:val="es-ES" w:eastAsia="es-ES" w:bidi="ar-SA"/>
              </w:rPr>
              <w:tab/>
            </w:r>
            <w:r w:rsidR="006C2210" w:rsidRPr="00AC752A">
              <w:rPr>
                <w:rStyle w:val="Hipervnculo"/>
              </w:rPr>
              <w:t>DOCUMENTACIONES CONFORME A OBRA</w:t>
            </w:r>
            <w:r w:rsidR="006C2210">
              <w:rPr>
                <w:webHidden/>
              </w:rPr>
              <w:tab/>
            </w:r>
            <w:r w:rsidR="006C2210">
              <w:rPr>
                <w:webHidden/>
              </w:rPr>
              <w:fldChar w:fldCharType="begin"/>
            </w:r>
            <w:r w:rsidR="006C2210">
              <w:rPr>
                <w:webHidden/>
              </w:rPr>
              <w:instrText xml:space="preserve"> PAGEREF _Toc65073187 \h </w:instrText>
            </w:r>
            <w:r w:rsidR="006C2210">
              <w:rPr>
                <w:webHidden/>
              </w:rPr>
            </w:r>
            <w:r w:rsidR="006C2210">
              <w:rPr>
                <w:webHidden/>
              </w:rPr>
              <w:fldChar w:fldCharType="separate"/>
            </w:r>
            <w:r w:rsidR="006C2210">
              <w:rPr>
                <w:webHidden/>
              </w:rPr>
              <w:t>8</w:t>
            </w:r>
            <w:r w:rsidR="006C2210">
              <w:rPr>
                <w:webHidden/>
              </w:rPr>
              <w:fldChar w:fldCharType="end"/>
            </w:r>
          </w:hyperlink>
        </w:p>
        <w:p w14:paraId="56379A8E" w14:textId="6250A170" w:rsidR="006C2210" w:rsidRDefault="00605DB6">
          <w:pPr>
            <w:pStyle w:val="TDC2"/>
            <w:rPr>
              <w:rFonts w:eastAsiaTheme="minorEastAsia" w:cstheme="minorBidi"/>
              <w:b w:val="0"/>
              <w:bCs w:val="0"/>
              <w:sz w:val="22"/>
              <w:szCs w:val="22"/>
              <w:lang w:val="es-ES" w:eastAsia="es-ES" w:bidi="ar-SA"/>
            </w:rPr>
          </w:pPr>
          <w:hyperlink w:anchor="_Toc65073188" w:history="1">
            <w:r w:rsidR="006C2210" w:rsidRPr="00AC752A">
              <w:rPr>
                <w:rStyle w:val="Hipervnculo"/>
              </w:rPr>
              <w:t>15.</w:t>
            </w:r>
            <w:r w:rsidR="006C2210">
              <w:rPr>
                <w:rFonts w:eastAsiaTheme="minorEastAsia" w:cstheme="minorBidi"/>
                <w:b w:val="0"/>
                <w:bCs w:val="0"/>
                <w:sz w:val="22"/>
                <w:szCs w:val="22"/>
                <w:lang w:val="es-ES" w:eastAsia="es-ES" w:bidi="ar-SA"/>
              </w:rPr>
              <w:tab/>
            </w:r>
            <w:r w:rsidR="006C2210" w:rsidRPr="00AC752A">
              <w:rPr>
                <w:rStyle w:val="Hipervnculo"/>
              </w:rPr>
              <w:t>ESTRUCTURAS MAL EJECUTADAS</w:t>
            </w:r>
            <w:r w:rsidR="006C2210">
              <w:rPr>
                <w:webHidden/>
              </w:rPr>
              <w:tab/>
            </w:r>
            <w:r w:rsidR="006C2210">
              <w:rPr>
                <w:webHidden/>
              </w:rPr>
              <w:fldChar w:fldCharType="begin"/>
            </w:r>
            <w:r w:rsidR="006C2210">
              <w:rPr>
                <w:webHidden/>
              </w:rPr>
              <w:instrText xml:space="preserve"> PAGEREF _Toc65073188 \h </w:instrText>
            </w:r>
            <w:r w:rsidR="006C2210">
              <w:rPr>
                <w:webHidden/>
              </w:rPr>
            </w:r>
            <w:r w:rsidR="006C2210">
              <w:rPr>
                <w:webHidden/>
              </w:rPr>
              <w:fldChar w:fldCharType="separate"/>
            </w:r>
            <w:r w:rsidR="006C2210">
              <w:rPr>
                <w:webHidden/>
              </w:rPr>
              <w:t>8</w:t>
            </w:r>
            <w:r w:rsidR="006C2210">
              <w:rPr>
                <w:webHidden/>
              </w:rPr>
              <w:fldChar w:fldCharType="end"/>
            </w:r>
          </w:hyperlink>
        </w:p>
        <w:p w14:paraId="2E310F15" w14:textId="30905132" w:rsidR="006C2210" w:rsidRDefault="00605DB6">
          <w:pPr>
            <w:pStyle w:val="TDC2"/>
            <w:rPr>
              <w:rFonts w:eastAsiaTheme="minorEastAsia" w:cstheme="minorBidi"/>
              <w:b w:val="0"/>
              <w:bCs w:val="0"/>
              <w:sz w:val="22"/>
              <w:szCs w:val="22"/>
              <w:lang w:val="es-ES" w:eastAsia="es-ES" w:bidi="ar-SA"/>
            </w:rPr>
          </w:pPr>
          <w:hyperlink w:anchor="_Toc65073189" w:history="1">
            <w:r w:rsidR="006C2210" w:rsidRPr="00AC752A">
              <w:rPr>
                <w:rStyle w:val="Hipervnculo"/>
              </w:rPr>
              <w:t>16.</w:t>
            </w:r>
            <w:r w:rsidR="006C2210">
              <w:rPr>
                <w:rFonts w:eastAsiaTheme="minorEastAsia" w:cstheme="minorBidi"/>
                <w:b w:val="0"/>
                <w:bCs w:val="0"/>
                <w:sz w:val="22"/>
                <w:szCs w:val="22"/>
                <w:lang w:val="es-ES" w:eastAsia="es-ES" w:bidi="ar-SA"/>
              </w:rPr>
              <w:tab/>
            </w:r>
            <w:r w:rsidR="006C2210" w:rsidRPr="00AC752A">
              <w:rPr>
                <w:rStyle w:val="Hipervnculo"/>
              </w:rPr>
              <w:t>CIERRE DE OBRA Y VIGILANCIA</w:t>
            </w:r>
            <w:r w:rsidR="006C2210">
              <w:rPr>
                <w:webHidden/>
              </w:rPr>
              <w:tab/>
            </w:r>
            <w:r w:rsidR="006C2210">
              <w:rPr>
                <w:webHidden/>
              </w:rPr>
              <w:fldChar w:fldCharType="begin"/>
            </w:r>
            <w:r w:rsidR="006C2210">
              <w:rPr>
                <w:webHidden/>
              </w:rPr>
              <w:instrText xml:space="preserve"> PAGEREF _Toc65073189 \h </w:instrText>
            </w:r>
            <w:r w:rsidR="006C2210">
              <w:rPr>
                <w:webHidden/>
              </w:rPr>
            </w:r>
            <w:r w:rsidR="006C2210">
              <w:rPr>
                <w:webHidden/>
              </w:rPr>
              <w:fldChar w:fldCharType="separate"/>
            </w:r>
            <w:r w:rsidR="006C2210">
              <w:rPr>
                <w:webHidden/>
              </w:rPr>
              <w:t>8</w:t>
            </w:r>
            <w:r w:rsidR="006C2210">
              <w:rPr>
                <w:webHidden/>
              </w:rPr>
              <w:fldChar w:fldCharType="end"/>
            </w:r>
          </w:hyperlink>
        </w:p>
        <w:p w14:paraId="2B1C55C6" w14:textId="3710BAA5" w:rsidR="006C2210" w:rsidRDefault="00605DB6">
          <w:pPr>
            <w:pStyle w:val="TDC2"/>
            <w:rPr>
              <w:rFonts w:eastAsiaTheme="minorEastAsia" w:cstheme="minorBidi"/>
              <w:b w:val="0"/>
              <w:bCs w:val="0"/>
              <w:sz w:val="22"/>
              <w:szCs w:val="22"/>
              <w:lang w:val="es-ES" w:eastAsia="es-ES" w:bidi="ar-SA"/>
            </w:rPr>
          </w:pPr>
          <w:hyperlink w:anchor="_Toc65073190" w:history="1">
            <w:r w:rsidR="006C2210" w:rsidRPr="00AC752A">
              <w:rPr>
                <w:rStyle w:val="Hipervnculo"/>
              </w:rPr>
              <w:t>17.</w:t>
            </w:r>
            <w:r w:rsidR="006C2210">
              <w:rPr>
                <w:rFonts w:eastAsiaTheme="minorEastAsia" w:cstheme="minorBidi"/>
                <w:b w:val="0"/>
                <w:bCs w:val="0"/>
                <w:sz w:val="22"/>
                <w:szCs w:val="22"/>
                <w:lang w:val="es-ES" w:eastAsia="es-ES" w:bidi="ar-SA"/>
              </w:rPr>
              <w:tab/>
            </w:r>
            <w:r w:rsidR="006C2210" w:rsidRPr="00AC752A">
              <w:rPr>
                <w:rStyle w:val="Hipervnculo"/>
              </w:rPr>
              <w:t>CONOCIMIENTO DEL SITIO</w:t>
            </w:r>
            <w:r w:rsidR="006C2210">
              <w:rPr>
                <w:webHidden/>
              </w:rPr>
              <w:tab/>
            </w:r>
            <w:r w:rsidR="006C2210">
              <w:rPr>
                <w:webHidden/>
              </w:rPr>
              <w:fldChar w:fldCharType="begin"/>
            </w:r>
            <w:r w:rsidR="006C2210">
              <w:rPr>
                <w:webHidden/>
              </w:rPr>
              <w:instrText xml:space="preserve"> PAGEREF _Toc65073190 \h </w:instrText>
            </w:r>
            <w:r w:rsidR="006C2210">
              <w:rPr>
                <w:webHidden/>
              </w:rPr>
            </w:r>
            <w:r w:rsidR="006C2210">
              <w:rPr>
                <w:webHidden/>
              </w:rPr>
              <w:fldChar w:fldCharType="separate"/>
            </w:r>
            <w:r w:rsidR="006C2210">
              <w:rPr>
                <w:webHidden/>
              </w:rPr>
              <w:t>9</w:t>
            </w:r>
            <w:r w:rsidR="006C2210">
              <w:rPr>
                <w:webHidden/>
              </w:rPr>
              <w:fldChar w:fldCharType="end"/>
            </w:r>
          </w:hyperlink>
        </w:p>
        <w:p w14:paraId="791348CB" w14:textId="14250BEC" w:rsidR="006C2210" w:rsidRDefault="00605DB6">
          <w:pPr>
            <w:pStyle w:val="TDC2"/>
            <w:rPr>
              <w:rFonts w:eastAsiaTheme="minorEastAsia" w:cstheme="minorBidi"/>
              <w:b w:val="0"/>
              <w:bCs w:val="0"/>
              <w:sz w:val="22"/>
              <w:szCs w:val="22"/>
              <w:lang w:val="es-ES" w:eastAsia="es-ES" w:bidi="ar-SA"/>
            </w:rPr>
          </w:pPr>
          <w:hyperlink w:anchor="_Toc65073191" w:history="1">
            <w:r w:rsidR="006C2210" w:rsidRPr="00AC752A">
              <w:rPr>
                <w:rStyle w:val="Hipervnculo"/>
              </w:rPr>
              <w:t>18.</w:t>
            </w:r>
            <w:r w:rsidR="006C2210">
              <w:rPr>
                <w:rFonts w:eastAsiaTheme="minorEastAsia" w:cstheme="minorBidi"/>
                <w:b w:val="0"/>
                <w:bCs w:val="0"/>
                <w:sz w:val="22"/>
                <w:szCs w:val="22"/>
                <w:lang w:val="es-ES" w:eastAsia="es-ES" w:bidi="ar-SA"/>
              </w:rPr>
              <w:tab/>
            </w:r>
            <w:r w:rsidR="006C2210" w:rsidRPr="00AC752A">
              <w:rPr>
                <w:rStyle w:val="Hipervnculo"/>
              </w:rPr>
              <w:t>GESTIONES ADMINISTRATIVAS EN ANDE, ESSAP, MUNICIPALIDAD LOCAL MINISTERIO DEL AMBIENTE Y DESARROLLO SOSTENIBLE.</w:t>
            </w:r>
            <w:r w:rsidR="006C2210">
              <w:rPr>
                <w:webHidden/>
              </w:rPr>
              <w:tab/>
            </w:r>
            <w:r w:rsidR="006C2210">
              <w:rPr>
                <w:webHidden/>
              </w:rPr>
              <w:fldChar w:fldCharType="begin"/>
            </w:r>
            <w:r w:rsidR="006C2210">
              <w:rPr>
                <w:webHidden/>
              </w:rPr>
              <w:instrText xml:space="preserve"> PAGEREF _Toc65073191 \h </w:instrText>
            </w:r>
            <w:r w:rsidR="006C2210">
              <w:rPr>
                <w:webHidden/>
              </w:rPr>
            </w:r>
            <w:r w:rsidR="006C2210">
              <w:rPr>
                <w:webHidden/>
              </w:rPr>
              <w:fldChar w:fldCharType="separate"/>
            </w:r>
            <w:r w:rsidR="006C2210">
              <w:rPr>
                <w:webHidden/>
              </w:rPr>
              <w:t>9</w:t>
            </w:r>
            <w:r w:rsidR="006C2210">
              <w:rPr>
                <w:webHidden/>
              </w:rPr>
              <w:fldChar w:fldCharType="end"/>
            </w:r>
          </w:hyperlink>
        </w:p>
        <w:p w14:paraId="73DC98F7" w14:textId="0F81AB0A" w:rsidR="006C2210" w:rsidRDefault="00605DB6">
          <w:pPr>
            <w:pStyle w:val="TDC2"/>
            <w:rPr>
              <w:rFonts w:eastAsiaTheme="minorEastAsia" w:cstheme="minorBidi"/>
              <w:b w:val="0"/>
              <w:bCs w:val="0"/>
              <w:sz w:val="22"/>
              <w:szCs w:val="22"/>
              <w:lang w:val="es-ES" w:eastAsia="es-ES" w:bidi="ar-SA"/>
            </w:rPr>
          </w:pPr>
          <w:hyperlink w:anchor="_Toc65073192" w:history="1">
            <w:r w:rsidR="006C2210" w:rsidRPr="00AC752A">
              <w:rPr>
                <w:rStyle w:val="Hipervnculo"/>
              </w:rPr>
              <w:t>19.</w:t>
            </w:r>
            <w:r w:rsidR="006C2210">
              <w:rPr>
                <w:rFonts w:eastAsiaTheme="minorEastAsia" w:cstheme="minorBidi"/>
                <w:b w:val="0"/>
                <w:bCs w:val="0"/>
                <w:sz w:val="22"/>
                <w:szCs w:val="22"/>
                <w:lang w:val="es-ES" w:eastAsia="es-ES" w:bidi="ar-SA"/>
              </w:rPr>
              <w:tab/>
            </w:r>
            <w:r w:rsidR="006C2210" w:rsidRPr="00AC752A">
              <w:rPr>
                <w:rStyle w:val="Hipervnculo"/>
              </w:rPr>
              <w:t>ETAPAS DE LA OBRA</w:t>
            </w:r>
            <w:r w:rsidR="006C2210">
              <w:rPr>
                <w:webHidden/>
              </w:rPr>
              <w:tab/>
            </w:r>
            <w:r w:rsidR="006C2210">
              <w:rPr>
                <w:webHidden/>
              </w:rPr>
              <w:fldChar w:fldCharType="begin"/>
            </w:r>
            <w:r w:rsidR="006C2210">
              <w:rPr>
                <w:webHidden/>
              </w:rPr>
              <w:instrText xml:space="preserve"> PAGEREF _Toc65073192 \h </w:instrText>
            </w:r>
            <w:r w:rsidR="006C2210">
              <w:rPr>
                <w:webHidden/>
              </w:rPr>
            </w:r>
            <w:r w:rsidR="006C2210">
              <w:rPr>
                <w:webHidden/>
              </w:rPr>
              <w:fldChar w:fldCharType="separate"/>
            </w:r>
            <w:r w:rsidR="006C2210">
              <w:rPr>
                <w:webHidden/>
              </w:rPr>
              <w:t>9</w:t>
            </w:r>
            <w:r w:rsidR="006C2210">
              <w:rPr>
                <w:webHidden/>
              </w:rPr>
              <w:fldChar w:fldCharType="end"/>
            </w:r>
          </w:hyperlink>
        </w:p>
        <w:p w14:paraId="70E53A6E" w14:textId="2111D198" w:rsidR="006C2210" w:rsidRDefault="00605DB6">
          <w:pPr>
            <w:pStyle w:val="TDC1"/>
            <w:rPr>
              <w:rFonts w:eastAsiaTheme="minorEastAsia" w:cstheme="minorBidi"/>
              <w:b w:val="0"/>
              <w:bCs w:val="0"/>
              <w:color w:val="auto"/>
              <w:sz w:val="22"/>
              <w:szCs w:val="22"/>
              <w:lang w:eastAsia="es-ES" w:bidi="ar-SA"/>
            </w:rPr>
          </w:pPr>
          <w:hyperlink w:anchor="_Toc65073193" w:history="1">
            <w:r w:rsidR="006C2210" w:rsidRPr="00AC752A">
              <w:rPr>
                <w:rStyle w:val="Hipervnculo"/>
              </w:rPr>
              <w:t>CAPITULO 2 – EMPLAZAMIENTO Y PREPARACION DE LAS OBRAS</w:t>
            </w:r>
            <w:r w:rsidR="006C2210">
              <w:rPr>
                <w:webHidden/>
              </w:rPr>
              <w:tab/>
            </w:r>
            <w:r w:rsidR="006C2210">
              <w:rPr>
                <w:webHidden/>
              </w:rPr>
              <w:fldChar w:fldCharType="begin"/>
            </w:r>
            <w:r w:rsidR="006C2210">
              <w:rPr>
                <w:webHidden/>
              </w:rPr>
              <w:instrText xml:space="preserve"> PAGEREF _Toc65073193 \h </w:instrText>
            </w:r>
            <w:r w:rsidR="006C2210">
              <w:rPr>
                <w:webHidden/>
              </w:rPr>
            </w:r>
            <w:r w:rsidR="006C2210">
              <w:rPr>
                <w:webHidden/>
              </w:rPr>
              <w:fldChar w:fldCharType="separate"/>
            </w:r>
            <w:r w:rsidR="006C2210">
              <w:rPr>
                <w:webHidden/>
              </w:rPr>
              <w:t>10</w:t>
            </w:r>
            <w:r w:rsidR="006C2210">
              <w:rPr>
                <w:webHidden/>
              </w:rPr>
              <w:fldChar w:fldCharType="end"/>
            </w:r>
          </w:hyperlink>
        </w:p>
        <w:p w14:paraId="24FF9429" w14:textId="733C02B2" w:rsidR="006C2210" w:rsidRDefault="00605DB6">
          <w:pPr>
            <w:pStyle w:val="TDC2"/>
            <w:rPr>
              <w:rFonts w:eastAsiaTheme="minorEastAsia" w:cstheme="minorBidi"/>
              <w:b w:val="0"/>
              <w:bCs w:val="0"/>
              <w:sz w:val="22"/>
              <w:szCs w:val="22"/>
              <w:lang w:val="es-ES" w:eastAsia="es-ES" w:bidi="ar-SA"/>
            </w:rPr>
          </w:pPr>
          <w:hyperlink w:anchor="_Toc65073194" w:history="1">
            <w:r w:rsidR="006C2210" w:rsidRPr="00AC752A">
              <w:rPr>
                <w:rStyle w:val="Hipervnculo"/>
              </w:rPr>
              <w:t>1.</w:t>
            </w:r>
            <w:r w:rsidR="006C2210">
              <w:rPr>
                <w:rFonts w:eastAsiaTheme="minorEastAsia" w:cstheme="minorBidi"/>
                <w:b w:val="0"/>
                <w:bCs w:val="0"/>
                <w:sz w:val="22"/>
                <w:szCs w:val="22"/>
                <w:lang w:val="es-ES" w:eastAsia="es-ES" w:bidi="ar-SA"/>
              </w:rPr>
              <w:tab/>
            </w:r>
            <w:r w:rsidR="006C2210" w:rsidRPr="00AC752A">
              <w:rPr>
                <w:rStyle w:val="Hipervnculo"/>
              </w:rPr>
              <w:t>TRABAJOS PRELIMINARES</w:t>
            </w:r>
            <w:r w:rsidR="006C2210">
              <w:rPr>
                <w:webHidden/>
              </w:rPr>
              <w:tab/>
            </w:r>
            <w:r w:rsidR="006C2210">
              <w:rPr>
                <w:webHidden/>
              </w:rPr>
              <w:fldChar w:fldCharType="begin"/>
            </w:r>
            <w:r w:rsidR="006C2210">
              <w:rPr>
                <w:webHidden/>
              </w:rPr>
              <w:instrText xml:space="preserve"> PAGEREF _Toc65073194 \h </w:instrText>
            </w:r>
            <w:r w:rsidR="006C2210">
              <w:rPr>
                <w:webHidden/>
              </w:rPr>
            </w:r>
            <w:r w:rsidR="006C2210">
              <w:rPr>
                <w:webHidden/>
              </w:rPr>
              <w:fldChar w:fldCharType="separate"/>
            </w:r>
            <w:r w:rsidR="006C2210">
              <w:rPr>
                <w:webHidden/>
              </w:rPr>
              <w:t>10</w:t>
            </w:r>
            <w:r w:rsidR="006C2210">
              <w:rPr>
                <w:webHidden/>
              </w:rPr>
              <w:fldChar w:fldCharType="end"/>
            </w:r>
          </w:hyperlink>
        </w:p>
        <w:p w14:paraId="7BE3A8A8" w14:textId="3EB4C684" w:rsidR="006C2210" w:rsidRDefault="00605DB6">
          <w:pPr>
            <w:pStyle w:val="TDC3"/>
            <w:rPr>
              <w:rFonts w:eastAsiaTheme="minorEastAsia" w:cstheme="minorBidi"/>
              <w:b w:val="0"/>
              <w:bCs w:val="0"/>
              <w:sz w:val="22"/>
              <w:szCs w:val="22"/>
              <w:lang w:val="es-ES" w:eastAsia="es-ES" w:bidi="ar-SA"/>
            </w:rPr>
          </w:pPr>
          <w:hyperlink w:anchor="_Toc65073195" w:history="1">
            <w:r w:rsidR="006C2210" w:rsidRPr="00AC752A">
              <w:rPr>
                <w:rStyle w:val="Hipervnculo"/>
              </w:rPr>
              <w:t>1.1.</w:t>
            </w:r>
            <w:r w:rsidR="006C2210">
              <w:rPr>
                <w:rFonts w:eastAsiaTheme="minorEastAsia" w:cstheme="minorBidi"/>
                <w:b w:val="0"/>
                <w:bCs w:val="0"/>
                <w:sz w:val="22"/>
                <w:szCs w:val="22"/>
                <w:lang w:val="es-ES" w:eastAsia="es-ES" w:bidi="ar-SA"/>
              </w:rPr>
              <w:tab/>
            </w:r>
            <w:r w:rsidR="006C2210" w:rsidRPr="00AC752A">
              <w:rPr>
                <w:rStyle w:val="Hipervnculo"/>
              </w:rPr>
              <w:t>LIMPIEZA DEL TERRENO - PREPARACION</w:t>
            </w:r>
            <w:r w:rsidR="006C2210">
              <w:rPr>
                <w:webHidden/>
              </w:rPr>
              <w:tab/>
            </w:r>
            <w:r w:rsidR="006C2210">
              <w:rPr>
                <w:webHidden/>
              </w:rPr>
              <w:fldChar w:fldCharType="begin"/>
            </w:r>
            <w:r w:rsidR="006C2210">
              <w:rPr>
                <w:webHidden/>
              </w:rPr>
              <w:instrText xml:space="preserve"> PAGEREF _Toc65073195 \h </w:instrText>
            </w:r>
            <w:r w:rsidR="006C2210">
              <w:rPr>
                <w:webHidden/>
              </w:rPr>
            </w:r>
            <w:r w:rsidR="006C2210">
              <w:rPr>
                <w:webHidden/>
              </w:rPr>
              <w:fldChar w:fldCharType="separate"/>
            </w:r>
            <w:r w:rsidR="006C2210">
              <w:rPr>
                <w:webHidden/>
              </w:rPr>
              <w:t>10</w:t>
            </w:r>
            <w:r w:rsidR="006C2210">
              <w:rPr>
                <w:webHidden/>
              </w:rPr>
              <w:fldChar w:fldCharType="end"/>
            </w:r>
          </w:hyperlink>
        </w:p>
        <w:p w14:paraId="67CA24F9" w14:textId="31399CAA" w:rsidR="006C2210" w:rsidRDefault="00605DB6">
          <w:pPr>
            <w:pStyle w:val="TDC3"/>
            <w:rPr>
              <w:rFonts w:eastAsiaTheme="minorEastAsia" w:cstheme="minorBidi"/>
              <w:b w:val="0"/>
              <w:bCs w:val="0"/>
              <w:sz w:val="22"/>
              <w:szCs w:val="22"/>
              <w:lang w:val="es-ES" w:eastAsia="es-ES" w:bidi="ar-SA"/>
            </w:rPr>
          </w:pPr>
          <w:hyperlink w:anchor="_Toc65073196" w:history="1">
            <w:r w:rsidR="006C2210" w:rsidRPr="00AC752A">
              <w:rPr>
                <w:rStyle w:val="Hipervnculo"/>
              </w:rPr>
              <w:t>1.2.</w:t>
            </w:r>
            <w:r w:rsidR="006C2210">
              <w:rPr>
                <w:rFonts w:eastAsiaTheme="minorEastAsia" w:cstheme="minorBidi"/>
                <w:b w:val="0"/>
                <w:bCs w:val="0"/>
                <w:sz w:val="22"/>
                <w:szCs w:val="22"/>
                <w:lang w:val="es-ES" w:eastAsia="es-ES" w:bidi="ar-SA"/>
              </w:rPr>
              <w:tab/>
            </w:r>
            <w:r w:rsidR="006C2210" w:rsidRPr="00AC752A">
              <w:rPr>
                <w:rStyle w:val="Hipervnculo"/>
              </w:rPr>
              <w:t>ARMADO DE VALLADO DE OBRA</w:t>
            </w:r>
            <w:r w:rsidR="006C2210">
              <w:rPr>
                <w:webHidden/>
              </w:rPr>
              <w:tab/>
            </w:r>
            <w:r w:rsidR="006C2210">
              <w:rPr>
                <w:webHidden/>
              </w:rPr>
              <w:fldChar w:fldCharType="begin"/>
            </w:r>
            <w:r w:rsidR="006C2210">
              <w:rPr>
                <w:webHidden/>
              </w:rPr>
              <w:instrText xml:space="preserve"> PAGEREF _Toc65073196 \h </w:instrText>
            </w:r>
            <w:r w:rsidR="006C2210">
              <w:rPr>
                <w:webHidden/>
              </w:rPr>
            </w:r>
            <w:r w:rsidR="006C2210">
              <w:rPr>
                <w:webHidden/>
              </w:rPr>
              <w:fldChar w:fldCharType="separate"/>
            </w:r>
            <w:r w:rsidR="006C2210">
              <w:rPr>
                <w:webHidden/>
              </w:rPr>
              <w:t>10</w:t>
            </w:r>
            <w:r w:rsidR="006C2210">
              <w:rPr>
                <w:webHidden/>
              </w:rPr>
              <w:fldChar w:fldCharType="end"/>
            </w:r>
          </w:hyperlink>
        </w:p>
        <w:p w14:paraId="50F94CAE" w14:textId="245F4712" w:rsidR="006C2210" w:rsidRDefault="00605DB6">
          <w:pPr>
            <w:pStyle w:val="TDC3"/>
            <w:rPr>
              <w:rFonts w:eastAsiaTheme="minorEastAsia" w:cstheme="minorBidi"/>
              <w:b w:val="0"/>
              <w:bCs w:val="0"/>
              <w:sz w:val="22"/>
              <w:szCs w:val="22"/>
              <w:lang w:val="es-ES" w:eastAsia="es-ES" w:bidi="ar-SA"/>
            </w:rPr>
          </w:pPr>
          <w:hyperlink w:anchor="_Toc65073197" w:history="1">
            <w:r w:rsidR="006C2210" w:rsidRPr="00AC752A">
              <w:rPr>
                <w:rStyle w:val="Hipervnculo"/>
              </w:rPr>
              <w:t>1.3.</w:t>
            </w:r>
            <w:r w:rsidR="006C2210">
              <w:rPr>
                <w:rFonts w:eastAsiaTheme="minorEastAsia" w:cstheme="minorBidi"/>
                <w:b w:val="0"/>
                <w:bCs w:val="0"/>
                <w:sz w:val="22"/>
                <w:szCs w:val="22"/>
                <w:lang w:val="es-ES" w:eastAsia="es-ES" w:bidi="ar-SA"/>
              </w:rPr>
              <w:tab/>
            </w:r>
            <w:r w:rsidR="006C2210" w:rsidRPr="00AC752A">
              <w:rPr>
                <w:rStyle w:val="Hipervnculo"/>
              </w:rPr>
              <w:t>CONSTRUCCIONES PROVISIONALES PARA OBRADOR</w:t>
            </w:r>
            <w:r w:rsidR="006C2210">
              <w:rPr>
                <w:webHidden/>
              </w:rPr>
              <w:tab/>
            </w:r>
            <w:r w:rsidR="006C2210">
              <w:rPr>
                <w:webHidden/>
              </w:rPr>
              <w:fldChar w:fldCharType="begin"/>
            </w:r>
            <w:r w:rsidR="006C2210">
              <w:rPr>
                <w:webHidden/>
              </w:rPr>
              <w:instrText xml:space="preserve"> PAGEREF _Toc65073197 \h </w:instrText>
            </w:r>
            <w:r w:rsidR="006C2210">
              <w:rPr>
                <w:webHidden/>
              </w:rPr>
            </w:r>
            <w:r w:rsidR="006C2210">
              <w:rPr>
                <w:webHidden/>
              </w:rPr>
              <w:fldChar w:fldCharType="separate"/>
            </w:r>
            <w:r w:rsidR="006C2210">
              <w:rPr>
                <w:webHidden/>
              </w:rPr>
              <w:t>10</w:t>
            </w:r>
            <w:r w:rsidR="006C2210">
              <w:rPr>
                <w:webHidden/>
              </w:rPr>
              <w:fldChar w:fldCharType="end"/>
            </w:r>
          </w:hyperlink>
        </w:p>
        <w:p w14:paraId="06FFA274" w14:textId="0F82459A" w:rsidR="006C2210" w:rsidRDefault="00605DB6">
          <w:pPr>
            <w:pStyle w:val="TDC3"/>
            <w:rPr>
              <w:rFonts w:eastAsiaTheme="minorEastAsia" w:cstheme="minorBidi"/>
              <w:b w:val="0"/>
              <w:bCs w:val="0"/>
              <w:sz w:val="22"/>
              <w:szCs w:val="22"/>
              <w:lang w:val="es-ES" w:eastAsia="es-ES" w:bidi="ar-SA"/>
            </w:rPr>
          </w:pPr>
          <w:hyperlink w:anchor="_Toc65073198" w:history="1">
            <w:r w:rsidR="006C2210" w:rsidRPr="00AC752A">
              <w:rPr>
                <w:rStyle w:val="Hipervnculo"/>
              </w:rPr>
              <w:t>1.4.</w:t>
            </w:r>
            <w:r w:rsidR="006C2210">
              <w:rPr>
                <w:rFonts w:eastAsiaTheme="minorEastAsia" w:cstheme="minorBidi"/>
                <w:b w:val="0"/>
                <w:bCs w:val="0"/>
                <w:sz w:val="22"/>
                <w:szCs w:val="22"/>
                <w:lang w:val="es-ES" w:eastAsia="es-ES" w:bidi="ar-SA"/>
              </w:rPr>
              <w:tab/>
            </w:r>
            <w:r w:rsidR="006C2210" w:rsidRPr="00AC752A">
              <w:rPr>
                <w:rStyle w:val="Hipervnculo"/>
              </w:rPr>
              <w:t>CARTEL DE OBRA</w:t>
            </w:r>
            <w:r w:rsidR="006C2210">
              <w:rPr>
                <w:webHidden/>
              </w:rPr>
              <w:tab/>
            </w:r>
            <w:r w:rsidR="006C2210">
              <w:rPr>
                <w:webHidden/>
              </w:rPr>
              <w:fldChar w:fldCharType="begin"/>
            </w:r>
            <w:r w:rsidR="006C2210">
              <w:rPr>
                <w:webHidden/>
              </w:rPr>
              <w:instrText xml:space="preserve"> PAGEREF _Toc65073198 \h </w:instrText>
            </w:r>
            <w:r w:rsidR="006C2210">
              <w:rPr>
                <w:webHidden/>
              </w:rPr>
            </w:r>
            <w:r w:rsidR="006C2210">
              <w:rPr>
                <w:webHidden/>
              </w:rPr>
              <w:fldChar w:fldCharType="separate"/>
            </w:r>
            <w:r w:rsidR="006C2210">
              <w:rPr>
                <w:webHidden/>
              </w:rPr>
              <w:t>11</w:t>
            </w:r>
            <w:r w:rsidR="006C2210">
              <w:rPr>
                <w:webHidden/>
              </w:rPr>
              <w:fldChar w:fldCharType="end"/>
            </w:r>
          </w:hyperlink>
        </w:p>
        <w:p w14:paraId="1807FD8E" w14:textId="1513FD37" w:rsidR="006C2210" w:rsidRDefault="00605DB6">
          <w:pPr>
            <w:pStyle w:val="TDC3"/>
            <w:rPr>
              <w:rFonts w:eastAsiaTheme="minorEastAsia" w:cstheme="minorBidi"/>
              <w:b w:val="0"/>
              <w:bCs w:val="0"/>
              <w:sz w:val="22"/>
              <w:szCs w:val="22"/>
              <w:lang w:val="es-ES" w:eastAsia="es-ES" w:bidi="ar-SA"/>
            </w:rPr>
          </w:pPr>
          <w:hyperlink w:anchor="_Toc65073199" w:history="1">
            <w:r w:rsidR="006C2210" w:rsidRPr="00AC752A">
              <w:rPr>
                <w:rStyle w:val="Hipervnculo"/>
              </w:rPr>
              <w:t>1.5.</w:t>
            </w:r>
            <w:r w:rsidR="006C2210">
              <w:rPr>
                <w:rFonts w:eastAsiaTheme="minorEastAsia" w:cstheme="minorBidi"/>
                <w:b w:val="0"/>
                <w:bCs w:val="0"/>
                <w:sz w:val="22"/>
                <w:szCs w:val="22"/>
                <w:lang w:val="es-ES" w:eastAsia="es-ES" w:bidi="ar-SA"/>
              </w:rPr>
              <w:tab/>
            </w:r>
            <w:r w:rsidR="006C2210" w:rsidRPr="00AC752A">
              <w:rPr>
                <w:rStyle w:val="Hipervnculo"/>
              </w:rPr>
              <w:t>OFICINAS PARA LA FISCALIZACION DE OBRA Y OFICINAS PARA EL PERSONAL TÉCNICO DEL CONTRATISTA</w:t>
            </w:r>
            <w:r w:rsidR="006C2210">
              <w:rPr>
                <w:webHidden/>
              </w:rPr>
              <w:tab/>
            </w:r>
            <w:r w:rsidR="006C2210">
              <w:rPr>
                <w:webHidden/>
              </w:rPr>
              <w:fldChar w:fldCharType="begin"/>
            </w:r>
            <w:r w:rsidR="006C2210">
              <w:rPr>
                <w:webHidden/>
              </w:rPr>
              <w:instrText xml:space="preserve"> PAGEREF _Toc65073199 \h </w:instrText>
            </w:r>
            <w:r w:rsidR="006C2210">
              <w:rPr>
                <w:webHidden/>
              </w:rPr>
            </w:r>
            <w:r w:rsidR="006C2210">
              <w:rPr>
                <w:webHidden/>
              </w:rPr>
              <w:fldChar w:fldCharType="separate"/>
            </w:r>
            <w:r w:rsidR="006C2210">
              <w:rPr>
                <w:webHidden/>
              </w:rPr>
              <w:t>11</w:t>
            </w:r>
            <w:r w:rsidR="006C2210">
              <w:rPr>
                <w:webHidden/>
              </w:rPr>
              <w:fldChar w:fldCharType="end"/>
            </w:r>
          </w:hyperlink>
        </w:p>
        <w:p w14:paraId="0596FA05" w14:textId="6CEAABC1" w:rsidR="006C2210" w:rsidRDefault="00605DB6">
          <w:pPr>
            <w:pStyle w:val="TDC2"/>
            <w:rPr>
              <w:rFonts w:eastAsiaTheme="minorEastAsia" w:cstheme="minorBidi"/>
              <w:b w:val="0"/>
              <w:bCs w:val="0"/>
              <w:sz w:val="22"/>
              <w:szCs w:val="22"/>
              <w:lang w:val="es-ES" w:eastAsia="es-ES" w:bidi="ar-SA"/>
            </w:rPr>
          </w:pPr>
          <w:hyperlink w:anchor="_Toc65073200" w:history="1">
            <w:r w:rsidR="006C2210" w:rsidRPr="00AC752A">
              <w:rPr>
                <w:rStyle w:val="Hipervnculo"/>
              </w:rPr>
              <w:t>2.</w:t>
            </w:r>
            <w:r w:rsidR="006C2210">
              <w:rPr>
                <w:rFonts w:eastAsiaTheme="minorEastAsia" w:cstheme="minorBidi"/>
                <w:b w:val="0"/>
                <w:bCs w:val="0"/>
                <w:sz w:val="22"/>
                <w:szCs w:val="22"/>
                <w:lang w:val="es-ES" w:eastAsia="es-ES" w:bidi="ar-SA"/>
              </w:rPr>
              <w:tab/>
            </w:r>
            <w:r w:rsidR="006C2210" w:rsidRPr="00AC752A">
              <w:rPr>
                <w:rStyle w:val="Hipervnculo"/>
              </w:rPr>
              <w:t>MATERIALES</w:t>
            </w:r>
            <w:r w:rsidR="006C2210">
              <w:rPr>
                <w:webHidden/>
              </w:rPr>
              <w:tab/>
            </w:r>
            <w:r w:rsidR="006C2210">
              <w:rPr>
                <w:webHidden/>
              </w:rPr>
              <w:fldChar w:fldCharType="begin"/>
            </w:r>
            <w:r w:rsidR="006C2210">
              <w:rPr>
                <w:webHidden/>
              </w:rPr>
              <w:instrText xml:space="preserve"> PAGEREF _Toc65073200 \h </w:instrText>
            </w:r>
            <w:r w:rsidR="006C2210">
              <w:rPr>
                <w:webHidden/>
              </w:rPr>
            </w:r>
            <w:r w:rsidR="006C2210">
              <w:rPr>
                <w:webHidden/>
              </w:rPr>
              <w:fldChar w:fldCharType="separate"/>
            </w:r>
            <w:r w:rsidR="006C2210">
              <w:rPr>
                <w:webHidden/>
              </w:rPr>
              <w:t>11</w:t>
            </w:r>
            <w:r w:rsidR="006C2210">
              <w:rPr>
                <w:webHidden/>
              </w:rPr>
              <w:fldChar w:fldCharType="end"/>
            </w:r>
          </w:hyperlink>
        </w:p>
        <w:p w14:paraId="0C024598" w14:textId="00B7EC20" w:rsidR="006C2210" w:rsidRDefault="00605DB6">
          <w:pPr>
            <w:pStyle w:val="TDC3"/>
            <w:rPr>
              <w:rFonts w:eastAsiaTheme="minorEastAsia" w:cstheme="minorBidi"/>
              <w:b w:val="0"/>
              <w:bCs w:val="0"/>
              <w:sz w:val="22"/>
              <w:szCs w:val="22"/>
              <w:lang w:val="es-ES" w:eastAsia="es-ES" w:bidi="ar-SA"/>
            </w:rPr>
          </w:pPr>
          <w:hyperlink w:anchor="_Toc65073201" w:history="1">
            <w:r w:rsidR="006C2210" w:rsidRPr="00AC752A">
              <w:rPr>
                <w:rStyle w:val="Hipervnculo"/>
              </w:rPr>
              <w:t>2.1.</w:t>
            </w:r>
            <w:r w:rsidR="006C2210">
              <w:rPr>
                <w:rFonts w:eastAsiaTheme="minorEastAsia" w:cstheme="minorBidi"/>
                <w:b w:val="0"/>
                <w:bCs w:val="0"/>
                <w:sz w:val="22"/>
                <w:szCs w:val="22"/>
                <w:lang w:val="es-ES" w:eastAsia="es-ES" w:bidi="ar-SA"/>
              </w:rPr>
              <w:tab/>
            </w:r>
            <w:r w:rsidR="006C2210" w:rsidRPr="00AC752A">
              <w:rPr>
                <w:rStyle w:val="Hipervnculo"/>
              </w:rPr>
              <w:t>AGUA</w:t>
            </w:r>
            <w:r w:rsidR="006C2210">
              <w:rPr>
                <w:webHidden/>
              </w:rPr>
              <w:tab/>
            </w:r>
            <w:r w:rsidR="006C2210">
              <w:rPr>
                <w:webHidden/>
              </w:rPr>
              <w:fldChar w:fldCharType="begin"/>
            </w:r>
            <w:r w:rsidR="006C2210">
              <w:rPr>
                <w:webHidden/>
              </w:rPr>
              <w:instrText xml:space="preserve"> PAGEREF _Toc65073201 \h </w:instrText>
            </w:r>
            <w:r w:rsidR="006C2210">
              <w:rPr>
                <w:webHidden/>
              </w:rPr>
            </w:r>
            <w:r w:rsidR="006C2210">
              <w:rPr>
                <w:webHidden/>
              </w:rPr>
              <w:fldChar w:fldCharType="separate"/>
            </w:r>
            <w:r w:rsidR="006C2210">
              <w:rPr>
                <w:webHidden/>
              </w:rPr>
              <w:t>12</w:t>
            </w:r>
            <w:r w:rsidR="006C2210">
              <w:rPr>
                <w:webHidden/>
              </w:rPr>
              <w:fldChar w:fldCharType="end"/>
            </w:r>
          </w:hyperlink>
        </w:p>
        <w:p w14:paraId="4E349F66" w14:textId="285ABAFC" w:rsidR="006C2210" w:rsidRDefault="00605DB6">
          <w:pPr>
            <w:pStyle w:val="TDC3"/>
            <w:rPr>
              <w:rFonts w:eastAsiaTheme="minorEastAsia" w:cstheme="minorBidi"/>
              <w:b w:val="0"/>
              <w:bCs w:val="0"/>
              <w:sz w:val="22"/>
              <w:szCs w:val="22"/>
              <w:lang w:val="es-ES" w:eastAsia="es-ES" w:bidi="ar-SA"/>
            </w:rPr>
          </w:pPr>
          <w:hyperlink w:anchor="_Toc65073202" w:history="1">
            <w:r w:rsidR="006C2210" w:rsidRPr="00AC752A">
              <w:rPr>
                <w:rStyle w:val="Hipervnculo"/>
              </w:rPr>
              <w:t>2.2.</w:t>
            </w:r>
            <w:r w:rsidR="006C2210">
              <w:rPr>
                <w:rFonts w:eastAsiaTheme="minorEastAsia" w:cstheme="minorBidi"/>
                <w:b w:val="0"/>
                <w:bCs w:val="0"/>
                <w:sz w:val="22"/>
                <w:szCs w:val="22"/>
                <w:lang w:val="es-ES" w:eastAsia="es-ES" w:bidi="ar-SA"/>
              </w:rPr>
              <w:tab/>
            </w:r>
            <w:r w:rsidR="006C2210" w:rsidRPr="00AC752A">
              <w:rPr>
                <w:rStyle w:val="Hipervnculo"/>
              </w:rPr>
              <w:t>PIEDRA BRUTA</w:t>
            </w:r>
            <w:r w:rsidR="006C2210">
              <w:rPr>
                <w:webHidden/>
              </w:rPr>
              <w:tab/>
            </w:r>
            <w:r w:rsidR="006C2210">
              <w:rPr>
                <w:webHidden/>
              </w:rPr>
              <w:fldChar w:fldCharType="begin"/>
            </w:r>
            <w:r w:rsidR="006C2210">
              <w:rPr>
                <w:webHidden/>
              </w:rPr>
              <w:instrText xml:space="preserve"> PAGEREF _Toc65073202 \h </w:instrText>
            </w:r>
            <w:r w:rsidR="006C2210">
              <w:rPr>
                <w:webHidden/>
              </w:rPr>
            </w:r>
            <w:r w:rsidR="006C2210">
              <w:rPr>
                <w:webHidden/>
              </w:rPr>
              <w:fldChar w:fldCharType="separate"/>
            </w:r>
            <w:r w:rsidR="006C2210">
              <w:rPr>
                <w:webHidden/>
              </w:rPr>
              <w:t>12</w:t>
            </w:r>
            <w:r w:rsidR="006C2210">
              <w:rPr>
                <w:webHidden/>
              </w:rPr>
              <w:fldChar w:fldCharType="end"/>
            </w:r>
          </w:hyperlink>
        </w:p>
        <w:p w14:paraId="53D3FB53" w14:textId="420F0C1C" w:rsidR="006C2210" w:rsidRDefault="00605DB6">
          <w:pPr>
            <w:pStyle w:val="TDC3"/>
            <w:rPr>
              <w:rFonts w:eastAsiaTheme="minorEastAsia" w:cstheme="minorBidi"/>
              <w:b w:val="0"/>
              <w:bCs w:val="0"/>
              <w:sz w:val="22"/>
              <w:szCs w:val="22"/>
              <w:lang w:val="es-ES" w:eastAsia="es-ES" w:bidi="ar-SA"/>
            </w:rPr>
          </w:pPr>
          <w:hyperlink w:anchor="_Toc65073203" w:history="1">
            <w:r w:rsidR="006C2210" w:rsidRPr="00AC752A">
              <w:rPr>
                <w:rStyle w:val="Hipervnculo"/>
              </w:rPr>
              <w:t>2.3.</w:t>
            </w:r>
            <w:r w:rsidR="006C2210">
              <w:rPr>
                <w:rFonts w:eastAsiaTheme="minorEastAsia" w:cstheme="minorBidi"/>
                <w:b w:val="0"/>
                <w:bCs w:val="0"/>
                <w:sz w:val="22"/>
                <w:szCs w:val="22"/>
                <w:lang w:val="es-ES" w:eastAsia="es-ES" w:bidi="ar-SA"/>
              </w:rPr>
              <w:tab/>
            </w:r>
            <w:r w:rsidR="006C2210" w:rsidRPr="00AC752A">
              <w:rPr>
                <w:rStyle w:val="Hipervnculo"/>
              </w:rPr>
              <w:t>PIEDRA TRITURADA</w:t>
            </w:r>
            <w:r w:rsidR="006C2210">
              <w:rPr>
                <w:webHidden/>
              </w:rPr>
              <w:tab/>
            </w:r>
            <w:r w:rsidR="006C2210">
              <w:rPr>
                <w:webHidden/>
              </w:rPr>
              <w:fldChar w:fldCharType="begin"/>
            </w:r>
            <w:r w:rsidR="006C2210">
              <w:rPr>
                <w:webHidden/>
              </w:rPr>
              <w:instrText xml:space="preserve"> PAGEREF _Toc65073203 \h </w:instrText>
            </w:r>
            <w:r w:rsidR="006C2210">
              <w:rPr>
                <w:webHidden/>
              </w:rPr>
            </w:r>
            <w:r w:rsidR="006C2210">
              <w:rPr>
                <w:webHidden/>
              </w:rPr>
              <w:fldChar w:fldCharType="separate"/>
            </w:r>
            <w:r w:rsidR="006C2210">
              <w:rPr>
                <w:webHidden/>
              </w:rPr>
              <w:t>12</w:t>
            </w:r>
            <w:r w:rsidR="006C2210">
              <w:rPr>
                <w:webHidden/>
              </w:rPr>
              <w:fldChar w:fldCharType="end"/>
            </w:r>
          </w:hyperlink>
        </w:p>
        <w:p w14:paraId="065D6EE1" w14:textId="3BB26E26" w:rsidR="006C2210" w:rsidRDefault="00605DB6">
          <w:pPr>
            <w:pStyle w:val="TDC3"/>
            <w:rPr>
              <w:rFonts w:eastAsiaTheme="minorEastAsia" w:cstheme="minorBidi"/>
              <w:b w:val="0"/>
              <w:bCs w:val="0"/>
              <w:sz w:val="22"/>
              <w:szCs w:val="22"/>
              <w:lang w:val="es-ES" w:eastAsia="es-ES" w:bidi="ar-SA"/>
            </w:rPr>
          </w:pPr>
          <w:hyperlink w:anchor="_Toc65073204" w:history="1">
            <w:r w:rsidR="006C2210" w:rsidRPr="00AC752A">
              <w:rPr>
                <w:rStyle w:val="Hipervnculo"/>
              </w:rPr>
              <w:t>2.4.</w:t>
            </w:r>
            <w:r w:rsidR="006C2210">
              <w:rPr>
                <w:rFonts w:eastAsiaTheme="minorEastAsia" w:cstheme="minorBidi"/>
                <w:b w:val="0"/>
                <w:bCs w:val="0"/>
                <w:sz w:val="22"/>
                <w:szCs w:val="22"/>
                <w:lang w:val="es-ES" w:eastAsia="es-ES" w:bidi="ar-SA"/>
              </w:rPr>
              <w:tab/>
            </w:r>
            <w:r w:rsidR="006C2210" w:rsidRPr="00AC752A">
              <w:rPr>
                <w:rStyle w:val="Hipervnculo"/>
              </w:rPr>
              <w:t>ARENA</w:t>
            </w:r>
            <w:r w:rsidR="006C2210">
              <w:rPr>
                <w:webHidden/>
              </w:rPr>
              <w:tab/>
            </w:r>
            <w:r w:rsidR="006C2210">
              <w:rPr>
                <w:webHidden/>
              </w:rPr>
              <w:fldChar w:fldCharType="begin"/>
            </w:r>
            <w:r w:rsidR="006C2210">
              <w:rPr>
                <w:webHidden/>
              </w:rPr>
              <w:instrText xml:space="preserve"> PAGEREF _Toc65073204 \h </w:instrText>
            </w:r>
            <w:r w:rsidR="006C2210">
              <w:rPr>
                <w:webHidden/>
              </w:rPr>
            </w:r>
            <w:r w:rsidR="006C2210">
              <w:rPr>
                <w:webHidden/>
              </w:rPr>
              <w:fldChar w:fldCharType="separate"/>
            </w:r>
            <w:r w:rsidR="006C2210">
              <w:rPr>
                <w:webHidden/>
              </w:rPr>
              <w:t>12</w:t>
            </w:r>
            <w:r w:rsidR="006C2210">
              <w:rPr>
                <w:webHidden/>
              </w:rPr>
              <w:fldChar w:fldCharType="end"/>
            </w:r>
          </w:hyperlink>
        </w:p>
        <w:p w14:paraId="49736B67" w14:textId="3683E624" w:rsidR="006C2210" w:rsidRDefault="00605DB6">
          <w:pPr>
            <w:pStyle w:val="TDC3"/>
            <w:rPr>
              <w:rFonts w:eastAsiaTheme="minorEastAsia" w:cstheme="minorBidi"/>
              <w:b w:val="0"/>
              <w:bCs w:val="0"/>
              <w:sz w:val="22"/>
              <w:szCs w:val="22"/>
              <w:lang w:val="es-ES" w:eastAsia="es-ES" w:bidi="ar-SA"/>
            </w:rPr>
          </w:pPr>
          <w:hyperlink w:anchor="_Toc65073205" w:history="1">
            <w:r w:rsidR="006C2210" w:rsidRPr="00AC752A">
              <w:rPr>
                <w:rStyle w:val="Hipervnculo"/>
              </w:rPr>
              <w:t>2.5.</w:t>
            </w:r>
            <w:r w:rsidR="006C2210">
              <w:rPr>
                <w:rFonts w:eastAsiaTheme="minorEastAsia" w:cstheme="minorBidi"/>
                <w:b w:val="0"/>
                <w:bCs w:val="0"/>
                <w:sz w:val="22"/>
                <w:szCs w:val="22"/>
                <w:lang w:val="es-ES" w:eastAsia="es-ES" w:bidi="ar-SA"/>
              </w:rPr>
              <w:tab/>
            </w:r>
            <w:r w:rsidR="006C2210" w:rsidRPr="00AC752A">
              <w:rPr>
                <w:rStyle w:val="Hipervnculo"/>
              </w:rPr>
              <w:t>CEMENTO</w:t>
            </w:r>
            <w:r w:rsidR="006C2210">
              <w:rPr>
                <w:webHidden/>
              </w:rPr>
              <w:tab/>
            </w:r>
            <w:r w:rsidR="006C2210">
              <w:rPr>
                <w:webHidden/>
              </w:rPr>
              <w:fldChar w:fldCharType="begin"/>
            </w:r>
            <w:r w:rsidR="006C2210">
              <w:rPr>
                <w:webHidden/>
              </w:rPr>
              <w:instrText xml:space="preserve"> PAGEREF _Toc65073205 \h </w:instrText>
            </w:r>
            <w:r w:rsidR="006C2210">
              <w:rPr>
                <w:webHidden/>
              </w:rPr>
            </w:r>
            <w:r w:rsidR="006C2210">
              <w:rPr>
                <w:webHidden/>
              </w:rPr>
              <w:fldChar w:fldCharType="separate"/>
            </w:r>
            <w:r w:rsidR="006C2210">
              <w:rPr>
                <w:webHidden/>
              </w:rPr>
              <w:t>12</w:t>
            </w:r>
            <w:r w:rsidR="006C2210">
              <w:rPr>
                <w:webHidden/>
              </w:rPr>
              <w:fldChar w:fldCharType="end"/>
            </w:r>
          </w:hyperlink>
        </w:p>
        <w:p w14:paraId="6BEC3B10" w14:textId="22B2B62A" w:rsidR="006C2210" w:rsidRDefault="00605DB6">
          <w:pPr>
            <w:pStyle w:val="TDC3"/>
            <w:rPr>
              <w:rFonts w:eastAsiaTheme="minorEastAsia" w:cstheme="minorBidi"/>
              <w:b w:val="0"/>
              <w:bCs w:val="0"/>
              <w:sz w:val="22"/>
              <w:szCs w:val="22"/>
              <w:lang w:val="es-ES" w:eastAsia="es-ES" w:bidi="ar-SA"/>
            </w:rPr>
          </w:pPr>
          <w:hyperlink w:anchor="_Toc65073206" w:history="1">
            <w:r w:rsidR="006C2210" w:rsidRPr="00AC752A">
              <w:rPr>
                <w:rStyle w:val="Hipervnculo"/>
              </w:rPr>
              <w:t>2.6.</w:t>
            </w:r>
            <w:r w:rsidR="006C2210">
              <w:rPr>
                <w:rFonts w:eastAsiaTheme="minorEastAsia" w:cstheme="minorBidi"/>
                <w:b w:val="0"/>
                <w:bCs w:val="0"/>
                <w:sz w:val="22"/>
                <w:szCs w:val="22"/>
                <w:lang w:val="es-ES" w:eastAsia="es-ES" w:bidi="ar-SA"/>
              </w:rPr>
              <w:tab/>
            </w:r>
            <w:r w:rsidR="006C2210" w:rsidRPr="00AC752A">
              <w:rPr>
                <w:rStyle w:val="Hipervnculo"/>
              </w:rPr>
              <w:t>CALES</w:t>
            </w:r>
            <w:r w:rsidR="006C2210">
              <w:rPr>
                <w:webHidden/>
              </w:rPr>
              <w:tab/>
            </w:r>
            <w:r w:rsidR="006C2210">
              <w:rPr>
                <w:webHidden/>
              </w:rPr>
              <w:fldChar w:fldCharType="begin"/>
            </w:r>
            <w:r w:rsidR="006C2210">
              <w:rPr>
                <w:webHidden/>
              </w:rPr>
              <w:instrText xml:space="preserve"> PAGEREF _Toc65073206 \h </w:instrText>
            </w:r>
            <w:r w:rsidR="006C2210">
              <w:rPr>
                <w:webHidden/>
              </w:rPr>
            </w:r>
            <w:r w:rsidR="006C2210">
              <w:rPr>
                <w:webHidden/>
              </w:rPr>
              <w:fldChar w:fldCharType="separate"/>
            </w:r>
            <w:r w:rsidR="006C2210">
              <w:rPr>
                <w:webHidden/>
              </w:rPr>
              <w:t>13</w:t>
            </w:r>
            <w:r w:rsidR="006C2210">
              <w:rPr>
                <w:webHidden/>
              </w:rPr>
              <w:fldChar w:fldCharType="end"/>
            </w:r>
          </w:hyperlink>
        </w:p>
        <w:p w14:paraId="60A2BD30" w14:textId="54F344AD" w:rsidR="006C2210" w:rsidRDefault="00605DB6">
          <w:pPr>
            <w:pStyle w:val="TDC3"/>
            <w:rPr>
              <w:rFonts w:eastAsiaTheme="minorEastAsia" w:cstheme="minorBidi"/>
              <w:b w:val="0"/>
              <w:bCs w:val="0"/>
              <w:sz w:val="22"/>
              <w:szCs w:val="22"/>
              <w:lang w:val="es-ES" w:eastAsia="es-ES" w:bidi="ar-SA"/>
            </w:rPr>
          </w:pPr>
          <w:hyperlink w:anchor="_Toc65073207" w:history="1">
            <w:r w:rsidR="006C2210" w:rsidRPr="00AC752A">
              <w:rPr>
                <w:rStyle w:val="Hipervnculo"/>
              </w:rPr>
              <w:t>2.7.</w:t>
            </w:r>
            <w:r w:rsidR="006C2210">
              <w:rPr>
                <w:rFonts w:eastAsiaTheme="minorEastAsia" w:cstheme="minorBidi"/>
                <w:b w:val="0"/>
                <w:bCs w:val="0"/>
                <w:sz w:val="22"/>
                <w:szCs w:val="22"/>
                <w:lang w:val="es-ES" w:eastAsia="es-ES" w:bidi="ar-SA"/>
              </w:rPr>
              <w:tab/>
            </w:r>
            <w:r w:rsidR="006C2210" w:rsidRPr="00AC752A">
              <w:rPr>
                <w:rStyle w:val="Hipervnculo"/>
              </w:rPr>
              <w:t>LADRILLOS COMUNES</w:t>
            </w:r>
            <w:r w:rsidR="006C2210">
              <w:rPr>
                <w:webHidden/>
              </w:rPr>
              <w:tab/>
            </w:r>
            <w:r w:rsidR="006C2210">
              <w:rPr>
                <w:webHidden/>
              </w:rPr>
              <w:fldChar w:fldCharType="begin"/>
            </w:r>
            <w:r w:rsidR="006C2210">
              <w:rPr>
                <w:webHidden/>
              </w:rPr>
              <w:instrText xml:space="preserve"> PAGEREF _Toc65073207 \h </w:instrText>
            </w:r>
            <w:r w:rsidR="006C2210">
              <w:rPr>
                <w:webHidden/>
              </w:rPr>
            </w:r>
            <w:r w:rsidR="006C2210">
              <w:rPr>
                <w:webHidden/>
              </w:rPr>
              <w:fldChar w:fldCharType="separate"/>
            </w:r>
            <w:r w:rsidR="006C2210">
              <w:rPr>
                <w:webHidden/>
              </w:rPr>
              <w:t>13</w:t>
            </w:r>
            <w:r w:rsidR="006C2210">
              <w:rPr>
                <w:webHidden/>
              </w:rPr>
              <w:fldChar w:fldCharType="end"/>
            </w:r>
          </w:hyperlink>
        </w:p>
        <w:p w14:paraId="5E40B553" w14:textId="551D40E6" w:rsidR="006C2210" w:rsidRDefault="00605DB6">
          <w:pPr>
            <w:pStyle w:val="TDC3"/>
            <w:rPr>
              <w:rFonts w:eastAsiaTheme="minorEastAsia" w:cstheme="minorBidi"/>
              <w:b w:val="0"/>
              <w:bCs w:val="0"/>
              <w:sz w:val="22"/>
              <w:szCs w:val="22"/>
              <w:lang w:val="es-ES" w:eastAsia="es-ES" w:bidi="ar-SA"/>
            </w:rPr>
          </w:pPr>
          <w:hyperlink w:anchor="_Toc65073208" w:history="1">
            <w:r w:rsidR="006C2210" w:rsidRPr="00AC752A">
              <w:rPr>
                <w:rStyle w:val="Hipervnculo"/>
              </w:rPr>
              <w:t>2.8.</w:t>
            </w:r>
            <w:r w:rsidR="006C2210">
              <w:rPr>
                <w:rFonts w:eastAsiaTheme="minorEastAsia" w:cstheme="minorBidi"/>
                <w:b w:val="0"/>
                <w:bCs w:val="0"/>
                <w:sz w:val="22"/>
                <w:szCs w:val="22"/>
                <w:lang w:val="es-ES" w:eastAsia="es-ES" w:bidi="ar-SA"/>
              </w:rPr>
              <w:tab/>
            </w:r>
            <w:r w:rsidR="006C2210" w:rsidRPr="00AC752A">
              <w:rPr>
                <w:rStyle w:val="Hipervnculo"/>
              </w:rPr>
              <w:t>LADRILLOS LAMINADOS</w:t>
            </w:r>
            <w:r w:rsidR="006C2210">
              <w:rPr>
                <w:webHidden/>
              </w:rPr>
              <w:tab/>
            </w:r>
            <w:r w:rsidR="006C2210">
              <w:rPr>
                <w:webHidden/>
              </w:rPr>
              <w:fldChar w:fldCharType="begin"/>
            </w:r>
            <w:r w:rsidR="006C2210">
              <w:rPr>
                <w:webHidden/>
              </w:rPr>
              <w:instrText xml:space="preserve"> PAGEREF _Toc65073208 \h </w:instrText>
            </w:r>
            <w:r w:rsidR="006C2210">
              <w:rPr>
                <w:webHidden/>
              </w:rPr>
            </w:r>
            <w:r w:rsidR="006C2210">
              <w:rPr>
                <w:webHidden/>
              </w:rPr>
              <w:fldChar w:fldCharType="separate"/>
            </w:r>
            <w:r w:rsidR="006C2210">
              <w:rPr>
                <w:webHidden/>
              </w:rPr>
              <w:t>14</w:t>
            </w:r>
            <w:r w:rsidR="006C2210">
              <w:rPr>
                <w:webHidden/>
              </w:rPr>
              <w:fldChar w:fldCharType="end"/>
            </w:r>
          </w:hyperlink>
        </w:p>
        <w:p w14:paraId="737917A7" w14:textId="4DB7BAA8" w:rsidR="006C2210" w:rsidRDefault="00605DB6">
          <w:pPr>
            <w:pStyle w:val="TDC3"/>
            <w:rPr>
              <w:rFonts w:eastAsiaTheme="minorEastAsia" w:cstheme="minorBidi"/>
              <w:b w:val="0"/>
              <w:bCs w:val="0"/>
              <w:sz w:val="22"/>
              <w:szCs w:val="22"/>
              <w:lang w:val="es-ES" w:eastAsia="es-ES" w:bidi="ar-SA"/>
            </w:rPr>
          </w:pPr>
          <w:hyperlink w:anchor="_Toc65073209" w:history="1">
            <w:r w:rsidR="006C2210" w:rsidRPr="00AC752A">
              <w:rPr>
                <w:rStyle w:val="Hipervnculo"/>
              </w:rPr>
              <w:t>2.9.</w:t>
            </w:r>
            <w:r w:rsidR="006C2210">
              <w:rPr>
                <w:rFonts w:eastAsiaTheme="minorEastAsia" w:cstheme="minorBidi"/>
                <w:b w:val="0"/>
                <w:bCs w:val="0"/>
                <w:sz w:val="22"/>
                <w:szCs w:val="22"/>
                <w:lang w:val="es-ES" w:eastAsia="es-ES" w:bidi="ar-SA"/>
              </w:rPr>
              <w:tab/>
            </w:r>
            <w:r w:rsidR="006C2210" w:rsidRPr="00AC752A">
              <w:rPr>
                <w:rStyle w:val="Hipervnculo"/>
              </w:rPr>
              <w:t>CASCOTES</w:t>
            </w:r>
            <w:r w:rsidR="006C2210">
              <w:rPr>
                <w:webHidden/>
              </w:rPr>
              <w:tab/>
            </w:r>
            <w:r w:rsidR="006C2210">
              <w:rPr>
                <w:webHidden/>
              </w:rPr>
              <w:fldChar w:fldCharType="begin"/>
            </w:r>
            <w:r w:rsidR="006C2210">
              <w:rPr>
                <w:webHidden/>
              </w:rPr>
              <w:instrText xml:space="preserve"> PAGEREF _Toc65073209 \h </w:instrText>
            </w:r>
            <w:r w:rsidR="006C2210">
              <w:rPr>
                <w:webHidden/>
              </w:rPr>
            </w:r>
            <w:r w:rsidR="006C2210">
              <w:rPr>
                <w:webHidden/>
              </w:rPr>
              <w:fldChar w:fldCharType="separate"/>
            </w:r>
            <w:r w:rsidR="006C2210">
              <w:rPr>
                <w:webHidden/>
              </w:rPr>
              <w:t>14</w:t>
            </w:r>
            <w:r w:rsidR="006C2210">
              <w:rPr>
                <w:webHidden/>
              </w:rPr>
              <w:fldChar w:fldCharType="end"/>
            </w:r>
          </w:hyperlink>
        </w:p>
        <w:p w14:paraId="078D4E18" w14:textId="2DC49871" w:rsidR="006C2210" w:rsidRDefault="00605DB6">
          <w:pPr>
            <w:pStyle w:val="TDC3"/>
            <w:rPr>
              <w:rFonts w:eastAsiaTheme="minorEastAsia" w:cstheme="minorBidi"/>
              <w:b w:val="0"/>
              <w:bCs w:val="0"/>
              <w:sz w:val="22"/>
              <w:szCs w:val="22"/>
              <w:lang w:val="es-ES" w:eastAsia="es-ES" w:bidi="ar-SA"/>
            </w:rPr>
          </w:pPr>
          <w:hyperlink w:anchor="_Toc65073210" w:history="1">
            <w:r w:rsidR="006C2210" w:rsidRPr="00AC752A">
              <w:rPr>
                <w:rStyle w:val="Hipervnculo"/>
              </w:rPr>
              <w:t>2.10.</w:t>
            </w:r>
            <w:r w:rsidR="006C2210">
              <w:rPr>
                <w:rFonts w:eastAsiaTheme="minorEastAsia" w:cstheme="minorBidi"/>
                <w:b w:val="0"/>
                <w:bCs w:val="0"/>
                <w:sz w:val="22"/>
                <w:szCs w:val="22"/>
                <w:lang w:val="es-ES" w:eastAsia="es-ES" w:bidi="ar-SA"/>
              </w:rPr>
              <w:tab/>
            </w:r>
            <w:r w:rsidR="006C2210" w:rsidRPr="00AC752A">
              <w:rPr>
                <w:rStyle w:val="Hipervnculo"/>
              </w:rPr>
              <w:t>HIDRÓFUGOS</w:t>
            </w:r>
            <w:r w:rsidR="006C2210">
              <w:rPr>
                <w:webHidden/>
              </w:rPr>
              <w:tab/>
            </w:r>
            <w:r w:rsidR="006C2210">
              <w:rPr>
                <w:webHidden/>
              </w:rPr>
              <w:fldChar w:fldCharType="begin"/>
            </w:r>
            <w:r w:rsidR="006C2210">
              <w:rPr>
                <w:webHidden/>
              </w:rPr>
              <w:instrText xml:space="preserve"> PAGEREF _Toc65073210 \h </w:instrText>
            </w:r>
            <w:r w:rsidR="006C2210">
              <w:rPr>
                <w:webHidden/>
              </w:rPr>
            </w:r>
            <w:r w:rsidR="006C2210">
              <w:rPr>
                <w:webHidden/>
              </w:rPr>
              <w:fldChar w:fldCharType="separate"/>
            </w:r>
            <w:r w:rsidR="006C2210">
              <w:rPr>
                <w:webHidden/>
              </w:rPr>
              <w:t>14</w:t>
            </w:r>
            <w:r w:rsidR="006C2210">
              <w:rPr>
                <w:webHidden/>
              </w:rPr>
              <w:fldChar w:fldCharType="end"/>
            </w:r>
          </w:hyperlink>
        </w:p>
        <w:p w14:paraId="52F99BE6" w14:textId="0EF7078C" w:rsidR="006C2210" w:rsidRDefault="00605DB6">
          <w:pPr>
            <w:pStyle w:val="TDC3"/>
            <w:rPr>
              <w:rFonts w:eastAsiaTheme="minorEastAsia" w:cstheme="minorBidi"/>
              <w:b w:val="0"/>
              <w:bCs w:val="0"/>
              <w:sz w:val="22"/>
              <w:szCs w:val="22"/>
              <w:lang w:val="es-ES" w:eastAsia="es-ES" w:bidi="ar-SA"/>
            </w:rPr>
          </w:pPr>
          <w:hyperlink w:anchor="_Toc65073211" w:history="1">
            <w:r w:rsidR="006C2210" w:rsidRPr="00AC752A">
              <w:rPr>
                <w:rStyle w:val="Hipervnculo"/>
              </w:rPr>
              <w:t>2.11.</w:t>
            </w:r>
            <w:r w:rsidR="006C2210">
              <w:rPr>
                <w:rFonts w:eastAsiaTheme="minorEastAsia" w:cstheme="minorBidi"/>
                <w:b w:val="0"/>
                <w:bCs w:val="0"/>
                <w:sz w:val="22"/>
                <w:szCs w:val="22"/>
                <w:lang w:val="es-ES" w:eastAsia="es-ES" w:bidi="ar-SA"/>
              </w:rPr>
              <w:tab/>
            </w:r>
            <w:r w:rsidR="006C2210" w:rsidRPr="00AC752A">
              <w:rPr>
                <w:rStyle w:val="Hipervnculo"/>
              </w:rPr>
              <w:t>VARILLAS DE ACERO</w:t>
            </w:r>
            <w:r w:rsidR="006C2210">
              <w:rPr>
                <w:webHidden/>
              </w:rPr>
              <w:tab/>
            </w:r>
            <w:r w:rsidR="006C2210">
              <w:rPr>
                <w:webHidden/>
              </w:rPr>
              <w:fldChar w:fldCharType="begin"/>
            </w:r>
            <w:r w:rsidR="006C2210">
              <w:rPr>
                <w:webHidden/>
              </w:rPr>
              <w:instrText xml:space="preserve"> PAGEREF _Toc65073211 \h </w:instrText>
            </w:r>
            <w:r w:rsidR="006C2210">
              <w:rPr>
                <w:webHidden/>
              </w:rPr>
            </w:r>
            <w:r w:rsidR="006C2210">
              <w:rPr>
                <w:webHidden/>
              </w:rPr>
              <w:fldChar w:fldCharType="separate"/>
            </w:r>
            <w:r w:rsidR="006C2210">
              <w:rPr>
                <w:webHidden/>
              </w:rPr>
              <w:t>14</w:t>
            </w:r>
            <w:r w:rsidR="006C2210">
              <w:rPr>
                <w:webHidden/>
              </w:rPr>
              <w:fldChar w:fldCharType="end"/>
            </w:r>
          </w:hyperlink>
        </w:p>
        <w:p w14:paraId="4CDEB4B3" w14:textId="3E1CACAF" w:rsidR="006C2210" w:rsidRDefault="00605DB6">
          <w:pPr>
            <w:pStyle w:val="TDC2"/>
            <w:rPr>
              <w:rFonts w:eastAsiaTheme="minorEastAsia" w:cstheme="minorBidi"/>
              <w:b w:val="0"/>
              <w:bCs w:val="0"/>
              <w:sz w:val="22"/>
              <w:szCs w:val="22"/>
              <w:lang w:val="es-ES" w:eastAsia="es-ES" w:bidi="ar-SA"/>
            </w:rPr>
          </w:pPr>
          <w:hyperlink w:anchor="_Toc65073212" w:history="1">
            <w:r w:rsidR="006C2210" w:rsidRPr="00AC752A">
              <w:rPr>
                <w:rStyle w:val="Hipervnculo"/>
              </w:rPr>
              <w:t>3.</w:t>
            </w:r>
            <w:r w:rsidR="006C2210">
              <w:rPr>
                <w:rFonts w:eastAsiaTheme="minorEastAsia" w:cstheme="minorBidi"/>
                <w:b w:val="0"/>
                <w:bCs w:val="0"/>
                <w:sz w:val="22"/>
                <w:szCs w:val="22"/>
                <w:lang w:val="es-ES" w:eastAsia="es-ES" w:bidi="ar-SA"/>
              </w:rPr>
              <w:tab/>
            </w:r>
            <w:r w:rsidR="006C2210" w:rsidRPr="00AC752A">
              <w:rPr>
                <w:rStyle w:val="Hipervnculo"/>
              </w:rPr>
              <w:t>MORTEROS Y MEZCLAS</w:t>
            </w:r>
            <w:r w:rsidR="006C2210">
              <w:rPr>
                <w:webHidden/>
              </w:rPr>
              <w:tab/>
            </w:r>
            <w:r w:rsidR="006C2210">
              <w:rPr>
                <w:webHidden/>
              </w:rPr>
              <w:fldChar w:fldCharType="begin"/>
            </w:r>
            <w:r w:rsidR="006C2210">
              <w:rPr>
                <w:webHidden/>
              </w:rPr>
              <w:instrText xml:space="preserve"> PAGEREF _Toc65073212 \h </w:instrText>
            </w:r>
            <w:r w:rsidR="006C2210">
              <w:rPr>
                <w:webHidden/>
              </w:rPr>
            </w:r>
            <w:r w:rsidR="006C2210">
              <w:rPr>
                <w:webHidden/>
              </w:rPr>
              <w:fldChar w:fldCharType="separate"/>
            </w:r>
            <w:r w:rsidR="006C2210">
              <w:rPr>
                <w:webHidden/>
              </w:rPr>
              <w:t>15</w:t>
            </w:r>
            <w:r w:rsidR="006C2210">
              <w:rPr>
                <w:webHidden/>
              </w:rPr>
              <w:fldChar w:fldCharType="end"/>
            </w:r>
          </w:hyperlink>
        </w:p>
        <w:p w14:paraId="16C71152" w14:textId="7BB94A82" w:rsidR="006C2210" w:rsidRDefault="00605DB6">
          <w:pPr>
            <w:pStyle w:val="TDC1"/>
            <w:rPr>
              <w:rFonts w:eastAsiaTheme="minorEastAsia" w:cstheme="minorBidi"/>
              <w:b w:val="0"/>
              <w:bCs w:val="0"/>
              <w:color w:val="auto"/>
              <w:sz w:val="22"/>
              <w:szCs w:val="22"/>
              <w:lang w:eastAsia="es-ES" w:bidi="ar-SA"/>
            </w:rPr>
          </w:pPr>
          <w:hyperlink w:anchor="_Toc65073213" w:history="1">
            <w:r w:rsidR="006C2210" w:rsidRPr="00AC752A">
              <w:rPr>
                <w:rStyle w:val="Hipervnculo"/>
              </w:rPr>
              <w:t>CAPITULO 3 – TRABAJOS INICIALES DE OBRA</w:t>
            </w:r>
            <w:r w:rsidR="006C2210">
              <w:rPr>
                <w:webHidden/>
              </w:rPr>
              <w:tab/>
            </w:r>
            <w:r w:rsidR="006C2210">
              <w:rPr>
                <w:webHidden/>
              </w:rPr>
              <w:fldChar w:fldCharType="begin"/>
            </w:r>
            <w:r w:rsidR="006C2210">
              <w:rPr>
                <w:webHidden/>
              </w:rPr>
              <w:instrText xml:space="preserve"> PAGEREF _Toc65073213 \h </w:instrText>
            </w:r>
            <w:r w:rsidR="006C2210">
              <w:rPr>
                <w:webHidden/>
              </w:rPr>
            </w:r>
            <w:r w:rsidR="006C2210">
              <w:rPr>
                <w:webHidden/>
              </w:rPr>
              <w:fldChar w:fldCharType="separate"/>
            </w:r>
            <w:r w:rsidR="006C2210">
              <w:rPr>
                <w:webHidden/>
              </w:rPr>
              <w:t>18</w:t>
            </w:r>
            <w:r w:rsidR="006C2210">
              <w:rPr>
                <w:webHidden/>
              </w:rPr>
              <w:fldChar w:fldCharType="end"/>
            </w:r>
          </w:hyperlink>
        </w:p>
        <w:p w14:paraId="6DF0258B" w14:textId="16623CC6" w:rsidR="006C2210" w:rsidRDefault="00605DB6">
          <w:pPr>
            <w:pStyle w:val="TDC2"/>
            <w:rPr>
              <w:rFonts w:eastAsiaTheme="minorEastAsia" w:cstheme="minorBidi"/>
              <w:b w:val="0"/>
              <w:bCs w:val="0"/>
              <w:sz w:val="22"/>
              <w:szCs w:val="22"/>
              <w:lang w:val="es-ES" w:eastAsia="es-ES" w:bidi="ar-SA"/>
            </w:rPr>
          </w:pPr>
          <w:hyperlink w:anchor="_Toc65073214" w:history="1">
            <w:r w:rsidR="006C2210" w:rsidRPr="00AC752A">
              <w:rPr>
                <w:rStyle w:val="Hipervnculo"/>
              </w:rPr>
              <w:t>1.</w:t>
            </w:r>
            <w:r w:rsidR="006C2210">
              <w:rPr>
                <w:rFonts w:eastAsiaTheme="minorEastAsia" w:cstheme="minorBidi"/>
                <w:b w:val="0"/>
                <w:bCs w:val="0"/>
                <w:sz w:val="22"/>
                <w:szCs w:val="22"/>
                <w:lang w:val="es-ES" w:eastAsia="es-ES" w:bidi="ar-SA"/>
              </w:rPr>
              <w:tab/>
            </w:r>
            <w:r w:rsidR="006C2210" w:rsidRPr="00AC752A">
              <w:rPr>
                <w:rStyle w:val="Hipervnculo"/>
              </w:rPr>
              <w:t>REPLANTEO Y NIVELACIÓN</w:t>
            </w:r>
            <w:r w:rsidR="006C2210">
              <w:rPr>
                <w:webHidden/>
              </w:rPr>
              <w:tab/>
            </w:r>
            <w:r w:rsidR="006C2210">
              <w:rPr>
                <w:webHidden/>
              </w:rPr>
              <w:fldChar w:fldCharType="begin"/>
            </w:r>
            <w:r w:rsidR="006C2210">
              <w:rPr>
                <w:webHidden/>
              </w:rPr>
              <w:instrText xml:space="preserve"> PAGEREF _Toc65073214 \h </w:instrText>
            </w:r>
            <w:r w:rsidR="006C2210">
              <w:rPr>
                <w:webHidden/>
              </w:rPr>
            </w:r>
            <w:r w:rsidR="006C2210">
              <w:rPr>
                <w:webHidden/>
              </w:rPr>
              <w:fldChar w:fldCharType="separate"/>
            </w:r>
            <w:r w:rsidR="006C2210">
              <w:rPr>
                <w:webHidden/>
              </w:rPr>
              <w:t>18</w:t>
            </w:r>
            <w:r w:rsidR="006C2210">
              <w:rPr>
                <w:webHidden/>
              </w:rPr>
              <w:fldChar w:fldCharType="end"/>
            </w:r>
          </w:hyperlink>
        </w:p>
        <w:p w14:paraId="30DD2C86" w14:textId="15C81CF6" w:rsidR="006C2210" w:rsidRDefault="00605DB6">
          <w:pPr>
            <w:pStyle w:val="TDC3"/>
            <w:rPr>
              <w:rFonts w:eastAsiaTheme="minorEastAsia" w:cstheme="minorBidi"/>
              <w:b w:val="0"/>
              <w:bCs w:val="0"/>
              <w:sz w:val="22"/>
              <w:szCs w:val="22"/>
              <w:lang w:val="es-ES" w:eastAsia="es-ES" w:bidi="ar-SA"/>
            </w:rPr>
          </w:pPr>
          <w:hyperlink w:anchor="_Toc65073215" w:history="1">
            <w:r w:rsidR="006C2210" w:rsidRPr="00AC752A">
              <w:rPr>
                <w:rStyle w:val="Hipervnculo"/>
              </w:rPr>
              <w:t>1.1.</w:t>
            </w:r>
            <w:r w:rsidR="006C2210">
              <w:rPr>
                <w:rFonts w:eastAsiaTheme="minorEastAsia" w:cstheme="minorBidi"/>
                <w:b w:val="0"/>
                <w:bCs w:val="0"/>
                <w:sz w:val="22"/>
                <w:szCs w:val="22"/>
                <w:lang w:val="es-ES" w:eastAsia="es-ES" w:bidi="ar-SA"/>
              </w:rPr>
              <w:tab/>
            </w:r>
            <w:r w:rsidR="006C2210" w:rsidRPr="00AC752A">
              <w:rPr>
                <w:rStyle w:val="Hipervnculo"/>
              </w:rPr>
              <w:t>EJES DE REFERENCIA DE PLANIMETRIA</w:t>
            </w:r>
            <w:r w:rsidR="006C2210">
              <w:rPr>
                <w:webHidden/>
              </w:rPr>
              <w:tab/>
            </w:r>
            <w:r w:rsidR="006C2210">
              <w:rPr>
                <w:webHidden/>
              </w:rPr>
              <w:fldChar w:fldCharType="begin"/>
            </w:r>
            <w:r w:rsidR="006C2210">
              <w:rPr>
                <w:webHidden/>
              </w:rPr>
              <w:instrText xml:space="preserve"> PAGEREF _Toc65073215 \h </w:instrText>
            </w:r>
            <w:r w:rsidR="006C2210">
              <w:rPr>
                <w:webHidden/>
              </w:rPr>
            </w:r>
            <w:r w:rsidR="006C2210">
              <w:rPr>
                <w:webHidden/>
              </w:rPr>
              <w:fldChar w:fldCharType="separate"/>
            </w:r>
            <w:r w:rsidR="006C2210">
              <w:rPr>
                <w:webHidden/>
              </w:rPr>
              <w:t>18</w:t>
            </w:r>
            <w:r w:rsidR="006C2210">
              <w:rPr>
                <w:webHidden/>
              </w:rPr>
              <w:fldChar w:fldCharType="end"/>
            </w:r>
          </w:hyperlink>
        </w:p>
        <w:p w14:paraId="3001E13B" w14:textId="35D5FDD6" w:rsidR="006C2210" w:rsidRDefault="00605DB6">
          <w:pPr>
            <w:pStyle w:val="TDC3"/>
            <w:rPr>
              <w:rFonts w:eastAsiaTheme="minorEastAsia" w:cstheme="minorBidi"/>
              <w:b w:val="0"/>
              <w:bCs w:val="0"/>
              <w:sz w:val="22"/>
              <w:szCs w:val="22"/>
              <w:lang w:val="es-ES" w:eastAsia="es-ES" w:bidi="ar-SA"/>
            </w:rPr>
          </w:pPr>
          <w:hyperlink w:anchor="_Toc65073216" w:history="1">
            <w:r w:rsidR="006C2210" w:rsidRPr="00AC752A">
              <w:rPr>
                <w:rStyle w:val="Hipervnculo"/>
              </w:rPr>
              <w:t>1.2.</w:t>
            </w:r>
            <w:r w:rsidR="006C2210">
              <w:rPr>
                <w:rFonts w:eastAsiaTheme="minorEastAsia" w:cstheme="minorBidi"/>
                <w:b w:val="0"/>
                <w:bCs w:val="0"/>
                <w:sz w:val="22"/>
                <w:szCs w:val="22"/>
                <w:lang w:val="es-ES" w:eastAsia="es-ES" w:bidi="ar-SA"/>
              </w:rPr>
              <w:tab/>
            </w:r>
            <w:r w:rsidR="006C2210" w:rsidRPr="00AC752A">
              <w:rPr>
                <w:rStyle w:val="Hipervnculo"/>
              </w:rPr>
              <w:t>VERIFICACIONES</w:t>
            </w:r>
            <w:r w:rsidR="006C2210">
              <w:rPr>
                <w:webHidden/>
              </w:rPr>
              <w:tab/>
            </w:r>
            <w:r w:rsidR="006C2210">
              <w:rPr>
                <w:webHidden/>
              </w:rPr>
              <w:fldChar w:fldCharType="begin"/>
            </w:r>
            <w:r w:rsidR="006C2210">
              <w:rPr>
                <w:webHidden/>
              </w:rPr>
              <w:instrText xml:space="preserve"> PAGEREF _Toc65073216 \h </w:instrText>
            </w:r>
            <w:r w:rsidR="006C2210">
              <w:rPr>
                <w:webHidden/>
              </w:rPr>
            </w:r>
            <w:r w:rsidR="006C2210">
              <w:rPr>
                <w:webHidden/>
              </w:rPr>
              <w:fldChar w:fldCharType="separate"/>
            </w:r>
            <w:r w:rsidR="006C2210">
              <w:rPr>
                <w:webHidden/>
              </w:rPr>
              <w:t>18</w:t>
            </w:r>
            <w:r w:rsidR="006C2210">
              <w:rPr>
                <w:webHidden/>
              </w:rPr>
              <w:fldChar w:fldCharType="end"/>
            </w:r>
          </w:hyperlink>
        </w:p>
        <w:p w14:paraId="532A5206" w14:textId="4B17180A" w:rsidR="006C2210" w:rsidRDefault="00605DB6">
          <w:pPr>
            <w:pStyle w:val="TDC3"/>
            <w:rPr>
              <w:rFonts w:eastAsiaTheme="minorEastAsia" w:cstheme="minorBidi"/>
              <w:b w:val="0"/>
              <w:bCs w:val="0"/>
              <w:sz w:val="22"/>
              <w:szCs w:val="22"/>
              <w:lang w:val="es-ES" w:eastAsia="es-ES" w:bidi="ar-SA"/>
            </w:rPr>
          </w:pPr>
          <w:hyperlink w:anchor="_Toc65073217" w:history="1">
            <w:r w:rsidR="006C2210" w:rsidRPr="00AC752A">
              <w:rPr>
                <w:rStyle w:val="Hipervnculo"/>
              </w:rPr>
              <w:t>1.3.</w:t>
            </w:r>
            <w:r w:rsidR="006C2210">
              <w:rPr>
                <w:rFonts w:eastAsiaTheme="minorEastAsia" w:cstheme="minorBidi"/>
                <w:b w:val="0"/>
                <w:bCs w:val="0"/>
                <w:sz w:val="22"/>
                <w:szCs w:val="22"/>
                <w:lang w:val="es-ES" w:eastAsia="es-ES" w:bidi="ar-SA"/>
              </w:rPr>
              <w:tab/>
            </w:r>
            <w:r w:rsidR="006C2210" w:rsidRPr="00AC752A">
              <w:rPr>
                <w:rStyle w:val="Hipervnculo"/>
              </w:rPr>
              <w:t>TOLERANCIAS</w:t>
            </w:r>
            <w:r w:rsidR="006C2210">
              <w:rPr>
                <w:webHidden/>
              </w:rPr>
              <w:tab/>
            </w:r>
            <w:r w:rsidR="006C2210">
              <w:rPr>
                <w:webHidden/>
              </w:rPr>
              <w:fldChar w:fldCharType="begin"/>
            </w:r>
            <w:r w:rsidR="006C2210">
              <w:rPr>
                <w:webHidden/>
              </w:rPr>
              <w:instrText xml:space="preserve"> PAGEREF _Toc65073217 \h </w:instrText>
            </w:r>
            <w:r w:rsidR="006C2210">
              <w:rPr>
                <w:webHidden/>
              </w:rPr>
            </w:r>
            <w:r w:rsidR="006C2210">
              <w:rPr>
                <w:webHidden/>
              </w:rPr>
              <w:fldChar w:fldCharType="separate"/>
            </w:r>
            <w:r w:rsidR="006C2210">
              <w:rPr>
                <w:webHidden/>
              </w:rPr>
              <w:t>18</w:t>
            </w:r>
            <w:r w:rsidR="006C2210">
              <w:rPr>
                <w:webHidden/>
              </w:rPr>
              <w:fldChar w:fldCharType="end"/>
            </w:r>
          </w:hyperlink>
        </w:p>
        <w:p w14:paraId="199995DC" w14:textId="0E8532D3" w:rsidR="006C2210" w:rsidRDefault="00605DB6">
          <w:pPr>
            <w:pStyle w:val="TDC2"/>
            <w:rPr>
              <w:rFonts w:eastAsiaTheme="minorEastAsia" w:cstheme="minorBidi"/>
              <w:b w:val="0"/>
              <w:bCs w:val="0"/>
              <w:sz w:val="22"/>
              <w:szCs w:val="22"/>
              <w:lang w:val="es-ES" w:eastAsia="es-ES" w:bidi="ar-SA"/>
            </w:rPr>
          </w:pPr>
          <w:hyperlink w:anchor="_Toc65073218" w:history="1">
            <w:r w:rsidR="006C2210" w:rsidRPr="00AC752A">
              <w:rPr>
                <w:rStyle w:val="Hipervnculo"/>
              </w:rPr>
              <w:t>2.</w:t>
            </w:r>
            <w:r w:rsidR="006C2210">
              <w:rPr>
                <w:rFonts w:eastAsiaTheme="minorEastAsia" w:cstheme="minorBidi"/>
                <w:b w:val="0"/>
                <w:bCs w:val="0"/>
                <w:sz w:val="22"/>
                <w:szCs w:val="22"/>
                <w:lang w:val="es-ES" w:eastAsia="es-ES" w:bidi="ar-SA"/>
              </w:rPr>
              <w:tab/>
            </w:r>
            <w:r w:rsidR="006C2210" w:rsidRPr="00AC752A">
              <w:rPr>
                <w:rStyle w:val="Hipervnculo"/>
              </w:rPr>
              <w:t>MOVIMIENTO DE SUELO, DRENAJE Y BOMBEO</w:t>
            </w:r>
            <w:r w:rsidR="006C2210">
              <w:rPr>
                <w:webHidden/>
              </w:rPr>
              <w:tab/>
            </w:r>
            <w:r w:rsidR="006C2210">
              <w:rPr>
                <w:webHidden/>
              </w:rPr>
              <w:fldChar w:fldCharType="begin"/>
            </w:r>
            <w:r w:rsidR="006C2210">
              <w:rPr>
                <w:webHidden/>
              </w:rPr>
              <w:instrText xml:space="preserve"> PAGEREF _Toc65073218 \h </w:instrText>
            </w:r>
            <w:r w:rsidR="006C2210">
              <w:rPr>
                <w:webHidden/>
              </w:rPr>
            </w:r>
            <w:r w:rsidR="006C2210">
              <w:rPr>
                <w:webHidden/>
              </w:rPr>
              <w:fldChar w:fldCharType="separate"/>
            </w:r>
            <w:r w:rsidR="006C2210">
              <w:rPr>
                <w:webHidden/>
              </w:rPr>
              <w:t>18</w:t>
            </w:r>
            <w:r w:rsidR="006C2210">
              <w:rPr>
                <w:webHidden/>
              </w:rPr>
              <w:fldChar w:fldCharType="end"/>
            </w:r>
          </w:hyperlink>
        </w:p>
        <w:p w14:paraId="3416DF0E" w14:textId="117E5655" w:rsidR="006C2210" w:rsidRDefault="00605DB6">
          <w:pPr>
            <w:pStyle w:val="TDC3"/>
            <w:rPr>
              <w:rFonts w:eastAsiaTheme="minorEastAsia" w:cstheme="minorBidi"/>
              <w:b w:val="0"/>
              <w:bCs w:val="0"/>
              <w:sz w:val="22"/>
              <w:szCs w:val="22"/>
              <w:lang w:val="es-ES" w:eastAsia="es-ES" w:bidi="ar-SA"/>
            </w:rPr>
          </w:pPr>
          <w:hyperlink w:anchor="_Toc65073219" w:history="1">
            <w:r w:rsidR="006C2210" w:rsidRPr="00AC752A">
              <w:rPr>
                <w:rStyle w:val="Hipervnculo"/>
              </w:rPr>
              <w:t>2.1.</w:t>
            </w:r>
            <w:r w:rsidR="006C2210">
              <w:rPr>
                <w:rFonts w:eastAsiaTheme="minorEastAsia" w:cstheme="minorBidi"/>
                <w:b w:val="0"/>
                <w:bCs w:val="0"/>
                <w:sz w:val="22"/>
                <w:szCs w:val="22"/>
                <w:lang w:val="es-ES" w:eastAsia="es-ES" w:bidi="ar-SA"/>
              </w:rPr>
              <w:tab/>
            </w:r>
            <w:r w:rsidR="006C2210" w:rsidRPr="00AC752A">
              <w:rPr>
                <w:rStyle w:val="Hipervnculo"/>
              </w:rPr>
              <w:t>RELLENOS</w:t>
            </w:r>
            <w:r w:rsidR="006C2210">
              <w:rPr>
                <w:webHidden/>
              </w:rPr>
              <w:tab/>
            </w:r>
            <w:r w:rsidR="006C2210">
              <w:rPr>
                <w:webHidden/>
              </w:rPr>
              <w:fldChar w:fldCharType="begin"/>
            </w:r>
            <w:r w:rsidR="006C2210">
              <w:rPr>
                <w:webHidden/>
              </w:rPr>
              <w:instrText xml:space="preserve"> PAGEREF _Toc65073219 \h </w:instrText>
            </w:r>
            <w:r w:rsidR="006C2210">
              <w:rPr>
                <w:webHidden/>
              </w:rPr>
            </w:r>
            <w:r w:rsidR="006C2210">
              <w:rPr>
                <w:webHidden/>
              </w:rPr>
              <w:fldChar w:fldCharType="separate"/>
            </w:r>
            <w:r w:rsidR="006C2210">
              <w:rPr>
                <w:webHidden/>
              </w:rPr>
              <w:t>18</w:t>
            </w:r>
            <w:r w:rsidR="006C2210">
              <w:rPr>
                <w:webHidden/>
              </w:rPr>
              <w:fldChar w:fldCharType="end"/>
            </w:r>
          </w:hyperlink>
        </w:p>
        <w:p w14:paraId="6C77F686" w14:textId="365E859E" w:rsidR="006C2210" w:rsidRDefault="00605DB6">
          <w:pPr>
            <w:pStyle w:val="TDC3"/>
            <w:rPr>
              <w:rFonts w:eastAsiaTheme="minorEastAsia" w:cstheme="minorBidi"/>
              <w:b w:val="0"/>
              <w:bCs w:val="0"/>
              <w:sz w:val="22"/>
              <w:szCs w:val="22"/>
              <w:lang w:val="es-ES" w:eastAsia="es-ES" w:bidi="ar-SA"/>
            </w:rPr>
          </w:pPr>
          <w:hyperlink w:anchor="_Toc65073220" w:history="1">
            <w:r w:rsidR="006C2210" w:rsidRPr="00AC752A">
              <w:rPr>
                <w:rStyle w:val="Hipervnculo"/>
              </w:rPr>
              <w:t>2.2.</w:t>
            </w:r>
            <w:r w:rsidR="006C2210">
              <w:rPr>
                <w:rFonts w:eastAsiaTheme="minorEastAsia" w:cstheme="minorBidi"/>
                <w:b w:val="0"/>
                <w:bCs w:val="0"/>
                <w:sz w:val="22"/>
                <w:szCs w:val="22"/>
                <w:lang w:val="es-ES" w:eastAsia="es-ES" w:bidi="ar-SA"/>
              </w:rPr>
              <w:tab/>
            </w:r>
            <w:r w:rsidR="006C2210" w:rsidRPr="00AC752A">
              <w:rPr>
                <w:rStyle w:val="Hipervnculo"/>
              </w:rPr>
              <w:t>EXCAVACIONES NORMALES</w:t>
            </w:r>
            <w:r w:rsidR="006C2210">
              <w:rPr>
                <w:webHidden/>
              </w:rPr>
              <w:tab/>
            </w:r>
            <w:r w:rsidR="006C2210">
              <w:rPr>
                <w:webHidden/>
              </w:rPr>
              <w:fldChar w:fldCharType="begin"/>
            </w:r>
            <w:r w:rsidR="006C2210">
              <w:rPr>
                <w:webHidden/>
              </w:rPr>
              <w:instrText xml:space="preserve"> PAGEREF _Toc65073220 \h </w:instrText>
            </w:r>
            <w:r w:rsidR="006C2210">
              <w:rPr>
                <w:webHidden/>
              </w:rPr>
            </w:r>
            <w:r w:rsidR="006C2210">
              <w:rPr>
                <w:webHidden/>
              </w:rPr>
              <w:fldChar w:fldCharType="separate"/>
            </w:r>
            <w:r w:rsidR="006C2210">
              <w:rPr>
                <w:webHidden/>
              </w:rPr>
              <w:t>18</w:t>
            </w:r>
            <w:r w:rsidR="006C2210">
              <w:rPr>
                <w:webHidden/>
              </w:rPr>
              <w:fldChar w:fldCharType="end"/>
            </w:r>
          </w:hyperlink>
        </w:p>
        <w:p w14:paraId="513955BC" w14:textId="00E32F27" w:rsidR="006C2210" w:rsidRDefault="00605DB6">
          <w:pPr>
            <w:pStyle w:val="TDC3"/>
            <w:rPr>
              <w:rFonts w:eastAsiaTheme="minorEastAsia" w:cstheme="minorBidi"/>
              <w:b w:val="0"/>
              <w:bCs w:val="0"/>
              <w:sz w:val="22"/>
              <w:szCs w:val="22"/>
              <w:lang w:val="es-ES" w:eastAsia="es-ES" w:bidi="ar-SA"/>
            </w:rPr>
          </w:pPr>
          <w:hyperlink w:anchor="_Toc65073221" w:history="1">
            <w:r w:rsidR="006C2210" w:rsidRPr="00AC752A">
              <w:rPr>
                <w:rStyle w:val="Hipervnculo"/>
              </w:rPr>
              <w:t>2.3.</w:t>
            </w:r>
            <w:r w:rsidR="006C2210">
              <w:rPr>
                <w:rFonts w:eastAsiaTheme="minorEastAsia" w:cstheme="minorBidi"/>
                <w:b w:val="0"/>
                <w:bCs w:val="0"/>
                <w:sz w:val="22"/>
                <w:szCs w:val="22"/>
                <w:lang w:val="es-ES" w:eastAsia="es-ES" w:bidi="ar-SA"/>
              </w:rPr>
              <w:tab/>
            </w:r>
            <w:r w:rsidR="006C2210" w:rsidRPr="00AC752A">
              <w:rPr>
                <w:rStyle w:val="Hipervnculo"/>
              </w:rPr>
              <w:t>DESMONTES</w:t>
            </w:r>
            <w:r w:rsidR="006C2210">
              <w:rPr>
                <w:webHidden/>
              </w:rPr>
              <w:tab/>
            </w:r>
            <w:r w:rsidR="006C2210">
              <w:rPr>
                <w:webHidden/>
              </w:rPr>
              <w:fldChar w:fldCharType="begin"/>
            </w:r>
            <w:r w:rsidR="006C2210">
              <w:rPr>
                <w:webHidden/>
              </w:rPr>
              <w:instrText xml:space="preserve"> PAGEREF _Toc65073221 \h </w:instrText>
            </w:r>
            <w:r w:rsidR="006C2210">
              <w:rPr>
                <w:webHidden/>
              </w:rPr>
            </w:r>
            <w:r w:rsidR="006C2210">
              <w:rPr>
                <w:webHidden/>
              </w:rPr>
              <w:fldChar w:fldCharType="separate"/>
            </w:r>
            <w:r w:rsidR="006C2210">
              <w:rPr>
                <w:webHidden/>
              </w:rPr>
              <w:t>18</w:t>
            </w:r>
            <w:r w:rsidR="006C2210">
              <w:rPr>
                <w:webHidden/>
              </w:rPr>
              <w:fldChar w:fldCharType="end"/>
            </w:r>
          </w:hyperlink>
        </w:p>
        <w:p w14:paraId="1F9AEC3C" w14:textId="00BF462B" w:rsidR="006C2210" w:rsidRDefault="00605DB6">
          <w:pPr>
            <w:pStyle w:val="TDC3"/>
            <w:rPr>
              <w:rFonts w:eastAsiaTheme="minorEastAsia" w:cstheme="minorBidi"/>
              <w:b w:val="0"/>
              <w:bCs w:val="0"/>
              <w:sz w:val="22"/>
              <w:szCs w:val="22"/>
              <w:lang w:val="es-ES" w:eastAsia="es-ES" w:bidi="ar-SA"/>
            </w:rPr>
          </w:pPr>
          <w:hyperlink w:anchor="_Toc65073222" w:history="1">
            <w:r w:rsidR="006C2210" w:rsidRPr="00AC752A">
              <w:rPr>
                <w:rStyle w:val="Hipervnculo"/>
              </w:rPr>
              <w:t>2.4.</w:t>
            </w:r>
            <w:r w:rsidR="006C2210">
              <w:rPr>
                <w:rFonts w:eastAsiaTheme="minorEastAsia" w:cstheme="minorBidi"/>
                <w:b w:val="0"/>
                <w:bCs w:val="0"/>
                <w:sz w:val="22"/>
                <w:szCs w:val="22"/>
                <w:lang w:val="es-ES" w:eastAsia="es-ES" w:bidi="ar-SA"/>
              </w:rPr>
              <w:tab/>
            </w:r>
            <w:r w:rsidR="006C2210" w:rsidRPr="00AC752A">
              <w:rPr>
                <w:rStyle w:val="Hipervnculo"/>
              </w:rPr>
              <w:t>EXCAVACIONES PROFUNDAS</w:t>
            </w:r>
            <w:r w:rsidR="006C2210">
              <w:rPr>
                <w:webHidden/>
              </w:rPr>
              <w:tab/>
            </w:r>
            <w:r w:rsidR="006C2210">
              <w:rPr>
                <w:webHidden/>
              </w:rPr>
              <w:fldChar w:fldCharType="begin"/>
            </w:r>
            <w:r w:rsidR="006C2210">
              <w:rPr>
                <w:webHidden/>
              </w:rPr>
              <w:instrText xml:space="preserve"> PAGEREF _Toc65073222 \h </w:instrText>
            </w:r>
            <w:r w:rsidR="006C2210">
              <w:rPr>
                <w:webHidden/>
              </w:rPr>
            </w:r>
            <w:r w:rsidR="006C2210">
              <w:rPr>
                <w:webHidden/>
              </w:rPr>
              <w:fldChar w:fldCharType="separate"/>
            </w:r>
            <w:r w:rsidR="006C2210">
              <w:rPr>
                <w:webHidden/>
              </w:rPr>
              <w:t>18</w:t>
            </w:r>
            <w:r w:rsidR="006C2210">
              <w:rPr>
                <w:webHidden/>
              </w:rPr>
              <w:fldChar w:fldCharType="end"/>
            </w:r>
          </w:hyperlink>
        </w:p>
        <w:p w14:paraId="15657298" w14:textId="1BF55530" w:rsidR="006C2210" w:rsidRDefault="00605DB6">
          <w:pPr>
            <w:pStyle w:val="TDC3"/>
            <w:rPr>
              <w:rFonts w:eastAsiaTheme="minorEastAsia" w:cstheme="minorBidi"/>
              <w:b w:val="0"/>
              <w:bCs w:val="0"/>
              <w:sz w:val="22"/>
              <w:szCs w:val="22"/>
              <w:lang w:val="es-ES" w:eastAsia="es-ES" w:bidi="ar-SA"/>
            </w:rPr>
          </w:pPr>
          <w:hyperlink w:anchor="_Toc65073223" w:history="1">
            <w:r w:rsidR="006C2210" w:rsidRPr="00AC752A">
              <w:rPr>
                <w:rStyle w:val="Hipervnculo"/>
              </w:rPr>
              <w:t>2.5.</w:t>
            </w:r>
            <w:r w:rsidR="006C2210">
              <w:rPr>
                <w:rFonts w:eastAsiaTheme="minorEastAsia" w:cstheme="minorBidi"/>
                <w:b w:val="0"/>
                <w:bCs w:val="0"/>
                <w:sz w:val="22"/>
                <w:szCs w:val="22"/>
                <w:lang w:val="es-ES" w:eastAsia="es-ES" w:bidi="ar-SA"/>
              </w:rPr>
              <w:tab/>
            </w:r>
            <w:r w:rsidR="006C2210" w:rsidRPr="00AC752A">
              <w:rPr>
                <w:rStyle w:val="Hipervnculo"/>
              </w:rPr>
              <w:t>POZOS NEGROS</w:t>
            </w:r>
            <w:r w:rsidR="006C2210">
              <w:rPr>
                <w:webHidden/>
              </w:rPr>
              <w:tab/>
            </w:r>
            <w:r w:rsidR="006C2210">
              <w:rPr>
                <w:webHidden/>
              </w:rPr>
              <w:fldChar w:fldCharType="begin"/>
            </w:r>
            <w:r w:rsidR="006C2210">
              <w:rPr>
                <w:webHidden/>
              </w:rPr>
              <w:instrText xml:space="preserve"> PAGEREF _Toc65073223 \h </w:instrText>
            </w:r>
            <w:r w:rsidR="006C2210">
              <w:rPr>
                <w:webHidden/>
              </w:rPr>
            </w:r>
            <w:r w:rsidR="006C2210">
              <w:rPr>
                <w:webHidden/>
              </w:rPr>
              <w:fldChar w:fldCharType="separate"/>
            </w:r>
            <w:r w:rsidR="006C2210">
              <w:rPr>
                <w:webHidden/>
              </w:rPr>
              <w:t>18</w:t>
            </w:r>
            <w:r w:rsidR="006C2210">
              <w:rPr>
                <w:webHidden/>
              </w:rPr>
              <w:fldChar w:fldCharType="end"/>
            </w:r>
          </w:hyperlink>
        </w:p>
        <w:p w14:paraId="6FE9FEEB" w14:textId="404EB7B9" w:rsidR="006C2210" w:rsidRDefault="00605DB6">
          <w:pPr>
            <w:pStyle w:val="TDC3"/>
            <w:rPr>
              <w:rFonts w:eastAsiaTheme="minorEastAsia" w:cstheme="minorBidi"/>
              <w:b w:val="0"/>
              <w:bCs w:val="0"/>
              <w:sz w:val="22"/>
              <w:szCs w:val="22"/>
              <w:lang w:val="es-ES" w:eastAsia="es-ES" w:bidi="ar-SA"/>
            </w:rPr>
          </w:pPr>
          <w:hyperlink w:anchor="_Toc65073224" w:history="1">
            <w:r w:rsidR="006C2210" w:rsidRPr="00AC752A">
              <w:rPr>
                <w:rStyle w:val="Hipervnculo"/>
              </w:rPr>
              <w:t>2.6.</w:t>
            </w:r>
            <w:r w:rsidR="006C2210">
              <w:rPr>
                <w:rFonts w:eastAsiaTheme="minorEastAsia" w:cstheme="minorBidi"/>
                <w:b w:val="0"/>
                <w:bCs w:val="0"/>
                <w:sz w:val="22"/>
                <w:szCs w:val="22"/>
                <w:lang w:val="es-ES" w:eastAsia="es-ES" w:bidi="ar-SA"/>
              </w:rPr>
              <w:tab/>
            </w:r>
            <w:r w:rsidR="006C2210" w:rsidRPr="00AC752A">
              <w:rPr>
                <w:rStyle w:val="Hipervnculo"/>
              </w:rPr>
              <w:t>TRANSPORTE DE EXCEDENTES</w:t>
            </w:r>
            <w:r w:rsidR="006C2210">
              <w:rPr>
                <w:webHidden/>
              </w:rPr>
              <w:tab/>
            </w:r>
            <w:r w:rsidR="006C2210">
              <w:rPr>
                <w:webHidden/>
              </w:rPr>
              <w:fldChar w:fldCharType="begin"/>
            </w:r>
            <w:r w:rsidR="006C2210">
              <w:rPr>
                <w:webHidden/>
              </w:rPr>
              <w:instrText xml:space="preserve"> PAGEREF _Toc65073224 \h </w:instrText>
            </w:r>
            <w:r w:rsidR="006C2210">
              <w:rPr>
                <w:webHidden/>
              </w:rPr>
            </w:r>
            <w:r w:rsidR="006C2210">
              <w:rPr>
                <w:webHidden/>
              </w:rPr>
              <w:fldChar w:fldCharType="separate"/>
            </w:r>
            <w:r w:rsidR="006C2210">
              <w:rPr>
                <w:webHidden/>
              </w:rPr>
              <w:t>18</w:t>
            </w:r>
            <w:r w:rsidR="006C2210">
              <w:rPr>
                <w:webHidden/>
              </w:rPr>
              <w:fldChar w:fldCharType="end"/>
            </w:r>
          </w:hyperlink>
        </w:p>
        <w:p w14:paraId="7EE56511" w14:textId="406BD2D6" w:rsidR="006C2210" w:rsidRDefault="00605DB6">
          <w:pPr>
            <w:pStyle w:val="TDC3"/>
            <w:rPr>
              <w:rFonts w:eastAsiaTheme="minorEastAsia" w:cstheme="minorBidi"/>
              <w:b w:val="0"/>
              <w:bCs w:val="0"/>
              <w:sz w:val="22"/>
              <w:szCs w:val="22"/>
              <w:lang w:val="es-ES" w:eastAsia="es-ES" w:bidi="ar-SA"/>
            </w:rPr>
          </w:pPr>
          <w:hyperlink w:anchor="_Toc65073225" w:history="1">
            <w:r w:rsidR="006C2210" w:rsidRPr="00AC752A">
              <w:rPr>
                <w:rStyle w:val="Hipervnculo"/>
              </w:rPr>
              <w:t>2.7.</w:t>
            </w:r>
            <w:r w:rsidR="006C2210">
              <w:rPr>
                <w:rFonts w:eastAsiaTheme="minorEastAsia" w:cstheme="minorBidi"/>
                <w:b w:val="0"/>
                <w:bCs w:val="0"/>
                <w:sz w:val="22"/>
                <w:szCs w:val="22"/>
                <w:lang w:val="es-ES" w:eastAsia="es-ES" w:bidi="ar-SA"/>
              </w:rPr>
              <w:tab/>
            </w:r>
            <w:r w:rsidR="006C2210" w:rsidRPr="00AC752A">
              <w:rPr>
                <w:rStyle w:val="Hipervnculo"/>
              </w:rPr>
              <w:t>EXCAVACIÓN PARA FUNDACIÓN</w:t>
            </w:r>
            <w:r w:rsidR="006C2210">
              <w:rPr>
                <w:webHidden/>
              </w:rPr>
              <w:tab/>
            </w:r>
            <w:r w:rsidR="006C2210">
              <w:rPr>
                <w:webHidden/>
              </w:rPr>
              <w:fldChar w:fldCharType="begin"/>
            </w:r>
            <w:r w:rsidR="006C2210">
              <w:rPr>
                <w:webHidden/>
              </w:rPr>
              <w:instrText xml:space="preserve"> PAGEREF _Toc65073225 \h </w:instrText>
            </w:r>
            <w:r w:rsidR="006C2210">
              <w:rPr>
                <w:webHidden/>
              </w:rPr>
            </w:r>
            <w:r w:rsidR="006C2210">
              <w:rPr>
                <w:webHidden/>
              </w:rPr>
              <w:fldChar w:fldCharType="separate"/>
            </w:r>
            <w:r w:rsidR="006C2210">
              <w:rPr>
                <w:webHidden/>
              </w:rPr>
              <w:t>18</w:t>
            </w:r>
            <w:r w:rsidR="006C2210">
              <w:rPr>
                <w:webHidden/>
              </w:rPr>
              <w:fldChar w:fldCharType="end"/>
            </w:r>
          </w:hyperlink>
        </w:p>
        <w:p w14:paraId="41634C5D" w14:textId="728B8997" w:rsidR="006C2210" w:rsidRDefault="00605DB6">
          <w:pPr>
            <w:pStyle w:val="TDC3"/>
            <w:rPr>
              <w:rFonts w:eastAsiaTheme="minorEastAsia" w:cstheme="minorBidi"/>
              <w:b w:val="0"/>
              <w:bCs w:val="0"/>
              <w:sz w:val="22"/>
              <w:szCs w:val="22"/>
              <w:lang w:val="es-ES" w:eastAsia="es-ES" w:bidi="ar-SA"/>
            </w:rPr>
          </w:pPr>
          <w:hyperlink w:anchor="_Toc65073226" w:history="1">
            <w:r w:rsidR="006C2210" w:rsidRPr="00AC752A">
              <w:rPr>
                <w:rStyle w:val="Hipervnculo"/>
              </w:rPr>
              <w:t>2.8.</w:t>
            </w:r>
            <w:r w:rsidR="006C2210">
              <w:rPr>
                <w:rFonts w:eastAsiaTheme="minorEastAsia" w:cstheme="minorBidi"/>
                <w:b w:val="0"/>
                <w:bCs w:val="0"/>
                <w:sz w:val="22"/>
                <w:szCs w:val="22"/>
                <w:lang w:val="es-ES" w:eastAsia="es-ES" w:bidi="ar-SA"/>
              </w:rPr>
              <w:tab/>
            </w:r>
            <w:r w:rsidR="006C2210" w:rsidRPr="00AC752A">
              <w:rPr>
                <w:rStyle w:val="Hipervnculo"/>
              </w:rPr>
              <w:t>DEMOLICIONES (Procedimiento)</w:t>
            </w:r>
            <w:r w:rsidR="006C2210">
              <w:rPr>
                <w:webHidden/>
              </w:rPr>
              <w:tab/>
            </w:r>
            <w:r w:rsidR="006C2210">
              <w:rPr>
                <w:webHidden/>
              </w:rPr>
              <w:fldChar w:fldCharType="begin"/>
            </w:r>
            <w:r w:rsidR="006C2210">
              <w:rPr>
                <w:webHidden/>
              </w:rPr>
              <w:instrText xml:space="preserve"> PAGEREF _Toc65073226 \h </w:instrText>
            </w:r>
            <w:r w:rsidR="006C2210">
              <w:rPr>
                <w:webHidden/>
              </w:rPr>
            </w:r>
            <w:r w:rsidR="006C2210">
              <w:rPr>
                <w:webHidden/>
              </w:rPr>
              <w:fldChar w:fldCharType="separate"/>
            </w:r>
            <w:r w:rsidR="006C2210">
              <w:rPr>
                <w:webHidden/>
              </w:rPr>
              <w:t>18</w:t>
            </w:r>
            <w:r w:rsidR="006C2210">
              <w:rPr>
                <w:webHidden/>
              </w:rPr>
              <w:fldChar w:fldCharType="end"/>
            </w:r>
          </w:hyperlink>
        </w:p>
        <w:p w14:paraId="19756A1F" w14:textId="6BD9FE68" w:rsidR="006C2210" w:rsidRDefault="00605DB6">
          <w:pPr>
            <w:pStyle w:val="TDC2"/>
            <w:rPr>
              <w:rFonts w:eastAsiaTheme="minorEastAsia" w:cstheme="minorBidi"/>
              <w:b w:val="0"/>
              <w:bCs w:val="0"/>
              <w:sz w:val="22"/>
              <w:szCs w:val="22"/>
              <w:lang w:val="es-ES" w:eastAsia="es-ES" w:bidi="ar-SA"/>
            </w:rPr>
          </w:pPr>
          <w:hyperlink w:anchor="_Toc65073227" w:history="1">
            <w:r w:rsidR="006C2210" w:rsidRPr="00AC752A">
              <w:rPr>
                <w:rStyle w:val="Hipervnculo"/>
              </w:rPr>
              <w:t>3.</w:t>
            </w:r>
            <w:r w:rsidR="006C2210">
              <w:rPr>
                <w:rFonts w:eastAsiaTheme="minorEastAsia" w:cstheme="minorBidi"/>
                <w:b w:val="0"/>
                <w:bCs w:val="0"/>
                <w:sz w:val="22"/>
                <w:szCs w:val="22"/>
                <w:lang w:val="es-ES" w:eastAsia="es-ES" w:bidi="ar-SA"/>
              </w:rPr>
              <w:tab/>
            </w:r>
            <w:r w:rsidR="006C2210" w:rsidRPr="00AC752A">
              <w:rPr>
                <w:rStyle w:val="Hipervnculo"/>
              </w:rPr>
              <w:t>ESTRUCTURAS DE HORMIGON ARMADO</w:t>
            </w:r>
            <w:r w:rsidR="006C2210">
              <w:rPr>
                <w:webHidden/>
              </w:rPr>
              <w:tab/>
            </w:r>
            <w:r w:rsidR="006C2210">
              <w:rPr>
                <w:webHidden/>
              </w:rPr>
              <w:fldChar w:fldCharType="begin"/>
            </w:r>
            <w:r w:rsidR="006C2210">
              <w:rPr>
                <w:webHidden/>
              </w:rPr>
              <w:instrText xml:space="preserve"> PAGEREF _Toc65073227 \h </w:instrText>
            </w:r>
            <w:r w:rsidR="006C2210">
              <w:rPr>
                <w:webHidden/>
              </w:rPr>
            </w:r>
            <w:r w:rsidR="006C2210">
              <w:rPr>
                <w:webHidden/>
              </w:rPr>
              <w:fldChar w:fldCharType="separate"/>
            </w:r>
            <w:r w:rsidR="006C2210">
              <w:rPr>
                <w:webHidden/>
              </w:rPr>
              <w:t>18</w:t>
            </w:r>
            <w:r w:rsidR="006C2210">
              <w:rPr>
                <w:webHidden/>
              </w:rPr>
              <w:fldChar w:fldCharType="end"/>
            </w:r>
          </w:hyperlink>
        </w:p>
        <w:p w14:paraId="4874F509" w14:textId="1164B463" w:rsidR="006C2210" w:rsidRDefault="00605DB6">
          <w:pPr>
            <w:pStyle w:val="TDC3"/>
            <w:rPr>
              <w:rFonts w:eastAsiaTheme="minorEastAsia" w:cstheme="minorBidi"/>
              <w:b w:val="0"/>
              <w:bCs w:val="0"/>
              <w:sz w:val="22"/>
              <w:szCs w:val="22"/>
              <w:lang w:val="es-ES" w:eastAsia="es-ES" w:bidi="ar-SA"/>
            </w:rPr>
          </w:pPr>
          <w:hyperlink w:anchor="_Toc65073228" w:history="1">
            <w:r w:rsidR="006C2210" w:rsidRPr="00AC752A">
              <w:rPr>
                <w:rStyle w:val="Hipervnculo"/>
              </w:rPr>
              <w:t>3.1.</w:t>
            </w:r>
            <w:r w:rsidR="006C2210">
              <w:rPr>
                <w:rFonts w:eastAsiaTheme="minorEastAsia" w:cstheme="minorBidi"/>
                <w:b w:val="0"/>
                <w:bCs w:val="0"/>
                <w:sz w:val="22"/>
                <w:szCs w:val="22"/>
                <w:lang w:val="es-ES" w:eastAsia="es-ES" w:bidi="ar-SA"/>
              </w:rPr>
              <w:tab/>
            </w:r>
            <w:r w:rsidR="006C2210" w:rsidRPr="00AC752A">
              <w:rPr>
                <w:rStyle w:val="Hipervnculo"/>
              </w:rPr>
              <w:t>FASE CONSTRUCTIVA</w:t>
            </w:r>
            <w:r w:rsidR="006C2210">
              <w:rPr>
                <w:webHidden/>
              </w:rPr>
              <w:tab/>
            </w:r>
            <w:r w:rsidR="006C2210">
              <w:rPr>
                <w:webHidden/>
              </w:rPr>
              <w:fldChar w:fldCharType="begin"/>
            </w:r>
            <w:r w:rsidR="006C2210">
              <w:rPr>
                <w:webHidden/>
              </w:rPr>
              <w:instrText xml:space="preserve"> PAGEREF _Toc65073228 \h </w:instrText>
            </w:r>
            <w:r w:rsidR="006C2210">
              <w:rPr>
                <w:webHidden/>
              </w:rPr>
            </w:r>
            <w:r w:rsidR="006C2210">
              <w:rPr>
                <w:webHidden/>
              </w:rPr>
              <w:fldChar w:fldCharType="separate"/>
            </w:r>
            <w:r w:rsidR="006C2210">
              <w:rPr>
                <w:webHidden/>
              </w:rPr>
              <w:t>18</w:t>
            </w:r>
            <w:r w:rsidR="006C2210">
              <w:rPr>
                <w:webHidden/>
              </w:rPr>
              <w:fldChar w:fldCharType="end"/>
            </w:r>
          </w:hyperlink>
        </w:p>
        <w:p w14:paraId="49E948F0" w14:textId="54C865A0" w:rsidR="006C2210" w:rsidRDefault="00605DB6">
          <w:pPr>
            <w:pStyle w:val="TDC3"/>
            <w:rPr>
              <w:rFonts w:eastAsiaTheme="minorEastAsia" w:cstheme="minorBidi"/>
              <w:b w:val="0"/>
              <w:bCs w:val="0"/>
              <w:sz w:val="22"/>
              <w:szCs w:val="22"/>
              <w:lang w:val="es-ES" w:eastAsia="es-ES" w:bidi="ar-SA"/>
            </w:rPr>
          </w:pPr>
          <w:hyperlink w:anchor="_Toc65073229" w:history="1">
            <w:r w:rsidR="006C2210" w:rsidRPr="00AC752A">
              <w:rPr>
                <w:rStyle w:val="Hipervnculo"/>
              </w:rPr>
              <w:t>3.3.</w:t>
            </w:r>
            <w:r w:rsidR="006C2210">
              <w:rPr>
                <w:rFonts w:eastAsiaTheme="minorEastAsia" w:cstheme="minorBidi"/>
                <w:b w:val="0"/>
                <w:bCs w:val="0"/>
                <w:sz w:val="22"/>
                <w:szCs w:val="22"/>
                <w:lang w:val="es-ES" w:eastAsia="es-ES" w:bidi="ar-SA"/>
              </w:rPr>
              <w:tab/>
            </w:r>
            <w:r w:rsidR="006C2210" w:rsidRPr="00AC752A">
              <w:rPr>
                <w:rStyle w:val="Hipervnculo"/>
              </w:rPr>
              <w:t>AGUA DE AMASADO</w:t>
            </w:r>
            <w:r w:rsidR="006C2210">
              <w:rPr>
                <w:webHidden/>
              </w:rPr>
              <w:tab/>
            </w:r>
            <w:r w:rsidR="006C2210">
              <w:rPr>
                <w:webHidden/>
              </w:rPr>
              <w:fldChar w:fldCharType="begin"/>
            </w:r>
            <w:r w:rsidR="006C2210">
              <w:rPr>
                <w:webHidden/>
              </w:rPr>
              <w:instrText xml:space="preserve"> PAGEREF _Toc65073229 \h </w:instrText>
            </w:r>
            <w:r w:rsidR="006C2210">
              <w:rPr>
                <w:webHidden/>
              </w:rPr>
            </w:r>
            <w:r w:rsidR="006C2210">
              <w:rPr>
                <w:webHidden/>
              </w:rPr>
              <w:fldChar w:fldCharType="separate"/>
            </w:r>
            <w:r w:rsidR="006C2210">
              <w:rPr>
                <w:webHidden/>
              </w:rPr>
              <w:t>18</w:t>
            </w:r>
            <w:r w:rsidR="006C2210">
              <w:rPr>
                <w:webHidden/>
              </w:rPr>
              <w:fldChar w:fldCharType="end"/>
            </w:r>
          </w:hyperlink>
        </w:p>
        <w:p w14:paraId="15A003E5" w14:textId="52C6E79B" w:rsidR="006C2210" w:rsidRDefault="00605DB6">
          <w:pPr>
            <w:pStyle w:val="TDC3"/>
            <w:rPr>
              <w:rFonts w:eastAsiaTheme="minorEastAsia" w:cstheme="minorBidi"/>
              <w:b w:val="0"/>
              <w:bCs w:val="0"/>
              <w:sz w:val="22"/>
              <w:szCs w:val="22"/>
              <w:lang w:val="es-ES" w:eastAsia="es-ES" w:bidi="ar-SA"/>
            </w:rPr>
          </w:pPr>
          <w:hyperlink w:anchor="_Toc65073230" w:history="1">
            <w:r w:rsidR="006C2210" w:rsidRPr="00AC752A">
              <w:rPr>
                <w:rStyle w:val="Hipervnculo"/>
              </w:rPr>
              <w:t>3.4.</w:t>
            </w:r>
            <w:r w:rsidR="006C2210">
              <w:rPr>
                <w:rFonts w:eastAsiaTheme="minorEastAsia" w:cstheme="minorBidi"/>
                <w:b w:val="0"/>
                <w:bCs w:val="0"/>
                <w:sz w:val="22"/>
                <w:szCs w:val="22"/>
                <w:lang w:val="es-ES" w:eastAsia="es-ES" w:bidi="ar-SA"/>
              </w:rPr>
              <w:tab/>
            </w:r>
            <w:r w:rsidR="006C2210" w:rsidRPr="00AC752A">
              <w:rPr>
                <w:rStyle w:val="Hipervnculo"/>
              </w:rPr>
              <w:t>ADITIVOS</w:t>
            </w:r>
            <w:r w:rsidR="006C2210">
              <w:rPr>
                <w:webHidden/>
              </w:rPr>
              <w:tab/>
            </w:r>
            <w:r w:rsidR="006C2210">
              <w:rPr>
                <w:webHidden/>
              </w:rPr>
              <w:fldChar w:fldCharType="begin"/>
            </w:r>
            <w:r w:rsidR="006C2210">
              <w:rPr>
                <w:webHidden/>
              </w:rPr>
              <w:instrText xml:space="preserve"> PAGEREF _Toc65073230 \h </w:instrText>
            </w:r>
            <w:r w:rsidR="006C2210">
              <w:rPr>
                <w:webHidden/>
              </w:rPr>
            </w:r>
            <w:r w:rsidR="006C2210">
              <w:rPr>
                <w:webHidden/>
              </w:rPr>
              <w:fldChar w:fldCharType="separate"/>
            </w:r>
            <w:r w:rsidR="006C2210">
              <w:rPr>
                <w:webHidden/>
              </w:rPr>
              <w:t>18</w:t>
            </w:r>
            <w:r w:rsidR="006C2210">
              <w:rPr>
                <w:webHidden/>
              </w:rPr>
              <w:fldChar w:fldCharType="end"/>
            </w:r>
          </w:hyperlink>
        </w:p>
        <w:p w14:paraId="36C22077" w14:textId="21BB225E" w:rsidR="006C2210" w:rsidRDefault="00605DB6">
          <w:pPr>
            <w:pStyle w:val="TDC2"/>
            <w:rPr>
              <w:rFonts w:eastAsiaTheme="minorEastAsia" w:cstheme="minorBidi"/>
              <w:b w:val="0"/>
              <w:bCs w:val="0"/>
              <w:sz w:val="22"/>
              <w:szCs w:val="22"/>
              <w:lang w:val="es-ES" w:eastAsia="es-ES" w:bidi="ar-SA"/>
            </w:rPr>
          </w:pPr>
          <w:hyperlink w:anchor="_Toc65073231" w:history="1">
            <w:r w:rsidR="006C2210" w:rsidRPr="00AC752A">
              <w:rPr>
                <w:rStyle w:val="Hipervnculo"/>
              </w:rPr>
              <w:t>4.</w:t>
            </w:r>
            <w:r w:rsidR="006C2210">
              <w:rPr>
                <w:rFonts w:eastAsiaTheme="minorEastAsia" w:cstheme="minorBidi"/>
                <w:b w:val="0"/>
                <w:bCs w:val="0"/>
                <w:sz w:val="22"/>
                <w:szCs w:val="22"/>
                <w:lang w:val="es-ES" w:eastAsia="es-ES" w:bidi="ar-SA"/>
              </w:rPr>
              <w:tab/>
            </w:r>
            <w:r w:rsidR="006C2210" w:rsidRPr="00AC752A">
              <w:rPr>
                <w:rStyle w:val="Hipervnculo"/>
              </w:rPr>
              <w:t>AISLACIONES</w:t>
            </w:r>
            <w:r w:rsidR="006C2210">
              <w:rPr>
                <w:webHidden/>
              </w:rPr>
              <w:tab/>
            </w:r>
            <w:r w:rsidR="006C2210">
              <w:rPr>
                <w:webHidden/>
              </w:rPr>
              <w:fldChar w:fldCharType="begin"/>
            </w:r>
            <w:r w:rsidR="006C2210">
              <w:rPr>
                <w:webHidden/>
              </w:rPr>
              <w:instrText xml:space="preserve"> PAGEREF _Toc65073231 \h </w:instrText>
            </w:r>
            <w:r w:rsidR="006C2210">
              <w:rPr>
                <w:webHidden/>
              </w:rPr>
            </w:r>
            <w:r w:rsidR="006C2210">
              <w:rPr>
                <w:webHidden/>
              </w:rPr>
              <w:fldChar w:fldCharType="separate"/>
            </w:r>
            <w:r w:rsidR="006C2210">
              <w:rPr>
                <w:webHidden/>
              </w:rPr>
              <w:t>18</w:t>
            </w:r>
            <w:r w:rsidR="006C2210">
              <w:rPr>
                <w:webHidden/>
              </w:rPr>
              <w:fldChar w:fldCharType="end"/>
            </w:r>
          </w:hyperlink>
        </w:p>
        <w:p w14:paraId="50643884" w14:textId="0BC7F6F0" w:rsidR="006C2210" w:rsidRDefault="00605DB6">
          <w:pPr>
            <w:pStyle w:val="TDC2"/>
            <w:rPr>
              <w:rFonts w:eastAsiaTheme="minorEastAsia" w:cstheme="minorBidi"/>
              <w:b w:val="0"/>
              <w:bCs w:val="0"/>
              <w:sz w:val="22"/>
              <w:szCs w:val="22"/>
              <w:lang w:val="es-ES" w:eastAsia="es-ES" w:bidi="ar-SA"/>
            </w:rPr>
          </w:pPr>
          <w:hyperlink w:anchor="_Toc65073232" w:history="1">
            <w:r w:rsidR="006C2210" w:rsidRPr="00AC752A">
              <w:rPr>
                <w:rStyle w:val="Hipervnculo"/>
              </w:rPr>
              <w:t>5.</w:t>
            </w:r>
            <w:r w:rsidR="006C2210">
              <w:rPr>
                <w:rFonts w:eastAsiaTheme="minorEastAsia" w:cstheme="minorBidi"/>
                <w:b w:val="0"/>
                <w:bCs w:val="0"/>
                <w:sz w:val="22"/>
                <w:szCs w:val="22"/>
                <w:lang w:val="es-ES" w:eastAsia="es-ES" w:bidi="ar-SA"/>
              </w:rPr>
              <w:tab/>
            </w:r>
            <w:r w:rsidR="006C2210" w:rsidRPr="00AC752A">
              <w:rPr>
                <w:rStyle w:val="Hipervnculo"/>
              </w:rPr>
              <w:t>MAMPOSTERIAS</w:t>
            </w:r>
            <w:r w:rsidR="006C2210">
              <w:rPr>
                <w:webHidden/>
              </w:rPr>
              <w:tab/>
            </w:r>
            <w:r w:rsidR="006C2210">
              <w:rPr>
                <w:webHidden/>
              </w:rPr>
              <w:fldChar w:fldCharType="begin"/>
            </w:r>
            <w:r w:rsidR="006C2210">
              <w:rPr>
                <w:webHidden/>
              </w:rPr>
              <w:instrText xml:space="preserve"> PAGEREF _Toc65073232 \h </w:instrText>
            </w:r>
            <w:r w:rsidR="006C2210">
              <w:rPr>
                <w:webHidden/>
              </w:rPr>
            </w:r>
            <w:r w:rsidR="006C2210">
              <w:rPr>
                <w:webHidden/>
              </w:rPr>
              <w:fldChar w:fldCharType="separate"/>
            </w:r>
            <w:r w:rsidR="006C2210">
              <w:rPr>
                <w:webHidden/>
              </w:rPr>
              <w:t>18</w:t>
            </w:r>
            <w:r w:rsidR="006C2210">
              <w:rPr>
                <w:webHidden/>
              </w:rPr>
              <w:fldChar w:fldCharType="end"/>
            </w:r>
          </w:hyperlink>
        </w:p>
        <w:p w14:paraId="2FD8FE24" w14:textId="20B9CCB6" w:rsidR="006C2210" w:rsidRDefault="00605DB6">
          <w:pPr>
            <w:pStyle w:val="TDC3"/>
            <w:rPr>
              <w:rFonts w:eastAsiaTheme="minorEastAsia" w:cstheme="minorBidi"/>
              <w:b w:val="0"/>
              <w:bCs w:val="0"/>
              <w:sz w:val="22"/>
              <w:szCs w:val="22"/>
              <w:lang w:val="es-ES" w:eastAsia="es-ES" w:bidi="ar-SA"/>
            </w:rPr>
          </w:pPr>
          <w:hyperlink w:anchor="_Toc65073233" w:history="1">
            <w:r w:rsidR="006C2210" w:rsidRPr="00AC752A">
              <w:rPr>
                <w:rStyle w:val="Hipervnculo"/>
              </w:rPr>
              <w:t>5.1.</w:t>
            </w:r>
            <w:r w:rsidR="006C2210">
              <w:rPr>
                <w:rFonts w:eastAsiaTheme="minorEastAsia" w:cstheme="minorBidi"/>
                <w:b w:val="0"/>
                <w:bCs w:val="0"/>
                <w:sz w:val="22"/>
                <w:szCs w:val="22"/>
                <w:lang w:val="es-ES" w:eastAsia="es-ES" w:bidi="ar-SA"/>
              </w:rPr>
              <w:tab/>
            </w:r>
            <w:r w:rsidR="006C2210" w:rsidRPr="00AC752A">
              <w:rPr>
                <w:rStyle w:val="Hipervnculo"/>
              </w:rPr>
              <w:t>MAMPOSTERIA DE LADRILLOS COMUNES DE NIVELACIÓN Y ELEVACIÓN</w:t>
            </w:r>
            <w:r w:rsidR="006C2210">
              <w:rPr>
                <w:webHidden/>
              </w:rPr>
              <w:tab/>
            </w:r>
            <w:r w:rsidR="006C2210">
              <w:rPr>
                <w:webHidden/>
              </w:rPr>
              <w:fldChar w:fldCharType="begin"/>
            </w:r>
            <w:r w:rsidR="006C2210">
              <w:rPr>
                <w:webHidden/>
              </w:rPr>
              <w:instrText xml:space="preserve"> PAGEREF _Toc65073233 \h </w:instrText>
            </w:r>
            <w:r w:rsidR="006C2210">
              <w:rPr>
                <w:webHidden/>
              </w:rPr>
            </w:r>
            <w:r w:rsidR="006C2210">
              <w:rPr>
                <w:webHidden/>
              </w:rPr>
              <w:fldChar w:fldCharType="separate"/>
            </w:r>
            <w:r w:rsidR="006C2210">
              <w:rPr>
                <w:webHidden/>
              </w:rPr>
              <w:t>18</w:t>
            </w:r>
            <w:r w:rsidR="006C2210">
              <w:rPr>
                <w:webHidden/>
              </w:rPr>
              <w:fldChar w:fldCharType="end"/>
            </w:r>
          </w:hyperlink>
        </w:p>
        <w:p w14:paraId="329A6AEB" w14:textId="32AEEC68" w:rsidR="006C2210" w:rsidRDefault="00605DB6">
          <w:pPr>
            <w:pStyle w:val="TDC3"/>
            <w:rPr>
              <w:rFonts w:eastAsiaTheme="minorEastAsia" w:cstheme="minorBidi"/>
              <w:b w:val="0"/>
              <w:bCs w:val="0"/>
              <w:sz w:val="22"/>
              <w:szCs w:val="22"/>
              <w:lang w:val="es-ES" w:eastAsia="es-ES" w:bidi="ar-SA"/>
            </w:rPr>
          </w:pPr>
          <w:hyperlink w:anchor="_Toc65073234" w:history="1">
            <w:r w:rsidR="006C2210" w:rsidRPr="00AC752A">
              <w:rPr>
                <w:rStyle w:val="Hipervnculo"/>
              </w:rPr>
              <w:t>5.2.</w:t>
            </w:r>
            <w:r w:rsidR="006C2210">
              <w:rPr>
                <w:rFonts w:eastAsiaTheme="minorEastAsia" w:cstheme="minorBidi"/>
                <w:b w:val="0"/>
                <w:bCs w:val="0"/>
                <w:sz w:val="22"/>
                <w:szCs w:val="22"/>
                <w:lang w:val="es-ES" w:eastAsia="es-ES" w:bidi="ar-SA"/>
              </w:rPr>
              <w:tab/>
            </w:r>
            <w:r w:rsidR="006C2210" w:rsidRPr="00AC752A">
              <w:rPr>
                <w:rStyle w:val="Hipervnculo"/>
              </w:rPr>
              <w:t>MAMPOSTERÍA DE NIVELACIÓN 0,30 m DE LADRILLOS COMUNES</w:t>
            </w:r>
            <w:r w:rsidR="006C2210">
              <w:rPr>
                <w:webHidden/>
              </w:rPr>
              <w:tab/>
            </w:r>
            <w:r w:rsidR="006C2210">
              <w:rPr>
                <w:webHidden/>
              </w:rPr>
              <w:fldChar w:fldCharType="begin"/>
            </w:r>
            <w:r w:rsidR="006C2210">
              <w:rPr>
                <w:webHidden/>
              </w:rPr>
              <w:instrText xml:space="preserve"> PAGEREF _Toc65073234 \h </w:instrText>
            </w:r>
            <w:r w:rsidR="006C2210">
              <w:rPr>
                <w:webHidden/>
              </w:rPr>
            </w:r>
            <w:r w:rsidR="006C2210">
              <w:rPr>
                <w:webHidden/>
              </w:rPr>
              <w:fldChar w:fldCharType="separate"/>
            </w:r>
            <w:r w:rsidR="006C2210">
              <w:rPr>
                <w:webHidden/>
              </w:rPr>
              <w:t>18</w:t>
            </w:r>
            <w:r w:rsidR="006C2210">
              <w:rPr>
                <w:webHidden/>
              </w:rPr>
              <w:fldChar w:fldCharType="end"/>
            </w:r>
          </w:hyperlink>
        </w:p>
        <w:p w14:paraId="690489EB" w14:textId="45D6B328" w:rsidR="006C2210" w:rsidRDefault="00605DB6">
          <w:pPr>
            <w:pStyle w:val="TDC3"/>
            <w:rPr>
              <w:rFonts w:eastAsiaTheme="minorEastAsia" w:cstheme="minorBidi"/>
              <w:b w:val="0"/>
              <w:bCs w:val="0"/>
              <w:sz w:val="22"/>
              <w:szCs w:val="22"/>
              <w:lang w:val="es-ES" w:eastAsia="es-ES" w:bidi="ar-SA"/>
            </w:rPr>
          </w:pPr>
          <w:hyperlink w:anchor="_Toc65073235" w:history="1">
            <w:r w:rsidR="006C2210" w:rsidRPr="00AC752A">
              <w:rPr>
                <w:rStyle w:val="Hipervnculo"/>
              </w:rPr>
              <w:t>5.3.</w:t>
            </w:r>
            <w:r w:rsidR="006C2210">
              <w:rPr>
                <w:rFonts w:eastAsiaTheme="minorEastAsia" w:cstheme="minorBidi"/>
                <w:b w:val="0"/>
                <w:bCs w:val="0"/>
                <w:sz w:val="22"/>
                <w:szCs w:val="22"/>
                <w:lang w:val="es-ES" w:eastAsia="es-ES" w:bidi="ar-SA"/>
              </w:rPr>
              <w:tab/>
            </w:r>
            <w:r w:rsidR="006C2210" w:rsidRPr="00AC752A">
              <w:rPr>
                <w:rStyle w:val="Hipervnculo"/>
              </w:rPr>
              <w:t>MAMPOSTERÍA DE ELEVACIÓN DE LADRILLOS COMUNES PARA REVOQUE</w:t>
            </w:r>
            <w:r w:rsidR="006C2210">
              <w:rPr>
                <w:webHidden/>
              </w:rPr>
              <w:tab/>
            </w:r>
            <w:r w:rsidR="006C2210">
              <w:rPr>
                <w:webHidden/>
              </w:rPr>
              <w:fldChar w:fldCharType="begin"/>
            </w:r>
            <w:r w:rsidR="006C2210">
              <w:rPr>
                <w:webHidden/>
              </w:rPr>
              <w:instrText xml:space="preserve"> PAGEREF _Toc65073235 \h </w:instrText>
            </w:r>
            <w:r w:rsidR="006C2210">
              <w:rPr>
                <w:webHidden/>
              </w:rPr>
            </w:r>
            <w:r w:rsidR="006C2210">
              <w:rPr>
                <w:webHidden/>
              </w:rPr>
              <w:fldChar w:fldCharType="separate"/>
            </w:r>
            <w:r w:rsidR="006C2210">
              <w:rPr>
                <w:webHidden/>
              </w:rPr>
              <w:t>18</w:t>
            </w:r>
            <w:r w:rsidR="006C2210">
              <w:rPr>
                <w:webHidden/>
              </w:rPr>
              <w:fldChar w:fldCharType="end"/>
            </w:r>
          </w:hyperlink>
        </w:p>
        <w:p w14:paraId="6E2BE053" w14:textId="28553A01" w:rsidR="006C2210" w:rsidRDefault="00605DB6">
          <w:pPr>
            <w:pStyle w:val="TDC3"/>
            <w:rPr>
              <w:rFonts w:eastAsiaTheme="minorEastAsia" w:cstheme="minorBidi"/>
              <w:b w:val="0"/>
              <w:bCs w:val="0"/>
              <w:sz w:val="22"/>
              <w:szCs w:val="22"/>
              <w:lang w:val="es-ES" w:eastAsia="es-ES" w:bidi="ar-SA"/>
            </w:rPr>
          </w:pPr>
          <w:hyperlink w:anchor="_Toc65073236" w:history="1">
            <w:r w:rsidR="006C2210" w:rsidRPr="00AC752A">
              <w:rPr>
                <w:rStyle w:val="Hipervnculo"/>
              </w:rPr>
              <w:t>5.4.</w:t>
            </w:r>
            <w:r w:rsidR="006C2210">
              <w:rPr>
                <w:rFonts w:eastAsiaTheme="minorEastAsia" w:cstheme="minorBidi"/>
                <w:b w:val="0"/>
                <w:bCs w:val="0"/>
                <w:sz w:val="22"/>
                <w:szCs w:val="22"/>
                <w:lang w:val="es-ES" w:eastAsia="es-ES" w:bidi="ar-SA"/>
              </w:rPr>
              <w:tab/>
            </w:r>
            <w:r w:rsidR="006C2210" w:rsidRPr="00AC752A">
              <w:rPr>
                <w:rStyle w:val="Hipervnculo"/>
              </w:rPr>
              <w:t>MAMPOSTERÍA DE ELEVACIÓN DE LADRILLOS COMUNES O LAMINADOS A LA VISTA</w:t>
            </w:r>
            <w:r w:rsidR="006C2210">
              <w:rPr>
                <w:webHidden/>
              </w:rPr>
              <w:tab/>
            </w:r>
            <w:r w:rsidR="006C2210">
              <w:rPr>
                <w:webHidden/>
              </w:rPr>
              <w:fldChar w:fldCharType="begin"/>
            </w:r>
            <w:r w:rsidR="006C2210">
              <w:rPr>
                <w:webHidden/>
              </w:rPr>
              <w:instrText xml:space="preserve"> PAGEREF _Toc65073236 \h </w:instrText>
            </w:r>
            <w:r w:rsidR="006C2210">
              <w:rPr>
                <w:webHidden/>
              </w:rPr>
            </w:r>
            <w:r w:rsidR="006C2210">
              <w:rPr>
                <w:webHidden/>
              </w:rPr>
              <w:fldChar w:fldCharType="separate"/>
            </w:r>
            <w:r w:rsidR="006C2210">
              <w:rPr>
                <w:webHidden/>
              </w:rPr>
              <w:t>18</w:t>
            </w:r>
            <w:r w:rsidR="006C2210">
              <w:rPr>
                <w:webHidden/>
              </w:rPr>
              <w:fldChar w:fldCharType="end"/>
            </w:r>
          </w:hyperlink>
        </w:p>
        <w:p w14:paraId="2449B5D5" w14:textId="425D8E29" w:rsidR="006C2210" w:rsidRDefault="00605DB6">
          <w:pPr>
            <w:pStyle w:val="TDC3"/>
            <w:rPr>
              <w:rFonts w:eastAsiaTheme="minorEastAsia" w:cstheme="minorBidi"/>
              <w:b w:val="0"/>
              <w:bCs w:val="0"/>
              <w:sz w:val="22"/>
              <w:szCs w:val="22"/>
              <w:lang w:val="es-ES" w:eastAsia="es-ES" w:bidi="ar-SA"/>
            </w:rPr>
          </w:pPr>
          <w:hyperlink w:anchor="_Toc65073237" w:history="1">
            <w:r w:rsidR="006C2210" w:rsidRPr="00AC752A">
              <w:rPr>
                <w:rStyle w:val="Hipervnculo"/>
              </w:rPr>
              <w:t>5.5.</w:t>
            </w:r>
            <w:r w:rsidR="006C2210">
              <w:rPr>
                <w:rFonts w:eastAsiaTheme="minorEastAsia" w:cstheme="minorBidi"/>
                <w:b w:val="0"/>
                <w:bCs w:val="0"/>
                <w:sz w:val="22"/>
                <w:szCs w:val="22"/>
                <w:lang w:val="es-ES" w:eastAsia="es-ES" w:bidi="ar-SA"/>
              </w:rPr>
              <w:tab/>
            </w:r>
            <w:r w:rsidR="006C2210" w:rsidRPr="00AC752A">
              <w:rPr>
                <w:rStyle w:val="Hipervnculo"/>
              </w:rPr>
              <w:t>MAMPOSTERÍA DE ELEVACIÓN DE LADRILLOS COMUNES 0,15 m ó 0,30 m UNA CARA A LA VISTA CON JUNTAS AL RAS</w:t>
            </w:r>
            <w:r w:rsidR="006C2210">
              <w:rPr>
                <w:webHidden/>
              </w:rPr>
              <w:tab/>
            </w:r>
            <w:r w:rsidR="006C2210">
              <w:rPr>
                <w:webHidden/>
              </w:rPr>
              <w:fldChar w:fldCharType="begin"/>
            </w:r>
            <w:r w:rsidR="006C2210">
              <w:rPr>
                <w:webHidden/>
              </w:rPr>
              <w:instrText xml:space="preserve"> PAGEREF _Toc65073237 \h </w:instrText>
            </w:r>
            <w:r w:rsidR="006C2210">
              <w:rPr>
                <w:webHidden/>
              </w:rPr>
            </w:r>
            <w:r w:rsidR="006C2210">
              <w:rPr>
                <w:webHidden/>
              </w:rPr>
              <w:fldChar w:fldCharType="separate"/>
            </w:r>
            <w:r w:rsidR="006C2210">
              <w:rPr>
                <w:webHidden/>
              </w:rPr>
              <w:t>18</w:t>
            </w:r>
            <w:r w:rsidR="006C2210">
              <w:rPr>
                <w:webHidden/>
              </w:rPr>
              <w:fldChar w:fldCharType="end"/>
            </w:r>
          </w:hyperlink>
        </w:p>
        <w:p w14:paraId="3AD17296" w14:textId="16DF231D" w:rsidR="006C2210" w:rsidRDefault="00605DB6">
          <w:pPr>
            <w:pStyle w:val="TDC3"/>
            <w:rPr>
              <w:rFonts w:eastAsiaTheme="minorEastAsia" w:cstheme="minorBidi"/>
              <w:b w:val="0"/>
              <w:bCs w:val="0"/>
              <w:sz w:val="22"/>
              <w:szCs w:val="22"/>
              <w:lang w:val="es-ES" w:eastAsia="es-ES" w:bidi="ar-SA"/>
            </w:rPr>
          </w:pPr>
          <w:hyperlink w:anchor="_Toc65073238" w:history="1">
            <w:r w:rsidR="006C2210" w:rsidRPr="00AC752A">
              <w:rPr>
                <w:rStyle w:val="Hipervnculo"/>
              </w:rPr>
              <w:t>5.6.</w:t>
            </w:r>
            <w:r w:rsidR="006C2210">
              <w:rPr>
                <w:rFonts w:eastAsiaTheme="minorEastAsia" w:cstheme="minorBidi"/>
                <w:b w:val="0"/>
                <w:bCs w:val="0"/>
                <w:sz w:val="22"/>
                <w:szCs w:val="22"/>
                <w:lang w:val="es-ES" w:eastAsia="es-ES" w:bidi="ar-SA"/>
              </w:rPr>
              <w:tab/>
            </w:r>
            <w:r w:rsidR="006C2210" w:rsidRPr="00AC752A">
              <w:rPr>
                <w:rStyle w:val="Hipervnculo"/>
              </w:rPr>
              <w:t>MAMPOSTERÍA DE ELEVACIÓN DE LADRILLOS COMUNES 0,15 ó 0,30 UNA CARA A LA VISTA CON JUNTAS TOMADAS</w:t>
            </w:r>
            <w:r w:rsidR="006C2210">
              <w:rPr>
                <w:webHidden/>
              </w:rPr>
              <w:tab/>
            </w:r>
            <w:r w:rsidR="006C2210">
              <w:rPr>
                <w:webHidden/>
              </w:rPr>
              <w:fldChar w:fldCharType="begin"/>
            </w:r>
            <w:r w:rsidR="006C2210">
              <w:rPr>
                <w:webHidden/>
              </w:rPr>
              <w:instrText xml:space="preserve"> PAGEREF _Toc65073238 \h </w:instrText>
            </w:r>
            <w:r w:rsidR="006C2210">
              <w:rPr>
                <w:webHidden/>
              </w:rPr>
            </w:r>
            <w:r w:rsidR="006C2210">
              <w:rPr>
                <w:webHidden/>
              </w:rPr>
              <w:fldChar w:fldCharType="separate"/>
            </w:r>
            <w:r w:rsidR="006C2210">
              <w:rPr>
                <w:webHidden/>
              </w:rPr>
              <w:t>18</w:t>
            </w:r>
            <w:r w:rsidR="006C2210">
              <w:rPr>
                <w:webHidden/>
              </w:rPr>
              <w:fldChar w:fldCharType="end"/>
            </w:r>
          </w:hyperlink>
        </w:p>
        <w:p w14:paraId="1025C5E7" w14:textId="2B1F9E36" w:rsidR="006C2210" w:rsidRDefault="00605DB6">
          <w:pPr>
            <w:pStyle w:val="TDC3"/>
            <w:rPr>
              <w:rFonts w:eastAsiaTheme="minorEastAsia" w:cstheme="minorBidi"/>
              <w:b w:val="0"/>
              <w:bCs w:val="0"/>
              <w:sz w:val="22"/>
              <w:szCs w:val="22"/>
              <w:lang w:val="es-ES" w:eastAsia="es-ES" w:bidi="ar-SA"/>
            </w:rPr>
          </w:pPr>
          <w:hyperlink w:anchor="_Toc65073239" w:history="1">
            <w:r w:rsidR="006C2210" w:rsidRPr="00AC752A">
              <w:rPr>
                <w:rStyle w:val="Hipervnculo"/>
              </w:rPr>
              <w:t>5.7.</w:t>
            </w:r>
            <w:r w:rsidR="006C2210">
              <w:rPr>
                <w:rFonts w:eastAsiaTheme="minorEastAsia" w:cstheme="minorBidi"/>
                <w:b w:val="0"/>
                <w:bCs w:val="0"/>
                <w:sz w:val="22"/>
                <w:szCs w:val="22"/>
                <w:lang w:val="es-ES" w:eastAsia="es-ES" w:bidi="ar-SA"/>
              </w:rPr>
              <w:tab/>
            </w:r>
            <w:r w:rsidR="006C2210" w:rsidRPr="00AC752A">
              <w:rPr>
                <w:rStyle w:val="Hipervnculo"/>
              </w:rPr>
              <w:t>MAMPOSTERÍA DE ELEVACIÓN DE LADRILLOS COMUNES 0,15 ó 0,30 AMBAS CARAS A LA VISTA CON JUNTAS AL RAS</w:t>
            </w:r>
            <w:r w:rsidR="006C2210">
              <w:rPr>
                <w:webHidden/>
              </w:rPr>
              <w:tab/>
            </w:r>
            <w:r w:rsidR="006C2210">
              <w:rPr>
                <w:webHidden/>
              </w:rPr>
              <w:fldChar w:fldCharType="begin"/>
            </w:r>
            <w:r w:rsidR="006C2210">
              <w:rPr>
                <w:webHidden/>
              </w:rPr>
              <w:instrText xml:space="preserve"> PAGEREF _Toc65073239 \h </w:instrText>
            </w:r>
            <w:r w:rsidR="006C2210">
              <w:rPr>
                <w:webHidden/>
              </w:rPr>
            </w:r>
            <w:r w:rsidR="006C2210">
              <w:rPr>
                <w:webHidden/>
              </w:rPr>
              <w:fldChar w:fldCharType="separate"/>
            </w:r>
            <w:r w:rsidR="006C2210">
              <w:rPr>
                <w:webHidden/>
              </w:rPr>
              <w:t>18</w:t>
            </w:r>
            <w:r w:rsidR="006C2210">
              <w:rPr>
                <w:webHidden/>
              </w:rPr>
              <w:fldChar w:fldCharType="end"/>
            </w:r>
          </w:hyperlink>
        </w:p>
        <w:p w14:paraId="1425E77E" w14:textId="7E0B704F" w:rsidR="006C2210" w:rsidRDefault="00605DB6">
          <w:pPr>
            <w:pStyle w:val="TDC3"/>
            <w:rPr>
              <w:rFonts w:eastAsiaTheme="minorEastAsia" w:cstheme="minorBidi"/>
              <w:b w:val="0"/>
              <w:bCs w:val="0"/>
              <w:sz w:val="22"/>
              <w:szCs w:val="22"/>
              <w:lang w:val="es-ES" w:eastAsia="es-ES" w:bidi="ar-SA"/>
            </w:rPr>
          </w:pPr>
          <w:hyperlink w:anchor="_Toc65073240" w:history="1">
            <w:r w:rsidR="006C2210" w:rsidRPr="00AC752A">
              <w:rPr>
                <w:rStyle w:val="Hipervnculo"/>
              </w:rPr>
              <w:t>5.8.</w:t>
            </w:r>
            <w:r w:rsidR="006C2210">
              <w:rPr>
                <w:rFonts w:eastAsiaTheme="minorEastAsia" w:cstheme="minorBidi"/>
                <w:b w:val="0"/>
                <w:bCs w:val="0"/>
                <w:sz w:val="22"/>
                <w:szCs w:val="22"/>
                <w:lang w:val="es-ES" w:eastAsia="es-ES" w:bidi="ar-SA"/>
              </w:rPr>
              <w:tab/>
            </w:r>
            <w:r w:rsidR="006C2210" w:rsidRPr="00AC752A">
              <w:rPr>
                <w:rStyle w:val="Hipervnculo"/>
              </w:rPr>
              <w:t>ELEVACIÓN DE PILARES DE LADRILLOS COMUNES</w:t>
            </w:r>
            <w:r w:rsidR="006C2210">
              <w:rPr>
                <w:webHidden/>
              </w:rPr>
              <w:tab/>
            </w:r>
            <w:r w:rsidR="006C2210">
              <w:rPr>
                <w:webHidden/>
              </w:rPr>
              <w:fldChar w:fldCharType="begin"/>
            </w:r>
            <w:r w:rsidR="006C2210">
              <w:rPr>
                <w:webHidden/>
              </w:rPr>
              <w:instrText xml:space="preserve"> PAGEREF _Toc65073240 \h </w:instrText>
            </w:r>
            <w:r w:rsidR="006C2210">
              <w:rPr>
                <w:webHidden/>
              </w:rPr>
            </w:r>
            <w:r w:rsidR="006C2210">
              <w:rPr>
                <w:webHidden/>
              </w:rPr>
              <w:fldChar w:fldCharType="separate"/>
            </w:r>
            <w:r w:rsidR="006C2210">
              <w:rPr>
                <w:webHidden/>
              </w:rPr>
              <w:t>18</w:t>
            </w:r>
            <w:r w:rsidR="006C2210">
              <w:rPr>
                <w:webHidden/>
              </w:rPr>
              <w:fldChar w:fldCharType="end"/>
            </w:r>
          </w:hyperlink>
        </w:p>
        <w:p w14:paraId="0D2E8593" w14:textId="423DADF0" w:rsidR="006C2210" w:rsidRDefault="00605DB6">
          <w:pPr>
            <w:pStyle w:val="TDC3"/>
            <w:rPr>
              <w:rFonts w:eastAsiaTheme="minorEastAsia" w:cstheme="minorBidi"/>
              <w:b w:val="0"/>
              <w:bCs w:val="0"/>
              <w:sz w:val="22"/>
              <w:szCs w:val="22"/>
              <w:lang w:val="es-ES" w:eastAsia="es-ES" w:bidi="ar-SA"/>
            </w:rPr>
          </w:pPr>
          <w:hyperlink w:anchor="_Toc65073241" w:history="1">
            <w:r w:rsidR="006C2210" w:rsidRPr="00AC752A">
              <w:rPr>
                <w:rStyle w:val="Hipervnculo"/>
              </w:rPr>
              <w:t>5.9.</w:t>
            </w:r>
            <w:r w:rsidR="006C2210">
              <w:rPr>
                <w:rFonts w:eastAsiaTheme="minorEastAsia" w:cstheme="minorBidi"/>
                <w:b w:val="0"/>
                <w:bCs w:val="0"/>
                <w:sz w:val="22"/>
                <w:szCs w:val="22"/>
                <w:lang w:val="es-ES" w:eastAsia="es-ES" w:bidi="ar-SA"/>
              </w:rPr>
              <w:tab/>
            </w:r>
            <w:r w:rsidR="006C2210" w:rsidRPr="00AC752A">
              <w:rPr>
                <w:rStyle w:val="Hipervnculo"/>
              </w:rPr>
              <w:t>CORDONES DE LADRILLOS COMUNES</w:t>
            </w:r>
            <w:r w:rsidR="006C2210">
              <w:rPr>
                <w:webHidden/>
              </w:rPr>
              <w:tab/>
            </w:r>
            <w:r w:rsidR="006C2210">
              <w:rPr>
                <w:webHidden/>
              </w:rPr>
              <w:fldChar w:fldCharType="begin"/>
            </w:r>
            <w:r w:rsidR="006C2210">
              <w:rPr>
                <w:webHidden/>
              </w:rPr>
              <w:instrText xml:space="preserve"> PAGEREF _Toc65073241 \h </w:instrText>
            </w:r>
            <w:r w:rsidR="006C2210">
              <w:rPr>
                <w:webHidden/>
              </w:rPr>
            </w:r>
            <w:r w:rsidR="006C2210">
              <w:rPr>
                <w:webHidden/>
              </w:rPr>
              <w:fldChar w:fldCharType="separate"/>
            </w:r>
            <w:r w:rsidR="006C2210">
              <w:rPr>
                <w:webHidden/>
              </w:rPr>
              <w:t>18</w:t>
            </w:r>
            <w:r w:rsidR="006C2210">
              <w:rPr>
                <w:webHidden/>
              </w:rPr>
              <w:fldChar w:fldCharType="end"/>
            </w:r>
          </w:hyperlink>
        </w:p>
        <w:p w14:paraId="4CC6FFBD" w14:textId="56F690F3" w:rsidR="006C2210" w:rsidRDefault="00605DB6">
          <w:pPr>
            <w:pStyle w:val="TDC3"/>
            <w:rPr>
              <w:rFonts w:eastAsiaTheme="minorEastAsia" w:cstheme="minorBidi"/>
              <w:b w:val="0"/>
              <w:bCs w:val="0"/>
              <w:sz w:val="22"/>
              <w:szCs w:val="22"/>
              <w:lang w:val="es-ES" w:eastAsia="es-ES" w:bidi="ar-SA"/>
            </w:rPr>
          </w:pPr>
          <w:hyperlink w:anchor="_Toc65073242" w:history="1">
            <w:r w:rsidR="006C2210" w:rsidRPr="00AC752A">
              <w:rPr>
                <w:rStyle w:val="Hipervnculo"/>
              </w:rPr>
              <w:t>5.10.</w:t>
            </w:r>
            <w:r w:rsidR="006C2210">
              <w:rPr>
                <w:rFonts w:eastAsiaTheme="minorEastAsia" w:cstheme="minorBidi"/>
                <w:b w:val="0"/>
                <w:bCs w:val="0"/>
                <w:sz w:val="22"/>
                <w:szCs w:val="22"/>
                <w:lang w:val="es-ES" w:eastAsia="es-ES" w:bidi="ar-SA"/>
              </w:rPr>
              <w:tab/>
            </w:r>
            <w:r w:rsidR="006C2210" w:rsidRPr="00AC752A">
              <w:rPr>
                <w:rStyle w:val="Hipervnculo"/>
              </w:rPr>
              <w:t>SARDINEL DE LADRILLOS COMUNES O LAMINADOS</w:t>
            </w:r>
            <w:r w:rsidR="006C2210">
              <w:rPr>
                <w:webHidden/>
              </w:rPr>
              <w:tab/>
            </w:r>
            <w:r w:rsidR="006C2210">
              <w:rPr>
                <w:webHidden/>
              </w:rPr>
              <w:fldChar w:fldCharType="begin"/>
            </w:r>
            <w:r w:rsidR="006C2210">
              <w:rPr>
                <w:webHidden/>
              </w:rPr>
              <w:instrText xml:space="preserve"> PAGEREF _Toc65073242 \h </w:instrText>
            </w:r>
            <w:r w:rsidR="006C2210">
              <w:rPr>
                <w:webHidden/>
              </w:rPr>
            </w:r>
            <w:r w:rsidR="006C2210">
              <w:rPr>
                <w:webHidden/>
              </w:rPr>
              <w:fldChar w:fldCharType="separate"/>
            </w:r>
            <w:r w:rsidR="006C2210">
              <w:rPr>
                <w:webHidden/>
              </w:rPr>
              <w:t>18</w:t>
            </w:r>
            <w:r w:rsidR="006C2210">
              <w:rPr>
                <w:webHidden/>
              </w:rPr>
              <w:fldChar w:fldCharType="end"/>
            </w:r>
          </w:hyperlink>
        </w:p>
        <w:p w14:paraId="094DDD5D" w14:textId="53540863" w:rsidR="006C2210" w:rsidRDefault="00605DB6">
          <w:pPr>
            <w:pStyle w:val="TDC3"/>
            <w:rPr>
              <w:rFonts w:eastAsiaTheme="minorEastAsia" w:cstheme="minorBidi"/>
              <w:b w:val="0"/>
              <w:bCs w:val="0"/>
              <w:sz w:val="22"/>
              <w:szCs w:val="22"/>
              <w:lang w:val="es-ES" w:eastAsia="es-ES" w:bidi="ar-SA"/>
            </w:rPr>
          </w:pPr>
          <w:hyperlink w:anchor="_Toc65073243" w:history="1">
            <w:r w:rsidR="006C2210" w:rsidRPr="00AC752A">
              <w:rPr>
                <w:rStyle w:val="Hipervnculo"/>
              </w:rPr>
              <w:t>5.12.</w:t>
            </w:r>
            <w:r w:rsidR="006C2210">
              <w:rPr>
                <w:rFonts w:eastAsiaTheme="minorEastAsia" w:cstheme="minorBidi"/>
                <w:b w:val="0"/>
                <w:bCs w:val="0"/>
                <w:sz w:val="22"/>
                <w:szCs w:val="22"/>
                <w:lang w:val="es-ES" w:eastAsia="es-ES" w:bidi="ar-SA"/>
              </w:rPr>
              <w:tab/>
            </w:r>
            <w:r w:rsidR="006C2210" w:rsidRPr="00AC752A">
              <w:rPr>
                <w:rStyle w:val="Hipervnculo"/>
              </w:rPr>
              <w:t>ENVARILLADO ENTRE PAREDES VISTAS Y COMUNES</w:t>
            </w:r>
            <w:r w:rsidR="006C2210">
              <w:rPr>
                <w:webHidden/>
              </w:rPr>
              <w:tab/>
            </w:r>
            <w:r w:rsidR="006C2210">
              <w:rPr>
                <w:webHidden/>
              </w:rPr>
              <w:fldChar w:fldCharType="begin"/>
            </w:r>
            <w:r w:rsidR="006C2210">
              <w:rPr>
                <w:webHidden/>
              </w:rPr>
              <w:instrText xml:space="preserve"> PAGEREF _Toc65073243 \h </w:instrText>
            </w:r>
            <w:r w:rsidR="006C2210">
              <w:rPr>
                <w:webHidden/>
              </w:rPr>
            </w:r>
            <w:r w:rsidR="006C2210">
              <w:rPr>
                <w:webHidden/>
              </w:rPr>
              <w:fldChar w:fldCharType="separate"/>
            </w:r>
            <w:r w:rsidR="006C2210">
              <w:rPr>
                <w:webHidden/>
              </w:rPr>
              <w:t>18</w:t>
            </w:r>
            <w:r w:rsidR="006C2210">
              <w:rPr>
                <w:webHidden/>
              </w:rPr>
              <w:fldChar w:fldCharType="end"/>
            </w:r>
          </w:hyperlink>
        </w:p>
        <w:p w14:paraId="0B31FB40" w14:textId="0F2F4416" w:rsidR="006C2210" w:rsidRDefault="00605DB6">
          <w:pPr>
            <w:pStyle w:val="TDC3"/>
            <w:rPr>
              <w:rFonts w:eastAsiaTheme="minorEastAsia" w:cstheme="minorBidi"/>
              <w:b w:val="0"/>
              <w:bCs w:val="0"/>
              <w:sz w:val="22"/>
              <w:szCs w:val="22"/>
              <w:lang w:val="es-ES" w:eastAsia="es-ES" w:bidi="ar-SA"/>
            </w:rPr>
          </w:pPr>
          <w:hyperlink w:anchor="_Toc65073244" w:history="1">
            <w:r w:rsidR="006C2210" w:rsidRPr="00AC752A">
              <w:rPr>
                <w:rStyle w:val="Hipervnculo"/>
              </w:rPr>
              <w:t>5.13.</w:t>
            </w:r>
            <w:r w:rsidR="006C2210">
              <w:rPr>
                <w:rFonts w:eastAsiaTheme="minorEastAsia" w:cstheme="minorBidi"/>
                <w:b w:val="0"/>
                <w:bCs w:val="0"/>
                <w:sz w:val="22"/>
                <w:szCs w:val="22"/>
                <w:lang w:val="es-ES" w:eastAsia="es-ES" w:bidi="ar-SA"/>
              </w:rPr>
              <w:tab/>
            </w:r>
            <w:r w:rsidR="006C2210" w:rsidRPr="00AC752A">
              <w:rPr>
                <w:rStyle w:val="Hipervnculo"/>
              </w:rPr>
              <w:t>MAMPOSTERÍA DE ELEVACIÓN DE LADRILLOS COMUNES O LAMINADOS A LA VISTA</w:t>
            </w:r>
            <w:r w:rsidR="006C2210">
              <w:rPr>
                <w:webHidden/>
              </w:rPr>
              <w:tab/>
            </w:r>
            <w:r w:rsidR="006C2210">
              <w:rPr>
                <w:webHidden/>
              </w:rPr>
              <w:fldChar w:fldCharType="begin"/>
            </w:r>
            <w:r w:rsidR="006C2210">
              <w:rPr>
                <w:webHidden/>
              </w:rPr>
              <w:instrText xml:space="preserve"> PAGEREF _Toc65073244 \h </w:instrText>
            </w:r>
            <w:r w:rsidR="006C2210">
              <w:rPr>
                <w:webHidden/>
              </w:rPr>
            </w:r>
            <w:r w:rsidR="006C2210">
              <w:rPr>
                <w:webHidden/>
              </w:rPr>
              <w:fldChar w:fldCharType="separate"/>
            </w:r>
            <w:r w:rsidR="006C2210">
              <w:rPr>
                <w:webHidden/>
              </w:rPr>
              <w:t>18</w:t>
            </w:r>
            <w:r w:rsidR="006C2210">
              <w:rPr>
                <w:webHidden/>
              </w:rPr>
              <w:fldChar w:fldCharType="end"/>
            </w:r>
          </w:hyperlink>
        </w:p>
        <w:p w14:paraId="17807E26" w14:textId="48951332" w:rsidR="006C2210" w:rsidRDefault="00605DB6">
          <w:pPr>
            <w:pStyle w:val="TDC3"/>
            <w:rPr>
              <w:rFonts w:eastAsiaTheme="minorEastAsia" w:cstheme="minorBidi"/>
              <w:b w:val="0"/>
              <w:bCs w:val="0"/>
              <w:sz w:val="22"/>
              <w:szCs w:val="22"/>
              <w:lang w:val="es-ES" w:eastAsia="es-ES" w:bidi="ar-SA"/>
            </w:rPr>
          </w:pPr>
          <w:hyperlink w:anchor="_Toc65073245" w:history="1">
            <w:r w:rsidR="006C2210" w:rsidRPr="00AC752A">
              <w:rPr>
                <w:rStyle w:val="Hipervnculo"/>
              </w:rPr>
              <w:t>5.14.</w:t>
            </w:r>
            <w:r w:rsidR="006C2210">
              <w:rPr>
                <w:rFonts w:eastAsiaTheme="minorEastAsia" w:cstheme="minorBidi"/>
                <w:b w:val="0"/>
                <w:bCs w:val="0"/>
                <w:sz w:val="22"/>
                <w:szCs w:val="22"/>
                <w:lang w:val="es-ES" w:eastAsia="es-ES" w:bidi="ar-SA"/>
              </w:rPr>
              <w:tab/>
            </w:r>
            <w:r w:rsidR="006C2210" w:rsidRPr="00AC752A">
              <w:rPr>
                <w:rStyle w:val="Hipervnculo"/>
              </w:rPr>
              <w:t>DE PLACAS DE YESO, CIEGA, PARED SIMPLE, CON BASTIDOR METÁLICO, CONSTRUIDA EN SECO E=0,10 M CON AISLACIÓN ACÚSTICA E HIDRÓFUGA.</w:t>
            </w:r>
            <w:r w:rsidR="006C2210">
              <w:rPr>
                <w:webHidden/>
              </w:rPr>
              <w:tab/>
            </w:r>
            <w:r w:rsidR="006C2210">
              <w:rPr>
                <w:webHidden/>
              </w:rPr>
              <w:fldChar w:fldCharType="begin"/>
            </w:r>
            <w:r w:rsidR="006C2210">
              <w:rPr>
                <w:webHidden/>
              </w:rPr>
              <w:instrText xml:space="preserve"> PAGEREF _Toc65073245 \h </w:instrText>
            </w:r>
            <w:r w:rsidR="006C2210">
              <w:rPr>
                <w:webHidden/>
              </w:rPr>
            </w:r>
            <w:r w:rsidR="006C2210">
              <w:rPr>
                <w:webHidden/>
              </w:rPr>
              <w:fldChar w:fldCharType="separate"/>
            </w:r>
            <w:r w:rsidR="006C2210">
              <w:rPr>
                <w:webHidden/>
              </w:rPr>
              <w:t>18</w:t>
            </w:r>
            <w:r w:rsidR="006C2210">
              <w:rPr>
                <w:webHidden/>
              </w:rPr>
              <w:fldChar w:fldCharType="end"/>
            </w:r>
          </w:hyperlink>
        </w:p>
        <w:p w14:paraId="37743E9D" w14:textId="5525EC6F" w:rsidR="006C2210" w:rsidRDefault="00605DB6">
          <w:pPr>
            <w:pStyle w:val="TDC3"/>
            <w:rPr>
              <w:rFonts w:eastAsiaTheme="minorEastAsia" w:cstheme="minorBidi"/>
              <w:b w:val="0"/>
              <w:bCs w:val="0"/>
              <w:sz w:val="22"/>
              <w:szCs w:val="22"/>
              <w:lang w:val="es-ES" w:eastAsia="es-ES" w:bidi="ar-SA"/>
            </w:rPr>
          </w:pPr>
          <w:hyperlink w:anchor="_Toc65073246" w:history="1">
            <w:r w:rsidR="006C2210" w:rsidRPr="00AC752A">
              <w:rPr>
                <w:rStyle w:val="Hipervnculo"/>
              </w:rPr>
              <w:t>5.15.</w:t>
            </w:r>
            <w:r w:rsidR="006C2210">
              <w:rPr>
                <w:rFonts w:eastAsiaTheme="minorEastAsia" w:cstheme="minorBidi"/>
                <w:b w:val="0"/>
                <w:bCs w:val="0"/>
                <w:sz w:val="22"/>
                <w:szCs w:val="22"/>
                <w:lang w:val="es-ES" w:eastAsia="es-ES" w:bidi="ar-SA"/>
              </w:rPr>
              <w:tab/>
            </w:r>
            <w:r w:rsidR="006C2210" w:rsidRPr="00AC752A">
              <w:rPr>
                <w:rStyle w:val="Hipervnculo"/>
              </w:rPr>
              <w:t>DE PLACAS DE YESO, VIDRIADA PARED SIMPLE, CON BASTIDOR METÁLICO, CONSTRUIDA EN SECO E=0,10 M CON AISLACIÓN ACÚSTICA E HIDRÓFUGA.</w:t>
            </w:r>
            <w:r w:rsidR="006C2210">
              <w:rPr>
                <w:webHidden/>
              </w:rPr>
              <w:tab/>
            </w:r>
            <w:r w:rsidR="006C2210">
              <w:rPr>
                <w:webHidden/>
              </w:rPr>
              <w:fldChar w:fldCharType="begin"/>
            </w:r>
            <w:r w:rsidR="006C2210">
              <w:rPr>
                <w:webHidden/>
              </w:rPr>
              <w:instrText xml:space="preserve"> PAGEREF _Toc65073246 \h </w:instrText>
            </w:r>
            <w:r w:rsidR="006C2210">
              <w:rPr>
                <w:webHidden/>
              </w:rPr>
            </w:r>
            <w:r w:rsidR="006C2210">
              <w:rPr>
                <w:webHidden/>
              </w:rPr>
              <w:fldChar w:fldCharType="separate"/>
            </w:r>
            <w:r w:rsidR="006C2210">
              <w:rPr>
                <w:webHidden/>
              </w:rPr>
              <w:t>18</w:t>
            </w:r>
            <w:r w:rsidR="006C2210">
              <w:rPr>
                <w:webHidden/>
              </w:rPr>
              <w:fldChar w:fldCharType="end"/>
            </w:r>
          </w:hyperlink>
        </w:p>
        <w:p w14:paraId="0192D977" w14:textId="2E348CDF" w:rsidR="006C2210" w:rsidRDefault="00605DB6">
          <w:pPr>
            <w:pStyle w:val="TDC2"/>
            <w:rPr>
              <w:rFonts w:eastAsiaTheme="minorEastAsia" w:cstheme="minorBidi"/>
              <w:b w:val="0"/>
              <w:bCs w:val="0"/>
              <w:sz w:val="22"/>
              <w:szCs w:val="22"/>
              <w:lang w:val="es-ES" w:eastAsia="es-ES" w:bidi="ar-SA"/>
            </w:rPr>
          </w:pPr>
          <w:hyperlink w:anchor="_Toc65073247" w:history="1">
            <w:r w:rsidR="006C2210" w:rsidRPr="00AC752A">
              <w:rPr>
                <w:rStyle w:val="Hipervnculo"/>
              </w:rPr>
              <w:t>6.</w:t>
            </w:r>
            <w:r w:rsidR="006C2210">
              <w:rPr>
                <w:rFonts w:eastAsiaTheme="minorEastAsia" w:cstheme="minorBidi"/>
                <w:b w:val="0"/>
                <w:bCs w:val="0"/>
                <w:sz w:val="22"/>
                <w:szCs w:val="22"/>
                <w:lang w:val="es-ES" w:eastAsia="es-ES" w:bidi="ar-SA"/>
              </w:rPr>
              <w:tab/>
            </w:r>
            <w:r w:rsidR="006C2210" w:rsidRPr="00AC752A">
              <w:rPr>
                <w:rStyle w:val="Hipervnculo"/>
              </w:rPr>
              <w:t>REVOQUES</w:t>
            </w:r>
            <w:r w:rsidR="006C2210">
              <w:rPr>
                <w:webHidden/>
              </w:rPr>
              <w:tab/>
            </w:r>
            <w:r w:rsidR="006C2210">
              <w:rPr>
                <w:webHidden/>
              </w:rPr>
              <w:fldChar w:fldCharType="begin"/>
            </w:r>
            <w:r w:rsidR="006C2210">
              <w:rPr>
                <w:webHidden/>
              </w:rPr>
              <w:instrText xml:space="preserve"> PAGEREF _Toc65073247 \h </w:instrText>
            </w:r>
            <w:r w:rsidR="006C2210">
              <w:rPr>
                <w:webHidden/>
              </w:rPr>
            </w:r>
            <w:r w:rsidR="006C2210">
              <w:rPr>
                <w:webHidden/>
              </w:rPr>
              <w:fldChar w:fldCharType="separate"/>
            </w:r>
            <w:r w:rsidR="006C2210">
              <w:rPr>
                <w:webHidden/>
              </w:rPr>
              <w:t>18</w:t>
            </w:r>
            <w:r w:rsidR="006C2210">
              <w:rPr>
                <w:webHidden/>
              </w:rPr>
              <w:fldChar w:fldCharType="end"/>
            </w:r>
          </w:hyperlink>
        </w:p>
        <w:p w14:paraId="79AD6831" w14:textId="33391EBA" w:rsidR="006C2210" w:rsidRDefault="00605DB6">
          <w:pPr>
            <w:pStyle w:val="TDC3"/>
            <w:rPr>
              <w:rFonts w:eastAsiaTheme="minorEastAsia" w:cstheme="minorBidi"/>
              <w:b w:val="0"/>
              <w:bCs w:val="0"/>
              <w:sz w:val="22"/>
              <w:szCs w:val="22"/>
              <w:lang w:val="es-ES" w:eastAsia="es-ES" w:bidi="ar-SA"/>
            </w:rPr>
          </w:pPr>
          <w:hyperlink w:anchor="_Toc65073248" w:history="1">
            <w:r w:rsidR="006C2210" w:rsidRPr="00AC752A">
              <w:rPr>
                <w:rStyle w:val="Hipervnculo"/>
              </w:rPr>
              <w:t>6.1.</w:t>
            </w:r>
            <w:r w:rsidR="006C2210">
              <w:rPr>
                <w:rFonts w:eastAsiaTheme="minorEastAsia" w:cstheme="minorBidi"/>
                <w:b w:val="0"/>
                <w:bCs w:val="0"/>
                <w:sz w:val="22"/>
                <w:szCs w:val="22"/>
                <w:lang w:val="es-ES" w:eastAsia="es-ES" w:bidi="ar-SA"/>
              </w:rPr>
              <w:tab/>
            </w:r>
            <w:r w:rsidR="006C2210" w:rsidRPr="00AC752A">
              <w:rPr>
                <w:rStyle w:val="Hipervnculo"/>
              </w:rPr>
              <w:t>REVOQUE A UNA CAPA INTERIOR GRUESO CON HIDROFUGO, EN PAREDES, INCLUYE MOCHETAS, MUROS DE H°A° DE CAJA DE ASCENSOR, Y ESCALERAS Y PILARES DE HORMIGÓN ARMADO</w:t>
            </w:r>
            <w:r w:rsidR="006C2210">
              <w:rPr>
                <w:webHidden/>
              </w:rPr>
              <w:tab/>
            </w:r>
            <w:r w:rsidR="006C2210">
              <w:rPr>
                <w:webHidden/>
              </w:rPr>
              <w:fldChar w:fldCharType="begin"/>
            </w:r>
            <w:r w:rsidR="006C2210">
              <w:rPr>
                <w:webHidden/>
              </w:rPr>
              <w:instrText xml:space="preserve"> PAGEREF _Toc65073248 \h </w:instrText>
            </w:r>
            <w:r w:rsidR="006C2210">
              <w:rPr>
                <w:webHidden/>
              </w:rPr>
            </w:r>
            <w:r w:rsidR="006C2210">
              <w:rPr>
                <w:webHidden/>
              </w:rPr>
              <w:fldChar w:fldCharType="separate"/>
            </w:r>
            <w:r w:rsidR="006C2210">
              <w:rPr>
                <w:webHidden/>
              </w:rPr>
              <w:t>18</w:t>
            </w:r>
            <w:r w:rsidR="006C2210">
              <w:rPr>
                <w:webHidden/>
              </w:rPr>
              <w:fldChar w:fldCharType="end"/>
            </w:r>
          </w:hyperlink>
        </w:p>
        <w:p w14:paraId="0C832853" w14:textId="6F5AF67B" w:rsidR="006C2210" w:rsidRDefault="00605DB6">
          <w:pPr>
            <w:pStyle w:val="TDC3"/>
            <w:rPr>
              <w:rFonts w:eastAsiaTheme="minorEastAsia" w:cstheme="minorBidi"/>
              <w:b w:val="0"/>
              <w:bCs w:val="0"/>
              <w:sz w:val="22"/>
              <w:szCs w:val="22"/>
              <w:lang w:val="es-ES" w:eastAsia="es-ES" w:bidi="ar-SA"/>
            </w:rPr>
          </w:pPr>
          <w:hyperlink w:anchor="_Toc65073249" w:history="1">
            <w:r w:rsidR="006C2210" w:rsidRPr="00AC752A">
              <w:rPr>
                <w:rStyle w:val="Hipervnculo"/>
              </w:rPr>
              <w:t>6.2.</w:t>
            </w:r>
            <w:r w:rsidR="006C2210">
              <w:rPr>
                <w:rFonts w:eastAsiaTheme="minorEastAsia" w:cstheme="minorBidi"/>
                <w:b w:val="0"/>
                <w:bCs w:val="0"/>
                <w:sz w:val="22"/>
                <w:szCs w:val="22"/>
                <w:lang w:val="es-ES" w:eastAsia="es-ES" w:bidi="ar-SA"/>
              </w:rPr>
              <w:tab/>
            </w:r>
            <w:r w:rsidR="006C2210" w:rsidRPr="00AC752A">
              <w:rPr>
                <w:rStyle w:val="Hipervnculo"/>
              </w:rPr>
              <w:t>DOS CAPAS EXTERIOR CON HIDRÓFUGO EN FACHADAS, INCLUYE PARAPETOS Y MOCHETAS</w:t>
            </w:r>
            <w:r w:rsidR="006C2210">
              <w:rPr>
                <w:webHidden/>
              </w:rPr>
              <w:tab/>
            </w:r>
            <w:r w:rsidR="006C2210">
              <w:rPr>
                <w:webHidden/>
              </w:rPr>
              <w:fldChar w:fldCharType="begin"/>
            </w:r>
            <w:r w:rsidR="006C2210">
              <w:rPr>
                <w:webHidden/>
              </w:rPr>
              <w:instrText xml:space="preserve"> PAGEREF _Toc65073249 \h </w:instrText>
            </w:r>
            <w:r w:rsidR="006C2210">
              <w:rPr>
                <w:webHidden/>
              </w:rPr>
            </w:r>
            <w:r w:rsidR="006C2210">
              <w:rPr>
                <w:webHidden/>
              </w:rPr>
              <w:fldChar w:fldCharType="separate"/>
            </w:r>
            <w:r w:rsidR="006C2210">
              <w:rPr>
                <w:webHidden/>
              </w:rPr>
              <w:t>18</w:t>
            </w:r>
            <w:r w:rsidR="006C2210">
              <w:rPr>
                <w:webHidden/>
              </w:rPr>
              <w:fldChar w:fldCharType="end"/>
            </w:r>
          </w:hyperlink>
        </w:p>
        <w:p w14:paraId="1EAEB539" w14:textId="2B9E77BF" w:rsidR="006C2210" w:rsidRDefault="00605DB6">
          <w:pPr>
            <w:pStyle w:val="TDC3"/>
            <w:rPr>
              <w:rFonts w:eastAsiaTheme="minorEastAsia" w:cstheme="minorBidi"/>
              <w:b w:val="0"/>
              <w:bCs w:val="0"/>
              <w:sz w:val="22"/>
              <w:szCs w:val="22"/>
              <w:lang w:val="es-ES" w:eastAsia="es-ES" w:bidi="ar-SA"/>
            </w:rPr>
          </w:pPr>
          <w:hyperlink w:anchor="_Toc65073250" w:history="1">
            <w:r w:rsidR="006C2210" w:rsidRPr="00AC752A">
              <w:rPr>
                <w:rStyle w:val="Hipervnculo"/>
              </w:rPr>
              <w:t>6.3.</w:t>
            </w:r>
            <w:r w:rsidR="006C2210">
              <w:rPr>
                <w:rFonts w:eastAsiaTheme="minorEastAsia" w:cstheme="minorBidi"/>
                <w:b w:val="0"/>
                <w:bCs w:val="0"/>
                <w:sz w:val="22"/>
                <w:szCs w:val="22"/>
                <w:lang w:val="es-ES" w:eastAsia="es-ES" w:bidi="ar-SA"/>
              </w:rPr>
              <w:tab/>
            </w:r>
            <w:r w:rsidR="006C2210" w:rsidRPr="00AC752A">
              <w:rPr>
                <w:rStyle w:val="Hipervnculo"/>
              </w:rPr>
              <w:t>REVOQUE A UNA CAPA EXTERIOR CON HIDRÓFUGO EN MURALLA PERIMETRAL</w:t>
            </w:r>
            <w:r w:rsidR="006C2210">
              <w:rPr>
                <w:webHidden/>
              </w:rPr>
              <w:tab/>
            </w:r>
            <w:r w:rsidR="006C2210">
              <w:rPr>
                <w:webHidden/>
              </w:rPr>
              <w:fldChar w:fldCharType="begin"/>
            </w:r>
            <w:r w:rsidR="006C2210">
              <w:rPr>
                <w:webHidden/>
              </w:rPr>
              <w:instrText xml:space="preserve"> PAGEREF _Toc65073250 \h </w:instrText>
            </w:r>
            <w:r w:rsidR="006C2210">
              <w:rPr>
                <w:webHidden/>
              </w:rPr>
            </w:r>
            <w:r w:rsidR="006C2210">
              <w:rPr>
                <w:webHidden/>
              </w:rPr>
              <w:fldChar w:fldCharType="separate"/>
            </w:r>
            <w:r w:rsidR="006C2210">
              <w:rPr>
                <w:webHidden/>
              </w:rPr>
              <w:t>18</w:t>
            </w:r>
            <w:r w:rsidR="006C2210">
              <w:rPr>
                <w:webHidden/>
              </w:rPr>
              <w:fldChar w:fldCharType="end"/>
            </w:r>
          </w:hyperlink>
        </w:p>
        <w:p w14:paraId="2F6B009C" w14:textId="10043D5F" w:rsidR="006C2210" w:rsidRDefault="00605DB6">
          <w:pPr>
            <w:pStyle w:val="TDC3"/>
            <w:rPr>
              <w:rFonts w:eastAsiaTheme="minorEastAsia" w:cstheme="minorBidi"/>
              <w:b w:val="0"/>
              <w:bCs w:val="0"/>
              <w:sz w:val="22"/>
              <w:szCs w:val="22"/>
              <w:lang w:val="es-ES" w:eastAsia="es-ES" w:bidi="ar-SA"/>
            </w:rPr>
          </w:pPr>
          <w:hyperlink w:anchor="_Toc65073251" w:history="1">
            <w:r w:rsidR="006C2210" w:rsidRPr="00AC752A">
              <w:rPr>
                <w:rStyle w:val="Hipervnculo"/>
              </w:rPr>
              <w:t>6.4.</w:t>
            </w:r>
            <w:r w:rsidR="006C2210">
              <w:rPr>
                <w:rFonts w:eastAsiaTheme="minorEastAsia" w:cstheme="minorBidi"/>
                <w:b w:val="0"/>
                <w:bCs w:val="0"/>
                <w:sz w:val="22"/>
                <w:szCs w:val="22"/>
                <w:lang w:val="es-ES" w:eastAsia="es-ES" w:bidi="ar-SA"/>
              </w:rPr>
              <w:tab/>
            </w:r>
            <w:r w:rsidR="006C2210" w:rsidRPr="00AC752A">
              <w:rPr>
                <w:rStyle w:val="Hipervnculo"/>
              </w:rPr>
              <w:t>REVOQUE AZOTADA IMPERMEABLE PARA BASE REVESTIMIENTO CERAMICO</w:t>
            </w:r>
            <w:r w:rsidR="006C2210">
              <w:rPr>
                <w:webHidden/>
              </w:rPr>
              <w:tab/>
            </w:r>
            <w:r w:rsidR="006C2210">
              <w:rPr>
                <w:webHidden/>
              </w:rPr>
              <w:fldChar w:fldCharType="begin"/>
            </w:r>
            <w:r w:rsidR="006C2210">
              <w:rPr>
                <w:webHidden/>
              </w:rPr>
              <w:instrText xml:space="preserve"> PAGEREF _Toc65073251 \h </w:instrText>
            </w:r>
            <w:r w:rsidR="006C2210">
              <w:rPr>
                <w:webHidden/>
              </w:rPr>
            </w:r>
            <w:r w:rsidR="006C2210">
              <w:rPr>
                <w:webHidden/>
              </w:rPr>
              <w:fldChar w:fldCharType="separate"/>
            </w:r>
            <w:r w:rsidR="006C2210">
              <w:rPr>
                <w:webHidden/>
              </w:rPr>
              <w:t>18</w:t>
            </w:r>
            <w:r w:rsidR="006C2210">
              <w:rPr>
                <w:webHidden/>
              </w:rPr>
              <w:fldChar w:fldCharType="end"/>
            </w:r>
          </w:hyperlink>
        </w:p>
        <w:p w14:paraId="37031D4A" w14:textId="4D9DA523" w:rsidR="006C2210" w:rsidRDefault="00605DB6">
          <w:pPr>
            <w:pStyle w:val="TDC3"/>
            <w:rPr>
              <w:rFonts w:eastAsiaTheme="minorEastAsia" w:cstheme="minorBidi"/>
              <w:b w:val="0"/>
              <w:bCs w:val="0"/>
              <w:sz w:val="22"/>
              <w:szCs w:val="22"/>
              <w:lang w:val="es-ES" w:eastAsia="es-ES" w:bidi="ar-SA"/>
            </w:rPr>
          </w:pPr>
          <w:hyperlink w:anchor="_Toc65073252" w:history="1">
            <w:r w:rsidR="006C2210" w:rsidRPr="00AC752A">
              <w:rPr>
                <w:rStyle w:val="Hipervnculo"/>
              </w:rPr>
              <w:t>6.5.</w:t>
            </w:r>
            <w:r w:rsidR="006C2210">
              <w:rPr>
                <w:rFonts w:eastAsiaTheme="minorEastAsia" w:cstheme="minorBidi"/>
                <w:b w:val="0"/>
                <w:bCs w:val="0"/>
                <w:sz w:val="22"/>
                <w:szCs w:val="22"/>
                <w:lang w:val="es-ES" w:eastAsia="es-ES" w:bidi="ar-SA"/>
              </w:rPr>
              <w:tab/>
            </w:r>
            <w:r w:rsidR="006C2210" w:rsidRPr="00AC752A">
              <w:rPr>
                <w:rStyle w:val="Hipervnculo"/>
              </w:rPr>
              <w:t>DOS CAPAS EN PILARES, VIGAS Y PANTALLAS DE HORMIGÓN ARMADO, INCLUYE AZOTADA IMPERMEABLE</w:t>
            </w:r>
            <w:r w:rsidR="006C2210">
              <w:rPr>
                <w:webHidden/>
              </w:rPr>
              <w:tab/>
            </w:r>
            <w:r w:rsidR="006C2210">
              <w:rPr>
                <w:webHidden/>
              </w:rPr>
              <w:fldChar w:fldCharType="begin"/>
            </w:r>
            <w:r w:rsidR="006C2210">
              <w:rPr>
                <w:webHidden/>
              </w:rPr>
              <w:instrText xml:space="preserve"> PAGEREF _Toc65073252 \h </w:instrText>
            </w:r>
            <w:r w:rsidR="006C2210">
              <w:rPr>
                <w:webHidden/>
              </w:rPr>
            </w:r>
            <w:r w:rsidR="006C2210">
              <w:rPr>
                <w:webHidden/>
              </w:rPr>
              <w:fldChar w:fldCharType="separate"/>
            </w:r>
            <w:r w:rsidR="006C2210">
              <w:rPr>
                <w:webHidden/>
              </w:rPr>
              <w:t>18</w:t>
            </w:r>
            <w:r w:rsidR="006C2210">
              <w:rPr>
                <w:webHidden/>
              </w:rPr>
              <w:fldChar w:fldCharType="end"/>
            </w:r>
          </w:hyperlink>
        </w:p>
        <w:p w14:paraId="0D8777B4" w14:textId="339272B9" w:rsidR="006C2210" w:rsidRDefault="00605DB6">
          <w:pPr>
            <w:pStyle w:val="TDC3"/>
            <w:rPr>
              <w:rFonts w:eastAsiaTheme="minorEastAsia" w:cstheme="minorBidi"/>
              <w:b w:val="0"/>
              <w:bCs w:val="0"/>
              <w:sz w:val="22"/>
              <w:szCs w:val="22"/>
              <w:lang w:val="es-ES" w:eastAsia="es-ES" w:bidi="ar-SA"/>
            </w:rPr>
          </w:pPr>
          <w:hyperlink w:anchor="_Toc65073253" w:history="1">
            <w:r w:rsidR="006C2210" w:rsidRPr="00AC752A">
              <w:rPr>
                <w:rStyle w:val="Hipervnculo"/>
              </w:rPr>
              <w:t>6.6.</w:t>
            </w:r>
            <w:r w:rsidR="006C2210">
              <w:rPr>
                <w:rFonts w:eastAsiaTheme="minorEastAsia" w:cstheme="minorBidi"/>
                <w:b w:val="0"/>
                <w:bCs w:val="0"/>
                <w:sz w:val="22"/>
                <w:szCs w:val="22"/>
                <w:lang w:val="es-ES" w:eastAsia="es-ES" w:bidi="ar-SA"/>
              </w:rPr>
              <w:tab/>
            </w:r>
            <w:r w:rsidR="006C2210" w:rsidRPr="00AC752A">
              <w:rPr>
                <w:rStyle w:val="Hipervnculo"/>
              </w:rPr>
              <w:t>DOS CAPAS EN CIELO RASOS Y VIGAS DE HORMIGÓN ARMADO INCLUYE AZOTADA IMPERMEABLE</w:t>
            </w:r>
            <w:r w:rsidR="006C2210">
              <w:rPr>
                <w:webHidden/>
              </w:rPr>
              <w:tab/>
            </w:r>
            <w:r w:rsidR="006C2210">
              <w:rPr>
                <w:webHidden/>
              </w:rPr>
              <w:fldChar w:fldCharType="begin"/>
            </w:r>
            <w:r w:rsidR="006C2210">
              <w:rPr>
                <w:webHidden/>
              </w:rPr>
              <w:instrText xml:space="preserve"> PAGEREF _Toc65073253 \h </w:instrText>
            </w:r>
            <w:r w:rsidR="006C2210">
              <w:rPr>
                <w:webHidden/>
              </w:rPr>
            </w:r>
            <w:r w:rsidR="006C2210">
              <w:rPr>
                <w:webHidden/>
              </w:rPr>
              <w:fldChar w:fldCharType="separate"/>
            </w:r>
            <w:r w:rsidR="006C2210">
              <w:rPr>
                <w:webHidden/>
              </w:rPr>
              <w:t>18</w:t>
            </w:r>
            <w:r w:rsidR="006C2210">
              <w:rPr>
                <w:webHidden/>
              </w:rPr>
              <w:fldChar w:fldCharType="end"/>
            </w:r>
          </w:hyperlink>
        </w:p>
        <w:p w14:paraId="2107E35F" w14:textId="25AEE5A0" w:rsidR="006C2210" w:rsidRDefault="00605DB6">
          <w:pPr>
            <w:pStyle w:val="TDC3"/>
            <w:rPr>
              <w:rFonts w:eastAsiaTheme="minorEastAsia" w:cstheme="minorBidi"/>
              <w:b w:val="0"/>
              <w:bCs w:val="0"/>
              <w:sz w:val="22"/>
              <w:szCs w:val="22"/>
              <w:lang w:val="es-ES" w:eastAsia="es-ES" w:bidi="ar-SA"/>
            </w:rPr>
          </w:pPr>
          <w:hyperlink w:anchor="_Toc65073254" w:history="1">
            <w:r w:rsidR="006C2210" w:rsidRPr="00AC752A">
              <w:rPr>
                <w:rStyle w:val="Hipervnculo"/>
              </w:rPr>
              <w:t>6.7.</w:t>
            </w:r>
            <w:r w:rsidR="006C2210">
              <w:rPr>
                <w:rFonts w:eastAsiaTheme="minorEastAsia" w:cstheme="minorBidi"/>
                <w:b w:val="0"/>
                <w:bCs w:val="0"/>
                <w:sz w:val="22"/>
                <w:szCs w:val="22"/>
                <w:lang w:val="es-ES" w:eastAsia="es-ES" w:bidi="ar-SA"/>
              </w:rPr>
              <w:tab/>
            </w:r>
            <w:r w:rsidR="006C2210" w:rsidRPr="00AC752A">
              <w:rPr>
                <w:rStyle w:val="Hipervnculo"/>
              </w:rPr>
              <w:t>REVOQUE A DOS CAPAS EN PILARES, VIGAS   Y   LOSAS DE RAMPA Y ESCALERA PRESURIZADA DE HORMIGÓN ARMADO, INCLUYE AZOTADA IMPERMEABLE</w:t>
            </w:r>
            <w:r w:rsidR="006C2210">
              <w:rPr>
                <w:webHidden/>
              </w:rPr>
              <w:tab/>
            </w:r>
            <w:r w:rsidR="006C2210">
              <w:rPr>
                <w:webHidden/>
              </w:rPr>
              <w:fldChar w:fldCharType="begin"/>
            </w:r>
            <w:r w:rsidR="006C2210">
              <w:rPr>
                <w:webHidden/>
              </w:rPr>
              <w:instrText xml:space="preserve"> PAGEREF _Toc65073254 \h </w:instrText>
            </w:r>
            <w:r w:rsidR="006C2210">
              <w:rPr>
                <w:webHidden/>
              </w:rPr>
            </w:r>
            <w:r w:rsidR="006C2210">
              <w:rPr>
                <w:webHidden/>
              </w:rPr>
              <w:fldChar w:fldCharType="separate"/>
            </w:r>
            <w:r w:rsidR="006C2210">
              <w:rPr>
                <w:webHidden/>
              </w:rPr>
              <w:t>18</w:t>
            </w:r>
            <w:r w:rsidR="006C2210">
              <w:rPr>
                <w:webHidden/>
              </w:rPr>
              <w:fldChar w:fldCharType="end"/>
            </w:r>
          </w:hyperlink>
        </w:p>
        <w:p w14:paraId="46AA8914" w14:textId="34B325DE" w:rsidR="006C2210" w:rsidRDefault="00605DB6">
          <w:pPr>
            <w:pStyle w:val="TDC3"/>
            <w:rPr>
              <w:rFonts w:eastAsiaTheme="minorEastAsia" w:cstheme="minorBidi"/>
              <w:b w:val="0"/>
              <w:bCs w:val="0"/>
              <w:sz w:val="22"/>
              <w:szCs w:val="22"/>
              <w:lang w:val="es-ES" w:eastAsia="es-ES" w:bidi="ar-SA"/>
            </w:rPr>
          </w:pPr>
          <w:hyperlink w:anchor="_Toc65073255" w:history="1">
            <w:r w:rsidR="006C2210" w:rsidRPr="00AC752A">
              <w:rPr>
                <w:rStyle w:val="Hipervnculo"/>
              </w:rPr>
              <w:t>6.8.</w:t>
            </w:r>
            <w:r w:rsidR="006C2210">
              <w:rPr>
                <w:rFonts w:eastAsiaTheme="minorEastAsia" w:cstheme="minorBidi"/>
                <w:b w:val="0"/>
                <w:bCs w:val="0"/>
                <w:sz w:val="22"/>
                <w:szCs w:val="22"/>
                <w:lang w:val="es-ES" w:eastAsia="es-ES" w:bidi="ar-SA"/>
              </w:rPr>
              <w:tab/>
            </w:r>
            <w:r w:rsidR="006C2210" w:rsidRPr="00AC752A">
              <w:rPr>
                <w:rStyle w:val="Hipervnculo"/>
              </w:rPr>
              <w:t>REVOQUE A DOS CAPAS EN BORDE DE CAMINEROS Y MAMPOSTERIA DE RAMPAS</w:t>
            </w:r>
            <w:r w:rsidR="006C2210">
              <w:rPr>
                <w:webHidden/>
              </w:rPr>
              <w:tab/>
            </w:r>
            <w:r w:rsidR="006C2210">
              <w:rPr>
                <w:webHidden/>
              </w:rPr>
              <w:fldChar w:fldCharType="begin"/>
            </w:r>
            <w:r w:rsidR="006C2210">
              <w:rPr>
                <w:webHidden/>
              </w:rPr>
              <w:instrText xml:space="preserve"> PAGEREF _Toc65073255 \h </w:instrText>
            </w:r>
            <w:r w:rsidR="006C2210">
              <w:rPr>
                <w:webHidden/>
              </w:rPr>
            </w:r>
            <w:r w:rsidR="006C2210">
              <w:rPr>
                <w:webHidden/>
              </w:rPr>
              <w:fldChar w:fldCharType="separate"/>
            </w:r>
            <w:r w:rsidR="006C2210">
              <w:rPr>
                <w:webHidden/>
              </w:rPr>
              <w:t>18</w:t>
            </w:r>
            <w:r w:rsidR="006C2210">
              <w:rPr>
                <w:webHidden/>
              </w:rPr>
              <w:fldChar w:fldCharType="end"/>
            </w:r>
          </w:hyperlink>
        </w:p>
        <w:p w14:paraId="1759AEBE" w14:textId="2CA4CEB5" w:rsidR="006C2210" w:rsidRDefault="00605DB6">
          <w:pPr>
            <w:pStyle w:val="TDC3"/>
            <w:rPr>
              <w:rFonts w:eastAsiaTheme="minorEastAsia" w:cstheme="minorBidi"/>
              <w:b w:val="0"/>
              <w:bCs w:val="0"/>
              <w:sz w:val="22"/>
              <w:szCs w:val="22"/>
              <w:lang w:val="es-ES" w:eastAsia="es-ES" w:bidi="ar-SA"/>
            </w:rPr>
          </w:pPr>
          <w:hyperlink w:anchor="_Toc65073256" w:history="1">
            <w:r w:rsidR="006C2210" w:rsidRPr="00AC752A">
              <w:rPr>
                <w:rStyle w:val="Hipervnculo"/>
              </w:rPr>
              <w:t>6.9.</w:t>
            </w:r>
            <w:r w:rsidR="006C2210">
              <w:rPr>
                <w:rFonts w:eastAsiaTheme="minorEastAsia" w:cstheme="minorBidi"/>
                <w:b w:val="0"/>
                <w:bCs w:val="0"/>
                <w:sz w:val="22"/>
                <w:szCs w:val="22"/>
                <w:lang w:val="es-ES" w:eastAsia="es-ES" w:bidi="ar-SA"/>
              </w:rPr>
              <w:tab/>
            </w:r>
            <w:r w:rsidR="006C2210" w:rsidRPr="00AC752A">
              <w:rPr>
                <w:rStyle w:val="Hipervnculo"/>
              </w:rPr>
              <w:t>REVOQUE DE ARISTAS HORIZONTALES, CURVAS CIELO RASO PARED (TIPO MEDIA CAÑA)</w:t>
            </w:r>
            <w:r w:rsidR="006C2210">
              <w:rPr>
                <w:webHidden/>
              </w:rPr>
              <w:tab/>
            </w:r>
            <w:r w:rsidR="006C2210">
              <w:rPr>
                <w:webHidden/>
              </w:rPr>
              <w:fldChar w:fldCharType="begin"/>
            </w:r>
            <w:r w:rsidR="006C2210">
              <w:rPr>
                <w:webHidden/>
              </w:rPr>
              <w:instrText xml:space="preserve"> PAGEREF _Toc65073256 \h </w:instrText>
            </w:r>
            <w:r w:rsidR="006C2210">
              <w:rPr>
                <w:webHidden/>
              </w:rPr>
            </w:r>
            <w:r w:rsidR="006C2210">
              <w:rPr>
                <w:webHidden/>
              </w:rPr>
              <w:fldChar w:fldCharType="separate"/>
            </w:r>
            <w:r w:rsidR="006C2210">
              <w:rPr>
                <w:webHidden/>
              </w:rPr>
              <w:t>18</w:t>
            </w:r>
            <w:r w:rsidR="006C2210">
              <w:rPr>
                <w:webHidden/>
              </w:rPr>
              <w:fldChar w:fldCharType="end"/>
            </w:r>
          </w:hyperlink>
        </w:p>
        <w:p w14:paraId="669166C5" w14:textId="5434E8A7" w:rsidR="006C2210" w:rsidRDefault="00605DB6">
          <w:pPr>
            <w:pStyle w:val="TDC3"/>
            <w:rPr>
              <w:rFonts w:eastAsiaTheme="minorEastAsia" w:cstheme="minorBidi"/>
              <w:b w:val="0"/>
              <w:bCs w:val="0"/>
              <w:sz w:val="22"/>
              <w:szCs w:val="22"/>
              <w:lang w:val="es-ES" w:eastAsia="es-ES" w:bidi="ar-SA"/>
            </w:rPr>
          </w:pPr>
          <w:hyperlink w:anchor="_Toc65073257" w:history="1">
            <w:r w:rsidR="006C2210" w:rsidRPr="00AC752A">
              <w:rPr>
                <w:rStyle w:val="Hipervnculo"/>
              </w:rPr>
              <w:t>6.10.</w:t>
            </w:r>
            <w:r w:rsidR="006C2210">
              <w:rPr>
                <w:rFonts w:eastAsiaTheme="minorEastAsia" w:cstheme="minorBidi"/>
                <w:b w:val="0"/>
                <w:bCs w:val="0"/>
                <w:sz w:val="22"/>
                <w:szCs w:val="22"/>
                <w:lang w:val="es-ES" w:eastAsia="es-ES" w:bidi="ar-SA"/>
              </w:rPr>
              <w:tab/>
            </w:r>
            <w:r w:rsidR="006C2210" w:rsidRPr="00AC752A">
              <w:rPr>
                <w:rStyle w:val="Hipervnculo"/>
              </w:rPr>
              <w:t>REVOQUE DE ARISTAS VERTICALES CURVAS PARED (TIPO MEDIA CAÑA)</w:t>
            </w:r>
            <w:r w:rsidR="006C2210">
              <w:rPr>
                <w:webHidden/>
              </w:rPr>
              <w:tab/>
            </w:r>
            <w:r w:rsidR="006C2210">
              <w:rPr>
                <w:webHidden/>
              </w:rPr>
              <w:fldChar w:fldCharType="begin"/>
            </w:r>
            <w:r w:rsidR="006C2210">
              <w:rPr>
                <w:webHidden/>
              </w:rPr>
              <w:instrText xml:space="preserve"> PAGEREF _Toc65073257 \h </w:instrText>
            </w:r>
            <w:r w:rsidR="006C2210">
              <w:rPr>
                <w:webHidden/>
              </w:rPr>
            </w:r>
            <w:r w:rsidR="006C2210">
              <w:rPr>
                <w:webHidden/>
              </w:rPr>
              <w:fldChar w:fldCharType="separate"/>
            </w:r>
            <w:r w:rsidR="006C2210">
              <w:rPr>
                <w:webHidden/>
              </w:rPr>
              <w:t>18</w:t>
            </w:r>
            <w:r w:rsidR="006C2210">
              <w:rPr>
                <w:webHidden/>
              </w:rPr>
              <w:fldChar w:fldCharType="end"/>
            </w:r>
          </w:hyperlink>
        </w:p>
        <w:p w14:paraId="732072CC" w14:textId="7B11F51C" w:rsidR="006C2210" w:rsidRDefault="00605DB6">
          <w:pPr>
            <w:pStyle w:val="TDC3"/>
            <w:rPr>
              <w:rFonts w:eastAsiaTheme="minorEastAsia" w:cstheme="minorBidi"/>
              <w:b w:val="0"/>
              <w:bCs w:val="0"/>
              <w:sz w:val="22"/>
              <w:szCs w:val="22"/>
              <w:lang w:val="es-ES" w:eastAsia="es-ES" w:bidi="ar-SA"/>
            </w:rPr>
          </w:pPr>
          <w:hyperlink w:anchor="_Toc65073258" w:history="1">
            <w:r w:rsidR="006C2210" w:rsidRPr="00AC752A">
              <w:rPr>
                <w:rStyle w:val="Hipervnculo"/>
              </w:rPr>
              <w:t>6.11.</w:t>
            </w:r>
            <w:r w:rsidR="006C2210">
              <w:rPr>
                <w:rFonts w:eastAsiaTheme="minorEastAsia" w:cstheme="minorBidi"/>
                <w:b w:val="0"/>
                <w:bCs w:val="0"/>
                <w:sz w:val="22"/>
                <w:szCs w:val="22"/>
                <w:lang w:val="es-ES" w:eastAsia="es-ES" w:bidi="ar-SA"/>
              </w:rPr>
              <w:tab/>
            </w:r>
            <w:r w:rsidR="006C2210" w:rsidRPr="00AC752A">
              <w:rPr>
                <w:rStyle w:val="Hipervnculo"/>
              </w:rPr>
              <w:t>GOTERONES EN BORDE DE LOSA</w:t>
            </w:r>
            <w:r w:rsidR="006C2210">
              <w:rPr>
                <w:webHidden/>
              </w:rPr>
              <w:tab/>
            </w:r>
            <w:r w:rsidR="006C2210">
              <w:rPr>
                <w:webHidden/>
              </w:rPr>
              <w:fldChar w:fldCharType="begin"/>
            </w:r>
            <w:r w:rsidR="006C2210">
              <w:rPr>
                <w:webHidden/>
              </w:rPr>
              <w:instrText xml:space="preserve"> PAGEREF _Toc65073258 \h </w:instrText>
            </w:r>
            <w:r w:rsidR="006C2210">
              <w:rPr>
                <w:webHidden/>
              </w:rPr>
            </w:r>
            <w:r w:rsidR="006C2210">
              <w:rPr>
                <w:webHidden/>
              </w:rPr>
              <w:fldChar w:fldCharType="separate"/>
            </w:r>
            <w:r w:rsidR="006C2210">
              <w:rPr>
                <w:webHidden/>
              </w:rPr>
              <w:t>18</w:t>
            </w:r>
            <w:r w:rsidR="006C2210">
              <w:rPr>
                <w:webHidden/>
              </w:rPr>
              <w:fldChar w:fldCharType="end"/>
            </w:r>
          </w:hyperlink>
        </w:p>
        <w:p w14:paraId="3EE0F724" w14:textId="5A143C32" w:rsidR="006C2210" w:rsidRDefault="00605DB6">
          <w:pPr>
            <w:pStyle w:val="TDC3"/>
            <w:rPr>
              <w:rFonts w:eastAsiaTheme="minorEastAsia" w:cstheme="minorBidi"/>
              <w:b w:val="0"/>
              <w:bCs w:val="0"/>
              <w:sz w:val="22"/>
              <w:szCs w:val="22"/>
              <w:lang w:val="es-ES" w:eastAsia="es-ES" w:bidi="ar-SA"/>
            </w:rPr>
          </w:pPr>
          <w:hyperlink w:anchor="_Toc65073259" w:history="1">
            <w:r w:rsidR="006C2210" w:rsidRPr="00AC752A">
              <w:rPr>
                <w:rStyle w:val="Hipervnculo"/>
              </w:rPr>
              <w:t>6.12.</w:t>
            </w:r>
            <w:r w:rsidR="006C2210">
              <w:rPr>
                <w:rFonts w:eastAsiaTheme="minorEastAsia" w:cstheme="minorBidi"/>
                <w:b w:val="0"/>
                <w:bCs w:val="0"/>
                <w:sz w:val="22"/>
                <w:szCs w:val="22"/>
                <w:lang w:val="es-ES" w:eastAsia="es-ES" w:bidi="ar-SA"/>
              </w:rPr>
              <w:tab/>
            </w:r>
            <w:r w:rsidR="006C2210" w:rsidRPr="00AC752A">
              <w:rPr>
                <w:rStyle w:val="Hipervnculo"/>
              </w:rPr>
              <w:t>BUÑAS EN FACHADAS</w:t>
            </w:r>
            <w:r w:rsidR="006C2210">
              <w:rPr>
                <w:webHidden/>
              </w:rPr>
              <w:tab/>
            </w:r>
            <w:r w:rsidR="006C2210">
              <w:rPr>
                <w:webHidden/>
              </w:rPr>
              <w:fldChar w:fldCharType="begin"/>
            </w:r>
            <w:r w:rsidR="006C2210">
              <w:rPr>
                <w:webHidden/>
              </w:rPr>
              <w:instrText xml:space="preserve"> PAGEREF _Toc65073259 \h </w:instrText>
            </w:r>
            <w:r w:rsidR="006C2210">
              <w:rPr>
                <w:webHidden/>
              </w:rPr>
            </w:r>
            <w:r w:rsidR="006C2210">
              <w:rPr>
                <w:webHidden/>
              </w:rPr>
              <w:fldChar w:fldCharType="separate"/>
            </w:r>
            <w:r w:rsidR="006C2210">
              <w:rPr>
                <w:webHidden/>
              </w:rPr>
              <w:t>18</w:t>
            </w:r>
            <w:r w:rsidR="006C2210">
              <w:rPr>
                <w:webHidden/>
              </w:rPr>
              <w:fldChar w:fldCharType="end"/>
            </w:r>
          </w:hyperlink>
        </w:p>
        <w:p w14:paraId="577603CE" w14:textId="19482779" w:rsidR="006C2210" w:rsidRDefault="00605DB6">
          <w:pPr>
            <w:pStyle w:val="TDC2"/>
            <w:rPr>
              <w:rFonts w:eastAsiaTheme="minorEastAsia" w:cstheme="minorBidi"/>
              <w:b w:val="0"/>
              <w:bCs w:val="0"/>
              <w:sz w:val="22"/>
              <w:szCs w:val="22"/>
              <w:lang w:val="es-ES" w:eastAsia="es-ES" w:bidi="ar-SA"/>
            </w:rPr>
          </w:pPr>
          <w:hyperlink w:anchor="_Toc65073260" w:history="1">
            <w:r w:rsidR="006C2210" w:rsidRPr="00AC752A">
              <w:rPr>
                <w:rStyle w:val="Hipervnculo"/>
              </w:rPr>
              <w:t>7.</w:t>
            </w:r>
            <w:r w:rsidR="006C2210">
              <w:rPr>
                <w:rFonts w:eastAsiaTheme="minorEastAsia" w:cstheme="minorBidi"/>
                <w:b w:val="0"/>
                <w:bCs w:val="0"/>
                <w:sz w:val="22"/>
                <w:szCs w:val="22"/>
                <w:lang w:val="es-ES" w:eastAsia="es-ES" w:bidi="ar-SA"/>
              </w:rPr>
              <w:tab/>
            </w:r>
            <w:r w:rsidR="006C2210" w:rsidRPr="00AC752A">
              <w:rPr>
                <w:rStyle w:val="Hipervnculo"/>
              </w:rPr>
              <w:t>TECHOS</w:t>
            </w:r>
            <w:r w:rsidR="006C2210">
              <w:rPr>
                <w:webHidden/>
              </w:rPr>
              <w:tab/>
            </w:r>
            <w:r w:rsidR="006C2210">
              <w:rPr>
                <w:webHidden/>
              </w:rPr>
              <w:fldChar w:fldCharType="begin"/>
            </w:r>
            <w:r w:rsidR="006C2210">
              <w:rPr>
                <w:webHidden/>
              </w:rPr>
              <w:instrText xml:space="preserve"> PAGEREF _Toc65073260 \h </w:instrText>
            </w:r>
            <w:r w:rsidR="006C2210">
              <w:rPr>
                <w:webHidden/>
              </w:rPr>
            </w:r>
            <w:r w:rsidR="006C2210">
              <w:rPr>
                <w:webHidden/>
              </w:rPr>
              <w:fldChar w:fldCharType="separate"/>
            </w:r>
            <w:r w:rsidR="006C2210">
              <w:rPr>
                <w:webHidden/>
              </w:rPr>
              <w:t>18</w:t>
            </w:r>
            <w:r w:rsidR="006C2210">
              <w:rPr>
                <w:webHidden/>
              </w:rPr>
              <w:fldChar w:fldCharType="end"/>
            </w:r>
          </w:hyperlink>
        </w:p>
        <w:p w14:paraId="657CECF8" w14:textId="16EE290B" w:rsidR="006C2210" w:rsidRDefault="00605DB6">
          <w:pPr>
            <w:pStyle w:val="TDC3"/>
            <w:rPr>
              <w:rFonts w:eastAsiaTheme="minorEastAsia" w:cstheme="minorBidi"/>
              <w:b w:val="0"/>
              <w:bCs w:val="0"/>
              <w:sz w:val="22"/>
              <w:szCs w:val="22"/>
              <w:lang w:val="es-ES" w:eastAsia="es-ES" w:bidi="ar-SA"/>
            </w:rPr>
          </w:pPr>
          <w:hyperlink w:anchor="_Toc65073261" w:history="1">
            <w:r w:rsidR="006C2210" w:rsidRPr="00AC752A">
              <w:rPr>
                <w:rStyle w:val="Hipervnculo"/>
              </w:rPr>
              <w:t>7.1.</w:t>
            </w:r>
            <w:r w:rsidR="006C2210">
              <w:rPr>
                <w:rFonts w:eastAsiaTheme="minorEastAsia" w:cstheme="minorBidi"/>
                <w:b w:val="0"/>
                <w:bCs w:val="0"/>
                <w:sz w:val="22"/>
                <w:szCs w:val="22"/>
                <w:lang w:val="es-ES" w:eastAsia="es-ES" w:bidi="ar-SA"/>
              </w:rPr>
              <w:tab/>
            </w:r>
            <w:r w:rsidR="006C2210" w:rsidRPr="00AC752A">
              <w:rPr>
                <w:rStyle w:val="Hipervnculo"/>
              </w:rPr>
              <w:t>TECHOS CON ESTRUCTURAS METÁLICAS</w:t>
            </w:r>
            <w:r w:rsidR="006C2210">
              <w:rPr>
                <w:webHidden/>
              </w:rPr>
              <w:tab/>
            </w:r>
            <w:r w:rsidR="006C2210">
              <w:rPr>
                <w:webHidden/>
              </w:rPr>
              <w:fldChar w:fldCharType="begin"/>
            </w:r>
            <w:r w:rsidR="006C2210">
              <w:rPr>
                <w:webHidden/>
              </w:rPr>
              <w:instrText xml:space="preserve"> PAGEREF _Toc65073261 \h </w:instrText>
            </w:r>
            <w:r w:rsidR="006C2210">
              <w:rPr>
                <w:webHidden/>
              </w:rPr>
            </w:r>
            <w:r w:rsidR="006C2210">
              <w:rPr>
                <w:webHidden/>
              </w:rPr>
              <w:fldChar w:fldCharType="separate"/>
            </w:r>
            <w:r w:rsidR="006C2210">
              <w:rPr>
                <w:webHidden/>
              </w:rPr>
              <w:t>18</w:t>
            </w:r>
            <w:r w:rsidR="006C2210">
              <w:rPr>
                <w:webHidden/>
              </w:rPr>
              <w:fldChar w:fldCharType="end"/>
            </w:r>
          </w:hyperlink>
        </w:p>
        <w:p w14:paraId="049BDEF5" w14:textId="09CE5801" w:rsidR="006C2210" w:rsidRDefault="00605DB6">
          <w:pPr>
            <w:pStyle w:val="TDC3"/>
            <w:rPr>
              <w:rFonts w:eastAsiaTheme="minorEastAsia" w:cstheme="minorBidi"/>
              <w:b w:val="0"/>
              <w:bCs w:val="0"/>
              <w:sz w:val="22"/>
              <w:szCs w:val="22"/>
              <w:lang w:val="es-ES" w:eastAsia="es-ES" w:bidi="ar-SA"/>
            </w:rPr>
          </w:pPr>
          <w:hyperlink w:anchor="_Toc65073262" w:history="1">
            <w:r w:rsidR="006C2210" w:rsidRPr="00AC752A">
              <w:rPr>
                <w:rStyle w:val="Hipervnculo"/>
              </w:rPr>
              <w:t>7.2.</w:t>
            </w:r>
            <w:r w:rsidR="006C2210">
              <w:rPr>
                <w:rFonts w:eastAsiaTheme="minorEastAsia" w:cstheme="minorBidi"/>
                <w:b w:val="0"/>
                <w:bCs w:val="0"/>
                <w:sz w:val="22"/>
                <w:szCs w:val="22"/>
                <w:lang w:val="es-ES" w:eastAsia="es-ES" w:bidi="ar-SA"/>
              </w:rPr>
              <w:tab/>
            </w:r>
            <w:r w:rsidR="006C2210" w:rsidRPr="00AC752A">
              <w:rPr>
                <w:rStyle w:val="Hipervnculo"/>
              </w:rPr>
              <w:t>TECHOS CON ESTRUCTURA METÁLICA DE CHAPA PLEGADA</w:t>
            </w:r>
            <w:r w:rsidR="006C2210">
              <w:rPr>
                <w:webHidden/>
              </w:rPr>
              <w:tab/>
            </w:r>
            <w:r w:rsidR="006C2210">
              <w:rPr>
                <w:webHidden/>
              </w:rPr>
              <w:fldChar w:fldCharType="begin"/>
            </w:r>
            <w:r w:rsidR="006C2210">
              <w:rPr>
                <w:webHidden/>
              </w:rPr>
              <w:instrText xml:space="preserve"> PAGEREF _Toc65073262 \h </w:instrText>
            </w:r>
            <w:r w:rsidR="006C2210">
              <w:rPr>
                <w:webHidden/>
              </w:rPr>
            </w:r>
            <w:r w:rsidR="006C2210">
              <w:rPr>
                <w:webHidden/>
              </w:rPr>
              <w:fldChar w:fldCharType="separate"/>
            </w:r>
            <w:r w:rsidR="006C2210">
              <w:rPr>
                <w:webHidden/>
              </w:rPr>
              <w:t>18</w:t>
            </w:r>
            <w:r w:rsidR="006C2210">
              <w:rPr>
                <w:webHidden/>
              </w:rPr>
              <w:fldChar w:fldCharType="end"/>
            </w:r>
          </w:hyperlink>
        </w:p>
        <w:p w14:paraId="6AC50FF4" w14:textId="5A36B689" w:rsidR="006C2210" w:rsidRDefault="00605DB6">
          <w:pPr>
            <w:pStyle w:val="TDC2"/>
            <w:rPr>
              <w:rFonts w:eastAsiaTheme="minorEastAsia" w:cstheme="minorBidi"/>
              <w:b w:val="0"/>
              <w:bCs w:val="0"/>
              <w:sz w:val="22"/>
              <w:szCs w:val="22"/>
              <w:lang w:val="es-ES" w:eastAsia="es-ES" w:bidi="ar-SA"/>
            </w:rPr>
          </w:pPr>
          <w:hyperlink w:anchor="_Toc65073263" w:history="1">
            <w:r w:rsidR="006C2210" w:rsidRPr="00AC752A">
              <w:rPr>
                <w:rStyle w:val="Hipervnculo"/>
              </w:rPr>
              <w:t>8.</w:t>
            </w:r>
            <w:r w:rsidR="006C2210">
              <w:rPr>
                <w:rFonts w:eastAsiaTheme="minorEastAsia" w:cstheme="minorBidi"/>
                <w:b w:val="0"/>
                <w:bCs w:val="0"/>
                <w:sz w:val="22"/>
                <w:szCs w:val="22"/>
                <w:lang w:val="es-ES" w:eastAsia="es-ES" w:bidi="ar-SA"/>
              </w:rPr>
              <w:tab/>
            </w:r>
            <w:r w:rsidR="006C2210" w:rsidRPr="00AC752A">
              <w:rPr>
                <w:rStyle w:val="Hipervnculo"/>
              </w:rPr>
              <w:t>CIELORRASOS</w:t>
            </w:r>
            <w:r w:rsidR="006C2210">
              <w:rPr>
                <w:webHidden/>
              </w:rPr>
              <w:tab/>
            </w:r>
            <w:r w:rsidR="006C2210">
              <w:rPr>
                <w:webHidden/>
              </w:rPr>
              <w:fldChar w:fldCharType="begin"/>
            </w:r>
            <w:r w:rsidR="006C2210">
              <w:rPr>
                <w:webHidden/>
              </w:rPr>
              <w:instrText xml:space="preserve"> PAGEREF _Toc65073263 \h </w:instrText>
            </w:r>
            <w:r w:rsidR="006C2210">
              <w:rPr>
                <w:webHidden/>
              </w:rPr>
            </w:r>
            <w:r w:rsidR="006C2210">
              <w:rPr>
                <w:webHidden/>
              </w:rPr>
              <w:fldChar w:fldCharType="separate"/>
            </w:r>
            <w:r w:rsidR="006C2210">
              <w:rPr>
                <w:webHidden/>
              </w:rPr>
              <w:t>18</w:t>
            </w:r>
            <w:r w:rsidR="006C2210">
              <w:rPr>
                <w:webHidden/>
              </w:rPr>
              <w:fldChar w:fldCharType="end"/>
            </w:r>
          </w:hyperlink>
        </w:p>
        <w:p w14:paraId="2501F143" w14:textId="66821558" w:rsidR="006C2210" w:rsidRDefault="00605DB6">
          <w:pPr>
            <w:pStyle w:val="TDC3"/>
            <w:rPr>
              <w:rFonts w:eastAsiaTheme="minorEastAsia" w:cstheme="minorBidi"/>
              <w:b w:val="0"/>
              <w:bCs w:val="0"/>
              <w:sz w:val="22"/>
              <w:szCs w:val="22"/>
              <w:lang w:val="es-ES" w:eastAsia="es-ES" w:bidi="ar-SA"/>
            </w:rPr>
          </w:pPr>
          <w:hyperlink w:anchor="_Toc65073264" w:history="1">
            <w:r w:rsidR="006C2210" w:rsidRPr="00AC752A">
              <w:rPr>
                <w:rStyle w:val="Hipervnculo"/>
              </w:rPr>
              <w:t>8.1.</w:t>
            </w:r>
            <w:r w:rsidR="006C2210">
              <w:rPr>
                <w:rFonts w:eastAsiaTheme="minorEastAsia" w:cstheme="minorBidi"/>
                <w:b w:val="0"/>
                <w:bCs w:val="0"/>
                <w:sz w:val="22"/>
                <w:szCs w:val="22"/>
                <w:lang w:val="es-ES" w:eastAsia="es-ES" w:bidi="ar-SA"/>
              </w:rPr>
              <w:tab/>
            </w:r>
            <w:r w:rsidR="006C2210" w:rsidRPr="00AC752A">
              <w:rPr>
                <w:rStyle w:val="Hipervnculo"/>
              </w:rPr>
              <w:t>CIELORRASOS DE PLACAS DE YESO CON JUNTA TOMADA</w:t>
            </w:r>
            <w:r w:rsidR="006C2210">
              <w:rPr>
                <w:webHidden/>
              </w:rPr>
              <w:tab/>
            </w:r>
            <w:r w:rsidR="006C2210">
              <w:rPr>
                <w:webHidden/>
              </w:rPr>
              <w:fldChar w:fldCharType="begin"/>
            </w:r>
            <w:r w:rsidR="006C2210">
              <w:rPr>
                <w:webHidden/>
              </w:rPr>
              <w:instrText xml:space="preserve"> PAGEREF _Toc65073264 \h </w:instrText>
            </w:r>
            <w:r w:rsidR="006C2210">
              <w:rPr>
                <w:webHidden/>
              </w:rPr>
            </w:r>
            <w:r w:rsidR="006C2210">
              <w:rPr>
                <w:webHidden/>
              </w:rPr>
              <w:fldChar w:fldCharType="separate"/>
            </w:r>
            <w:r w:rsidR="006C2210">
              <w:rPr>
                <w:webHidden/>
              </w:rPr>
              <w:t>18</w:t>
            </w:r>
            <w:r w:rsidR="006C2210">
              <w:rPr>
                <w:webHidden/>
              </w:rPr>
              <w:fldChar w:fldCharType="end"/>
            </w:r>
          </w:hyperlink>
        </w:p>
        <w:p w14:paraId="5691674A" w14:textId="2A6BEB47" w:rsidR="006C2210" w:rsidRDefault="00605DB6">
          <w:pPr>
            <w:pStyle w:val="TDC3"/>
            <w:rPr>
              <w:rFonts w:eastAsiaTheme="minorEastAsia" w:cstheme="minorBidi"/>
              <w:b w:val="0"/>
              <w:bCs w:val="0"/>
              <w:sz w:val="22"/>
              <w:szCs w:val="22"/>
              <w:lang w:val="es-ES" w:eastAsia="es-ES" w:bidi="ar-SA"/>
            </w:rPr>
          </w:pPr>
          <w:hyperlink w:anchor="_Toc65073265" w:history="1">
            <w:r w:rsidR="006C2210" w:rsidRPr="00AC752A">
              <w:rPr>
                <w:rStyle w:val="Hipervnculo"/>
              </w:rPr>
              <w:t>8.2.</w:t>
            </w:r>
            <w:r w:rsidR="006C2210">
              <w:rPr>
                <w:rFonts w:eastAsiaTheme="minorEastAsia" w:cstheme="minorBidi"/>
                <w:b w:val="0"/>
                <w:bCs w:val="0"/>
                <w:sz w:val="22"/>
                <w:szCs w:val="22"/>
                <w:lang w:val="es-ES" w:eastAsia="es-ES" w:bidi="ar-SA"/>
              </w:rPr>
              <w:tab/>
            </w:r>
            <w:r w:rsidR="006C2210" w:rsidRPr="00AC752A">
              <w:rPr>
                <w:rStyle w:val="Hipervnculo"/>
              </w:rPr>
              <w:t>MEDIA CAÑA DE YESO PERIMETRAL PARA CIELORRASO DE JUNTA TOMADA</w:t>
            </w:r>
            <w:r w:rsidR="006C2210">
              <w:rPr>
                <w:webHidden/>
              </w:rPr>
              <w:tab/>
            </w:r>
            <w:r w:rsidR="006C2210">
              <w:rPr>
                <w:webHidden/>
              </w:rPr>
              <w:fldChar w:fldCharType="begin"/>
            </w:r>
            <w:r w:rsidR="006C2210">
              <w:rPr>
                <w:webHidden/>
              </w:rPr>
              <w:instrText xml:space="preserve"> PAGEREF _Toc65073265 \h </w:instrText>
            </w:r>
            <w:r w:rsidR="006C2210">
              <w:rPr>
                <w:webHidden/>
              </w:rPr>
            </w:r>
            <w:r w:rsidR="006C2210">
              <w:rPr>
                <w:webHidden/>
              </w:rPr>
              <w:fldChar w:fldCharType="separate"/>
            </w:r>
            <w:r w:rsidR="006C2210">
              <w:rPr>
                <w:webHidden/>
              </w:rPr>
              <w:t>18</w:t>
            </w:r>
            <w:r w:rsidR="006C2210">
              <w:rPr>
                <w:webHidden/>
              </w:rPr>
              <w:fldChar w:fldCharType="end"/>
            </w:r>
          </w:hyperlink>
        </w:p>
        <w:p w14:paraId="23345475" w14:textId="2BC6AFEA" w:rsidR="006C2210" w:rsidRDefault="00605DB6">
          <w:pPr>
            <w:pStyle w:val="TDC3"/>
            <w:rPr>
              <w:rFonts w:eastAsiaTheme="minorEastAsia" w:cstheme="minorBidi"/>
              <w:b w:val="0"/>
              <w:bCs w:val="0"/>
              <w:sz w:val="22"/>
              <w:szCs w:val="22"/>
              <w:lang w:val="es-ES" w:eastAsia="es-ES" w:bidi="ar-SA"/>
            </w:rPr>
          </w:pPr>
          <w:hyperlink w:anchor="_Toc65073266" w:history="1">
            <w:r w:rsidR="006C2210" w:rsidRPr="00AC752A">
              <w:rPr>
                <w:rStyle w:val="Hipervnculo"/>
              </w:rPr>
              <w:t>8.3.</w:t>
            </w:r>
            <w:r w:rsidR="006C2210">
              <w:rPr>
                <w:rFonts w:eastAsiaTheme="minorEastAsia" w:cstheme="minorBidi"/>
                <w:b w:val="0"/>
                <w:bCs w:val="0"/>
                <w:sz w:val="22"/>
                <w:szCs w:val="22"/>
                <w:lang w:val="es-ES" w:eastAsia="es-ES" w:bidi="ar-SA"/>
              </w:rPr>
              <w:tab/>
            </w:r>
            <w:r w:rsidR="006C2210" w:rsidRPr="00AC752A">
              <w:rPr>
                <w:rStyle w:val="Hipervnculo"/>
              </w:rPr>
              <w:t>CIELORRASOS DESMONTABLE</w:t>
            </w:r>
            <w:r w:rsidR="006C2210">
              <w:rPr>
                <w:webHidden/>
              </w:rPr>
              <w:tab/>
            </w:r>
            <w:r w:rsidR="006C2210">
              <w:rPr>
                <w:webHidden/>
              </w:rPr>
              <w:fldChar w:fldCharType="begin"/>
            </w:r>
            <w:r w:rsidR="006C2210">
              <w:rPr>
                <w:webHidden/>
              </w:rPr>
              <w:instrText xml:space="preserve"> PAGEREF _Toc65073266 \h </w:instrText>
            </w:r>
            <w:r w:rsidR="006C2210">
              <w:rPr>
                <w:webHidden/>
              </w:rPr>
            </w:r>
            <w:r w:rsidR="006C2210">
              <w:rPr>
                <w:webHidden/>
              </w:rPr>
              <w:fldChar w:fldCharType="separate"/>
            </w:r>
            <w:r w:rsidR="006C2210">
              <w:rPr>
                <w:webHidden/>
              </w:rPr>
              <w:t>18</w:t>
            </w:r>
            <w:r w:rsidR="006C2210">
              <w:rPr>
                <w:webHidden/>
              </w:rPr>
              <w:fldChar w:fldCharType="end"/>
            </w:r>
          </w:hyperlink>
        </w:p>
        <w:p w14:paraId="2998C66D" w14:textId="5232FDFB" w:rsidR="006C2210" w:rsidRDefault="00605DB6">
          <w:pPr>
            <w:pStyle w:val="TDC2"/>
            <w:rPr>
              <w:rFonts w:eastAsiaTheme="minorEastAsia" w:cstheme="minorBidi"/>
              <w:b w:val="0"/>
              <w:bCs w:val="0"/>
              <w:sz w:val="22"/>
              <w:szCs w:val="22"/>
              <w:lang w:val="es-ES" w:eastAsia="es-ES" w:bidi="ar-SA"/>
            </w:rPr>
          </w:pPr>
          <w:hyperlink w:anchor="_Toc65073267" w:history="1">
            <w:r w:rsidR="006C2210" w:rsidRPr="00AC752A">
              <w:rPr>
                <w:rStyle w:val="Hipervnculo"/>
              </w:rPr>
              <w:t>9.</w:t>
            </w:r>
            <w:r w:rsidR="006C2210">
              <w:rPr>
                <w:rFonts w:eastAsiaTheme="minorEastAsia" w:cstheme="minorBidi"/>
                <w:b w:val="0"/>
                <w:bCs w:val="0"/>
                <w:sz w:val="22"/>
                <w:szCs w:val="22"/>
                <w:lang w:val="es-ES" w:eastAsia="es-ES" w:bidi="ar-SA"/>
              </w:rPr>
              <w:tab/>
            </w:r>
            <w:r w:rsidR="006C2210" w:rsidRPr="00AC752A">
              <w:rPr>
                <w:rStyle w:val="Hipervnculo"/>
              </w:rPr>
              <w:t>REVESTIMIENTOS</w:t>
            </w:r>
            <w:r w:rsidR="006C2210">
              <w:rPr>
                <w:webHidden/>
              </w:rPr>
              <w:tab/>
            </w:r>
            <w:r w:rsidR="006C2210">
              <w:rPr>
                <w:webHidden/>
              </w:rPr>
              <w:fldChar w:fldCharType="begin"/>
            </w:r>
            <w:r w:rsidR="006C2210">
              <w:rPr>
                <w:webHidden/>
              </w:rPr>
              <w:instrText xml:space="preserve"> PAGEREF _Toc65073267 \h </w:instrText>
            </w:r>
            <w:r w:rsidR="006C2210">
              <w:rPr>
                <w:webHidden/>
              </w:rPr>
            </w:r>
            <w:r w:rsidR="006C2210">
              <w:rPr>
                <w:webHidden/>
              </w:rPr>
              <w:fldChar w:fldCharType="separate"/>
            </w:r>
            <w:r w:rsidR="006C2210">
              <w:rPr>
                <w:webHidden/>
              </w:rPr>
              <w:t>18</w:t>
            </w:r>
            <w:r w:rsidR="006C2210">
              <w:rPr>
                <w:webHidden/>
              </w:rPr>
              <w:fldChar w:fldCharType="end"/>
            </w:r>
          </w:hyperlink>
        </w:p>
        <w:p w14:paraId="650106BB" w14:textId="56112117" w:rsidR="006C2210" w:rsidRDefault="00605DB6">
          <w:pPr>
            <w:pStyle w:val="TDC3"/>
            <w:rPr>
              <w:rFonts w:eastAsiaTheme="minorEastAsia" w:cstheme="minorBidi"/>
              <w:b w:val="0"/>
              <w:bCs w:val="0"/>
              <w:sz w:val="22"/>
              <w:szCs w:val="22"/>
              <w:lang w:val="es-ES" w:eastAsia="es-ES" w:bidi="ar-SA"/>
            </w:rPr>
          </w:pPr>
          <w:hyperlink w:anchor="_Toc65073268" w:history="1">
            <w:r w:rsidR="006C2210" w:rsidRPr="00AC752A">
              <w:rPr>
                <w:rStyle w:val="Hipervnculo"/>
              </w:rPr>
              <w:t>9.1.</w:t>
            </w:r>
            <w:r w:rsidR="006C2210">
              <w:rPr>
                <w:rFonts w:eastAsiaTheme="minorEastAsia" w:cstheme="minorBidi"/>
                <w:b w:val="0"/>
                <w:bCs w:val="0"/>
                <w:sz w:val="22"/>
                <w:szCs w:val="22"/>
                <w:lang w:val="es-ES" w:eastAsia="es-ES" w:bidi="ar-SA"/>
              </w:rPr>
              <w:tab/>
            </w:r>
            <w:r w:rsidR="006C2210" w:rsidRPr="00AC752A">
              <w:rPr>
                <w:rStyle w:val="Hipervnculo"/>
              </w:rPr>
              <w:t>DE PORCELANATO ANTIDESLIZANTE</w:t>
            </w:r>
            <w:r w:rsidR="006C2210">
              <w:rPr>
                <w:webHidden/>
              </w:rPr>
              <w:tab/>
            </w:r>
            <w:r w:rsidR="006C2210">
              <w:rPr>
                <w:webHidden/>
              </w:rPr>
              <w:fldChar w:fldCharType="begin"/>
            </w:r>
            <w:r w:rsidR="006C2210">
              <w:rPr>
                <w:webHidden/>
              </w:rPr>
              <w:instrText xml:space="preserve"> PAGEREF _Toc65073268 \h </w:instrText>
            </w:r>
            <w:r w:rsidR="006C2210">
              <w:rPr>
                <w:webHidden/>
              </w:rPr>
            </w:r>
            <w:r w:rsidR="006C2210">
              <w:rPr>
                <w:webHidden/>
              </w:rPr>
              <w:fldChar w:fldCharType="separate"/>
            </w:r>
            <w:r w:rsidR="006C2210">
              <w:rPr>
                <w:webHidden/>
              </w:rPr>
              <w:t>18</w:t>
            </w:r>
            <w:r w:rsidR="006C2210">
              <w:rPr>
                <w:webHidden/>
              </w:rPr>
              <w:fldChar w:fldCharType="end"/>
            </w:r>
          </w:hyperlink>
        </w:p>
        <w:p w14:paraId="736C2A8B" w14:textId="29C1F6AC" w:rsidR="006C2210" w:rsidRDefault="00605DB6">
          <w:pPr>
            <w:pStyle w:val="TDC3"/>
            <w:rPr>
              <w:rFonts w:eastAsiaTheme="minorEastAsia" w:cstheme="minorBidi"/>
              <w:b w:val="0"/>
              <w:bCs w:val="0"/>
              <w:sz w:val="22"/>
              <w:szCs w:val="22"/>
              <w:lang w:val="es-ES" w:eastAsia="es-ES" w:bidi="ar-SA"/>
            </w:rPr>
          </w:pPr>
          <w:hyperlink w:anchor="_Toc65073269" w:history="1">
            <w:r w:rsidR="006C2210" w:rsidRPr="00AC752A">
              <w:rPr>
                <w:rStyle w:val="Hipervnculo"/>
              </w:rPr>
              <w:t>9.2.</w:t>
            </w:r>
            <w:r w:rsidR="006C2210">
              <w:rPr>
                <w:rFonts w:eastAsiaTheme="minorEastAsia" w:cstheme="minorBidi"/>
                <w:b w:val="0"/>
                <w:bCs w:val="0"/>
                <w:sz w:val="22"/>
                <w:szCs w:val="22"/>
                <w:lang w:val="es-ES" w:eastAsia="es-ES" w:bidi="ar-SA"/>
              </w:rPr>
              <w:tab/>
            </w:r>
            <w:r w:rsidR="006C2210" w:rsidRPr="00AC752A">
              <w:rPr>
                <w:rStyle w:val="Hipervnculo"/>
              </w:rPr>
              <w:t>REVESTIMIENTO TEXTURADO RUSTICO EN PORTICOS Y FACHADAS</w:t>
            </w:r>
            <w:r w:rsidR="006C2210">
              <w:rPr>
                <w:webHidden/>
              </w:rPr>
              <w:tab/>
            </w:r>
            <w:r w:rsidR="006C2210">
              <w:rPr>
                <w:webHidden/>
              </w:rPr>
              <w:fldChar w:fldCharType="begin"/>
            </w:r>
            <w:r w:rsidR="006C2210">
              <w:rPr>
                <w:webHidden/>
              </w:rPr>
              <w:instrText xml:space="preserve"> PAGEREF _Toc65073269 \h </w:instrText>
            </w:r>
            <w:r w:rsidR="006C2210">
              <w:rPr>
                <w:webHidden/>
              </w:rPr>
            </w:r>
            <w:r w:rsidR="006C2210">
              <w:rPr>
                <w:webHidden/>
              </w:rPr>
              <w:fldChar w:fldCharType="separate"/>
            </w:r>
            <w:r w:rsidR="006C2210">
              <w:rPr>
                <w:webHidden/>
              </w:rPr>
              <w:t>18</w:t>
            </w:r>
            <w:r w:rsidR="006C2210">
              <w:rPr>
                <w:webHidden/>
              </w:rPr>
              <w:fldChar w:fldCharType="end"/>
            </w:r>
          </w:hyperlink>
        </w:p>
        <w:p w14:paraId="17A904F1" w14:textId="10540FEC" w:rsidR="006C2210" w:rsidRDefault="00605DB6">
          <w:pPr>
            <w:pStyle w:val="TDC3"/>
            <w:rPr>
              <w:rFonts w:eastAsiaTheme="minorEastAsia" w:cstheme="minorBidi"/>
              <w:b w:val="0"/>
              <w:bCs w:val="0"/>
              <w:sz w:val="22"/>
              <w:szCs w:val="22"/>
              <w:lang w:val="es-ES" w:eastAsia="es-ES" w:bidi="ar-SA"/>
            </w:rPr>
          </w:pPr>
          <w:hyperlink w:anchor="_Toc65073270" w:history="1">
            <w:r w:rsidR="006C2210" w:rsidRPr="00AC752A">
              <w:rPr>
                <w:rStyle w:val="Hipervnculo"/>
              </w:rPr>
              <w:t>9.3.</w:t>
            </w:r>
            <w:r w:rsidR="006C2210">
              <w:rPr>
                <w:rFonts w:eastAsiaTheme="minorEastAsia" w:cstheme="minorBidi"/>
                <w:b w:val="0"/>
                <w:bCs w:val="0"/>
                <w:sz w:val="22"/>
                <w:szCs w:val="22"/>
                <w:lang w:val="es-ES" w:eastAsia="es-ES" w:bidi="ar-SA"/>
              </w:rPr>
              <w:tab/>
            </w:r>
            <w:r w:rsidR="006C2210" w:rsidRPr="00AC752A">
              <w:rPr>
                <w:rStyle w:val="Hipervnculo"/>
              </w:rPr>
              <w:t>DE PLANCHAS DE GRANITO NATURAL EN MUROS DE ASCENSOR</w:t>
            </w:r>
            <w:r w:rsidR="006C2210">
              <w:rPr>
                <w:webHidden/>
              </w:rPr>
              <w:tab/>
            </w:r>
            <w:r w:rsidR="006C2210">
              <w:rPr>
                <w:webHidden/>
              </w:rPr>
              <w:fldChar w:fldCharType="begin"/>
            </w:r>
            <w:r w:rsidR="006C2210">
              <w:rPr>
                <w:webHidden/>
              </w:rPr>
              <w:instrText xml:space="preserve"> PAGEREF _Toc65073270 \h </w:instrText>
            </w:r>
            <w:r w:rsidR="006C2210">
              <w:rPr>
                <w:webHidden/>
              </w:rPr>
            </w:r>
            <w:r w:rsidR="006C2210">
              <w:rPr>
                <w:webHidden/>
              </w:rPr>
              <w:fldChar w:fldCharType="separate"/>
            </w:r>
            <w:r w:rsidR="006C2210">
              <w:rPr>
                <w:webHidden/>
              </w:rPr>
              <w:t>18</w:t>
            </w:r>
            <w:r w:rsidR="006C2210">
              <w:rPr>
                <w:webHidden/>
              </w:rPr>
              <w:fldChar w:fldCharType="end"/>
            </w:r>
          </w:hyperlink>
        </w:p>
        <w:p w14:paraId="4A2F6180" w14:textId="485D6279" w:rsidR="006C2210" w:rsidRDefault="00605DB6">
          <w:pPr>
            <w:pStyle w:val="TDC3"/>
            <w:rPr>
              <w:rFonts w:eastAsiaTheme="minorEastAsia" w:cstheme="minorBidi"/>
              <w:b w:val="0"/>
              <w:bCs w:val="0"/>
              <w:sz w:val="22"/>
              <w:szCs w:val="22"/>
              <w:lang w:val="es-ES" w:eastAsia="es-ES" w:bidi="ar-SA"/>
            </w:rPr>
          </w:pPr>
          <w:hyperlink w:anchor="_Toc65073271" w:history="1">
            <w:r w:rsidR="006C2210" w:rsidRPr="00AC752A">
              <w:rPr>
                <w:rStyle w:val="Hipervnculo"/>
              </w:rPr>
              <w:t>9.4.</w:t>
            </w:r>
            <w:r w:rsidR="006C2210">
              <w:rPr>
                <w:rFonts w:eastAsiaTheme="minorEastAsia" w:cstheme="minorBidi"/>
                <w:b w:val="0"/>
                <w:bCs w:val="0"/>
                <w:sz w:val="22"/>
                <w:szCs w:val="22"/>
                <w:lang w:val="es-ES" w:eastAsia="es-ES" w:bidi="ar-SA"/>
              </w:rPr>
              <w:tab/>
            </w:r>
            <w:r w:rsidR="006C2210" w:rsidRPr="00AC752A">
              <w:rPr>
                <w:rStyle w:val="Hipervnculo"/>
              </w:rPr>
              <w:t>PROTECTORES DE PARED Y PUERTAS</w:t>
            </w:r>
            <w:r w:rsidR="006C2210">
              <w:rPr>
                <w:webHidden/>
              </w:rPr>
              <w:tab/>
            </w:r>
            <w:r w:rsidR="006C2210">
              <w:rPr>
                <w:webHidden/>
              </w:rPr>
              <w:fldChar w:fldCharType="begin"/>
            </w:r>
            <w:r w:rsidR="006C2210">
              <w:rPr>
                <w:webHidden/>
              </w:rPr>
              <w:instrText xml:space="preserve"> PAGEREF _Toc65073271 \h </w:instrText>
            </w:r>
            <w:r w:rsidR="006C2210">
              <w:rPr>
                <w:webHidden/>
              </w:rPr>
            </w:r>
            <w:r w:rsidR="006C2210">
              <w:rPr>
                <w:webHidden/>
              </w:rPr>
              <w:fldChar w:fldCharType="separate"/>
            </w:r>
            <w:r w:rsidR="006C2210">
              <w:rPr>
                <w:webHidden/>
              </w:rPr>
              <w:t>18</w:t>
            </w:r>
            <w:r w:rsidR="006C2210">
              <w:rPr>
                <w:webHidden/>
              </w:rPr>
              <w:fldChar w:fldCharType="end"/>
            </w:r>
          </w:hyperlink>
        </w:p>
        <w:p w14:paraId="16BC3E13" w14:textId="75F3AF8A" w:rsidR="006C2210" w:rsidRDefault="00605DB6">
          <w:pPr>
            <w:pStyle w:val="TDC2"/>
            <w:rPr>
              <w:rFonts w:eastAsiaTheme="minorEastAsia" w:cstheme="minorBidi"/>
              <w:b w:val="0"/>
              <w:bCs w:val="0"/>
              <w:sz w:val="22"/>
              <w:szCs w:val="22"/>
              <w:lang w:val="es-ES" w:eastAsia="es-ES" w:bidi="ar-SA"/>
            </w:rPr>
          </w:pPr>
          <w:hyperlink w:anchor="_Toc65073272" w:history="1">
            <w:r w:rsidR="006C2210" w:rsidRPr="00AC752A">
              <w:rPr>
                <w:rStyle w:val="Hipervnculo"/>
              </w:rPr>
              <w:t>10.</w:t>
            </w:r>
            <w:r w:rsidR="006C2210">
              <w:rPr>
                <w:rFonts w:eastAsiaTheme="minorEastAsia" w:cstheme="minorBidi"/>
                <w:b w:val="0"/>
                <w:bCs w:val="0"/>
                <w:sz w:val="22"/>
                <w:szCs w:val="22"/>
                <w:lang w:val="es-ES" w:eastAsia="es-ES" w:bidi="ar-SA"/>
              </w:rPr>
              <w:tab/>
            </w:r>
            <w:r w:rsidR="006C2210" w:rsidRPr="00AC752A">
              <w:rPr>
                <w:rStyle w:val="Hipervnculo"/>
              </w:rPr>
              <w:t>CONTRAPISOS</w:t>
            </w:r>
            <w:r w:rsidR="006C2210">
              <w:rPr>
                <w:webHidden/>
              </w:rPr>
              <w:tab/>
            </w:r>
            <w:r w:rsidR="006C2210">
              <w:rPr>
                <w:webHidden/>
              </w:rPr>
              <w:fldChar w:fldCharType="begin"/>
            </w:r>
            <w:r w:rsidR="006C2210">
              <w:rPr>
                <w:webHidden/>
              </w:rPr>
              <w:instrText xml:space="preserve"> PAGEREF _Toc65073272 \h </w:instrText>
            </w:r>
            <w:r w:rsidR="006C2210">
              <w:rPr>
                <w:webHidden/>
              </w:rPr>
            </w:r>
            <w:r w:rsidR="006C2210">
              <w:rPr>
                <w:webHidden/>
              </w:rPr>
              <w:fldChar w:fldCharType="separate"/>
            </w:r>
            <w:r w:rsidR="006C2210">
              <w:rPr>
                <w:webHidden/>
              </w:rPr>
              <w:t>18</w:t>
            </w:r>
            <w:r w:rsidR="006C2210">
              <w:rPr>
                <w:webHidden/>
              </w:rPr>
              <w:fldChar w:fldCharType="end"/>
            </w:r>
          </w:hyperlink>
        </w:p>
        <w:p w14:paraId="4EA618D2" w14:textId="0483CD03" w:rsidR="006C2210" w:rsidRDefault="00605DB6">
          <w:pPr>
            <w:pStyle w:val="TDC3"/>
            <w:rPr>
              <w:rFonts w:eastAsiaTheme="minorEastAsia" w:cstheme="minorBidi"/>
              <w:b w:val="0"/>
              <w:bCs w:val="0"/>
              <w:sz w:val="22"/>
              <w:szCs w:val="22"/>
              <w:lang w:val="es-ES" w:eastAsia="es-ES" w:bidi="ar-SA"/>
            </w:rPr>
          </w:pPr>
          <w:hyperlink w:anchor="_Toc65073273" w:history="1">
            <w:r w:rsidR="006C2210" w:rsidRPr="00AC752A">
              <w:rPr>
                <w:rStyle w:val="Hipervnculo"/>
              </w:rPr>
              <w:t>10.1.</w:t>
            </w:r>
            <w:r w:rsidR="006C2210">
              <w:rPr>
                <w:rFonts w:eastAsiaTheme="minorEastAsia" w:cstheme="minorBidi"/>
                <w:b w:val="0"/>
                <w:bCs w:val="0"/>
                <w:sz w:val="22"/>
                <w:szCs w:val="22"/>
                <w:lang w:val="es-ES" w:eastAsia="es-ES" w:bidi="ar-SA"/>
              </w:rPr>
              <w:tab/>
            </w:r>
            <w:r w:rsidR="006C2210" w:rsidRPr="00AC752A">
              <w:rPr>
                <w:rStyle w:val="Hipervnculo"/>
              </w:rPr>
              <w:t>CONTRAPISOS DE HORMIGÓN DE CASCOTES</w:t>
            </w:r>
            <w:r w:rsidR="006C2210">
              <w:rPr>
                <w:webHidden/>
              </w:rPr>
              <w:tab/>
            </w:r>
            <w:r w:rsidR="006C2210">
              <w:rPr>
                <w:webHidden/>
              </w:rPr>
              <w:fldChar w:fldCharType="begin"/>
            </w:r>
            <w:r w:rsidR="006C2210">
              <w:rPr>
                <w:webHidden/>
              </w:rPr>
              <w:instrText xml:space="preserve"> PAGEREF _Toc65073273 \h </w:instrText>
            </w:r>
            <w:r w:rsidR="006C2210">
              <w:rPr>
                <w:webHidden/>
              </w:rPr>
            </w:r>
            <w:r w:rsidR="006C2210">
              <w:rPr>
                <w:webHidden/>
              </w:rPr>
              <w:fldChar w:fldCharType="separate"/>
            </w:r>
            <w:r w:rsidR="006C2210">
              <w:rPr>
                <w:webHidden/>
              </w:rPr>
              <w:t>18</w:t>
            </w:r>
            <w:r w:rsidR="006C2210">
              <w:rPr>
                <w:webHidden/>
              </w:rPr>
              <w:fldChar w:fldCharType="end"/>
            </w:r>
          </w:hyperlink>
        </w:p>
        <w:p w14:paraId="551319CA" w14:textId="35EB0F3A" w:rsidR="006C2210" w:rsidRDefault="00605DB6">
          <w:pPr>
            <w:pStyle w:val="TDC3"/>
            <w:rPr>
              <w:rFonts w:eastAsiaTheme="minorEastAsia" w:cstheme="minorBidi"/>
              <w:b w:val="0"/>
              <w:bCs w:val="0"/>
              <w:sz w:val="22"/>
              <w:szCs w:val="22"/>
              <w:lang w:val="es-ES" w:eastAsia="es-ES" w:bidi="ar-SA"/>
            </w:rPr>
          </w:pPr>
          <w:hyperlink w:anchor="_Toc65073274" w:history="1">
            <w:r w:rsidR="006C2210" w:rsidRPr="00AC752A">
              <w:rPr>
                <w:rStyle w:val="Hipervnculo"/>
              </w:rPr>
              <w:t>10.2.</w:t>
            </w:r>
            <w:r w:rsidR="006C2210">
              <w:rPr>
                <w:rFonts w:eastAsiaTheme="minorEastAsia" w:cstheme="minorBidi"/>
                <w:b w:val="0"/>
                <w:bCs w:val="0"/>
                <w:sz w:val="22"/>
                <w:szCs w:val="22"/>
                <w:lang w:val="es-ES" w:eastAsia="es-ES" w:bidi="ar-SA"/>
              </w:rPr>
              <w:tab/>
            </w:r>
            <w:r w:rsidR="006C2210" w:rsidRPr="00AC752A">
              <w:rPr>
                <w:rStyle w:val="Hipervnculo"/>
              </w:rPr>
              <w:t>CARPETA DE REGULARIZACIÓN CON AISLACIÓN HIDRÓFUGA PARA PISO CERÁMICO Y VINILICO.</w:t>
            </w:r>
            <w:r w:rsidR="006C2210">
              <w:rPr>
                <w:webHidden/>
              </w:rPr>
              <w:tab/>
            </w:r>
            <w:r w:rsidR="006C2210">
              <w:rPr>
                <w:webHidden/>
              </w:rPr>
              <w:fldChar w:fldCharType="begin"/>
            </w:r>
            <w:r w:rsidR="006C2210">
              <w:rPr>
                <w:webHidden/>
              </w:rPr>
              <w:instrText xml:space="preserve"> PAGEREF _Toc65073274 \h </w:instrText>
            </w:r>
            <w:r w:rsidR="006C2210">
              <w:rPr>
                <w:webHidden/>
              </w:rPr>
            </w:r>
            <w:r w:rsidR="006C2210">
              <w:rPr>
                <w:webHidden/>
              </w:rPr>
              <w:fldChar w:fldCharType="separate"/>
            </w:r>
            <w:r w:rsidR="006C2210">
              <w:rPr>
                <w:webHidden/>
              </w:rPr>
              <w:t>18</w:t>
            </w:r>
            <w:r w:rsidR="006C2210">
              <w:rPr>
                <w:webHidden/>
              </w:rPr>
              <w:fldChar w:fldCharType="end"/>
            </w:r>
          </w:hyperlink>
        </w:p>
        <w:p w14:paraId="58D12AA1" w14:textId="1D571322" w:rsidR="006C2210" w:rsidRDefault="00605DB6">
          <w:pPr>
            <w:pStyle w:val="TDC3"/>
            <w:rPr>
              <w:rFonts w:eastAsiaTheme="minorEastAsia" w:cstheme="minorBidi"/>
              <w:b w:val="0"/>
              <w:bCs w:val="0"/>
              <w:sz w:val="22"/>
              <w:szCs w:val="22"/>
              <w:lang w:val="es-ES" w:eastAsia="es-ES" w:bidi="ar-SA"/>
            </w:rPr>
          </w:pPr>
          <w:hyperlink w:anchor="_Toc65073275" w:history="1">
            <w:r w:rsidR="006C2210" w:rsidRPr="00AC752A">
              <w:rPr>
                <w:rStyle w:val="Hipervnculo"/>
              </w:rPr>
              <w:t>10.3.</w:t>
            </w:r>
            <w:r w:rsidR="006C2210">
              <w:rPr>
                <w:rFonts w:eastAsiaTheme="minorEastAsia" w:cstheme="minorBidi"/>
                <w:b w:val="0"/>
                <w:bCs w:val="0"/>
                <w:sz w:val="22"/>
                <w:szCs w:val="22"/>
                <w:lang w:val="es-ES" w:eastAsia="es-ES" w:bidi="ar-SA"/>
              </w:rPr>
              <w:tab/>
            </w:r>
            <w:r w:rsidR="006C2210" w:rsidRPr="00AC752A">
              <w:rPr>
                <w:rStyle w:val="Hipervnculo"/>
              </w:rPr>
              <w:t>BASE PARA PISO DE H°A°</w:t>
            </w:r>
            <w:r w:rsidR="006C2210">
              <w:rPr>
                <w:webHidden/>
              </w:rPr>
              <w:tab/>
            </w:r>
            <w:r w:rsidR="006C2210">
              <w:rPr>
                <w:webHidden/>
              </w:rPr>
              <w:fldChar w:fldCharType="begin"/>
            </w:r>
            <w:r w:rsidR="006C2210">
              <w:rPr>
                <w:webHidden/>
              </w:rPr>
              <w:instrText xml:space="preserve"> PAGEREF _Toc65073275 \h </w:instrText>
            </w:r>
            <w:r w:rsidR="006C2210">
              <w:rPr>
                <w:webHidden/>
              </w:rPr>
            </w:r>
            <w:r w:rsidR="006C2210">
              <w:rPr>
                <w:webHidden/>
              </w:rPr>
              <w:fldChar w:fldCharType="separate"/>
            </w:r>
            <w:r w:rsidR="006C2210">
              <w:rPr>
                <w:webHidden/>
              </w:rPr>
              <w:t>18</w:t>
            </w:r>
            <w:r w:rsidR="006C2210">
              <w:rPr>
                <w:webHidden/>
              </w:rPr>
              <w:fldChar w:fldCharType="end"/>
            </w:r>
          </w:hyperlink>
        </w:p>
        <w:p w14:paraId="6B5D50EE" w14:textId="041F1566" w:rsidR="006C2210" w:rsidRDefault="00605DB6">
          <w:pPr>
            <w:pStyle w:val="TDC3"/>
            <w:rPr>
              <w:rFonts w:eastAsiaTheme="minorEastAsia" w:cstheme="minorBidi"/>
              <w:b w:val="0"/>
              <w:bCs w:val="0"/>
              <w:sz w:val="22"/>
              <w:szCs w:val="22"/>
              <w:lang w:val="es-ES" w:eastAsia="es-ES" w:bidi="ar-SA"/>
            </w:rPr>
          </w:pPr>
          <w:hyperlink w:anchor="_Toc65073276" w:history="1">
            <w:r w:rsidR="006C2210" w:rsidRPr="00AC752A">
              <w:rPr>
                <w:rStyle w:val="Hipervnculo"/>
              </w:rPr>
              <w:t>10.4.</w:t>
            </w:r>
            <w:r w:rsidR="006C2210">
              <w:rPr>
                <w:rFonts w:eastAsiaTheme="minorEastAsia" w:cstheme="minorBidi"/>
                <w:b w:val="0"/>
                <w:bCs w:val="0"/>
                <w:sz w:val="22"/>
                <w:szCs w:val="22"/>
                <w:lang w:val="es-ES" w:eastAsia="es-ES" w:bidi="ar-SA"/>
              </w:rPr>
              <w:tab/>
            </w:r>
            <w:r w:rsidR="006C2210" w:rsidRPr="00AC752A">
              <w:rPr>
                <w:rStyle w:val="Hipervnculo"/>
              </w:rPr>
              <w:t>JUNTAS DE DILATACIÓN</w:t>
            </w:r>
            <w:r w:rsidR="006C2210">
              <w:rPr>
                <w:webHidden/>
              </w:rPr>
              <w:tab/>
            </w:r>
            <w:r w:rsidR="006C2210">
              <w:rPr>
                <w:webHidden/>
              </w:rPr>
              <w:fldChar w:fldCharType="begin"/>
            </w:r>
            <w:r w:rsidR="006C2210">
              <w:rPr>
                <w:webHidden/>
              </w:rPr>
              <w:instrText xml:space="preserve"> PAGEREF _Toc65073276 \h </w:instrText>
            </w:r>
            <w:r w:rsidR="006C2210">
              <w:rPr>
                <w:webHidden/>
              </w:rPr>
            </w:r>
            <w:r w:rsidR="006C2210">
              <w:rPr>
                <w:webHidden/>
              </w:rPr>
              <w:fldChar w:fldCharType="separate"/>
            </w:r>
            <w:r w:rsidR="006C2210">
              <w:rPr>
                <w:webHidden/>
              </w:rPr>
              <w:t>18</w:t>
            </w:r>
            <w:r w:rsidR="006C2210">
              <w:rPr>
                <w:webHidden/>
              </w:rPr>
              <w:fldChar w:fldCharType="end"/>
            </w:r>
          </w:hyperlink>
        </w:p>
        <w:p w14:paraId="75F6B09F" w14:textId="1DC61E2A" w:rsidR="006C2210" w:rsidRDefault="00605DB6">
          <w:pPr>
            <w:pStyle w:val="TDC2"/>
            <w:rPr>
              <w:rFonts w:eastAsiaTheme="minorEastAsia" w:cstheme="minorBidi"/>
              <w:b w:val="0"/>
              <w:bCs w:val="0"/>
              <w:sz w:val="22"/>
              <w:szCs w:val="22"/>
              <w:lang w:val="es-ES" w:eastAsia="es-ES" w:bidi="ar-SA"/>
            </w:rPr>
          </w:pPr>
          <w:hyperlink w:anchor="_Toc65073277" w:history="1">
            <w:r w:rsidR="006C2210" w:rsidRPr="00AC752A">
              <w:rPr>
                <w:rStyle w:val="Hipervnculo"/>
              </w:rPr>
              <w:t>11.</w:t>
            </w:r>
            <w:r w:rsidR="006C2210">
              <w:rPr>
                <w:rFonts w:eastAsiaTheme="minorEastAsia" w:cstheme="minorBidi"/>
                <w:b w:val="0"/>
                <w:bCs w:val="0"/>
                <w:sz w:val="22"/>
                <w:szCs w:val="22"/>
                <w:lang w:val="es-ES" w:eastAsia="es-ES" w:bidi="ar-SA"/>
              </w:rPr>
              <w:tab/>
            </w:r>
            <w:r w:rsidR="006C2210" w:rsidRPr="00AC752A">
              <w:rPr>
                <w:rStyle w:val="Hipervnculo"/>
              </w:rPr>
              <w:t>PISOS</w:t>
            </w:r>
            <w:r w:rsidR="006C2210">
              <w:rPr>
                <w:webHidden/>
              </w:rPr>
              <w:tab/>
            </w:r>
            <w:r w:rsidR="006C2210">
              <w:rPr>
                <w:webHidden/>
              </w:rPr>
              <w:fldChar w:fldCharType="begin"/>
            </w:r>
            <w:r w:rsidR="006C2210">
              <w:rPr>
                <w:webHidden/>
              </w:rPr>
              <w:instrText xml:space="preserve"> PAGEREF _Toc65073277 \h </w:instrText>
            </w:r>
            <w:r w:rsidR="006C2210">
              <w:rPr>
                <w:webHidden/>
              </w:rPr>
            </w:r>
            <w:r w:rsidR="006C2210">
              <w:rPr>
                <w:webHidden/>
              </w:rPr>
              <w:fldChar w:fldCharType="separate"/>
            </w:r>
            <w:r w:rsidR="006C2210">
              <w:rPr>
                <w:webHidden/>
              </w:rPr>
              <w:t>18</w:t>
            </w:r>
            <w:r w:rsidR="006C2210">
              <w:rPr>
                <w:webHidden/>
              </w:rPr>
              <w:fldChar w:fldCharType="end"/>
            </w:r>
          </w:hyperlink>
        </w:p>
        <w:p w14:paraId="13E2AED6" w14:textId="488DDA0C" w:rsidR="006C2210" w:rsidRDefault="00605DB6">
          <w:pPr>
            <w:pStyle w:val="TDC3"/>
            <w:rPr>
              <w:rFonts w:eastAsiaTheme="minorEastAsia" w:cstheme="minorBidi"/>
              <w:b w:val="0"/>
              <w:bCs w:val="0"/>
              <w:sz w:val="22"/>
              <w:szCs w:val="22"/>
              <w:lang w:val="es-ES" w:eastAsia="es-ES" w:bidi="ar-SA"/>
            </w:rPr>
          </w:pPr>
          <w:hyperlink w:anchor="_Toc65073278" w:history="1">
            <w:r w:rsidR="006C2210" w:rsidRPr="00AC752A">
              <w:rPr>
                <w:rStyle w:val="Hipervnculo"/>
              </w:rPr>
              <w:t>11.1.</w:t>
            </w:r>
            <w:r w:rsidR="006C2210">
              <w:rPr>
                <w:rFonts w:eastAsiaTheme="minorEastAsia" w:cstheme="minorBidi"/>
                <w:b w:val="0"/>
                <w:bCs w:val="0"/>
                <w:sz w:val="22"/>
                <w:szCs w:val="22"/>
                <w:lang w:val="es-ES" w:eastAsia="es-ES" w:bidi="ar-SA"/>
              </w:rPr>
              <w:tab/>
            </w:r>
            <w:r w:rsidR="006C2210" w:rsidRPr="00AC752A">
              <w:rPr>
                <w:rStyle w:val="Hipervnculo"/>
              </w:rPr>
              <w:t>PISO ALISADO DE CEMENTO</w:t>
            </w:r>
            <w:r w:rsidR="006C2210">
              <w:rPr>
                <w:webHidden/>
              </w:rPr>
              <w:tab/>
            </w:r>
            <w:r w:rsidR="006C2210">
              <w:rPr>
                <w:webHidden/>
              </w:rPr>
              <w:fldChar w:fldCharType="begin"/>
            </w:r>
            <w:r w:rsidR="006C2210">
              <w:rPr>
                <w:webHidden/>
              </w:rPr>
              <w:instrText xml:space="preserve"> PAGEREF _Toc65073278 \h </w:instrText>
            </w:r>
            <w:r w:rsidR="006C2210">
              <w:rPr>
                <w:webHidden/>
              </w:rPr>
            </w:r>
            <w:r w:rsidR="006C2210">
              <w:rPr>
                <w:webHidden/>
              </w:rPr>
              <w:fldChar w:fldCharType="separate"/>
            </w:r>
            <w:r w:rsidR="006C2210">
              <w:rPr>
                <w:webHidden/>
              </w:rPr>
              <w:t>18</w:t>
            </w:r>
            <w:r w:rsidR="006C2210">
              <w:rPr>
                <w:webHidden/>
              </w:rPr>
              <w:fldChar w:fldCharType="end"/>
            </w:r>
          </w:hyperlink>
        </w:p>
        <w:p w14:paraId="7A5A10F2" w14:textId="1913317F" w:rsidR="006C2210" w:rsidRDefault="00605DB6">
          <w:pPr>
            <w:pStyle w:val="TDC3"/>
            <w:rPr>
              <w:rFonts w:eastAsiaTheme="minorEastAsia" w:cstheme="minorBidi"/>
              <w:b w:val="0"/>
              <w:bCs w:val="0"/>
              <w:sz w:val="22"/>
              <w:szCs w:val="22"/>
              <w:lang w:val="es-ES" w:eastAsia="es-ES" w:bidi="ar-SA"/>
            </w:rPr>
          </w:pPr>
          <w:hyperlink w:anchor="_Toc65073279" w:history="1">
            <w:r w:rsidR="006C2210" w:rsidRPr="00AC752A">
              <w:rPr>
                <w:rStyle w:val="Hipervnculo"/>
              </w:rPr>
              <w:t>11.2.</w:t>
            </w:r>
            <w:r w:rsidR="006C2210">
              <w:rPr>
                <w:rFonts w:eastAsiaTheme="minorEastAsia" w:cstheme="minorBidi"/>
                <w:b w:val="0"/>
                <w:bCs w:val="0"/>
                <w:sz w:val="22"/>
                <w:szCs w:val="22"/>
                <w:lang w:val="es-ES" w:eastAsia="es-ES" w:bidi="ar-SA"/>
              </w:rPr>
              <w:tab/>
            </w:r>
            <w:r w:rsidR="006C2210" w:rsidRPr="00AC752A">
              <w:rPr>
                <w:rStyle w:val="Hipervnculo"/>
              </w:rPr>
              <w:t>DE MOSAICOS GRANÍTICOS RECONSTITUIDOS DE 40cm X 40cm ANTIDESLIZANTES, RANURADOS PARA EXTERIORES</w:t>
            </w:r>
            <w:r w:rsidR="006C2210">
              <w:rPr>
                <w:webHidden/>
              </w:rPr>
              <w:tab/>
            </w:r>
            <w:r w:rsidR="006C2210">
              <w:rPr>
                <w:webHidden/>
              </w:rPr>
              <w:fldChar w:fldCharType="begin"/>
            </w:r>
            <w:r w:rsidR="006C2210">
              <w:rPr>
                <w:webHidden/>
              </w:rPr>
              <w:instrText xml:space="preserve"> PAGEREF _Toc65073279 \h </w:instrText>
            </w:r>
            <w:r w:rsidR="006C2210">
              <w:rPr>
                <w:webHidden/>
              </w:rPr>
            </w:r>
            <w:r w:rsidR="006C2210">
              <w:rPr>
                <w:webHidden/>
              </w:rPr>
              <w:fldChar w:fldCharType="separate"/>
            </w:r>
            <w:r w:rsidR="006C2210">
              <w:rPr>
                <w:webHidden/>
              </w:rPr>
              <w:t>18</w:t>
            </w:r>
            <w:r w:rsidR="006C2210">
              <w:rPr>
                <w:webHidden/>
              </w:rPr>
              <w:fldChar w:fldCharType="end"/>
            </w:r>
          </w:hyperlink>
        </w:p>
        <w:p w14:paraId="6C48FF82" w14:textId="0FA816B6" w:rsidR="006C2210" w:rsidRDefault="00605DB6">
          <w:pPr>
            <w:pStyle w:val="TDC3"/>
            <w:rPr>
              <w:rFonts w:eastAsiaTheme="minorEastAsia" w:cstheme="minorBidi"/>
              <w:b w:val="0"/>
              <w:bCs w:val="0"/>
              <w:sz w:val="22"/>
              <w:szCs w:val="22"/>
              <w:lang w:val="es-ES" w:eastAsia="es-ES" w:bidi="ar-SA"/>
            </w:rPr>
          </w:pPr>
          <w:hyperlink w:anchor="_Toc65073280" w:history="1">
            <w:r w:rsidR="006C2210" w:rsidRPr="00AC752A">
              <w:rPr>
                <w:rStyle w:val="Hipervnculo"/>
              </w:rPr>
              <w:t>11.3.</w:t>
            </w:r>
            <w:r w:rsidR="006C2210">
              <w:rPr>
                <w:rFonts w:eastAsiaTheme="minorEastAsia" w:cstheme="minorBidi"/>
                <w:b w:val="0"/>
                <w:bCs w:val="0"/>
                <w:sz w:val="22"/>
                <w:szCs w:val="22"/>
                <w:lang w:val="es-ES" w:eastAsia="es-ES" w:bidi="ar-SA"/>
              </w:rPr>
              <w:tab/>
            </w:r>
            <w:r w:rsidR="006C2210" w:rsidRPr="00AC752A">
              <w:rPr>
                <w:rStyle w:val="Hipervnculo"/>
              </w:rPr>
              <w:t>DE MOSAICOS GRANÍTICOS, RECONSTITUIDO INCLUYE PULIDA FINAL Y ENCERADO CON MÁQUINA. BASE GRIS - 0,30 X 0,30 M</w:t>
            </w:r>
            <w:r w:rsidR="006C2210">
              <w:rPr>
                <w:webHidden/>
              </w:rPr>
              <w:tab/>
            </w:r>
            <w:r w:rsidR="006C2210">
              <w:rPr>
                <w:webHidden/>
              </w:rPr>
              <w:fldChar w:fldCharType="begin"/>
            </w:r>
            <w:r w:rsidR="006C2210">
              <w:rPr>
                <w:webHidden/>
              </w:rPr>
              <w:instrText xml:space="preserve"> PAGEREF _Toc65073280 \h </w:instrText>
            </w:r>
            <w:r w:rsidR="006C2210">
              <w:rPr>
                <w:webHidden/>
              </w:rPr>
            </w:r>
            <w:r w:rsidR="006C2210">
              <w:rPr>
                <w:webHidden/>
              </w:rPr>
              <w:fldChar w:fldCharType="separate"/>
            </w:r>
            <w:r w:rsidR="006C2210">
              <w:rPr>
                <w:webHidden/>
              </w:rPr>
              <w:t>18</w:t>
            </w:r>
            <w:r w:rsidR="006C2210">
              <w:rPr>
                <w:webHidden/>
              </w:rPr>
              <w:fldChar w:fldCharType="end"/>
            </w:r>
          </w:hyperlink>
        </w:p>
        <w:p w14:paraId="477F1823" w14:textId="5264DBD6" w:rsidR="006C2210" w:rsidRDefault="00605DB6">
          <w:pPr>
            <w:pStyle w:val="TDC3"/>
            <w:rPr>
              <w:rFonts w:eastAsiaTheme="minorEastAsia" w:cstheme="minorBidi"/>
              <w:b w:val="0"/>
              <w:bCs w:val="0"/>
              <w:sz w:val="22"/>
              <w:szCs w:val="22"/>
              <w:lang w:val="es-ES" w:eastAsia="es-ES" w:bidi="ar-SA"/>
            </w:rPr>
          </w:pPr>
          <w:hyperlink w:anchor="_Toc65073281" w:history="1">
            <w:r w:rsidR="006C2210" w:rsidRPr="00AC752A">
              <w:rPr>
                <w:rStyle w:val="Hipervnculo"/>
              </w:rPr>
              <w:t>11.4.</w:t>
            </w:r>
            <w:r w:rsidR="006C2210">
              <w:rPr>
                <w:rFonts w:eastAsiaTheme="minorEastAsia" w:cstheme="minorBidi"/>
                <w:b w:val="0"/>
                <w:bCs w:val="0"/>
                <w:sz w:val="22"/>
                <w:szCs w:val="22"/>
                <w:lang w:val="es-ES" w:eastAsia="es-ES" w:bidi="ar-SA"/>
              </w:rPr>
              <w:tab/>
            </w:r>
            <w:r w:rsidR="006C2210" w:rsidRPr="00AC752A">
              <w:rPr>
                <w:rStyle w:val="Hipervnculo"/>
              </w:rPr>
              <w:t>DE CERÁMICA NACIONAL (tejuela prensada y/o layotas para aislacion de terrazas)</w:t>
            </w:r>
            <w:r w:rsidR="006C2210">
              <w:rPr>
                <w:webHidden/>
              </w:rPr>
              <w:tab/>
            </w:r>
            <w:r w:rsidR="006C2210">
              <w:rPr>
                <w:webHidden/>
              </w:rPr>
              <w:fldChar w:fldCharType="begin"/>
            </w:r>
            <w:r w:rsidR="006C2210">
              <w:rPr>
                <w:webHidden/>
              </w:rPr>
              <w:instrText xml:space="preserve"> PAGEREF _Toc65073281 \h </w:instrText>
            </w:r>
            <w:r w:rsidR="006C2210">
              <w:rPr>
                <w:webHidden/>
              </w:rPr>
            </w:r>
            <w:r w:rsidR="006C2210">
              <w:rPr>
                <w:webHidden/>
              </w:rPr>
              <w:fldChar w:fldCharType="separate"/>
            </w:r>
            <w:r w:rsidR="006C2210">
              <w:rPr>
                <w:webHidden/>
              </w:rPr>
              <w:t>18</w:t>
            </w:r>
            <w:r w:rsidR="006C2210">
              <w:rPr>
                <w:webHidden/>
              </w:rPr>
              <w:fldChar w:fldCharType="end"/>
            </w:r>
          </w:hyperlink>
        </w:p>
        <w:p w14:paraId="71CDBE92" w14:textId="60B3B1F6" w:rsidR="006C2210" w:rsidRDefault="00605DB6">
          <w:pPr>
            <w:pStyle w:val="TDC3"/>
            <w:rPr>
              <w:rFonts w:eastAsiaTheme="minorEastAsia" w:cstheme="minorBidi"/>
              <w:b w:val="0"/>
              <w:bCs w:val="0"/>
              <w:sz w:val="22"/>
              <w:szCs w:val="22"/>
              <w:lang w:val="es-ES" w:eastAsia="es-ES" w:bidi="ar-SA"/>
            </w:rPr>
          </w:pPr>
          <w:hyperlink w:anchor="_Toc65073282" w:history="1">
            <w:r w:rsidR="006C2210" w:rsidRPr="00AC752A">
              <w:rPr>
                <w:rStyle w:val="Hipervnculo"/>
              </w:rPr>
              <w:t>11.5.</w:t>
            </w:r>
            <w:r w:rsidR="006C2210">
              <w:rPr>
                <w:rFonts w:eastAsiaTheme="minorEastAsia" w:cstheme="minorBidi"/>
                <w:b w:val="0"/>
                <w:bCs w:val="0"/>
                <w:sz w:val="22"/>
                <w:szCs w:val="22"/>
                <w:lang w:val="es-ES" w:eastAsia="es-ES" w:bidi="ar-SA"/>
              </w:rPr>
              <w:tab/>
            </w:r>
            <w:r w:rsidR="006C2210" w:rsidRPr="00AC752A">
              <w:rPr>
                <w:rStyle w:val="Hipervnculo"/>
              </w:rPr>
              <w:t>DE BALDOSONES DE HORMIGON</w:t>
            </w:r>
            <w:r w:rsidR="006C2210">
              <w:rPr>
                <w:webHidden/>
              </w:rPr>
              <w:tab/>
            </w:r>
            <w:r w:rsidR="006C2210">
              <w:rPr>
                <w:webHidden/>
              </w:rPr>
              <w:fldChar w:fldCharType="begin"/>
            </w:r>
            <w:r w:rsidR="006C2210">
              <w:rPr>
                <w:webHidden/>
              </w:rPr>
              <w:instrText xml:space="preserve"> PAGEREF _Toc65073282 \h </w:instrText>
            </w:r>
            <w:r w:rsidR="006C2210">
              <w:rPr>
                <w:webHidden/>
              </w:rPr>
            </w:r>
            <w:r w:rsidR="006C2210">
              <w:rPr>
                <w:webHidden/>
              </w:rPr>
              <w:fldChar w:fldCharType="separate"/>
            </w:r>
            <w:r w:rsidR="006C2210">
              <w:rPr>
                <w:webHidden/>
              </w:rPr>
              <w:t>18</w:t>
            </w:r>
            <w:r w:rsidR="006C2210">
              <w:rPr>
                <w:webHidden/>
              </w:rPr>
              <w:fldChar w:fldCharType="end"/>
            </w:r>
          </w:hyperlink>
        </w:p>
        <w:p w14:paraId="7D14C84B" w14:textId="387EA407" w:rsidR="006C2210" w:rsidRDefault="00605DB6">
          <w:pPr>
            <w:pStyle w:val="TDC3"/>
            <w:rPr>
              <w:rFonts w:eastAsiaTheme="minorEastAsia" w:cstheme="minorBidi"/>
              <w:b w:val="0"/>
              <w:bCs w:val="0"/>
              <w:sz w:val="22"/>
              <w:szCs w:val="22"/>
              <w:lang w:val="es-ES" w:eastAsia="es-ES" w:bidi="ar-SA"/>
            </w:rPr>
          </w:pPr>
          <w:hyperlink w:anchor="_Toc65073283" w:history="1">
            <w:r w:rsidR="006C2210" w:rsidRPr="00AC752A">
              <w:rPr>
                <w:rStyle w:val="Hipervnculo"/>
              </w:rPr>
              <w:t>11.6.</w:t>
            </w:r>
            <w:r w:rsidR="006C2210">
              <w:rPr>
                <w:rFonts w:eastAsiaTheme="minorEastAsia" w:cstheme="minorBidi"/>
                <w:b w:val="0"/>
                <w:bCs w:val="0"/>
                <w:sz w:val="22"/>
                <w:szCs w:val="22"/>
                <w:lang w:val="es-ES" w:eastAsia="es-ES" w:bidi="ar-SA"/>
              </w:rPr>
              <w:tab/>
            </w:r>
            <w:r w:rsidR="006C2210" w:rsidRPr="00AC752A">
              <w:rPr>
                <w:rStyle w:val="Hipervnculo"/>
              </w:rPr>
              <w:t>DE HORMIGÓN</w:t>
            </w:r>
            <w:r w:rsidR="006C2210">
              <w:rPr>
                <w:webHidden/>
              </w:rPr>
              <w:tab/>
            </w:r>
            <w:r w:rsidR="006C2210">
              <w:rPr>
                <w:webHidden/>
              </w:rPr>
              <w:fldChar w:fldCharType="begin"/>
            </w:r>
            <w:r w:rsidR="006C2210">
              <w:rPr>
                <w:webHidden/>
              </w:rPr>
              <w:instrText xml:space="preserve"> PAGEREF _Toc65073283 \h </w:instrText>
            </w:r>
            <w:r w:rsidR="006C2210">
              <w:rPr>
                <w:webHidden/>
              </w:rPr>
            </w:r>
            <w:r w:rsidR="006C2210">
              <w:rPr>
                <w:webHidden/>
              </w:rPr>
              <w:fldChar w:fldCharType="separate"/>
            </w:r>
            <w:r w:rsidR="006C2210">
              <w:rPr>
                <w:webHidden/>
              </w:rPr>
              <w:t>18</w:t>
            </w:r>
            <w:r w:rsidR="006C2210">
              <w:rPr>
                <w:webHidden/>
              </w:rPr>
              <w:fldChar w:fldCharType="end"/>
            </w:r>
          </w:hyperlink>
        </w:p>
        <w:p w14:paraId="2154DCC2" w14:textId="0B306A95" w:rsidR="006C2210" w:rsidRDefault="00605DB6">
          <w:pPr>
            <w:pStyle w:val="TDC3"/>
            <w:rPr>
              <w:rFonts w:eastAsiaTheme="minorEastAsia" w:cstheme="minorBidi"/>
              <w:b w:val="0"/>
              <w:bCs w:val="0"/>
              <w:sz w:val="22"/>
              <w:szCs w:val="22"/>
              <w:lang w:val="es-ES" w:eastAsia="es-ES" w:bidi="ar-SA"/>
            </w:rPr>
          </w:pPr>
          <w:hyperlink w:anchor="_Toc65073284" w:history="1">
            <w:r w:rsidR="006C2210" w:rsidRPr="00AC752A">
              <w:rPr>
                <w:rStyle w:val="Hipervnculo"/>
              </w:rPr>
              <w:t>11.7.</w:t>
            </w:r>
            <w:r w:rsidR="006C2210">
              <w:rPr>
                <w:rFonts w:eastAsiaTheme="minorEastAsia" w:cstheme="minorBidi"/>
                <w:b w:val="0"/>
                <w:bCs w:val="0"/>
                <w:sz w:val="22"/>
                <w:szCs w:val="22"/>
                <w:lang w:val="es-ES" w:eastAsia="es-ES" w:bidi="ar-SA"/>
              </w:rPr>
              <w:tab/>
            </w:r>
            <w:r w:rsidR="006C2210" w:rsidRPr="00AC752A">
              <w:rPr>
                <w:rStyle w:val="Hipervnculo"/>
              </w:rPr>
              <w:t>PISOS DE HORMIGÓN ARMADO</w:t>
            </w:r>
            <w:r w:rsidR="006C2210">
              <w:rPr>
                <w:webHidden/>
              </w:rPr>
              <w:tab/>
            </w:r>
            <w:r w:rsidR="006C2210">
              <w:rPr>
                <w:webHidden/>
              </w:rPr>
              <w:fldChar w:fldCharType="begin"/>
            </w:r>
            <w:r w:rsidR="006C2210">
              <w:rPr>
                <w:webHidden/>
              </w:rPr>
              <w:instrText xml:space="preserve"> PAGEREF _Toc65073284 \h </w:instrText>
            </w:r>
            <w:r w:rsidR="006C2210">
              <w:rPr>
                <w:webHidden/>
              </w:rPr>
            </w:r>
            <w:r w:rsidR="006C2210">
              <w:rPr>
                <w:webHidden/>
              </w:rPr>
              <w:fldChar w:fldCharType="separate"/>
            </w:r>
            <w:r w:rsidR="006C2210">
              <w:rPr>
                <w:webHidden/>
              </w:rPr>
              <w:t>18</w:t>
            </w:r>
            <w:r w:rsidR="006C2210">
              <w:rPr>
                <w:webHidden/>
              </w:rPr>
              <w:fldChar w:fldCharType="end"/>
            </w:r>
          </w:hyperlink>
        </w:p>
        <w:p w14:paraId="4FA5CD86" w14:textId="1202F64A" w:rsidR="006C2210" w:rsidRDefault="00605DB6">
          <w:pPr>
            <w:pStyle w:val="TDC3"/>
            <w:tabs>
              <w:tab w:val="left" w:pos="1540"/>
            </w:tabs>
            <w:rPr>
              <w:rFonts w:eastAsiaTheme="minorEastAsia" w:cstheme="minorBidi"/>
              <w:b w:val="0"/>
              <w:bCs w:val="0"/>
              <w:sz w:val="22"/>
              <w:szCs w:val="22"/>
              <w:lang w:val="es-ES" w:eastAsia="es-ES" w:bidi="ar-SA"/>
            </w:rPr>
          </w:pPr>
          <w:hyperlink w:anchor="_Toc65073285" w:history="1">
            <w:r w:rsidR="006C2210" w:rsidRPr="00AC752A">
              <w:rPr>
                <w:rStyle w:val="Hipervnculo"/>
              </w:rPr>
              <w:t>11.10.</w:t>
            </w:r>
            <w:r w:rsidR="006C2210">
              <w:rPr>
                <w:rFonts w:eastAsiaTheme="minorEastAsia" w:cstheme="minorBidi"/>
                <w:b w:val="0"/>
                <w:bCs w:val="0"/>
                <w:sz w:val="22"/>
                <w:szCs w:val="22"/>
                <w:lang w:val="es-ES" w:eastAsia="es-ES" w:bidi="ar-SA"/>
              </w:rPr>
              <w:tab/>
            </w:r>
            <w:r w:rsidR="006C2210" w:rsidRPr="00AC752A">
              <w:rPr>
                <w:rStyle w:val="Hipervnculo"/>
              </w:rPr>
              <w:t>CORDÓN DE H° PREFABRICADO, CON PERFORACIONES, COMO PROTECCIÓN PERIMETRAL.</w:t>
            </w:r>
            <w:r w:rsidR="006C2210">
              <w:rPr>
                <w:webHidden/>
              </w:rPr>
              <w:tab/>
            </w:r>
            <w:r w:rsidR="006C2210">
              <w:rPr>
                <w:webHidden/>
              </w:rPr>
              <w:fldChar w:fldCharType="begin"/>
            </w:r>
            <w:r w:rsidR="006C2210">
              <w:rPr>
                <w:webHidden/>
              </w:rPr>
              <w:instrText xml:space="preserve"> PAGEREF _Toc65073285 \h </w:instrText>
            </w:r>
            <w:r w:rsidR="006C2210">
              <w:rPr>
                <w:webHidden/>
              </w:rPr>
            </w:r>
            <w:r w:rsidR="006C2210">
              <w:rPr>
                <w:webHidden/>
              </w:rPr>
              <w:fldChar w:fldCharType="separate"/>
            </w:r>
            <w:r w:rsidR="006C2210">
              <w:rPr>
                <w:webHidden/>
              </w:rPr>
              <w:t>18</w:t>
            </w:r>
            <w:r w:rsidR="006C2210">
              <w:rPr>
                <w:webHidden/>
              </w:rPr>
              <w:fldChar w:fldCharType="end"/>
            </w:r>
          </w:hyperlink>
        </w:p>
        <w:p w14:paraId="26CA7FB9" w14:textId="70B2CCA7" w:rsidR="006C2210" w:rsidRDefault="00605DB6">
          <w:pPr>
            <w:pStyle w:val="TDC3"/>
            <w:tabs>
              <w:tab w:val="left" w:pos="1540"/>
            </w:tabs>
            <w:rPr>
              <w:rFonts w:eastAsiaTheme="minorEastAsia" w:cstheme="minorBidi"/>
              <w:b w:val="0"/>
              <w:bCs w:val="0"/>
              <w:sz w:val="22"/>
              <w:szCs w:val="22"/>
              <w:lang w:val="es-ES" w:eastAsia="es-ES" w:bidi="ar-SA"/>
            </w:rPr>
          </w:pPr>
          <w:hyperlink w:anchor="_Toc65073286" w:history="1">
            <w:r w:rsidR="006C2210" w:rsidRPr="00AC752A">
              <w:rPr>
                <w:rStyle w:val="Hipervnculo"/>
              </w:rPr>
              <w:t>11.11.</w:t>
            </w:r>
            <w:r w:rsidR="006C2210">
              <w:rPr>
                <w:rFonts w:eastAsiaTheme="minorEastAsia" w:cstheme="minorBidi"/>
                <w:b w:val="0"/>
                <w:bCs w:val="0"/>
                <w:sz w:val="22"/>
                <w:szCs w:val="22"/>
                <w:lang w:val="es-ES" w:eastAsia="es-ES" w:bidi="ar-SA"/>
              </w:rPr>
              <w:tab/>
            </w:r>
            <w:r w:rsidR="006C2210" w:rsidRPr="00AC752A">
              <w:rPr>
                <w:rStyle w:val="Hipervnculo"/>
              </w:rPr>
              <w:t>DE PORCELLANATO ANTIDESLIZANTE</w:t>
            </w:r>
            <w:r w:rsidR="006C2210">
              <w:rPr>
                <w:webHidden/>
              </w:rPr>
              <w:tab/>
            </w:r>
            <w:r w:rsidR="006C2210">
              <w:rPr>
                <w:webHidden/>
              </w:rPr>
              <w:fldChar w:fldCharType="begin"/>
            </w:r>
            <w:r w:rsidR="006C2210">
              <w:rPr>
                <w:webHidden/>
              </w:rPr>
              <w:instrText xml:space="preserve"> PAGEREF _Toc65073286 \h </w:instrText>
            </w:r>
            <w:r w:rsidR="006C2210">
              <w:rPr>
                <w:webHidden/>
              </w:rPr>
            </w:r>
            <w:r w:rsidR="006C2210">
              <w:rPr>
                <w:webHidden/>
              </w:rPr>
              <w:fldChar w:fldCharType="separate"/>
            </w:r>
            <w:r w:rsidR="006C2210">
              <w:rPr>
                <w:webHidden/>
              </w:rPr>
              <w:t>18</w:t>
            </w:r>
            <w:r w:rsidR="006C2210">
              <w:rPr>
                <w:webHidden/>
              </w:rPr>
              <w:fldChar w:fldCharType="end"/>
            </w:r>
          </w:hyperlink>
        </w:p>
        <w:p w14:paraId="4192A137" w14:textId="2A01A55C" w:rsidR="006C2210" w:rsidRDefault="00605DB6">
          <w:pPr>
            <w:pStyle w:val="TDC3"/>
            <w:tabs>
              <w:tab w:val="left" w:pos="1540"/>
            </w:tabs>
            <w:rPr>
              <w:rFonts w:eastAsiaTheme="minorEastAsia" w:cstheme="minorBidi"/>
              <w:b w:val="0"/>
              <w:bCs w:val="0"/>
              <w:sz w:val="22"/>
              <w:szCs w:val="22"/>
              <w:lang w:val="es-ES" w:eastAsia="es-ES" w:bidi="ar-SA"/>
            </w:rPr>
          </w:pPr>
          <w:hyperlink w:anchor="_Toc65073287" w:history="1">
            <w:r w:rsidR="006C2210" w:rsidRPr="00AC752A">
              <w:rPr>
                <w:rStyle w:val="Hipervnculo"/>
              </w:rPr>
              <w:t>11.12.</w:t>
            </w:r>
            <w:r w:rsidR="006C2210">
              <w:rPr>
                <w:rFonts w:eastAsiaTheme="minorEastAsia" w:cstheme="minorBidi"/>
                <w:b w:val="0"/>
                <w:bCs w:val="0"/>
                <w:sz w:val="22"/>
                <w:szCs w:val="22"/>
                <w:lang w:val="es-ES" w:eastAsia="es-ES" w:bidi="ar-SA"/>
              </w:rPr>
              <w:tab/>
            </w:r>
            <w:r w:rsidR="006C2210" w:rsidRPr="00AC752A">
              <w:rPr>
                <w:rStyle w:val="Hipervnculo"/>
              </w:rPr>
              <w:t>DE PISO VINÍLICO EN ROLLOS PARA USO HOSPITALARIO</w:t>
            </w:r>
            <w:r w:rsidR="006C2210">
              <w:rPr>
                <w:webHidden/>
              </w:rPr>
              <w:tab/>
            </w:r>
            <w:r w:rsidR="006C2210">
              <w:rPr>
                <w:webHidden/>
              </w:rPr>
              <w:fldChar w:fldCharType="begin"/>
            </w:r>
            <w:r w:rsidR="006C2210">
              <w:rPr>
                <w:webHidden/>
              </w:rPr>
              <w:instrText xml:space="preserve"> PAGEREF _Toc65073287 \h </w:instrText>
            </w:r>
            <w:r w:rsidR="006C2210">
              <w:rPr>
                <w:webHidden/>
              </w:rPr>
            </w:r>
            <w:r w:rsidR="006C2210">
              <w:rPr>
                <w:webHidden/>
              </w:rPr>
              <w:fldChar w:fldCharType="separate"/>
            </w:r>
            <w:r w:rsidR="006C2210">
              <w:rPr>
                <w:webHidden/>
              </w:rPr>
              <w:t>18</w:t>
            </w:r>
            <w:r w:rsidR="006C2210">
              <w:rPr>
                <w:webHidden/>
              </w:rPr>
              <w:fldChar w:fldCharType="end"/>
            </w:r>
          </w:hyperlink>
        </w:p>
        <w:p w14:paraId="313F9FFC" w14:textId="46E8EFB0" w:rsidR="006C2210" w:rsidRDefault="00605DB6">
          <w:pPr>
            <w:pStyle w:val="TDC3"/>
            <w:tabs>
              <w:tab w:val="left" w:pos="1540"/>
            </w:tabs>
            <w:rPr>
              <w:rFonts w:eastAsiaTheme="minorEastAsia" w:cstheme="minorBidi"/>
              <w:b w:val="0"/>
              <w:bCs w:val="0"/>
              <w:sz w:val="22"/>
              <w:szCs w:val="22"/>
              <w:lang w:val="es-ES" w:eastAsia="es-ES" w:bidi="ar-SA"/>
            </w:rPr>
          </w:pPr>
          <w:hyperlink w:anchor="_Toc65073288" w:history="1">
            <w:r w:rsidR="006C2210" w:rsidRPr="00AC752A">
              <w:rPr>
                <w:rStyle w:val="Hipervnculo"/>
              </w:rPr>
              <w:t>11.13.</w:t>
            </w:r>
            <w:r w:rsidR="006C2210">
              <w:rPr>
                <w:rFonts w:eastAsiaTheme="minorEastAsia" w:cstheme="minorBidi"/>
                <w:b w:val="0"/>
                <w:bCs w:val="0"/>
                <w:sz w:val="22"/>
                <w:szCs w:val="22"/>
                <w:lang w:val="es-ES" w:eastAsia="es-ES" w:bidi="ar-SA"/>
              </w:rPr>
              <w:tab/>
            </w:r>
            <w:r w:rsidR="006C2210" w:rsidRPr="00AC752A">
              <w:rPr>
                <w:rStyle w:val="Hipervnculo"/>
              </w:rPr>
              <w:t>ECOLOGICO</w:t>
            </w:r>
            <w:r w:rsidR="006C2210">
              <w:rPr>
                <w:webHidden/>
              </w:rPr>
              <w:tab/>
            </w:r>
            <w:r w:rsidR="006C2210">
              <w:rPr>
                <w:webHidden/>
              </w:rPr>
              <w:fldChar w:fldCharType="begin"/>
            </w:r>
            <w:r w:rsidR="006C2210">
              <w:rPr>
                <w:webHidden/>
              </w:rPr>
              <w:instrText xml:space="preserve"> PAGEREF _Toc65073288 \h </w:instrText>
            </w:r>
            <w:r w:rsidR="006C2210">
              <w:rPr>
                <w:webHidden/>
              </w:rPr>
            </w:r>
            <w:r w:rsidR="006C2210">
              <w:rPr>
                <w:webHidden/>
              </w:rPr>
              <w:fldChar w:fldCharType="separate"/>
            </w:r>
            <w:r w:rsidR="006C2210">
              <w:rPr>
                <w:webHidden/>
              </w:rPr>
              <w:t>18</w:t>
            </w:r>
            <w:r w:rsidR="006C2210">
              <w:rPr>
                <w:webHidden/>
              </w:rPr>
              <w:fldChar w:fldCharType="end"/>
            </w:r>
          </w:hyperlink>
        </w:p>
        <w:p w14:paraId="70E95AB0" w14:textId="0C258985" w:rsidR="006C2210" w:rsidRDefault="00605DB6">
          <w:pPr>
            <w:pStyle w:val="TDC3"/>
            <w:tabs>
              <w:tab w:val="left" w:pos="1540"/>
            </w:tabs>
            <w:rPr>
              <w:rFonts w:eastAsiaTheme="minorEastAsia" w:cstheme="minorBidi"/>
              <w:b w:val="0"/>
              <w:bCs w:val="0"/>
              <w:sz w:val="22"/>
              <w:szCs w:val="22"/>
              <w:lang w:val="es-ES" w:eastAsia="es-ES" w:bidi="ar-SA"/>
            </w:rPr>
          </w:pPr>
          <w:hyperlink w:anchor="_Toc65073289" w:history="1">
            <w:r w:rsidR="006C2210" w:rsidRPr="00AC752A">
              <w:rPr>
                <w:rStyle w:val="Hipervnculo"/>
              </w:rPr>
              <w:t>11.14.</w:t>
            </w:r>
            <w:r w:rsidR="006C2210">
              <w:rPr>
                <w:rFonts w:eastAsiaTheme="minorEastAsia" w:cstheme="minorBidi"/>
                <w:b w:val="0"/>
                <w:bCs w:val="0"/>
                <w:sz w:val="22"/>
                <w:szCs w:val="22"/>
                <w:lang w:val="es-ES" w:eastAsia="es-ES" w:bidi="ar-SA"/>
              </w:rPr>
              <w:tab/>
            </w:r>
            <w:r w:rsidR="006C2210" w:rsidRPr="00AC752A">
              <w:rPr>
                <w:rStyle w:val="Hipervnculo"/>
              </w:rPr>
              <w:t>EMPEDRADO DE PIEDRA</w:t>
            </w:r>
            <w:r w:rsidR="006C2210">
              <w:rPr>
                <w:webHidden/>
              </w:rPr>
              <w:tab/>
            </w:r>
            <w:r w:rsidR="006C2210">
              <w:rPr>
                <w:webHidden/>
              </w:rPr>
              <w:fldChar w:fldCharType="begin"/>
            </w:r>
            <w:r w:rsidR="006C2210">
              <w:rPr>
                <w:webHidden/>
              </w:rPr>
              <w:instrText xml:space="preserve"> PAGEREF _Toc65073289 \h </w:instrText>
            </w:r>
            <w:r w:rsidR="006C2210">
              <w:rPr>
                <w:webHidden/>
              </w:rPr>
            </w:r>
            <w:r w:rsidR="006C2210">
              <w:rPr>
                <w:webHidden/>
              </w:rPr>
              <w:fldChar w:fldCharType="separate"/>
            </w:r>
            <w:r w:rsidR="006C2210">
              <w:rPr>
                <w:webHidden/>
              </w:rPr>
              <w:t>18</w:t>
            </w:r>
            <w:r w:rsidR="006C2210">
              <w:rPr>
                <w:webHidden/>
              </w:rPr>
              <w:fldChar w:fldCharType="end"/>
            </w:r>
          </w:hyperlink>
        </w:p>
        <w:p w14:paraId="43491177" w14:textId="5A997DFC" w:rsidR="006C2210" w:rsidRDefault="00605DB6">
          <w:pPr>
            <w:pStyle w:val="TDC2"/>
            <w:rPr>
              <w:rFonts w:eastAsiaTheme="minorEastAsia" w:cstheme="minorBidi"/>
              <w:b w:val="0"/>
              <w:bCs w:val="0"/>
              <w:sz w:val="22"/>
              <w:szCs w:val="22"/>
              <w:lang w:val="es-ES" w:eastAsia="es-ES" w:bidi="ar-SA"/>
            </w:rPr>
          </w:pPr>
          <w:hyperlink w:anchor="_Toc65073290" w:history="1">
            <w:r w:rsidR="006C2210" w:rsidRPr="00AC752A">
              <w:rPr>
                <w:rStyle w:val="Hipervnculo"/>
              </w:rPr>
              <w:t>12.</w:t>
            </w:r>
            <w:r w:rsidR="006C2210">
              <w:rPr>
                <w:rFonts w:eastAsiaTheme="minorEastAsia" w:cstheme="minorBidi"/>
                <w:b w:val="0"/>
                <w:bCs w:val="0"/>
                <w:sz w:val="22"/>
                <w:szCs w:val="22"/>
                <w:lang w:val="es-ES" w:eastAsia="es-ES" w:bidi="ar-SA"/>
              </w:rPr>
              <w:tab/>
            </w:r>
            <w:r w:rsidR="006C2210" w:rsidRPr="00AC752A">
              <w:rPr>
                <w:rStyle w:val="Hipervnculo"/>
              </w:rPr>
              <w:t>ZOCALOS</w:t>
            </w:r>
            <w:r w:rsidR="006C2210">
              <w:rPr>
                <w:webHidden/>
              </w:rPr>
              <w:tab/>
            </w:r>
            <w:r w:rsidR="006C2210">
              <w:rPr>
                <w:webHidden/>
              </w:rPr>
              <w:fldChar w:fldCharType="begin"/>
            </w:r>
            <w:r w:rsidR="006C2210">
              <w:rPr>
                <w:webHidden/>
              </w:rPr>
              <w:instrText xml:space="preserve"> PAGEREF _Toc65073290 \h </w:instrText>
            </w:r>
            <w:r w:rsidR="006C2210">
              <w:rPr>
                <w:webHidden/>
              </w:rPr>
            </w:r>
            <w:r w:rsidR="006C2210">
              <w:rPr>
                <w:webHidden/>
              </w:rPr>
              <w:fldChar w:fldCharType="separate"/>
            </w:r>
            <w:r w:rsidR="006C2210">
              <w:rPr>
                <w:webHidden/>
              </w:rPr>
              <w:t>18</w:t>
            </w:r>
            <w:r w:rsidR="006C2210">
              <w:rPr>
                <w:webHidden/>
              </w:rPr>
              <w:fldChar w:fldCharType="end"/>
            </w:r>
          </w:hyperlink>
        </w:p>
        <w:p w14:paraId="652FE210" w14:textId="2D0862FF" w:rsidR="006C2210" w:rsidRDefault="00605DB6">
          <w:pPr>
            <w:pStyle w:val="TDC3"/>
            <w:rPr>
              <w:rFonts w:eastAsiaTheme="minorEastAsia" w:cstheme="minorBidi"/>
              <w:b w:val="0"/>
              <w:bCs w:val="0"/>
              <w:sz w:val="22"/>
              <w:szCs w:val="22"/>
              <w:lang w:val="es-ES" w:eastAsia="es-ES" w:bidi="ar-SA"/>
            </w:rPr>
          </w:pPr>
          <w:hyperlink w:anchor="_Toc65073291" w:history="1">
            <w:r w:rsidR="006C2210" w:rsidRPr="00AC752A">
              <w:rPr>
                <w:rStyle w:val="Hipervnculo"/>
              </w:rPr>
              <w:t>12.1.</w:t>
            </w:r>
            <w:r w:rsidR="006C2210">
              <w:rPr>
                <w:rFonts w:eastAsiaTheme="minorEastAsia" w:cstheme="minorBidi"/>
                <w:b w:val="0"/>
                <w:bCs w:val="0"/>
                <w:sz w:val="22"/>
                <w:szCs w:val="22"/>
                <w:lang w:val="es-ES" w:eastAsia="es-ES" w:bidi="ar-SA"/>
              </w:rPr>
              <w:tab/>
            </w:r>
            <w:r w:rsidR="006C2210" w:rsidRPr="00AC752A">
              <w:rPr>
                <w:rStyle w:val="Hipervnculo"/>
              </w:rPr>
              <w:t>DE GRANITO RECONSTITUIDO</w:t>
            </w:r>
            <w:r w:rsidR="006C2210">
              <w:rPr>
                <w:webHidden/>
              </w:rPr>
              <w:tab/>
            </w:r>
            <w:r w:rsidR="006C2210">
              <w:rPr>
                <w:webHidden/>
              </w:rPr>
              <w:fldChar w:fldCharType="begin"/>
            </w:r>
            <w:r w:rsidR="006C2210">
              <w:rPr>
                <w:webHidden/>
              </w:rPr>
              <w:instrText xml:space="preserve"> PAGEREF _Toc65073291 \h </w:instrText>
            </w:r>
            <w:r w:rsidR="006C2210">
              <w:rPr>
                <w:webHidden/>
              </w:rPr>
            </w:r>
            <w:r w:rsidR="006C2210">
              <w:rPr>
                <w:webHidden/>
              </w:rPr>
              <w:fldChar w:fldCharType="separate"/>
            </w:r>
            <w:r w:rsidR="006C2210">
              <w:rPr>
                <w:webHidden/>
              </w:rPr>
              <w:t>18</w:t>
            </w:r>
            <w:r w:rsidR="006C2210">
              <w:rPr>
                <w:webHidden/>
              </w:rPr>
              <w:fldChar w:fldCharType="end"/>
            </w:r>
          </w:hyperlink>
        </w:p>
        <w:p w14:paraId="790065DD" w14:textId="41F284ED" w:rsidR="006C2210" w:rsidRDefault="00605DB6">
          <w:pPr>
            <w:pStyle w:val="TDC3"/>
            <w:rPr>
              <w:rFonts w:eastAsiaTheme="minorEastAsia" w:cstheme="minorBidi"/>
              <w:b w:val="0"/>
              <w:bCs w:val="0"/>
              <w:sz w:val="22"/>
              <w:szCs w:val="22"/>
              <w:lang w:val="es-ES" w:eastAsia="es-ES" w:bidi="ar-SA"/>
            </w:rPr>
          </w:pPr>
          <w:hyperlink w:anchor="_Toc65073292" w:history="1">
            <w:r w:rsidR="006C2210" w:rsidRPr="00AC752A">
              <w:rPr>
                <w:rStyle w:val="Hipervnculo"/>
              </w:rPr>
              <w:t>12.2.</w:t>
            </w:r>
            <w:r w:rsidR="006C2210">
              <w:rPr>
                <w:rFonts w:eastAsiaTheme="minorEastAsia" w:cstheme="minorBidi"/>
                <w:b w:val="0"/>
                <w:bCs w:val="0"/>
                <w:sz w:val="22"/>
                <w:szCs w:val="22"/>
                <w:lang w:val="es-ES" w:eastAsia="es-ES" w:bidi="ar-SA"/>
              </w:rPr>
              <w:tab/>
            </w:r>
            <w:r w:rsidR="006C2210" w:rsidRPr="00AC752A">
              <w:rPr>
                <w:rStyle w:val="Hipervnculo"/>
              </w:rPr>
              <w:t>DE PORCELANATO</w:t>
            </w:r>
            <w:r w:rsidR="006C2210">
              <w:rPr>
                <w:webHidden/>
              </w:rPr>
              <w:tab/>
            </w:r>
            <w:r w:rsidR="006C2210">
              <w:rPr>
                <w:webHidden/>
              </w:rPr>
              <w:fldChar w:fldCharType="begin"/>
            </w:r>
            <w:r w:rsidR="006C2210">
              <w:rPr>
                <w:webHidden/>
              </w:rPr>
              <w:instrText xml:space="preserve"> PAGEREF _Toc65073292 \h </w:instrText>
            </w:r>
            <w:r w:rsidR="006C2210">
              <w:rPr>
                <w:webHidden/>
              </w:rPr>
            </w:r>
            <w:r w:rsidR="006C2210">
              <w:rPr>
                <w:webHidden/>
              </w:rPr>
              <w:fldChar w:fldCharType="separate"/>
            </w:r>
            <w:r w:rsidR="006C2210">
              <w:rPr>
                <w:webHidden/>
              </w:rPr>
              <w:t>18</w:t>
            </w:r>
            <w:r w:rsidR="006C2210">
              <w:rPr>
                <w:webHidden/>
              </w:rPr>
              <w:fldChar w:fldCharType="end"/>
            </w:r>
          </w:hyperlink>
        </w:p>
        <w:p w14:paraId="1F50B843" w14:textId="71D4E09E" w:rsidR="006C2210" w:rsidRDefault="00605DB6">
          <w:pPr>
            <w:pStyle w:val="TDC3"/>
            <w:rPr>
              <w:rFonts w:eastAsiaTheme="minorEastAsia" w:cstheme="minorBidi"/>
              <w:b w:val="0"/>
              <w:bCs w:val="0"/>
              <w:sz w:val="22"/>
              <w:szCs w:val="22"/>
              <w:lang w:val="es-ES" w:eastAsia="es-ES" w:bidi="ar-SA"/>
            </w:rPr>
          </w:pPr>
          <w:hyperlink w:anchor="_Toc65073293" w:history="1">
            <w:r w:rsidR="006C2210" w:rsidRPr="00AC752A">
              <w:rPr>
                <w:rStyle w:val="Hipervnculo"/>
              </w:rPr>
              <w:t>12.3.</w:t>
            </w:r>
            <w:r w:rsidR="006C2210">
              <w:rPr>
                <w:rFonts w:eastAsiaTheme="minorEastAsia" w:cstheme="minorBidi"/>
                <w:b w:val="0"/>
                <w:bCs w:val="0"/>
                <w:sz w:val="22"/>
                <w:szCs w:val="22"/>
                <w:lang w:val="es-ES" w:eastAsia="es-ES" w:bidi="ar-SA"/>
              </w:rPr>
              <w:tab/>
            </w:r>
            <w:r w:rsidR="006C2210" w:rsidRPr="00AC752A">
              <w:rPr>
                <w:rStyle w:val="Hipervnculo"/>
              </w:rPr>
              <w:t>DE PLANCHAS DE GRANITO NATURAL PARA ZÓCALO DE ESCALERA H= 0,12 M</w:t>
            </w:r>
            <w:r w:rsidR="006C2210">
              <w:rPr>
                <w:webHidden/>
              </w:rPr>
              <w:tab/>
            </w:r>
            <w:r w:rsidR="006C2210">
              <w:rPr>
                <w:webHidden/>
              </w:rPr>
              <w:fldChar w:fldCharType="begin"/>
            </w:r>
            <w:r w:rsidR="006C2210">
              <w:rPr>
                <w:webHidden/>
              </w:rPr>
              <w:instrText xml:space="preserve"> PAGEREF _Toc65073293 \h </w:instrText>
            </w:r>
            <w:r w:rsidR="006C2210">
              <w:rPr>
                <w:webHidden/>
              </w:rPr>
            </w:r>
            <w:r w:rsidR="006C2210">
              <w:rPr>
                <w:webHidden/>
              </w:rPr>
              <w:fldChar w:fldCharType="separate"/>
            </w:r>
            <w:r w:rsidR="006C2210">
              <w:rPr>
                <w:webHidden/>
              </w:rPr>
              <w:t>18</w:t>
            </w:r>
            <w:r w:rsidR="006C2210">
              <w:rPr>
                <w:webHidden/>
              </w:rPr>
              <w:fldChar w:fldCharType="end"/>
            </w:r>
          </w:hyperlink>
        </w:p>
        <w:p w14:paraId="76B9A83F" w14:textId="33C1C6C0" w:rsidR="006C2210" w:rsidRDefault="00605DB6">
          <w:pPr>
            <w:pStyle w:val="TDC3"/>
            <w:rPr>
              <w:rFonts w:eastAsiaTheme="minorEastAsia" w:cstheme="minorBidi"/>
              <w:b w:val="0"/>
              <w:bCs w:val="0"/>
              <w:sz w:val="22"/>
              <w:szCs w:val="22"/>
              <w:lang w:val="es-ES" w:eastAsia="es-ES" w:bidi="ar-SA"/>
            </w:rPr>
          </w:pPr>
          <w:hyperlink w:anchor="_Toc65073294" w:history="1">
            <w:r w:rsidR="006C2210" w:rsidRPr="00AC752A">
              <w:rPr>
                <w:rStyle w:val="Hipervnculo"/>
              </w:rPr>
              <w:t>12.4.</w:t>
            </w:r>
            <w:r w:rsidR="006C2210">
              <w:rPr>
                <w:rFonts w:eastAsiaTheme="minorEastAsia" w:cstheme="minorBidi"/>
                <w:b w:val="0"/>
                <w:bCs w:val="0"/>
                <w:sz w:val="22"/>
                <w:szCs w:val="22"/>
                <w:lang w:val="es-ES" w:eastAsia="es-ES" w:bidi="ar-SA"/>
              </w:rPr>
              <w:tab/>
            </w:r>
            <w:r w:rsidR="006C2210" w:rsidRPr="00AC752A">
              <w:rPr>
                <w:rStyle w:val="Hipervnculo"/>
              </w:rPr>
              <w:t>CORDÓN PARA VEREDAS Y CALLES INTERNAS DE MAMPOSTERÍA</w:t>
            </w:r>
            <w:r w:rsidR="006C2210">
              <w:rPr>
                <w:webHidden/>
              </w:rPr>
              <w:tab/>
            </w:r>
            <w:r w:rsidR="006C2210">
              <w:rPr>
                <w:webHidden/>
              </w:rPr>
              <w:fldChar w:fldCharType="begin"/>
            </w:r>
            <w:r w:rsidR="006C2210">
              <w:rPr>
                <w:webHidden/>
              </w:rPr>
              <w:instrText xml:space="preserve"> PAGEREF _Toc65073294 \h </w:instrText>
            </w:r>
            <w:r w:rsidR="006C2210">
              <w:rPr>
                <w:webHidden/>
              </w:rPr>
            </w:r>
            <w:r w:rsidR="006C2210">
              <w:rPr>
                <w:webHidden/>
              </w:rPr>
              <w:fldChar w:fldCharType="separate"/>
            </w:r>
            <w:r w:rsidR="006C2210">
              <w:rPr>
                <w:webHidden/>
              </w:rPr>
              <w:t>18</w:t>
            </w:r>
            <w:r w:rsidR="006C2210">
              <w:rPr>
                <w:webHidden/>
              </w:rPr>
              <w:fldChar w:fldCharType="end"/>
            </w:r>
          </w:hyperlink>
        </w:p>
        <w:p w14:paraId="4B7864C8" w14:textId="3DD0112C" w:rsidR="006C2210" w:rsidRDefault="00605DB6">
          <w:pPr>
            <w:pStyle w:val="TDC3"/>
            <w:rPr>
              <w:rFonts w:eastAsiaTheme="minorEastAsia" w:cstheme="minorBidi"/>
              <w:b w:val="0"/>
              <w:bCs w:val="0"/>
              <w:sz w:val="22"/>
              <w:szCs w:val="22"/>
              <w:lang w:val="es-ES" w:eastAsia="es-ES" w:bidi="ar-SA"/>
            </w:rPr>
          </w:pPr>
          <w:hyperlink w:anchor="_Toc65073295" w:history="1">
            <w:r w:rsidR="006C2210" w:rsidRPr="00AC752A">
              <w:rPr>
                <w:rStyle w:val="Hipervnculo"/>
              </w:rPr>
              <w:t>12.5.</w:t>
            </w:r>
            <w:r w:rsidR="006C2210">
              <w:rPr>
                <w:rFonts w:eastAsiaTheme="minorEastAsia" w:cstheme="minorBidi"/>
                <w:b w:val="0"/>
                <w:bCs w:val="0"/>
                <w:sz w:val="22"/>
                <w:szCs w:val="22"/>
                <w:lang w:val="es-ES" w:eastAsia="es-ES" w:bidi="ar-SA"/>
              </w:rPr>
              <w:tab/>
            </w:r>
            <w:r w:rsidR="006C2210" w:rsidRPr="00AC752A">
              <w:rPr>
                <w:rStyle w:val="Hipervnculo"/>
              </w:rPr>
              <w:t>CERÁMICA NACIONAL (TEJUELA PRENSADA)</w:t>
            </w:r>
            <w:r w:rsidR="006C2210">
              <w:rPr>
                <w:webHidden/>
              </w:rPr>
              <w:tab/>
            </w:r>
            <w:r w:rsidR="006C2210">
              <w:rPr>
                <w:webHidden/>
              </w:rPr>
              <w:fldChar w:fldCharType="begin"/>
            </w:r>
            <w:r w:rsidR="006C2210">
              <w:rPr>
                <w:webHidden/>
              </w:rPr>
              <w:instrText xml:space="preserve"> PAGEREF _Toc65073295 \h </w:instrText>
            </w:r>
            <w:r w:rsidR="006C2210">
              <w:rPr>
                <w:webHidden/>
              </w:rPr>
            </w:r>
            <w:r w:rsidR="006C2210">
              <w:rPr>
                <w:webHidden/>
              </w:rPr>
              <w:fldChar w:fldCharType="separate"/>
            </w:r>
            <w:r w:rsidR="006C2210">
              <w:rPr>
                <w:webHidden/>
              </w:rPr>
              <w:t>18</w:t>
            </w:r>
            <w:r w:rsidR="006C2210">
              <w:rPr>
                <w:webHidden/>
              </w:rPr>
              <w:fldChar w:fldCharType="end"/>
            </w:r>
          </w:hyperlink>
        </w:p>
        <w:p w14:paraId="64BF3C13" w14:textId="30F12369" w:rsidR="006C2210" w:rsidRDefault="00605DB6">
          <w:pPr>
            <w:pStyle w:val="TDC2"/>
            <w:rPr>
              <w:rFonts w:eastAsiaTheme="minorEastAsia" w:cstheme="minorBidi"/>
              <w:b w:val="0"/>
              <w:bCs w:val="0"/>
              <w:sz w:val="22"/>
              <w:szCs w:val="22"/>
              <w:lang w:val="es-ES" w:eastAsia="es-ES" w:bidi="ar-SA"/>
            </w:rPr>
          </w:pPr>
          <w:hyperlink w:anchor="_Toc65073296" w:history="1">
            <w:r w:rsidR="006C2210" w:rsidRPr="00AC752A">
              <w:rPr>
                <w:rStyle w:val="Hipervnculo"/>
              </w:rPr>
              <w:t>13.</w:t>
            </w:r>
            <w:r w:rsidR="006C2210">
              <w:rPr>
                <w:rFonts w:eastAsiaTheme="minorEastAsia" w:cstheme="minorBidi"/>
                <w:b w:val="0"/>
                <w:bCs w:val="0"/>
                <w:sz w:val="22"/>
                <w:szCs w:val="22"/>
                <w:lang w:val="es-ES" w:eastAsia="es-ES" w:bidi="ar-SA"/>
              </w:rPr>
              <w:tab/>
            </w:r>
            <w:r w:rsidR="006C2210" w:rsidRPr="00AC752A">
              <w:rPr>
                <w:rStyle w:val="Hipervnculo"/>
              </w:rPr>
              <w:t>JUNTAS DE DILATACIÓN</w:t>
            </w:r>
            <w:r w:rsidR="006C2210">
              <w:rPr>
                <w:webHidden/>
              </w:rPr>
              <w:tab/>
            </w:r>
            <w:r w:rsidR="006C2210">
              <w:rPr>
                <w:webHidden/>
              </w:rPr>
              <w:fldChar w:fldCharType="begin"/>
            </w:r>
            <w:r w:rsidR="006C2210">
              <w:rPr>
                <w:webHidden/>
              </w:rPr>
              <w:instrText xml:space="preserve"> PAGEREF _Toc65073296 \h </w:instrText>
            </w:r>
            <w:r w:rsidR="006C2210">
              <w:rPr>
                <w:webHidden/>
              </w:rPr>
            </w:r>
            <w:r w:rsidR="006C2210">
              <w:rPr>
                <w:webHidden/>
              </w:rPr>
              <w:fldChar w:fldCharType="separate"/>
            </w:r>
            <w:r w:rsidR="006C2210">
              <w:rPr>
                <w:webHidden/>
              </w:rPr>
              <w:t>18</w:t>
            </w:r>
            <w:r w:rsidR="006C2210">
              <w:rPr>
                <w:webHidden/>
              </w:rPr>
              <w:fldChar w:fldCharType="end"/>
            </w:r>
          </w:hyperlink>
        </w:p>
        <w:p w14:paraId="17708291" w14:textId="4C122650" w:rsidR="006C2210" w:rsidRDefault="00605DB6">
          <w:pPr>
            <w:pStyle w:val="TDC3"/>
            <w:rPr>
              <w:rFonts w:eastAsiaTheme="minorEastAsia" w:cstheme="minorBidi"/>
              <w:b w:val="0"/>
              <w:bCs w:val="0"/>
              <w:sz w:val="22"/>
              <w:szCs w:val="22"/>
              <w:lang w:val="es-ES" w:eastAsia="es-ES" w:bidi="ar-SA"/>
            </w:rPr>
          </w:pPr>
          <w:hyperlink w:anchor="_Toc65073297" w:history="1">
            <w:r w:rsidR="006C2210" w:rsidRPr="00AC752A">
              <w:rPr>
                <w:rStyle w:val="Hipervnculo"/>
              </w:rPr>
              <w:t>13.1.</w:t>
            </w:r>
            <w:r w:rsidR="006C2210">
              <w:rPr>
                <w:rFonts w:eastAsiaTheme="minorEastAsia" w:cstheme="minorBidi"/>
                <w:b w:val="0"/>
                <w:bCs w:val="0"/>
                <w:sz w:val="22"/>
                <w:szCs w:val="22"/>
                <w:lang w:val="es-ES" w:eastAsia="es-ES" w:bidi="ar-SA"/>
              </w:rPr>
              <w:tab/>
            </w:r>
            <w:r w:rsidR="006C2210" w:rsidRPr="00AC752A">
              <w:rPr>
                <w:rStyle w:val="Hipervnculo"/>
              </w:rPr>
              <w:t>PARA PISOS INFERIORES Y PAREDES INTERIORES</w:t>
            </w:r>
            <w:r w:rsidR="006C2210">
              <w:rPr>
                <w:webHidden/>
              </w:rPr>
              <w:tab/>
            </w:r>
            <w:r w:rsidR="006C2210">
              <w:rPr>
                <w:webHidden/>
              </w:rPr>
              <w:fldChar w:fldCharType="begin"/>
            </w:r>
            <w:r w:rsidR="006C2210">
              <w:rPr>
                <w:webHidden/>
              </w:rPr>
              <w:instrText xml:space="preserve"> PAGEREF _Toc65073297 \h </w:instrText>
            </w:r>
            <w:r w:rsidR="006C2210">
              <w:rPr>
                <w:webHidden/>
              </w:rPr>
            </w:r>
            <w:r w:rsidR="006C2210">
              <w:rPr>
                <w:webHidden/>
              </w:rPr>
              <w:fldChar w:fldCharType="separate"/>
            </w:r>
            <w:r w:rsidR="006C2210">
              <w:rPr>
                <w:webHidden/>
              </w:rPr>
              <w:t>18</w:t>
            </w:r>
            <w:r w:rsidR="006C2210">
              <w:rPr>
                <w:webHidden/>
              </w:rPr>
              <w:fldChar w:fldCharType="end"/>
            </w:r>
          </w:hyperlink>
        </w:p>
        <w:p w14:paraId="524DAA19" w14:textId="4707D84F" w:rsidR="006C2210" w:rsidRDefault="00605DB6">
          <w:pPr>
            <w:pStyle w:val="TDC2"/>
            <w:rPr>
              <w:rFonts w:eastAsiaTheme="minorEastAsia" w:cstheme="minorBidi"/>
              <w:b w:val="0"/>
              <w:bCs w:val="0"/>
              <w:sz w:val="22"/>
              <w:szCs w:val="22"/>
              <w:lang w:val="es-ES" w:eastAsia="es-ES" w:bidi="ar-SA"/>
            </w:rPr>
          </w:pPr>
          <w:hyperlink w:anchor="_Toc65073298" w:history="1">
            <w:r w:rsidR="006C2210" w:rsidRPr="00AC752A">
              <w:rPr>
                <w:rStyle w:val="Hipervnculo"/>
              </w:rPr>
              <w:t>14.</w:t>
            </w:r>
            <w:r w:rsidR="006C2210">
              <w:rPr>
                <w:rFonts w:eastAsiaTheme="minorEastAsia" w:cstheme="minorBidi"/>
                <w:b w:val="0"/>
                <w:bCs w:val="0"/>
                <w:sz w:val="22"/>
                <w:szCs w:val="22"/>
                <w:lang w:val="es-ES" w:eastAsia="es-ES" w:bidi="ar-SA"/>
              </w:rPr>
              <w:tab/>
            </w:r>
            <w:r w:rsidR="006C2210" w:rsidRPr="00AC752A">
              <w:rPr>
                <w:rStyle w:val="Hipervnculo"/>
              </w:rPr>
              <w:t>PINTURAS</w:t>
            </w:r>
            <w:r w:rsidR="006C2210">
              <w:rPr>
                <w:webHidden/>
              </w:rPr>
              <w:tab/>
            </w:r>
            <w:r w:rsidR="006C2210">
              <w:rPr>
                <w:webHidden/>
              </w:rPr>
              <w:fldChar w:fldCharType="begin"/>
            </w:r>
            <w:r w:rsidR="006C2210">
              <w:rPr>
                <w:webHidden/>
              </w:rPr>
              <w:instrText xml:space="preserve"> PAGEREF _Toc65073298 \h </w:instrText>
            </w:r>
            <w:r w:rsidR="006C2210">
              <w:rPr>
                <w:webHidden/>
              </w:rPr>
            </w:r>
            <w:r w:rsidR="006C2210">
              <w:rPr>
                <w:webHidden/>
              </w:rPr>
              <w:fldChar w:fldCharType="separate"/>
            </w:r>
            <w:r w:rsidR="006C2210">
              <w:rPr>
                <w:webHidden/>
              </w:rPr>
              <w:t>18</w:t>
            </w:r>
            <w:r w:rsidR="006C2210">
              <w:rPr>
                <w:webHidden/>
              </w:rPr>
              <w:fldChar w:fldCharType="end"/>
            </w:r>
          </w:hyperlink>
        </w:p>
        <w:p w14:paraId="08836E7B" w14:textId="51295B89" w:rsidR="006C2210" w:rsidRDefault="00605DB6">
          <w:pPr>
            <w:pStyle w:val="TDC3"/>
            <w:rPr>
              <w:rFonts w:eastAsiaTheme="minorEastAsia" w:cstheme="minorBidi"/>
              <w:b w:val="0"/>
              <w:bCs w:val="0"/>
              <w:sz w:val="22"/>
              <w:szCs w:val="22"/>
              <w:lang w:val="es-ES" w:eastAsia="es-ES" w:bidi="ar-SA"/>
            </w:rPr>
          </w:pPr>
          <w:hyperlink w:anchor="_Toc65073299" w:history="1">
            <w:r w:rsidR="006C2210" w:rsidRPr="00AC752A">
              <w:rPr>
                <w:rStyle w:val="Hipervnculo"/>
              </w:rPr>
              <w:t>14.1.</w:t>
            </w:r>
            <w:r w:rsidR="006C2210">
              <w:rPr>
                <w:rFonts w:eastAsiaTheme="minorEastAsia" w:cstheme="minorBidi"/>
                <w:b w:val="0"/>
                <w:bCs w:val="0"/>
                <w:sz w:val="22"/>
                <w:szCs w:val="22"/>
                <w:lang w:val="es-ES" w:eastAsia="es-ES" w:bidi="ar-SA"/>
              </w:rPr>
              <w:tab/>
            </w:r>
            <w:r w:rsidR="006C2210" w:rsidRPr="00AC752A">
              <w:rPr>
                <w:rStyle w:val="Hipervnculo"/>
              </w:rPr>
              <w:t>MATERIALES</w:t>
            </w:r>
            <w:r w:rsidR="006C2210">
              <w:rPr>
                <w:webHidden/>
              </w:rPr>
              <w:tab/>
            </w:r>
            <w:r w:rsidR="006C2210">
              <w:rPr>
                <w:webHidden/>
              </w:rPr>
              <w:fldChar w:fldCharType="begin"/>
            </w:r>
            <w:r w:rsidR="006C2210">
              <w:rPr>
                <w:webHidden/>
              </w:rPr>
              <w:instrText xml:space="preserve"> PAGEREF _Toc65073299 \h </w:instrText>
            </w:r>
            <w:r w:rsidR="006C2210">
              <w:rPr>
                <w:webHidden/>
              </w:rPr>
            </w:r>
            <w:r w:rsidR="006C2210">
              <w:rPr>
                <w:webHidden/>
              </w:rPr>
              <w:fldChar w:fldCharType="separate"/>
            </w:r>
            <w:r w:rsidR="006C2210">
              <w:rPr>
                <w:webHidden/>
              </w:rPr>
              <w:t>18</w:t>
            </w:r>
            <w:r w:rsidR="006C2210">
              <w:rPr>
                <w:webHidden/>
              </w:rPr>
              <w:fldChar w:fldCharType="end"/>
            </w:r>
          </w:hyperlink>
        </w:p>
        <w:p w14:paraId="35321FA7" w14:textId="012083B0" w:rsidR="006C2210" w:rsidRDefault="00605DB6">
          <w:pPr>
            <w:pStyle w:val="TDC3"/>
            <w:tabs>
              <w:tab w:val="left" w:pos="1540"/>
            </w:tabs>
            <w:rPr>
              <w:rFonts w:eastAsiaTheme="minorEastAsia" w:cstheme="minorBidi"/>
              <w:b w:val="0"/>
              <w:bCs w:val="0"/>
              <w:sz w:val="22"/>
              <w:szCs w:val="22"/>
              <w:lang w:val="es-ES" w:eastAsia="es-ES" w:bidi="ar-SA"/>
            </w:rPr>
          </w:pPr>
          <w:hyperlink w:anchor="_Toc65073300" w:history="1">
            <w:r w:rsidR="006C2210" w:rsidRPr="00AC752A">
              <w:rPr>
                <w:rStyle w:val="Hipervnculo"/>
              </w:rPr>
              <w:t>14.1.1.</w:t>
            </w:r>
            <w:r w:rsidR="006C2210">
              <w:rPr>
                <w:rFonts w:eastAsiaTheme="minorEastAsia" w:cstheme="minorBidi"/>
                <w:b w:val="0"/>
                <w:bCs w:val="0"/>
                <w:sz w:val="22"/>
                <w:szCs w:val="22"/>
                <w:lang w:val="es-ES" w:eastAsia="es-ES" w:bidi="ar-SA"/>
              </w:rPr>
              <w:tab/>
            </w:r>
            <w:r w:rsidR="006C2210" w:rsidRPr="00AC752A">
              <w:rPr>
                <w:rStyle w:val="Hipervnculo"/>
              </w:rPr>
              <w:t>PINTURA AL LATEX</w:t>
            </w:r>
            <w:r w:rsidR="006C2210">
              <w:rPr>
                <w:webHidden/>
              </w:rPr>
              <w:tab/>
            </w:r>
            <w:r w:rsidR="006C2210">
              <w:rPr>
                <w:webHidden/>
              </w:rPr>
              <w:fldChar w:fldCharType="begin"/>
            </w:r>
            <w:r w:rsidR="006C2210">
              <w:rPr>
                <w:webHidden/>
              </w:rPr>
              <w:instrText xml:space="preserve"> PAGEREF _Toc65073300 \h </w:instrText>
            </w:r>
            <w:r w:rsidR="006C2210">
              <w:rPr>
                <w:webHidden/>
              </w:rPr>
            </w:r>
            <w:r w:rsidR="006C2210">
              <w:rPr>
                <w:webHidden/>
              </w:rPr>
              <w:fldChar w:fldCharType="separate"/>
            </w:r>
            <w:r w:rsidR="006C2210">
              <w:rPr>
                <w:webHidden/>
              </w:rPr>
              <w:t>18</w:t>
            </w:r>
            <w:r w:rsidR="006C2210">
              <w:rPr>
                <w:webHidden/>
              </w:rPr>
              <w:fldChar w:fldCharType="end"/>
            </w:r>
          </w:hyperlink>
        </w:p>
        <w:p w14:paraId="5EF521A2" w14:textId="4C3528AD" w:rsidR="006C2210" w:rsidRDefault="00605DB6">
          <w:pPr>
            <w:pStyle w:val="TDC3"/>
            <w:tabs>
              <w:tab w:val="left" w:pos="1540"/>
            </w:tabs>
            <w:rPr>
              <w:rFonts w:eastAsiaTheme="minorEastAsia" w:cstheme="minorBidi"/>
              <w:b w:val="0"/>
              <w:bCs w:val="0"/>
              <w:sz w:val="22"/>
              <w:szCs w:val="22"/>
              <w:lang w:val="es-ES" w:eastAsia="es-ES" w:bidi="ar-SA"/>
            </w:rPr>
          </w:pPr>
          <w:hyperlink w:anchor="_Toc65073301" w:history="1">
            <w:r w:rsidR="006C2210" w:rsidRPr="00AC752A">
              <w:rPr>
                <w:rStyle w:val="Hipervnculo"/>
              </w:rPr>
              <w:t>14.1.2.</w:t>
            </w:r>
            <w:r w:rsidR="006C2210">
              <w:rPr>
                <w:rFonts w:eastAsiaTheme="minorEastAsia" w:cstheme="minorBidi"/>
                <w:b w:val="0"/>
                <w:bCs w:val="0"/>
                <w:sz w:val="22"/>
                <w:szCs w:val="22"/>
                <w:lang w:val="es-ES" w:eastAsia="es-ES" w:bidi="ar-SA"/>
              </w:rPr>
              <w:tab/>
            </w:r>
            <w:r w:rsidR="006C2210" w:rsidRPr="00AC752A">
              <w:rPr>
                <w:rStyle w:val="Hipervnculo"/>
              </w:rPr>
              <w:t>OCRES, MINERALES Y CROMOS</w:t>
            </w:r>
            <w:r w:rsidR="006C2210">
              <w:rPr>
                <w:webHidden/>
              </w:rPr>
              <w:tab/>
            </w:r>
            <w:r w:rsidR="006C2210">
              <w:rPr>
                <w:webHidden/>
              </w:rPr>
              <w:fldChar w:fldCharType="begin"/>
            </w:r>
            <w:r w:rsidR="006C2210">
              <w:rPr>
                <w:webHidden/>
              </w:rPr>
              <w:instrText xml:space="preserve"> PAGEREF _Toc65073301 \h </w:instrText>
            </w:r>
            <w:r w:rsidR="006C2210">
              <w:rPr>
                <w:webHidden/>
              </w:rPr>
            </w:r>
            <w:r w:rsidR="006C2210">
              <w:rPr>
                <w:webHidden/>
              </w:rPr>
              <w:fldChar w:fldCharType="separate"/>
            </w:r>
            <w:r w:rsidR="006C2210">
              <w:rPr>
                <w:webHidden/>
              </w:rPr>
              <w:t>18</w:t>
            </w:r>
            <w:r w:rsidR="006C2210">
              <w:rPr>
                <w:webHidden/>
              </w:rPr>
              <w:fldChar w:fldCharType="end"/>
            </w:r>
          </w:hyperlink>
        </w:p>
        <w:p w14:paraId="7D182721" w14:textId="20CD64DC" w:rsidR="006C2210" w:rsidRDefault="00605DB6">
          <w:pPr>
            <w:pStyle w:val="TDC3"/>
            <w:tabs>
              <w:tab w:val="left" w:pos="1540"/>
            </w:tabs>
            <w:rPr>
              <w:rFonts w:eastAsiaTheme="minorEastAsia" w:cstheme="minorBidi"/>
              <w:b w:val="0"/>
              <w:bCs w:val="0"/>
              <w:sz w:val="22"/>
              <w:szCs w:val="22"/>
              <w:lang w:val="es-ES" w:eastAsia="es-ES" w:bidi="ar-SA"/>
            </w:rPr>
          </w:pPr>
          <w:hyperlink w:anchor="_Toc65073302" w:history="1">
            <w:r w:rsidR="006C2210" w:rsidRPr="00AC752A">
              <w:rPr>
                <w:rStyle w:val="Hipervnculo"/>
              </w:rPr>
              <w:t>14.1.3.</w:t>
            </w:r>
            <w:r w:rsidR="006C2210">
              <w:rPr>
                <w:rFonts w:eastAsiaTheme="minorEastAsia" w:cstheme="minorBidi"/>
                <w:b w:val="0"/>
                <w:bCs w:val="0"/>
                <w:sz w:val="22"/>
                <w:szCs w:val="22"/>
                <w:lang w:val="es-ES" w:eastAsia="es-ES" w:bidi="ar-SA"/>
              </w:rPr>
              <w:tab/>
            </w:r>
            <w:r w:rsidR="006C2210" w:rsidRPr="00AC752A">
              <w:rPr>
                <w:rStyle w:val="Hipervnculo"/>
              </w:rPr>
              <w:t>ACEITE DE LINAZA</w:t>
            </w:r>
            <w:r w:rsidR="006C2210">
              <w:rPr>
                <w:webHidden/>
              </w:rPr>
              <w:tab/>
            </w:r>
            <w:r w:rsidR="006C2210">
              <w:rPr>
                <w:webHidden/>
              </w:rPr>
              <w:fldChar w:fldCharType="begin"/>
            </w:r>
            <w:r w:rsidR="006C2210">
              <w:rPr>
                <w:webHidden/>
              </w:rPr>
              <w:instrText xml:space="preserve"> PAGEREF _Toc65073302 \h </w:instrText>
            </w:r>
            <w:r w:rsidR="006C2210">
              <w:rPr>
                <w:webHidden/>
              </w:rPr>
            </w:r>
            <w:r w:rsidR="006C2210">
              <w:rPr>
                <w:webHidden/>
              </w:rPr>
              <w:fldChar w:fldCharType="separate"/>
            </w:r>
            <w:r w:rsidR="006C2210">
              <w:rPr>
                <w:webHidden/>
              </w:rPr>
              <w:t>18</w:t>
            </w:r>
            <w:r w:rsidR="006C2210">
              <w:rPr>
                <w:webHidden/>
              </w:rPr>
              <w:fldChar w:fldCharType="end"/>
            </w:r>
          </w:hyperlink>
        </w:p>
        <w:p w14:paraId="22A210AE" w14:textId="015C02C0" w:rsidR="006C2210" w:rsidRDefault="00605DB6">
          <w:pPr>
            <w:pStyle w:val="TDC3"/>
            <w:tabs>
              <w:tab w:val="left" w:pos="1540"/>
            </w:tabs>
            <w:rPr>
              <w:rFonts w:eastAsiaTheme="minorEastAsia" w:cstheme="minorBidi"/>
              <w:b w:val="0"/>
              <w:bCs w:val="0"/>
              <w:sz w:val="22"/>
              <w:szCs w:val="22"/>
              <w:lang w:val="es-ES" w:eastAsia="es-ES" w:bidi="ar-SA"/>
            </w:rPr>
          </w:pPr>
          <w:hyperlink w:anchor="_Toc65073303" w:history="1">
            <w:r w:rsidR="006C2210" w:rsidRPr="00AC752A">
              <w:rPr>
                <w:rStyle w:val="Hipervnculo"/>
              </w:rPr>
              <w:t>14.1.4.</w:t>
            </w:r>
            <w:r w:rsidR="006C2210">
              <w:rPr>
                <w:rFonts w:eastAsiaTheme="minorEastAsia" w:cstheme="minorBidi"/>
                <w:b w:val="0"/>
                <w:bCs w:val="0"/>
                <w:sz w:val="22"/>
                <w:szCs w:val="22"/>
                <w:lang w:val="es-ES" w:eastAsia="es-ES" w:bidi="ar-SA"/>
              </w:rPr>
              <w:tab/>
            </w:r>
            <w:r w:rsidR="006C2210" w:rsidRPr="00AC752A">
              <w:rPr>
                <w:rStyle w:val="Hipervnculo"/>
              </w:rPr>
              <w:t>AGUARRÁS</w:t>
            </w:r>
            <w:r w:rsidR="006C2210">
              <w:rPr>
                <w:webHidden/>
              </w:rPr>
              <w:tab/>
            </w:r>
            <w:r w:rsidR="006C2210">
              <w:rPr>
                <w:webHidden/>
              </w:rPr>
              <w:fldChar w:fldCharType="begin"/>
            </w:r>
            <w:r w:rsidR="006C2210">
              <w:rPr>
                <w:webHidden/>
              </w:rPr>
              <w:instrText xml:space="preserve"> PAGEREF _Toc65073303 \h </w:instrText>
            </w:r>
            <w:r w:rsidR="006C2210">
              <w:rPr>
                <w:webHidden/>
              </w:rPr>
            </w:r>
            <w:r w:rsidR="006C2210">
              <w:rPr>
                <w:webHidden/>
              </w:rPr>
              <w:fldChar w:fldCharType="separate"/>
            </w:r>
            <w:r w:rsidR="006C2210">
              <w:rPr>
                <w:webHidden/>
              </w:rPr>
              <w:t>18</w:t>
            </w:r>
            <w:r w:rsidR="006C2210">
              <w:rPr>
                <w:webHidden/>
              </w:rPr>
              <w:fldChar w:fldCharType="end"/>
            </w:r>
          </w:hyperlink>
        </w:p>
        <w:p w14:paraId="3E66A812" w14:textId="44D1B858" w:rsidR="006C2210" w:rsidRDefault="00605DB6">
          <w:pPr>
            <w:pStyle w:val="TDC3"/>
            <w:tabs>
              <w:tab w:val="left" w:pos="1540"/>
            </w:tabs>
            <w:rPr>
              <w:rFonts w:eastAsiaTheme="minorEastAsia" w:cstheme="minorBidi"/>
              <w:b w:val="0"/>
              <w:bCs w:val="0"/>
              <w:sz w:val="22"/>
              <w:szCs w:val="22"/>
              <w:lang w:val="es-ES" w:eastAsia="es-ES" w:bidi="ar-SA"/>
            </w:rPr>
          </w:pPr>
          <w:hyperlink w:anchor="_Toc65073304" w:history="1">
            <w:r w:rsidR="006C2210" w:rsidRPr="00AC752A">
              <w:rPr>
                <w:rStyle w:val="Hipervnculo"/>
              </w:rPr>
              <w:t>14.1.5.</w:t>
            </w:r>
            <w:r w:rsidR="006C2210">
              <w:rPr>
                <w:rFonts w:eastAsiaTheme="minorEastAsia" w:cstheme="minorBidi"/>
                <w:b w:val="0"/>
                <w:bCs w:val="0"/>
                <w:sz w:val="22"/>
                <w:szCs w:val="22"/>
                <w:lang w:val="es-ES" w:eastAsia="es-ES" w:bidi="ar-SA"/>
              </w:rPr>
              <w:tab/>
            </w:r>
            <w:r w:rsidR="006C2210" w:rsidRPr="00AC752A">
              <w:rPr>
                <w:rStyle w:val="Hipervnculo"/>
              </w:rPr>
              <w:t>ENDUIDO PLASTICO</w:t>
            </w:r>
            <w:r w:rsidR="006C2210">
              <w:rPr>
                <w:webHidden/>
              </w:rPr>
              <w:tab/>
            </w:r>
            <w:r w:rsidR="006C2210">
              <w:rPr>
                <w:webHidden/>
              </w:rPr>
              <w:fldChar w:fldCharType="begin"/>
            </w:r>
            <w:r w:rsidR="006C2210">
              <w:rPr>
                <w:webHidden/>
              </w:rPr>
              <w:instrText xml:space="preserve"> PAGEREF _Toc65073304 \h </w:instrText>
            </w:r>
            <w:r w:rsidR="006C2210">
              <w:rPr>
                <w:webHidden/>
              </w:rPr>
            </w:r>
            <w:r w:rsidR="006C2210">
              <w:rPr>
                <w:webHidden/>
              </w:rPr>
              <w:fldChar w:fldCharType="separate"/>
            </w:r>
            <w:r w:rsidR="006C2210">
              <w:rPr>
                <w:webHidden/>
              </w:rPr>
              <w:t>18</w:t>
            </w:r>
            <w:r w:rsidR="006C2210">
              <w:rPr>
                <w:webHidden/>
              </w:rPr>
              <w:fldChar w:fldCharType="end"/>
            </w:r>
          </w:hyperlink>
        </w:p>
        <w:p w14:paraId="034A919C" w14:textId="5FFB5B2A" w:rsidR="006C2210" w:rsidRDefault="00605DB6">
          <w:pPr>
            <w:pStyle w:val="TDC3"/>
            <w:tabs>
              <w:tab w:val="left" w:pos="1540"/>
            </w:tabs>
            <w:rPr>
              <w:rFonts w:eastAsiaTheme="minorEastAsia" w:cstheme="minorBidi"/>
              <w:b w:val="0"/>
              <w:bCs w:val="0"/>
              <w:sz w:val="22"/>
              <w:szCs w:val="22"/>
              <w:lang w:val="es-ES" w:eastAsia="es-ES" w:bidi="ar-SA"/>
            </w:rPr>
          </w:pPr>
          <w:hyperlink w:anchor="_Toc65073305" w:history="1">
            <w:r w:rsidR="006C2210" w:rsidRPr="00AC752A">
              <w:rPr>
                <w:rStyle w:val="Hipervnculo"/>
              </w:rPr>
              <w:t>14.1.6.</w:t>
            </w:r>
            <w:r w:rsidR="006C2210">
              <w:rPr>
                <w:rFonts w:eastAsiaTheme="minorEastAsia" w:cstheme="minorBidi"/>
                <w:b w:val="0"/>
                <w:bCs w:val="0"/>
                <w:sz w:val="22"/>
                <w:szCs w:val="22"/>
                <w:lang w:val="es-ES" w:eastAsia="es-ES" w:bidi="ar-SA"/>
              </w:rPr>
              <w:tab/>
            </w:r>
            <w:r w:rsidR="006C2210" w:rsidRPr="00AC752A">
              <w:rPr>
                <w:rStyle w:val="Hipervnculo"/>
              </w:rPr>
              <w:t>PINTURAS ANTICORROSIVAS</w:t>
            </w:r>
            <w:r w:rsidR="006C2210">
              <w:rPr>
                <w:webHidden/>
              </w:rPr>
              <w:tab/>
            </w:r>
            <w:r w:rsidR="006C2210">
              <w:rPr>
                <w:webHidden/>
              </w:rPr>
              <w:fldChar w:fldCharType="begin"/>
            </w:r>
            <w:r w:rsidR="006C2210">
              <w:rPr>
                <w:webHidden/>
              </w:rPr>
              <w:instrText xml:space="preserve"> PAGEREF _Toc65073305 \h </w:instrText>
            </w:r>
            <w:r w:rsidR="006C2210">
              <w:rPr>
                <w:webHidden/>
              </w:rPr>
            </w:r>
            <w:r w:rsidR="006C2210">
              <w:rPr>
                <w:webHidden/>
              </w:rPr>
              <w:fldChar w:fldCharType="separate"/>
            </w:r>
            <w:r w:rsidR="006C2210">
              <w:rPr>
                <w:webHidden/>
              </w:rPr>
              <w:t>18</w:t>
            </w:r>
            <w:r w:rsidR="006C2210">
              <w:rPr>
                <w:webHidden/>
              </w:rPr>
              <w:fldChar w:fldCharType="end"/>
            </w:r>
          </w:hyperlink>
        </w:p>
        <w:p w14:paraId="5EC0C3B2" w14:textId="60A2D365" w:rsidR="006C2210" w:rsidRDefault="00605DB6">
          <w:pPr>
            <w:pStyle w:val="TDC3"/>
            <w:tabs>
              <w:tab w:val="left" w:pos="1540"/>
            </w:tabs>
            <w:rPr>
              <w:rFonts w:eastAsiaTheme="minorEastAsia" w:cstheme="minorBidi"/>
              <w:b w:val="0"/>
              <w:bCs w:val="0"/>
              <w:sz w:val="22"/>
              <w:szCs w:val="22"/>
              <w:lang w:val="es-ES" w:eastAsia="es-ES" w:bidi="ar-SA"/>
            </w:rPr>
          </w:pPr>
          <w:hyperlink w:anchor="_Toc65073306" w:history="1">
            <w:r w:rsidR="006C2210" w:rsidRPr="00AC752A">
              <w:rPr>
                <w:rStyle w:val="Hipervnculo"/>
              </w:rPr>
              <w:t>14.1.7.</w:t>
            </w:r>
            <w:r w:rsidR="006C2210">
              <w:rPr>
                <w:rFonts w:eastAsiaTheme="minorEastAsia" w:cstheme="minorBidi"/>
                <w:b w:val="0"/>
                <w:bCs w:val="0"/>
                <w:sz w:val="22"/>
                <w:szCs w:val="22"/>
                <w:lang w:val="es-ES" w:eastAsia="es-ES" w:bidi="ar-SA"/>
              </w:rPr>
              <w:tab/>
            </w:r>
            <w:r w:rsidR="006C2210" w:rsidRPr="00AC752A">
              <w:rPr>
                <w:rStyle w:val="Hipervnculo"/>
              </w:rPr>
              <w:t>ESMALTE SINTÉTICO</w:t>
            </w:r>
            <w:r w:rsidR="006C2210">
              <w:rPr>
                <w:webHidden/>
              </w:rPr>
              <w:tab/>
            </w:r>
            <w:r w:rsidR="006C2210">
              <w:rPr>
                <w:webHidden/>
              </w:rPr>
              <w:fldChar w:fldCharType="begin"/>
            </w:r>
            <w:r w:rsidR="006C2210">
              <w:rPr>
                <w:webHidden/>
              </w:rPr>
              <w:instrText xml:space="preserve"> PAGEREF _Toc65073306 \h </w:instrText>
            </w:r>
            <w:r w:rsidR="006C2210">
              <w:rPr>
                <w:webHidden/>
              </w:rPr>
            </w:r>
            <w:r w:rsidR="006C2210">
              <w:rPr>
                <w:webHidden/>
              </w:rPr>
              <w:fldChar w:fldCharType="separate"/>
            </w:r>
            <w:r w:rsidR="006C2210">
              <w:rPr>
                <w:webHidden/>
              </w:rPr>
              <w:t>18</w:t>
            </w:r>
            <w:r w:rsidR="006C2210">
              <w:rPr>
                <w:webHidden/>
              </w:rPr>
              <w:fldChar w:fldCharType="end"/>
            </w:r>
          </w:hyperlink>
        </w:p>
        <w:p w14:paraId="24205C15" w14:textId="2BD017CD" w:rsidR="006C2210" w:rsidRDefault="00605DB6">
          <w:pPr>
            <w:pStyle w:val="TDC3"/>
            <w:tabs>
              <w:tab w:val="left" w:pos="1540"/>
            </w:tabs>
            <w:rPr>
              <w:rFonts w:eastAsiaTheme="minorEastAsia" w:cstheme="minorBidi"/>
              <w:b w:val="0"/>
              <w:bCs w:val="0"/>
              <w:sz w:val="22"/>
              <w:szCs w:val="22"/>
              <w:lang w:val="es-ES" w:eastAsia="es-ES" w:bidi="ar-SA"/>
            </w:rPr>
          </w:pPr>
          <w:hyperlink w:anchor="_Toc65073307" w:history="1">
            <w:r w:rsidR="006C2210" w:rsidRPr="00AC752A">
              <w:rPr>
                <w:rStyle w:val="Hipervnculo"/>
              </w:rPr>
              <w:t>14.1.8.</w:t>
            </w:r>
            <w:r w:rsidR="006C2210">
              <w:rPr>
                <w:rFonts w:eastAsiaTheme="minorEastAsia" w:cstheme="minorBidi"/>
                <w:b w:val="0"/>
                <w:bCs w:val="0"/>
                <w:sz w:val="22"/>
                <w:szCs w:val="22"/>
                <w:lang w:val="es-ES" w:eastAsia="es-ES" w:bidi="ar-SA"/>
              </w:rPr>
              <w:tab/>
            </w:r>
            <w:r w:rsidR="006C2210" w:rsidRPr="00AC752A">
              <w:rPr>
                <w:rStyle w:val="Hipervnculo"/>
              </w:rPr>
              <w:t>BARNICES</w:t>
            </w:r>
            <w:r w:rsidR="006C2210">
              <w:rPr>
                <w:webHidden/>
              </w:rPr>
              <w:tab/>
            </w:r>
            <w:r w:rsidR="006C2210">
              <w:rPr>
                <w:webHidden/>
              </w:rPr>
              <w:fldChar w:fldCharType="begin"/>
            </w:r>
            <w:r w:rsidR="006C2210">
              <w:rPr>
                <w:webHidden/>
              </w:rPr>
              <w:instrText xml:space="preserve"> PAGEREF _Toc65073307 \h </w:instrText>
            </w:r>
            <w:r w:rsidR="006C2210">
              <w:rPr>
                <w:webHidden/>
              </w:rPr>
            </w:r>
            <w:r w:rsidR="006C2210">
              <w:rPr>
                <w:webHidden/>
              </w:rPr>
              <w:fldChar w:fldCharType="separate"/>
            </w:r>
            <w:r w:rsidR="006C2210">
              <w:rPr>
                <w:webHidden/>
              </w:rPr>
              <w:t>18</w:t>
            </w:r>
            <w:r w:rsidR="006C2210">
              <w:rPr>
                <w:webHidden/>
              </w:rPr>
              <w:fldChar w:fldCharType="end"/>
            </w:r>
          </w:hyperlink>
        </w:p>
        <w:p w14:paraId="08796900" w14:textId="6EF3413E" w:rsidR="006C2210" w:rsidRDefault="00605DB6">
          <w:pPr>
            <w:pStyle w:val="TDC3"/>
            <w:tabs>
              <w:tab w:val="left" w:pos="1540"/>
            </w:tabs>
            <w:rPr>
              <w:rFonts w:eastAsiaTheme="minorEastAsia" w:cstheme="minorBidi"/>
              <w:b w:val="0"/>
              <w:bCs w:val="0"/>
              <w:sz w:val="22"/>
              <w:szCs w:val="22"/>
              <w:lang w:val="es-ES" w:eastAsia="es-ES" w:bidi="ar-SA"/>
            </w:rPr>
          </w:pPr>
          <w:hyperlink w:anchor="_Toc65073308" w:history="1">
            <w:r w:rsidR="006C2210" w:rsidRPr="00AC752A">
              <w:rPr>
                <w:rStyle w:val="Hipervnculo"/>
              </w:rPr>
              <w:t>14.1.9.</w:t>
            </w:r>
            <w:r w:rsidR="006C2210">
              <w:rPr>
                <w:rFonts w:eastAsiaTheme="minorEastAsia" w:cstheme="minorBidi"/>
                <w:b w:val="0"/>
                <w:bCs w:val="0"/>
                <w:sz w:val="22"/>
                <w:szCs w:val="22"/>
                <w:lang w:val="es-ES" w:eastAsia="es-ES" w:bidi="ar-SA"/>
              </w:rPr>
              <w:tab/>
            </w:r>
            <w:r w:rsidR="006C2210" w:rsidRPr="00AC752A">
              <w:rPr>
                <w:rStyle w:val="Hipervnculo"/>
              </w:rPr>
              <w:t>OTROS MATERIALES</w:t>
            </w:r>
            <w:r w:rsidR="006C2210">
              <w:rPr>
                <w:webHidden/>
              </w:rPr>
              <w:tab/>
            </w:r>
            <w:r w:rsidR="006C2210">
              <w:rPr>
                <w:webHidden/>
              </w:rPr>
              <w:fldChar w:fldCharType="begin"/>
            </w:r>
            <w:r w:rsidR="006C2210">
              <w:rPr>
                <w:webHidden/>
              </w:rPr>
              <w:instrText xml:space="preserve"> PAGEREF _Toc65073308 \h </w:instrText>
            </w:r>
            <w:r w:rsidR="006C2210">
              <w:rPr>
                <w:webHidden/>
              </w:rPr>
            </w:r>
            <w:r w:rsidR="006C2210">
              <w:rPr>
                <w:webHidden/>
              </w:rPr>
              <w:fldChar w:fldCharType="separate"/>
            </w:r>
            <w:r w:rsidR="006C2210">
              <w:rPr>
                <w:webHidden/>
              </w:rPr>
              <w:t>18</w:t>
            </w:r>
            <w:r w:rsidR="006C2210">
              <w:rPr>
                <w:webHidden/>
              </w:rPr>
              <w:fldChar w:fldCharType="end"/>
            </w:r>
          </w:hyperlink>
        </w:p>
        <w:p w14:paraId="34BDD089" w14:textId="7D4839CD" w:rsidR="006C2210" w:rsidRDefault="00605DB6">
          <w:pPr>
            <w:pStyle w:val="TDC3"/>
            <w:rPr>
              <w:rFonts w:eastAsiaTheme="minorEastAsia" w:cstheme="minorBidi"/>
              <w:b w:val="0"/>
              <w:bCs w:val="0"/>
              <w:sz w:val="22"/>
              <w:szCs w:val="22"/>
              <w:lang w:val="es-ES" w:eastAsia="es-ES" w:bidi="ar-SA"/>
            </w:rPr>
          </w:pPr>
          <w:hyperlink w:anchor="_Toc65073309" w:history="1">
            <w:r w:rsidR="006C2210" w:rsidRPr="00AC752A">
              <w:rPr>
                <w:rStyle w:val="Hipervnculo"/>
              </w:rPr>
              <w:t>14.2.</w:t>
            </w:r>
            <w:r w:rsidR="006C2210">
              <w:rPr>
                <w:rFonts w:eastAsiaTheme="minorEastAsia" w:cstheme="minorBidi"/>
                <w:b w:val="0"/>
                <w:bCs w:val="0"/>
                <w:sz w:val="22"/>
                <w:szCs w:val="22"/>
                <w:lang w:val="es-ES" w:eastAsia="es-ES" w:bidi="ar-SA"/>
              </w:rPr>
              <w:tab/>
            </w:r>
            <w:r w:rsidR="006C2210" w:rsidRPr="00AC752A">
              <w:rPr>
                <w:rStyle w:val="Hipervnculo"/>
              </w:rPr>
              <w:t>NORMAS GENERALES DE EJECUCION</w:t>
            </w:r>
            <w:r w:rsidR="006C2210">
              <w:rPr>
                <w:webHidden/>
              </w:rPr>
              <w:tab/>
            </w:r>
            <w:r w:rsidR="006C2210">
              <w:rPr>
                <w:webHidden/>
              </w:rPr>
              <w:fldChar w:fldCharType="begin"/>
            </w:r>
            <w:r w:rsidR="006C2210">
              <w:rPr>
                <w:webHidden/>
              </w:rPr>
              <w:instrText xml:space="preserve"> PAGEREF _Toc65073309 \h </w:instrText>
            </w:r>
            <w:r w:rsidR="006C2210">
              <w:rPr>
                <w:webHidden/>
              </w:rPr>
            </w:r>
            <w:r w:rsidR="006C2210">
              <w:rPr>
                <w:webHidden/>
              </w:rPr>
              <w:fldChar w:fldCharType="separate"/>
            </w:r>
            <w:r w:rsidR="006C2210">
              <w:rPr>
                <w:webHidden/>
              </w:rPr>
              <w:t>18</w:t>
            </w:r>
            <w:r w:rsidR="006C2210">
              <w:rPr>
                <w:webHidden/>
              </w:rPr>
              <w:fldChar w:fldCharType="end"/>
            </w:r>
          </w:hyperlink>
        </w:p>
        <w:p w14:paraId="70F5DFB3" w14:textId="6618EC07" w:rsidR="006C2210" w:rsidRDefault="00605DB6">
          <w:pPr>
            <w:pStyle w:val="TDC3"/>
            <w:rPr>
              <w:rFonts w:eastAsiaTheme="minorEastAsia" w:cstheme="minorBidi"/>
              <w:b w:val="0"/>
              <w:bCs w:val="0"/>
              <w:sz w:val="22"/>
              <w:szCs w:val="22"/>
              <w:lang w:val="es-ES" w:eastAsia="es-ES" w:bidi="ar-SA"/>
            </w:rPr>
          </w:pPr>
          <w:hyperlink w:anchor="_Toc65073310" w:history="1">
            <w:r w:rsidR="006C2210" w:rsidRPr="00AC752A">
              <w:rPr>
                <w:rStyle w:val="Hipervnculo"/>
              </w:rPr>
              <w:t>14.3.</w:t>
            </w:r>
            <w:r w:rsidR="006C2210">
              <w:rPr>
                <w:rFonts w:eastAsiaTheme="minorEastAsia" w:cstheme="minorBidi"/>
                <w:b w:val="0"/>
                <w:bCs w:val="0"/>
                <w:sz w:val="22"/>
                <w:szCs w:val="22"/>
                <w:lang w:val="es-ES" w:eastAsia="es-ES" w:bidi="ar-SA"/>
              </w:rPr>
              <w:tab/>
            </w:r>
            <w:r w:rsidR="006C2210" w:rsidRPr="00AC752A">
              <w:rPr>
                <w:rStyle w:val="Hipervnculo"/>
              </w:rPr>
              <w:t>PINTURA DE PARAMENTOS DE MUROS INTERIORES Y EXTERIORES</w:t>
            </w:r>
            <w:r w:rsidR="006C2210">
              <w:rPr>
                <w:webHidden/>
              </w:rPr>
              <w:tab/>
            </w:r>
            <w:r w:rsidR="006C2210">
              <w:rPr>
                <w:webHidden/>
              </w:rPr>
              <w:fldChar w:fldCharType="begin"/>
            </w:r>
            <w:r w:rsidR="006C2210">
              <w:rPr>
                <w:webHidden/>
              </w:rPr>
              <w:instrText xml:space="preserve"> PAGEREF _Toc65073310 \h </w:instrText>
            </w:r>
            <w:r w:rsidR="006C2210">
              <w:rPr>
                <w:webHidden/>
              </w:rPr>
            </w:r>
            <w:r w:rsidR="006C2210">
              <w:rPr>
                <w:webHidden/>
              </w:rPr>
              <w:fldChar w:fldCharType="separate"/>
            </w:r>
            <w:r w:rsidR="006C2210">
              <w:rPr>
                <w:webHidden/>
              </w:rPr>
              <w:t>18</w:t>
            </w:r>
            <w:r w:rsidR="006C2210">
              <w:rPr>
                <w:webHidden/>
              </w:rPr>
              <w:fldChar w:fldCharType="end"/>
            </w:r>
          </w:hyperlink>
        </w:p>
        <w:p w14:paraId="2393BE41" w14:textId="2242BDC5" w:rsidR="006C2210" w:rsidRDefault="00605DB6">
          <w:pPr>
            <w:pStyle w:val="TDC3"/>
            <w:rPr>
              <w:rFonts w:eastAsiaTheme="minorEastAsia" w:cstheme="minorBidi"/>
              <w:b w:val="0"/>
              <w:bCs w:val="0"/>
              <w:sz w:val="22"/>
              <w:szCs w:val="22"/>
              <w:lang w:val="es-ES" w:eastAsia="es-ES" w:bidi="ar-SA"/>
            </w:rPr>
          </w:pPr>
          <w:hyperlink w:anchor="_Toc65073311" w:history="1">
            <w:r w:rsidR="006C2210" w:rsidRPr="00AC752A">
              <w:rPr>
                <w:rStyle w:val="Hipervnculo"/>
              </w:rPr>
              <w:t>14.4.</w:t>
            </w:r>
            <w:r w:rsidR="006C2210">
              <w:rPr>
                <w:rFonts w:eastAsiaTheme="minorEastAsia" w:cstheme="minorBidi"/>
                <w:b w:val="0"/>
                <w:bCs w:val="0"/>
                <w:sz w:val="22"/>
                <w:szCs w:val="22"/>
                <w:lang w:val="es-ES" w:eastAsia="es-ES" w:bidi="ar-SA"/>
              </w:rPr>
              <w:tab/>
            </w:r>
            <w:r w:rsidR="006C2210" w:rsidRPr="00AC752A">
              <w:rPr>
                <w:rStyle w:val="Hipervnculo"/>
              </w:rPr>
              <w:t>PINTURA DE ABERTURAS</w:t>
            </w:r>
            <w:r w:rsidR="006C2210">
              <w:rPr>
                <w:webHidden/>
              </w:rPr>
              <w:tab/>
            </w:r>
            <w:r w:rsidR="006C2210">
              <w:rPr>
                <w:webHidden/>
              </w:rPr>
              <w:fldChar w:fldCharType="begin"/>
            </w:r>
            <w:r w:rsidR="006C2210">
              <w:rPr>
                <w:webHidden/>
              </w:rPr>
              <w:instrText xml:space="preserve"> PAGEREF _Toc65073311 \h </w:instrText>
            </w:r>
            <w:r w:rsidR="006C2210">
              <w:rPr>
                <w:webHidden/>
              </w:rPr>
            </w:r>
            <w:r w:rsidR="006C2210">
              <w:rPr>
                <w:webHidden/>
              </w:rPr>
              <w:fldChar w:fldCharType="separate"/>
            </w:r>
            <w:r w:rsidR="006C2210">
              <w:rPr>
                <w:webHidden/>
              </w:rPr>
              <w:t>18</w:t>
            </w:r>
            <w:r w:rsidR="006C2210">
              <w:rPr>
                <w:webHidden/>
              </w:rPr>
              <w:fldChar w:fldCharType="end"/>
            </w:r>
          </w:hyperlink>
        </w:p>
        <w:p w14:paraId="75F69090" w14:textId="2A750794" w:rsidR="006C2210" w:rsidRDefault="00605DB6">
          <w:pPr>
            <w:pStyle w:val="TDC3"/>
            <w:rPr>
              <w:rFonts w:eastAsiaTheme="minorEastAsia" w:cstheme="minorBidi"/>
              <w:b w:val="0"/>
              <w:bCs w:val="0"/>
              <w:sz w:val="22"/>
              <w:szCs w:val="22"/>
              <w:lang w:val="es-ES" w:eastAsia="es-ES" w:bidi="ar-SA"/>
            </w:rPr>
          </w:pPr>
          <w:hyperlink w:anchor="_Toc65073312" w:history="1">
            <w:r w:rsidR="006C2210" w:rsidRPr="00AC752A">
              <w:rPr>
                <w:rStyle w:val="Hipervnculo"/>
              </w:rPr>
              <w:t>14.5.</w:t>
            </w:r>
            <w:r w:rsidR="006C2210">
              <w:rPr>
                <w:rFonts w:eastAsiaTheme="minorEastAsia" w:cstheme="minorBidi"/>
                <w:b w:val="0"/>
                <w:bCs w:val="0"/>
                <w:sz w:val="22"/>
                <w:szCs w:val="22"/>
                <w:lang w:val="es-ES" w:eastAsia="es-ES" w:bidi="ar-SA"/>
              </w:rPr>
              <w:tab/>
            </w:r>
            <w:r w:rsidR="006C2210" w:rsidRPr="00AC752A">
              <w:rPr>
                <w:rStyle w:val="Hipervnculo"/>
              </w:rPr>
              <w:t>PINTURA DE CIELORRASOS</w:t>
            </w:r>
            <w:r w:rsidR="006C2210">
              <w:rPr>
                <w:webHidden/>
              </w:rPr>
              <w:tab/>
            </w:r>
            <w:r w:rsidR="006C2210">
              <w:rPr>
                <w:webHidden/>
              </w:rPr>
              <w:fldChar w:fldCharType="begin"/>
            </w:r>
            <w:r w:rsidR="006C2210">
              <w:rPr>
                <w:webHidden/>
              </w:rPr>
              <w:instrText xml:space="preserve"> PAGEREF _Toc65073312 \h </w:instrText>
            </w:r>
            <w:r w:rsidR="006C2210">
              <w:rPr>
                <w:webHidden/>
              </w:rPr>
            </w:r>
            <w:r w:rsidR="006C2210">
              <w:rPr>
                <w:webHidden/>
              </w:rPr>
              <w:fldChar w:fldCharType="separate"/>
            </w:r>
            <w:r w:rsidR="006C2210">
              <w:rPr>
                <w:webHidden/>
              </w:rPr>
              <w:t>18</w:t>
            </w:r>
            <w:r w:rsidR="006C2210">
              <w:rPr>
                <w:webHidden/>
              </w:rPr>
              <w:fldChar w:fldCharType="end"/>
            </w:r>
          </w:hyperlink>
        </w:p>
        <w:p w14:paraId="0F14D30F" w14:textId="74700A7C" w:rsidR="006C2210" w:rsidRDefault="00605DB6">
          <w:pPr>
            <w:pStyle w:val="TDC3"/>
            <w:rPr>
              <w:rFonts w:eastAsiaTheme="minorEastAsia" w:cstheme="minorBidi"/>
              <w:b w:val="0"/>
              <w:bCs w:val="0"/>
              <w:sz w:val="22"/>
              <w:szCs w:val="22"/>
              <w:lang w:val="es-ES" w:eastAsia="es-ES" w:bidi="ar-SA"/>
            </w:rPr>
          </w:pPr>
          <w:hyperlink w:anchor="_Toc65073313" w:history="1">
            <w:r w:rsidR="006C2210" w:rsidRPr="00AC752A">
              <w:rPr>
                <w:rStyle w:val="Hipervnculo"/>
              </w:rPr>
              <w:t>14.6.</w:t>
            </w:r>
            <w:r w:rsidR="006C2210">
              <w:rPr>
                <w:rFonts w:eastAsiaTheme="minorEastAsia" w:cstheme="minorBidi"/>
                <w:b w:val="0"/>
                <w:bCs w:val="0"/>
                <w:sz w:val="22"/>
                <w:szCs w:val="22"/>
                <w:lang w:val="es-ES" w:eastAsia="es-ES" w:bidi="ar-SA"/>
              </w:rPr>
              <w:tab/>
            </w:r>
            <w:r w:rsidR="006C2210" w:rsidRPr="00AC752A">
              <w:rPr>
                <w:rStyle w:val="Hipervnculo"/>
              </w:rPr>
              <w:t>ENDUIDO</w:t>
            </w:r>
            <w:r w:rsidR="006C2210">
              <w:rPr>
                <w:webHidden/>
              </w:rPr>
              <w:tab/>
            </w:r>
            <w:r w:rsidR="006C2210">
              <w:rPr>
                <w:webHidden/>
              </w:rPr>
              <w:fldChar w:fldCharType="begin"/>
            </w:r>
            <w:r w:rsidR="006C2210">
              <w:rPr>
                <w:webHidden/>
              </w:rPr>
              <w:instrText xml:space="preserve"> PAGEREF _Toc65073313 \h </w:instrText>
            </w:r>
            <w:r w:rsidR="006C2210">
              <w:rPr>
                <w:webHidden/>
              </w:rPr>
            </w:r>
            <w:r w:rsidR="006C2210">
              <w:rPr>
                <w:webHidden/>
              </w:rPr>
              <w:fldChar w:fldCharType="separate"/>
            </w:r>
            <w:r w:rsidR="006C2210">
              <w:rPr>
                <w:webHidden/>
              </w:rPr>
              <w:t>18</w:t>
            </w:r>
            <w:r w:rsidR="006C2210">
              <w:rPr>
                <w:webHidden/>
              </w:rPr>
              <w:fldChar w:fldCharType="end"/>
            </w:r>
          </w:hyperlink>
        </w:p>
        <w:p w14:paraId="2CF1ABE9" w14:textId="156C87D1" w:rsidR="006C2210" w:rsidRDefault="00605DB6">
          <w:pPr>
            <w:pStyle w:val="TDC2"/>
            <w:rPr>
              <w:rFonts w:eastAsiaTheme="minorEastAsia" w:cstheme="minorBidi"/>
              <w:b w:val="0"/>
              <w:bCs w:val="0"/>
              <w:sz w:val="22"/>
              <w:szCs w:val="22"/>
              <w:lang w:val="es-ES" w:eastAsia="es-ES" w:bidi="ar-SA"/>
            </w:rPr>
          </w:pPr>
          <w:hyperlink w:anchor="_Toc65073314" w:history="1">
            <w:r w:rsidR="006C2210" w:rsidRPr="00AC752A">
              <w:rPr>
                <w:rStyle w:val="Hipervnculo"/>
              </w:rPr>
              <w:t>15.</w:t>
            </w:r>
            <w:r w:rsidR="006C2210">
              <w:rPr>
                <w:rFonts w:eastAsiaTheme="minorEastAsia" w:cstheme="minorBidi"/>
                <w:b w:val="0"/>
                <w:bCs w:val="0"/>
                <w:sz w:val="22"/>
                <w:szCs w:val="22"/>
                <w:lang w:val="es-ES" w:eastAsia="es-ES" w:bidi="ar-SA"/>
              </w:rPr>
              <w:tab/>
            </w:r>
            <w:r w:rsidR="006C2210" w:rsidRPr="00AC752A">
              <w:rPr>
                <w:rStyle w:val="Hipervnculo"/>
              </w:rPr>
              <w:t>VIDRIOS</w:t>
            </w:r>
            <w:r w:rsidR="006C2210">
              <w:rPr>
                <w:webHidden/>
              </w:rPr>
              <w:tab/>
            </w:r>
            <w:r w:rsidR="006C2210">
              <w:rPr>
                <w:webHidden/>
              </w:rPr>
              <w:fldChar w:fldCharType="begin"/>
            </w:r>
            <w:r w:rsidR="006C2210">
              <w:rPr>
                <w:webHidden/>
              </w:rPr>
              <w:instrText xml:space="preserve"> PAGEREF _Toc65073314 \h </w:instrText>
            </w:r>
            <w:r w:rsidR="006C2210">
              <w:rPr>
                <w:webHidden/>
              </w:rPr>
            </w:r>
            <w:r w:rsidR="006C2210">
              <w:rPr>
                <w:webHidden/>
              </w:rPr>
              <w:fldChar w:fldCharType="separate"/>
            </w:r>
            <w:r w:rsidR="006C2210">
              <w:rPr>
                <w:webHidden/>
              </w:rPr>
              <w:t>18</w:t>
            </w:r>
            <w:r w:rsidR="006C2210">
              <w:rPr>
                <w:webHidden/>
              </w:rPr>
              <w:fldChar w:fldCharType="end"/>
            </w:r>
          </w:hyperlink>
        </w:p>
        <w:p w14:paraId="4E5CCBBB" w14:textId="62A3395E" w:rsidR="006C2210" w:rsidRDefault="00605DB6">
          <w:pPr>
            <w:pStyle w:val="TDC3"/>
            <w:rPr>
              <w:rFonts w:eastAsiaTheme="minorEastAsia" w:cstheme="minorBidi"/>
              <w:b w:val="0"/>
              <w:bCs w:val="0"/>
              <w:sz w:val="22"/>
              <w:szCs w:val="22"/>
              <w:lang w:val="es-ES" w:eastAsia="es-ES" w:bidi="ar-SA"/>
            </w:rPr>
          </w:pPr>
          <w:hyperlink w:anchor="_Toc65073315" w:history="1">
            <w:r w:rsidR="006C2210" w:rsidRPr="00AC752A">
              <w:rPr>
                <w:rStyle w:val="Hipervnculo"/>
              </w:rPr>
              <w:t>15.1.</w:t>
            </w:r>
            <w:r w:rsidR="006C2210">
              <w:rPr>
                <w:rFonts w:eastAsiaTheme="minorEastAsia" w:cstheme="minorBidi"/>
                <w:b w:val="0"/>
                <w:bCs w:val="0"/>
                <w:sz w:val="22"/>
                <w:szCs w:val="22"/>
                <w:lang w:val="es-ES" w:eastAsia="es-ES" w:bidi="ar-SA"/>
              </w:rPr>
              <w:tab/>
            </w:r>
            <w:r w:rsidR="006C2210" w:rsidRPr="00AC752A">
              <w:rPr>
                <w:rStyle w:val="Hipervnculo"/>
              </w:rPr>
              <w:t>ESPEJO TIPO FLOAT EN SANITARIOS e=4mm</w:t>
            </w:r>
            <w:r w:rsidR="006C2210">
              <w:rPr>
                <w:webHidden/>
              </w:rPr>
              <w:tab/>
            </w:r>
            <w:r w:rsidR="006C2210">
              <w:rPr>
                <w:webHidden/>
              </w:rPr>
              <w:fldChar w:fldCharType="begin"/>
            </w:r>
            <w:r w:rsidR="006C2210">
              <w:rPr>
                <w:webHidden/>
              </w:rPr>
              <w:instrText xml:space="preserve"> PAGEREF _Toc65073315 \h </w:instrText>
            </w:r>
            <w:r w:rsidR="006C2210">
              <w:rPr>
                <w:webHidden/>
              </w:rPr>
            </w:r>
            <w:r w:rsidR="006C2210">
              <w:rPr>
                <w:webHidden/>
              </w:rPr>
              <w:fldChar w:fldCharType="separate"/>
            </w:r>
            <w:r w:rsidR="006C2210">
              <w:rPr>
                <w:webHidden/>
              </w:rPr>
              <w:t>18</w:t>
            </w:r>
            <w:r w:rsidR="006C2210">
              <w:rPr>
                <w:webHidden/>
              </w:rPr>
              <w:fldChar w:fldCharType="end"/>
            </w:r>
          </w:hyperlink>
        </w:p>
        <w:p w14:paraId="5900A6B7" w14:textId="5D0457A3" w:rsidR="006C2210" w:rsidRDefault="00605DB6">
          <w:pPr>
            <w:pStyle w:val="TDC3"/>
            <w:rPr>
              <w:rFonts w:eastAsiaTheme="minorEastAsia" w:cstheme="minorBidi"/>
              <w:b w:val="0"/>
              <w:bCs w:val="0"/>
              <w:sz w:val="22"/>
              <w:szCs w:val="22"/>
              <w:lang w:val="es-ES" w:eastAsia="es-ES" w:bidi="ar-SA"/>
            </w:rPr>
          </w:pPr>
          <w:hyperlink w:anchor="_Toc65073316" w:history="1">
            <w:r w:rsidR="006C2210" w:rsidRPr="00AC752A">
              <w:rPr>
                <w:rStyle w:val="Hipervnculo"/>
              </w:rPr>
              <w:t>15.2.</w:t>
            </w:r>
            <w:r w:rsidR="006C2210">
              <w:rPr>
                <w:rFonts w:eastAsiaTheme="minorEastAsia" w:cstheme="minorBidi"/>
                <w:b w:val="0"/>
                <w:bCs w:val="0"/>
                <w:sz w:val="22"/>
                <w:szCs w:val="22"/>
                <w:lang w:val="es-ES" w:eastAsia="es-ES" w:bidi="ar-SA"/>
              </w:rPr>
              <w:tab/>
            </w:r>
            <w:r w:rsidR="006C2210" w:rsidRPr="00AC752A">
              <w:rPr>
                <w:rStyle w:val="Hipervnculo"/>
              </w:rPr>
              <w:t>CRISTAL TEMPLADO, PAÑO FIJO, PROVISION E INSTALACION</w:t>
            </w:r>
            <w:r w:rsidR="006C2210">
              <w:rPr>
                <w:webHidden/>
              </w:rPr>
              <w:tab/>
            </w:r>
            <w:r w:rsidR="006C2210">
              <w:rPr>
                <w:webHidden/>
              </w:rPr>
              <w:fldChar w:fldCharType="begin"/>
            </w:r>
            <w:r w:rsidR="006C2210">
              <w:rPr>
                <w:webHidden/>
              </w:rPr>
              <w:instrText xml:space="preserve"> PAGEREF _Toc65073316 \h </w:instrText>
            </w:r>
            <w:r w:rsidR="006C2210">
              <w:rPr>
                <w:webHidden/>
              </w:rPr>
            </w:r>
            <w:r w:rsidR="006C2210">
              <w:rPr>
                <w:webHidden/>
              </w:rPr>
              <w:fldChar w:fldCharType="separate"/>
            </w:r>
            <w:r w:rsidR="006C2210">
              <w:rPr>
                <w:webHidden/>
              </w:rPr>
              <w:t>18</w:t>
            </w:r>
            <w:r w:rsidR="006C2210">
              <w:rPr>
                <w:webHidden/>
              </w:rPr>
              <w:fldChar w:fldCharType="end"/>
            </w:r>
          </w:hyperlink>
        </w:p>
        <w:p w14:paraId="090895E6" w14:textId="3DBEF0C8" w:rsidR="006C2210" w:rsidRDefault="00605DB6">
          <w:pPr>
            <w:pStyle w:val="TDC3"/>
            <w:rPr>
              <w:rFonts w:eastAsiaTheme="minorEastAsia" w:cstheme="minorBidi"/>
              <w:b w:val="0"/>
              <w:bCs w:val="0"/>
              <w:sz w:val="22"/>
              <w:szCs w:val="22"/>
              <w:lang w:val="es-ES" w:eastAsia="es-ES" w:bidi="ar-SA"/>
            </w:rPr>
          </w:pPr>
          <w:hyperlink w:anchor="_Toc65073317" w:history="1">
            <w:r w:rsidR="006C2210" w:rsidRPr="00AC752A">
              <w:rPr>
                <w:rStyle w:val="Hipervnculo"/>
              </w:rPr>
              <w:t>15.4.</w:t>
            </w:r>
            <w:r w:rsidR="006C2210">
              <w:rPr>
                <w:rFonts w:eastAsiaTheme="minorEastAsia" w:cstheme="minorBidi"/>
                <w:b w:val="0"/>
                <w:bCs w:val="0"/>
                <w:sz w:val="22"/>
                <w:szCs w:val="22"/>
                <w:lang w:val="es-ES" w:eastAsia="es-ES" w:bidi="ar-SA"/>
              </w:rPr>
              <w:tab/>
            </w:r>
            <w:r w:rsidR="006C2210" w:rsidRPr="00AC752A">
              <w:rPr>
                <w:rStyle w:val="Hipervnculo"/>
              </w:rPr>
              <w:t>CRISTAL TEMPLADO, PUERTAS AUTOMATICAS CON PAÑO FIJO, PROVISION E INSTALACION</w:t>
            </w:r>
            <w:r w:rsidR="006C2210">
              <w:rPr>
                <w:webHidden/>
              </w:rPr>
              <w:tab/>
            </w:r>
            <w:r w:rsidR="006C2210">
              <w:rPr>
                <w:webHidden/>
              </w:rPr>
              <w:fldChar w:fldCharType="begin"/>
            </w:r>
            <w:r w:rsidR="006C2210">
              <w:rPr>
                <w:webHidden/>
              </w:rPr>
              <w:instrText xml:space="preserve"> PAGEREF _Toc65073317 \h </w:instrText>
            </w:r>
            <w:r w:rsidR="006C2210">
              <w:rPr>
                <w:webHidden/>
              </w:rPr>
            </w:r>
            <w:r w:rsidR="006C2210">
              <w:rPr>
                <w:webHidden/>
              </w:rPr>
              <w:fldChar w:fldCharType="separate"/>
            </w:r>
            <w:r w:rsidR="006C2210">
              <w:rPr>
                <w:webHidden/>
              </w:rPr>
              <w:t>18</w:t>
            </w:r>
            <w:r w:rsidR="006C2210">
              <w:rPr>
                <w:webHidden/>
              </w:rPr>
              <w:fldChar w:fldCharType="end"/>
            </w:r>
          </w:hyperlink>
        </w:p>
        <w:p w14:paraId="296B3CBF" w14:textId="554BF014" w:rsidR="006C2210" w:rsidRDefault="00605DB6">
          <w:pPr>
            <w:pStyle w:val="TDC3"/>
            <w:rPr>
              <w:rFonts w:eastAsiaTheme="minorEastAsia" w:cstheme="minorBidi"/>
              <w:b w:val="0"/>
              <w:bCs w:val="0"/>
              <w:sz w:val="22"/>
              <w:szCs w:val="22"/>
              <w:lang w:val="es-ES" w:eastAsia="es-ES" w:bidi="ar-SA"/>
            </w:rPr>
          </w:pPr>
          <w:hyperlink w:anchor="_Toc65073318" w:history="1">
            <w:r w:rsidR="006C2210" w:rsidRPr="00AC752A">
              <w:rPr>
                <w:rStyle w:val="Hipervnculo"/>
              </w:rPr>
              <w:t>15.5.</w:t>
            </w:r>
            <w:r w:rsidR="006C2210">
              <w:rPr>
                <w:rFonts w:eastAsiaTheme="minorEastAsia" w:cstheme="minorBidi"/>
                <w:b w:val="0"/>
                <w:bCs w:val="0"/>
                <w:sz w:val="22"/>
                <w:szCs w:val="22"/>
                <w:lang w:val="es-ES" w:eastAsia="es-ES" w:bidi="ar-SA"/>
              </w:rPr>
              <w:tab/>
            </w:r>
            <w:r w:rsidR="006C2210" w:rsidRPr="00AC752A">
              <w:rPr>
                <w:rStyle w:val="Hipervnculo"/>
              </w:rPr>
              <w:t>PUERTA VIDRIADA ABATIBLE DOBLE</w:t>
            </w:r>
            <w:r w:rsidR="006C2210">
              <w:rPr>
                <w:webHidden/>
              </w:rPr>
              <w:tab/>
            </w:r>
            <w:r w:rsidR="006C2210">
              <w:rPr>
                <w:webHidden/>
              </w:rPr>
              <w:fldChar w:fldCharType="begin"/>
            </w:r>
            <w:r w:rsidR="006C2210">
              <w:rPr>
                <w:webHidden/>
              </w:rPr>
              <w:instrText xml:space="preserve"> PAGEREF _Toc65073318 \h </w:instrText>
            </w:r>
            <w:r w:rsidR="006C2210">
              <w:rPr>
                <w:webHidden/>
              </w:rPr>
            </w:r>
            <w:r w:rsidR="006C2210">
              <w:rPr>
                <w:webHidden/>
              </w:rPr>
              <w:fldChar w:fldCharType="separate"/>
            </w:r>
            <w:r w:rsidR="006C2210">
              <w:rPr>
                <w:webHidden/>
              </w:rPr>
              <w:t>18</w:t>
            </w:r>
            <w:r w:rsidR="006C2210">
              <w:rPr>
                <w:webHidden/>
              </w:rPr>
              <w:fldChar w:fldCharType="end"/>
            </w:r>
          </w:hyperlink>
        </w:p>
        <w:p w14:paraId="12063AF7" w14:textId="4EA09AFD" w:rsidR="006C2210" w:rsidRDefault="00605DB6">
          <w:pPr>
            <w:pStyle w:val="TDC3"/>
            <w:rPr>
              <w:rFonts w:eastAsiaTheme="minorEastAsia" w:cstheme="minorBidi"/>
              <w:b w:val="0"/>
              <w:bCs w:val="0"/>
              <w:sz w:val="22"/>
              <w:szCs w:val="22"/>
              <w:lang w:val="es-ES" w:eastAsia="es-ES" w:bidi="ar-SA"/>
            </w:rPr>
          </w:pPr>
          <w:hyperlink w:anchor="_Toc65073319" w:history="1">
            <w:r w:rsidR="006C2210" w:rsidRPr="00AC752A">
              <w:rPr>
                <w:rStyle w:val="Hipervnculo"/>
              </w:rPr>
              <w:t>15.6.</w:t>
            </w:r>
            <w:r w:rsidR="006C2210">
              <w:rPr>
                <w:rFonts w:eastAsiaTheme="minorEastAsia" w:cstheme="minorBidi"/>
                <w:b w:val="0"/>
                <w:bCs w:val="0"/>
                <w:sz w:val="22"/>
                <w:szCs w:val="22"/>
                <w:lang w:val="es-ES" w:eastAsia="es-ES" w:bidi="ar-SA"/>
              </w:rPr>
              <w:tab/>
            </w:r>
            <w:r w:rsidR="006C2210" w:rsidRPr="00AC752A">
              <w:rPr>
                <w:rStyle w:val="Hipervnculo"/>
              </w:rPr>
              <w:t>VENTANAS FIJAS VIDRIADAS, DE CRISTAL TEMPLADO TRANSPARENTES</w:t>
            </w:r>
            <w:r w:rsidR="006C2210">
              <w:rPr>
                <w:webHidden/>
              </w:rPr>
              <w:tab/>
            </w:r>
            <w:r w:rsidR="006C2210">
              <w:rPr>
                <w:webHidden/>
              </w:rPr>
              <w:fldChar w:fldCharType="begin"/>
            </w:r>
            <w:r w:rsidR="006C2210">
              <w:rPr>
                <w:webHidden/>
              </w:rPr>
              <w:instrText xml:space="preserve"> PAGEREF _Toc65073319 \h </w:instrText>
            </w:r>
            <w:r w:rsidR="006C2210">
              <w:rPr>
                <w:webHidden/>
              </w:rPr>
            </w:r>
            <w:r w:rsidR="006C2210">
              <w:rPr>
                <w:webHidden/>
              </w:rPr>
              <w:fldChar w:fldCharType="separate"/>
            </w:r>
            <w:r w:rsidR="006C2210">
              <w:rPr>
                <w:webHidden/>
              </w:rPr>
              <w:t>18</w:t>
            </w:r>
            <w:r w:rsidR="006C2210">
              <w:rPr>
                <w:webHidden/>
              </w:rPr>
              <w:fldChar w:fldCharType="end"/>
            </w:r>
          </w:hyperlink>
        </w:p>
        <w:p w14:paraId="1410C576" w14:textId="6DED47D8" w:rsidR="006C2210" w:rsidRDefault="00605DB6">
          <w:pPr>
            <w:pStyle w:val="TDC2"/>
            <w:rPr>
              <w:rFonts w:eastAsiaTheme="minorEastAsia" w:cstheme="minorBidi"/>
              <w:b w:val="0"/>
              <w:bCs w:val="0"/>
              <w:sz w:val="22"/>
              <w:szCs w:val="22"/>
              <w:lang w:val="es-ES" w:eastAsia="es-ES" w:bidi="ar-SA"/>
            </w:rPr>
          </w:pPr>
          <w:hyperlink w:anchor="_Toc65073320" w:history="1">
            <w:r w:rsidR="006C2210" w:rsidRPr="00AC752A">
              <w:rPr>
                <w:rStyle w:val="Hipervnculo"/>
              </w:rPr>
              <w:t>16.</w:t>
            </w:r>
            <w:r w:rsidR="006C2210">
              <w:rPr>
                <w:rFonts w:eastAsiaTheme="minorEastAsia" w:cstheme="minorBidi"/>
                <w:b w:val="0"/>
                <w:bCs w:val="0"/>
                <w:sz w:val="22"/>
                <w:szCs w:val="22"/>
                <w:lang w:val="es-ES" w:eastAsia="es-ES" w:bidi="ar-SA"/>
              </w:rPr>
              <w:tab/>
            </w:r>
            <w:r w:rsidR="006C2210" w:rsidRPr="00AC752A">
              <w:rPr>
                <w:rStyle w:val="Hipervnculo"/>
              </w:rPr>
              <w:t>CRITERIOS DE ACCESIBILIDAD</w:t>
            </w:r>
            <w:r w:rsidR="006C2210">
              <w:rPr>
                <w:webHidden/>
              </w:rPr>
              <w:tab/>
            </w:r>
            <w:r w:rsidR="006C2210">
              <w:rPr>
                <w:webHidden/>
              </w:rPr>
              <w:fldChar w:fldCharType="begin"/>
            </w:r>
            <w:r w:rsidR="006C2210">
              <w:rPr>
                <w:webHidden/>
              </w:rPr>
              <w:instrText xml:space="preserve"> PAGEREF _Toc65073320 \h </w:instrText>
            </w:r>
            <w:r w:rsidR="006C2210">
              <w:rPr>
                <w:webHidden/>
              </w:rPr>
            </w:r>
            <w:r w:rsidR="006C2210">
              <w:rPr>
                <w:webHidden/>
              </w:rPr>
              <w:fldChar w:fldCharType="separate"/>
            </w:r>
            <w:r w:rsidR="006C2210">
              <w:rPr>
                <w:webHidden/>
              </w:rPr>
              <w:t>18</w:t>
            </w:r>
            <w:r w:rsidR="006C2210">
              <w:rPr>
                <w:webHidden/>
              </w:rPr>
              <w:fldChar w:fldCharType="end"/>
            </w:r>
          </w:hyperlink>
        </w:p>
        <w:p w14:paraId="62740E64" w14:textId="50C1F395" w:rsidR="006C2210" w:rsidRDefault="00605DB6">
          <w:pPr>
            <w:pStyle w:val="TDC3"/>
            <w:rPr>
              <w:rFonts w:eastAsiaTheme="minorEastAsia" w:cstheme="minorBidi"/>
              <w:b w:val="0"/>
              <w:bCs w:val="0"/>
              <w:sz w:val="22"/>
              <w:szCs w:val="22"/>
              <w:lang w:val="es-ES" w:eastAsia="es-ES" w:bidi="ar-SA"/>
            </w:rPr>
          </w:pPr>
          <w:hyperlink w:anchor="_Toc65073321" w:history="1">
            <w:r w:rsidR="006C2210" w:rsidRPr="00AC752A">
              <w:rPr>
                <w:rStyle w:val="Hipervnculo"/>
                <w:lang w:val="es-AR"/>
              </w:rPr>
              <w:t>16.1.</w:t>
            </w:r>
            <w:r w:rsidR="006C2210">
              <w:rPr>
                <w:rFonts w:eastAsiaTheme="minorEastAsia" w:cstheme="minorBidi"/>
                <w:b w:val="0"/>
                <w:bCs w:val="0"/>
                <w:sz w:val="22"/>
                <w:szCs w:val="22"/>
                <w:lang w:val="es-ES" w:eastAsia="es-ES" w:bidi="ar-SA"/>
              </w:rPr>
              <w:tab/>
            </w:r>
            <w:r w:rsidR="006C2210" w:rsidRPr="00AC752A">
              <w:rPr>
                <w:rStyle w:val="Hipervnculo"/>
                <w:lang w:val="es-AR"/>
              </w:rPr>
              <w:t>LA VEREDA</w:t>
            </w:r>
            <w:r w:rsidR="006C2210">
              <w:rPr>
                <w:webHidden/>
              </w:rPr>
              <w:tab/>
            </w:r>
            <w:r w:rsidR="006C2210">
              <w:rPr>
                <w:webHidden/>
              </w:rPr>
              <w:fldChar w:fldCharType="begin"/>
            </w:r>
            <w:r w:rsidR="006C2210">
              <w:rPr>
                <w:webHidden/>
              </w:rPr>
              <w:instrText xml:space="preserve"> PAGEREF _Toc65073321 \h </w:instrText>
            </w:r>
            <w:r w:rsidR="006C2210">
              <w:rPr>
                <w:webHidden/>
              </w:rPr>
            </w:r>
            <w:r w:rsidR="006C2210">
              <w:rPr>
                <w:webHidden/>
              </w:rPr>
              <w:fldChar w:fldCharType="separate"/>
            </w:r>
            <w:r w:rsidR="006C2210">
              <w:rPr>
                <w:webHidden/>
              </w:rPr>
              <w:t>18</w:t>
            </w:r>
            <w:r w:rsidR="006C2210">
              <w:rPr>
                <w:webHidden/>
              </w:rPr>
              <w:fldChar w:fldCharType="end"/>
            </w:r>
          </w:hyperlink>
        </w:p>
        <w:p w14:paraId="1958F9F5" w14:textId="00E2C549" w:rsidR="006C2210" w:rsidRDefault="00605DB6">
          <w:pPr>
            <w:pStyle w:val="TDC3"/>
            <w:rPr>
              <w:rFonts w:eastAsiaTheme="minorEastAsia" w:cstheme="minorBidi"/>
              <w:b w:val="0"/>
              <w:bCs w:val="0"/>
              <w:sz w:val="22"/>
              <w:szCs w:val="22"/>
              <w:lang w:val="es-ES" w:eastAsia="es-ES" w:bidi="ar-SA"/>
            </w:rPr>
          </w:pPr>
          <w:hyperlink w:anchor="_Toc65073322" w:history="1">
            <w:r w:rsidR="006C2210" w:rsidRPr="00AC752A">
              <w:rPr>
                <w:rStyle w:val="Hipervnculo"/>
                <w:lang w:val="es-AR"/>
              </w:rPr>
              <w:t>16.2.</w:t>
            </w:r>
            <w:r w:rsidR="006C2210">
              <w:rPr>
                <w:rFonts w:eastAsiaTheme="minorEastAsia" w:cstheme="minorBidi"/>
                <w:b w:val="0"/>
                <w:bCs w:val="0"/>
                <w:sz w:val="22"/>
                <w:szCs w:val="22"/>
                <w:lang w:val="es-ES" w:eastAsia="es-ES" w:bidi="ar-SA"/>
              </w:rPr>
              <w:tab/>
            </w:r>
            <w:r w:rsidR="006C2210" w:rsidRPr="00AC752A">
              <w:rPr>
                <w:rStyle w:val="Hipervnculo"/>
                <w:lang w:val="es-AR"/>
              </w:rPr>
              <w:t>EL ACCESO</w:t>
            </w:r>
            <w:r w:rsidR="006C2210">
              <w:rPr>
                <w:webHidden/>
              </w:rPr>
              <w:tab/>
            </w:r>
            <w:r w:rsidR="006C2210">
              <w:rPr>
                <w:webHidden/>
              </w:rPr>
              <w:fldChar w:fldCharType="begin"/>
            </w:r>
            <w:r w:rsidR="006C2210">
              <w:rPr>
                <w:webHidden/>
              </w:rPr>
              <w:instrText xml:space="preserve"> PAGEREF _Toc65073322 \h </w:instrText>
            </w:r>
            <w:r w:rsidR="006C2210">
              <w:rPr>
                <w:webHidden/>
              </w:rPr>
            </w:r>
            <w:r w:rsidR="006C2210">
              <w:rPr>
                <w:webHidden/>
              </w:rPr>
              <w:fldChar w:fldCharType="separate"/>
            </w:r>
            <w:r w:rsidR="006C2210">
              <w:rPr>
                <w:webHidden/>
              </w:rPr>
              <w:t>18</w:t>
            </w:r>
            <w:r w:rsidR="006C2210">
              <w:rPr>
                <w:webHidden/>
              </w:rPr>
              <w:fldChar w:fldCharType="end"/>
            </w:r>
          </w:hyperlink>
        </w:p>
        <w:p w14:paraId="0579E780" w14:textId="0102658C" w:rsidR="006C2210" w:rsidRDefault="00605DB6">
          <w:pPr>
            <w:pStyle w:val="TDC3"/>
            <w:rPr>
              <w:rFonts w:eastAsiaTheme="minorEastAsia" w:cstheme="minorBidi"/>
              <w:b w:val="0"/>
              <w:bCs w:val="0"/>
              <w:sz w:val="22"/>
              <w:szCs w:val="22"/>
              <w:lang w:val="es-ES" w:eastAsia="es-ES" w:bidi="ar-SA"/>
            </w:rPr>
          </w:pPr>
          <w:hyperlink w:anchor="_Toc65073323" w:history="1">
            <w:r w:rsidR="006C2210" w:rsidRPr="00AC752A">
              <w:rPr>
                <w:rStyle w:val="Hipervnculo"/>
                <w:lang w:val="es-AR"/>
              </w:rPr>
              <w:t>16.3.</w:t>
            </w:r>
            <w:r w:rsidR="006C2210">
              <w:rPr>
                <w:rFonts w:eastAsiaTheme="minorEastAsia" w:cstheme="minorBidi"/>
                <w:b w:val="0"/>
                <w:bCs w:val="0"/>
                <w:sz w:val="22"/>
                <w:szCs w:val="22"/>
                <w:lang w:val="es-ES" w:eastAsia="es-ES" w:bidi="ar-SA"/>
              </w:rPr>
              <w:tab/>
            </w:r>
            <w:r w:rsidR="006C2210" w:rsidRPr="00AC752A">
              <w:rPr>
                <w:rStyle w:val="Hipervnculo"/>
                <w:lang w:val="es-AR"/>
              </w:rPr>
              <w:t>EL ESTACIONAMIENTO</w:t>
            </w:r>
            <w:r w:rsidR="006C2210">
              <w:rPr>
                <w:webHidden/>
              </w:rPr>
              <w:tab/>
            </w:r>
            <w:r w:rsidR="006C2210">
              <w:rPr>
                <w:webHidden/>
              </w:rPr>
              <w:fldChar w:fldCharType="begin"/>
            </w:r>
            <w:r w:rsidR="006C2210">
              <w:rPr>
                <w:webHidden/>
              </w:rPr>
              <w:instrText xml:space="preserve"> PAGEREF _Toc65073323 \h </w:instrText>
            </w:r>
            <w:r w:rsidR="006C2210">
              <w:rPr>
                <w:webHidden/>
              </w:rPr>
            </w:r>
            <w:r w:rsidR="006C2210">
              <w:rPr>
                <w:webHidden/>
              </w:rPr>
              <w:fldChar w:fldCharType="separate"/>
            </w:r>
            <w:r w:rsidR="006C2210">
              <w:rPr>
                <w:webHidden/>
              </w:rPr>
              <w:t>18</w:t>
            </w:r>
            <w:r w:rsidR="006C2210">
              <w:rPr>
                <w:webHidden/>
              </w:rPr>
              <w:fldChar w:fldCharType="end"/>
            </w:r>
          </w:hyperlink>
        </w:p>
        <w:p w14:paraId="30B2D585" w14:textId="4C98898C" w:rsidR="006C2210" w:rsidRDefault="00605DB6">
          <w:pPr>
            <w:pStyle w:val="TDC3"/>
            <w:rPr>
              <w:rFonts w:eastAsiaTheme="minorEastAsia" w:cstheme="minorBidi"/>
              <w:b w:val="0"/>
              <w:bCs w:val="0"/>
              <w:sz w:val="22"/>
              <w:szCs w:val="22"/>
              <w:lang w:val="es-ES" w:eastAsia="es-ES" w:bidi="ar-SA"/>
            </w:rPr>
          </w:pPr>
          <w:hyperlink w:anchor="_Toc65073324" w:history="1">
            <w:r w:rsidR="006C2210" w:rsidRPr="00AC752A">
              <w:rPr>
                <w:rStyle w:val="Hipervnculo"/>
                <w:lang w:val="es-AR"/>
              </w:rPr>
              <w:t>16.4.</w:t>
            </w:r>
            <w:r w:rsidR="006C2210">
              <w:rPr>
                <w:rFonts w:eastAsiaTheme="minorEastAsia" w:cstheme="minorBidi"/>
                <w:b w:val="0"/>
                <w:bCs w:val="0"/>
                <w:sz w:val="22"/>
                <w:szCs w:val="22"/>
                <w:lang w:val="es-ES" w:eastAsia="es-ES" w:bidi="ar-SA"/>
              </w:rPr>
              <w:tab/>
            </w:r>
            <w:r w:rsidR="006C2210" w:rsidRPr="00AC752A">
              <w:rPr>
                <w:rStyle w:val="Hipervnculo"/>
                <w:lang w:val="es-AR"/>
              </w:rPr>
              <w:t>LAS RAMPAS</w:t>
            </w:r>
            <w:r w:rsidR="006C2210">
              <w:rPr>
                <w:webHidden/>
              </w:rPr>
              <w:tab/>
            </w:r>
            <w:r w:rsidR="006C2210">
              <w:rPr>
                <w:webHidden/>
              </w:rPr>
              <w:fldChar w:fldCharType="begin"/>
            </w:r>
            <w:r w:rsidR="006C2210">
              <w:rPr>
                <w:webHidden/>
              </w:rPr>
              <w:instrText xml:space="preserve"> PAGEREF _Toc65073324 \h </w:instrText>
            </w:r>
            <w:r w:rsidR="006C2210">
              <w:rPr>
                <w:webHidden/>
              </w:rPr>
            </w:r>
            <w:r w:rsidR="006C2210">
              <w:rPr>
                <w:webHidden/>
              </w:rPr>
              <w:fldChar w:fldCharType="separate"/>
            </w:r>
            <w:r w:rsidR="006C2210">
              <w:rPr>
                <w:webHidden/>
              </w:rPr>
              <w:t>18</w:t>
            </w:r>
            <w:r w:rsidR="006C2210">
              <w:rPr>
                <w:webHidden/>
              </w:rPr>
              <w:fldChar w:fldCharType="end"/>
            </w:r>
          </w:hyperlink>
        </w:p>
        <w:p w14:paraId="57B615BF" w14:textId="339CC6A4" w:rsidR="006C2210" w:rsidRDefault="00605DB6">
          <w:pPr>
            <w:pStyle w:val="TDC3"/>
            <w:rPr>
              <w:rFonts w:eastAsiaTheme="minorEastAsia" w:cstheme="minorBidi"/>
              <w:b w:val="0"/>
              <w:bCs w:val="0"/>
              <w:sz w:val="22"/>
              <w:szCs w:val="22"/>
              <w:lang w:val="es-ES" w:eastAsia="es-ES" w:bidi="ar-SA"/>
            </w:rPr>
          </w:pPr>
          <w:hyperlink w:anchor="_Toc65073325" w:history="1">
            <w:r w:rsidR="006C2210" w:rsidRPr="00AC752A">
              <w:rPr>
                <w:rStyle w:val="Hipervnculo"/>
                <w:lang w:val="es-AR"/>
              </w:rPr>
              <w:t>16.5.</w:t>
            </w:r>
            <w:r w:rsidR="006C2210">
              <w:rPr>
                <w:rFonts w:eastAsiaTheme="minorEastAsia" w:cstheme="minorBidi"/>
                <w:b w:val="0"/>
                <w:bCs w:val="0"/>
                <w:sz w:val="22"/>
                <w:szCs w:val="22"/>
                <w:lang w:val="es-ES" w:eastAsia="es-ES" w:bidi="ar-SA"/>
              </w:rPr>
              <w:tab/>
            </w:r>
            <w:r w:rsidR="006C2210" w:rsidRPr="00AC752A">
              <w:rPr>
                <w:rStyle w:val="Hipervnculo"/>
                <w:lang w:val="es-AR"/>
              </w:rPr>
              <w:t>LAS ESCALERAS ADECUADAS</w:t>
            </w:r>
            <w:r w:rsidR="006C2210">
              <w:rPr>
                <w:webHidden/>
              </w:rPr>
              <w:tab/>
            </w:r>
            <w:r w:rsidR="006C2210">
              <w:rPr>
                <w:webHidden/>
              </w:rPr>
              <w:fldChar w:fldCharType="begin"/>
            </w:r>
            <w:r w:rsidR="006C2210">
              <w:rPr>
                <w:webHidden/>
              </w:rPr>
              <w:instrText xml:space="preserve"> PAGEREF _Toc65073325 \h </w:instrText>
            </w:r>
            <w:r w:rsidR="006C2210">
              <w:rPr>
                <w:webHidden/>
              </w:rPr>
            </w:r>
            <w:r w:rsidR="006C2210">
              <w:rPr>
                <w:webHidden/>
              </w:rPr>
              <w:fldChar w:fldCharType="separate"/>
            </w:r>
            <w:r w:rsidR="006C2210">
              <w:rPr>
                <w:webHidden/>
              </w:rPr>
              <w:t>18</w:t>
            </w:r>
            <w:r w:rsidR="006C2210">
              <w:rPr>
                <w:webHidden/>
              </w:rPr>
              <w:fldChar w:fldCharType="end"/>
            </w:r>
          </w:hyperlink>
        </w:p>
        <w:p w14:paraId="7F6D36B2" w14:textId="18AD720B" w:rsidR="006C2210" w:rsidRDefault="00605DB6">
          <w:pPr>
            <w:pStyle w:val="TDC3"/>
            <w:rPr>
              <w:rFonts w:eastAsiaTheme="minorEastAsia" w:cstheme="minorBidi"/>
              <w:b w:val="0"/>
              <w:bCs w:val="0"/>
              <w:sz w:val="22"/>
              <w:szCs w:val="22"/>
              <w:lang w:val="es-ES" w:eastAsia="es-ES" w:bidi="ar-SA"/>
            </w:rPr>
          </w:pPr>
          <w:hyperlink w:anchor="_Toc65073326" w:history="1">
            <w:r w:rsidR="006C2210" w:rsidRPr="00AC752A">
              <w:rPr>
                <w:rStyle w:val="Hipervnculo"/>
                <w:lang w:val="es-AR"/>
              </w:rPr>
              <w:t>16.6.</w:t>
            </w:r>
            <w:r w:rsidR="006C2210">
              <w:rPr>
                <w:rFonts w:eastAsiaTheme="minorEastAsia" w:cstheme="minorBidi"/>
                <w:b w:val="0"/>
                <w:bCs w:val="0"/>
                <w:sz w:val="22"/>
                <w:szCs w:val="22"/>
                <w:lang w:val="es-ES" w:eastAsia="es-ES" w:bidi="ar-SA"/>
              </w:rPr>
              <w:tab/>
            </w:r>
            <w:r w:rsidR="006C2210" w:rsidRPr="00AC752A">
              <w:rPr>
                <w:rStyle w:val="Hipervnculo"/>
                <w:lang w:val="es-AR"/>
              </w:rPr>
              <w:t>LOS PASILLOS Y GALERÍAS</w:t>
            </w:r>
            <w:r w:rsidR="006C2210">
              <w:rPr>
                <w:webHidden/>
              </w:rPr>
              <w:tab/>
            </w:r>
            <w:r w:rsidR="006C2210">
              <w:rPr>
                <w:webHidden/>
              </w:rPr>
              <w:fldChar w:fldCharType="begin"/>
            </w:r>
            <w:r w:rsidR="006C2210">
              <w:rPr>
                <w:webHidden/>
              </w:rPr>
              <w:instrText xml:space="preserve"> PAGEREF _Toc65073326 \h </w:instrText>
            </w:r>
            <w:r w:rsidR="006C2210">
              <w:rPr>
                <w:webHidden/>
              </w:rPr>
            </w:r>
            <w:r w:rsidR="006C2210">
              <w:rPr>
                <w:webHidden/>
              </w:rPr>
              <w:fldChar w:fldCharType="separate"/>
            </w:r>
            <w:r w:rsidR="006C2210">
              <w:rPr>
                <w:webHidden/>
              </w:rPr>
              <w:t>18</w:t>
            </w:r>
            <w:r w:rsidR="006C2210">
              <w:rPr>
                <w:webHidden/>
              </w:rPr>
              <w:fldChar w:fldCharType="end"/>
            </w:r>
          </w:hyperlink>
        </w:p>
        <w:p w14:paraId="1BD8439A" w14:textId="06574A34" w:rsidR="006C2210" w:rsidRDefault="00605DB6">
          <w:pPr>
            <w:pStyle w:val="TDC3"/>
            <w:rPr>
              <w:rFonts w:eastAsiaTheme="minorEastAsia" w:cstheme="minorBidi"/>
              <w:b w:val="0"/>
              <w:bCs w:val="0"/>
              <w:sz w:val="22"/>
              <w:szCs w:val="22"/>
              <w:lang w:val="es-ES" w:eastAsia="es-ES" w:bidi="ar-SA"/>
            </w:rPr>
          </w:pPr>
          <w:hyperlink w:anchor="_Toc65073327" w:history="1">
            <w:r w:rsidR="006C2210" w:rsidRPr="00AC752A">
              <w:rPr>
                <w:rStyle w:val="Hipervnculo"/>
                <w:lang w:val="es-AR"/>
              </w:rPr>
              <w:t>16.7.</w:t>
            </w:r>
            <w:r w:rsidR="006C2210">
              <w:rPr>
                <w:rFonts w:eastAsiaTheme="minorEastAsia" w:cstheme="minorBidi"/>
                <w:b w:val="0"/>
                <w:bCs w:val="0"/>
                <w:sz w:val="22"/>
                <w:szCs w:val="22"/>
                <w:lang w:val="es-ES" w:eastAsia="es-ES" w:bidi="ar-SA"/>
              </w:rPr>
              <w:tab/>
            </w:r>
            <w:r w:rsidR="006C2210" w:rsidRPr="00AC752A">
              <w:rPr>
                <w:rStyle w:val="Hipervnculo"/>
                <w:lang w:val="es-AR"/>
              </w:rPr>
              <w:t>LAS PUERTAS</w:t>
            </w:r>
            <w:r w:rsidR="006C2210">
              <w:rPr>
                <w:webHidden/>
              </w:rPr>
              <w:tab/>
            </w:r>
            <w:r w:rsidR="006C2210">
              <w:rPr>
                <w:webHidden/>
              </w:rPr>
              <w:fldChar w:fldCharType="begin"/>
            </w:r>
            <w:r w:rsidR="006C2210">
              <w:rPr>
                <w:webHidden/>
              </w:rPr>
              <w:instrText xml:space="preserve"> PAGEREF _Toc65073327 \h </w:instrText>
            </w:r>
            <w:r w:rsidR="006C2210">
              <w:rPr>
                <w:webHidden/>
              </w:rPr>
            </w:r>
            <w:r w:rsidR="006C2210">
              <w:rPr>
                <w:webHidden/>
              </w:rPr>
              <w:fldChar w:fldCharType="separate"/>
            </w:r>
            <w:r w:rsidR="006C2210">
              <w:rPr>
                <w:webHidden/>
              </w:rPr>
              <w:t>18</w:t>
            </w:r>
            <w:r w:rsidR="006C2210">
              <w:rPr>
                <w:webHidden/>
              </w:rPr>
              <w:fldChar w:fldCharType="end"/>
            </w:r>
          </w:hyperlink>
        </w:p>
        <w:p w14:paraId="52A62504" w14:textId="34A3DDA5" w:rsidR="006C2210" w:rsidRDefault="00605DB6">
          <w:pPr>
            <w:pStyle w:val="TDC3"/>
            <w:rPr>
              <w:rFonts w:eastAsiaTheme="minorEastAsia" w:cstheme="minorBidi"/>
              <w:b w:val="0"/>
              <w:bCs w:val="0"/>
              <w:sz w:val="22"/>
              <w:szCs w:val="22"/>
              <w:lang w:val="es-ES" w:eastAsia="es-ES" w:bidi="ar-SA"/>
            </w:rPr>
          </w:pPr>
          <w:hyperlink w:anchor="_Toc65073328" w:history="1">
            <w:r w:rsidR="006C2210" w:rsidRPr="00AC752A">
              <w:rPr>
                <w:rStyle w:val="Hipervnculo"/>
              </w:rPr>
              <w:t>16.8.</w:t>
            </w:r>
            <w:r w:rsidR="006C2210">
              <w:rPr>
                <w:rFonts w:eastAsiaTheme="minorEastAsia" w:cstheme="minorBidi"/>
                <w:b w:val="0"/>
                <w:bCs w:val="0"/>
                <w:sz w:val="22"/>
                <w:szCs w:val="22"/>
                <w:lang w:val="es-ES" w:eastAsia="es-ES" w:bidi="ar-SA"/>
              </w:rPr>
              <w:tab/>
            </w:r>
            <w:r w:rsidR="006C2210" w:rsidRPr="00AC752A">
              <w:rPr>
                <w:rStyle w:val="Hipervnculo"/>
              </w:rPr>
              <w:t>ESPACIOS Y SUS CONEXIONES:</w:t>
            </w:r>
            <w:r w:rsidR="006C2210">
              <w:rPr>
                <w:webHidden/>
              </w:rPr>
              <w:tab/>
            </w:r>
            <w:r w:rsidR="006C2210">
              <w:rPr>
                <w:webHidden/>
              </w:rPr>
              <w:fldChar w:fldCharType="begin"/>
            </w:r>
            <w:r w:rsidR="006C2210">
              <w:rPr>
                <w:webHidden/>
              </w:rPr>
              <w:instrText xml:space="preserve"> PAGEREF _Toc65073328 \h </w:instrText>
            </w:r>
            <w:r w:rsidR="006C2210">
              <w:rPr>
                <w:webHidden/>
              </w:rPr>
            </w:r>
            <w:r w:rsidR="006C2210">
              <w:rPr>
                <w:webHidden/>
              </w:rPr>
              <w:fldChar w:fldCharType="separate"/>
            </w:r>
            <w:r w:rsidR="006C2210">
              <w:rPr>
                <w:webHidden/>
              </w:rPr>
              <w:t>18</w:t>
            </w:r>
            <w:r w:rsidR="006C2210">
              <w:rPr>
                <w:webHidden/>
              </w:rPr>
              <w:fldChar w:fldCharType="end"/>
            </w:r>
          </w:hyperlink>
        </w:p>
        <w:p w14:paraId="4AE6DB86" w14:textId="4793D065" w:rsidR="006C2210" w:rsidRDefault="00605DB6">
          <w:pPr>
            <w:pStyle w:val="TDC3"/>
            <w:rPr>
              <w:rFonts w:eastAsiaTheme="minorEastAsia" w:cstheme="minorBidi"/>
              <w:b w:val="0"/>
              <w:bCs w:val="0"/>
              <w:sz w:val="22"/>
              <w:szCs w:val="22"/>
              <w:lang w:val="es-ES" w:eastAsia="es-ES" w:bidi="ar-SA"/>
            </w:rPr>
          </w:pPr>
          <w:hyperlink w:anchor="_Toc65073329" w:history="1">
            <w:r w:rsidR="006C2210" w:rsidRPr="00AC752A">
              <w:rPr>
                <w:rStyle w:val="Hipervnculo"/>
              </w:rPr>
              <w:t>16.9.</w:t>
            </w:r>
            <w:r w:rsidR="006C2210">
              <w:rPr>
                <w:rFonts w:eastAsiaTheme="minorEastAsia" w:cstheme="minorBidi"/>
                <w:b w:val="0"/>
                <w:bCs w:val="0"/>
                <w:sz w:val="22"/>
                <w:szCs w:val="22"/>
                <w:lang w:val="es-ES" w:eastAsia="es-ES" w:bidi="ar-SA"/>
              </w:rPr>
              <w:tab/>
            </w:r>
            <w:r w:rsidR="006C2210" w:rsidRPr="00AC752A">
              <w:rPr>
                <w:rStyle w:val="Hipervnculo"/>
              </w:rPr>
              <w:t>LOS SANITARIOS</w:t>
            </w:r>
            <w:r w:rsidR="006C2210">
              <w:rPr>
                <w:webHidden/>
              </w:rPr>
              <w:tab/>
            </w:r>
            <w:r w:rsidR="006C2210">
              <w:rPr>
                <w:webHidden/>
              </w:rPr>
              <w:fldChar w:fldCharType="begin"/>
            </w:r>
            <w:r w:rsidR="006C2210">
              <w:rPr>
                <w:webHidden/>
              </w:rPr>
              <w:instrText xml:space="preserve"> PAGEREF _Toc65073329 \h </w:instrText>
            </w:r>
            <w:r w:rsidR="006C2210">
              <w:rPr>
                <w:webHidden/>
              </w:rPr>
            </w:r>
            <w:r w:rsidR="006C2210">
              <w:rPr>
                <w:webHidden/>
              </w:rPr>
              <w:fldChar w:fldCharType="separate"/>
            </w:r>
            <w:r w:rsidR="006C2210">
              <w:rPr>
                <w:webHidden/>
              </w:rPr>
              <w:t>18</w:t>
            </w:r>
            <w:r w:rsidR="006C2210">
              <w:rPr>
                <w:webHidden/>
              </w:rPr>
              <w:fldChar w:fldCharType="end"/>
            </w:r>
          </w:hyperlink>
        </w:p>
        <w:p w14:paraId="1580920D" w14:textId="2ADAC579" w:rsidR="006C2210" w:rsidRDefault="00605DB6">
          <w:pPr>
            <w:pStyle w:val="TDC2"/>
            <w:rPr>
              <w:rFonts w:eastAsiaTheme="minorEastAsia" w:cstheme="minorBidi"/>
              <w:b w:val="0"/>
              <w:bCs w:val="0"/>
              <w:sz w:val="22"/>
              <w:szCs w:val="22"/>
              <w:lang w:val="es-ES" w:eastAsia="es-ES" w:bidi="ar-SA"/>
            </w:rPr>
          </w:pPr>
          <w:hyperlink w:anchor="_Toc65073330" w:history="1">
            <w:r w:rsidR="006C2210" w:rsidRPr="00AC752A">
              <w:rPr>
                <w:rStyle w:val="Hipervnculo"/>
              </w:rPr>
              <w:t>17.</w:t>
            </w:r>
            <w:r w:rsidR="006C2210">
              <w:rPr>
                <w:rFonts w:eastAsiaTheme="minorEastAsia" w:cstheme="minorBidi"/>
                <w:b w:val="0"/>
                <w:bCs w:val="0"/>
                <w:sz w:val="22"/>
                <w:szCs w:val="22"/>
                <w:lang w:val="es-ES" w:eastAsia="es-ES" w:bidi="ar-SA"/>
              </w:rPr>
              <w:tab/>
            </w:r>
            <w:r w:rsidR="006C2210" w:rsidRPr="00AC752A">
              <w:rPr>
                <w:rStyle w:val="Hipervnculo"/>
              </w:rPr>
              <w:t>DISEÑO, PROVISIÓN Y COLOCACIÓN DE SEÑALETICA</w:t>
            </w:r>
            <w:r w:rsidR="006C2210">
              <w:rPr>
                <w:webHidden/>
              </w:rPr>
              <w:tab/>
            </w:r>
            <w:r w:rsidR="006C2210">
              <w:rPr>
                <w:webHidden/>
              </w:rPr>
              <w:fldChar w:fldCharType="begin"/>
            </w:r>
            <w:r w:rsidR="006C2210">
              <w:rPr>
                <w:webHidden/>
              </w:rPr>
              <w:instrText xml:space="preserve"> PAGEREF _Toc65073330 \h </w:instrText>
            </w:r>
            <w:r w:rsidR="006C2210">
              <w:rPr>
                <w:webHidden/>
              </w:rPr>
            </w:r>
            <w:r w:rsidR="006C2210">
              <w:rPr>
                <w:webHidden/>
              </w:rPr>
              <w:fldChar w:fldCharType="separate"/>
            </w:r>
            <w:r w:rsidR="006C2210">
              <w:rPr>
                <w:webHidden/>
              </w:rPr>
              <w:t>18</w:t>
            </w:r>
            <w:r w:rsidR="006C2210">
              <w:rPr>
                <w:webHidden/>
              </w:rPr>
              <w:fldChar w:fldCharType="end"/>
            </w:r>
          </w:hyperlink>
        </w:p>
        <w:p w14:paraId="006FC58F" w14:textId="3E3A3419" w:rsidR="006C2210" w:rsidRDefault="00605DB6">
          <w:pPr>
            <w:pStyle w:val="TDC3"/>
            <w:rPr>
              <w:rFonts w:eastAsiaTheme="minorEastAsia" w:cstheme="minorBidi"/>
              <w:b w:val="0"/>
              <w:bCs w:val="0"/>
              <w:sz w:val="22"/>
              <w:szCs w:val="22"/>
              <w:lang w:val="es-ES" w:eastAsia="es-ES" w:bidi="ar-SA"/>
            </w:rPr>
          </w:pPr>
          <w:hyperlink w:anchor="_Toc65073331" w:history="1">
            <w:r w:rsidR="006C2210" w:rsidRPr="00AC752A">
              <w:rPr>
                <w:rStyle w:val="Hipervnculo"/>
                <w:lang w:val="es-AR"/>
              </w:rPr>
              <w:t>17.1.</w:t>
            </w:r>
            <w:r w:rsidR="006C2210">
              <w:rPr>
                <w:rFonts w:eastAsiaTheme="minorEastAsia" w:cstheme="minorBidi"/>
                <w:b w:val="0"/>
                <w:bCs w:val="0"/>
                <w:sz w:val="22"/>
                <w:szCs w:val="22"/>
                <w:lang w:val="es-ES" w:eastAsia="es-ES" w:bidi="ar-SA"/>
              </w:rPr>
              <w:tab/>
            </w:r>
            <w:r w:rsidR="006C2210" w:rsidRPr="00AC752A">
              <w:rPr>
                <w:rStyle w:val="Hipervnculo"/>
                <w:lang w:val="es-AR"/>
              </w:rPr>
              <w:t>PLANIFICACIÓN DEL SISTEMA DE SEÑALES</w:t>
            </w:r>
            <w:r w:rsidR="006C2210">
              <w:rPr>
                <w:webHidden/>
              </w:rPr>
              <w:tab/>
            </w:r>
            <w:r w:rsidR="006C2210">
              <w:rPr>
                <w:webHidden/>
              </w:rPr>
              <w:fldChar w:fldCharType="begin"/>
            </w:r>
            <w:r w:rsidR="006C2210">
              <w:rPr>
                <w:webHidden/>
              </w:rPr>
              <w:instrText xml:space="preserve"> PAGEREF _Toc65073331 \h </w:instrText>
            </w:r>
            <w:r w:rsidR="006C2210">
              <w:rPr>
                <w:webHidden/>
              </w:rPr>
            </w:r>
            <w:r w:rsidR="006C2210">
              <w:rPr>
                <w:webHidden/>
              </w:rPr>
              <w:fldChar w:fldCharType="separate"/>
            </w:r>
            <w:r w:rsidR="006C2210">
              <w:rPr>
                <w:webHidden/>
              </w:rPr>
              <w:t>18</w:t>
            </w:r>
            <w:r w:rsidR="006C2210">
              <w:rPr>
                <w:webHidden/>
              </w:rPr>
              <w:fldChar w:fldCharType="end"/>
            </w:r>
          </w:hyperlink>
        </w:p>
        <w:p w14:paraId="5AFAA157" w14:textId="484B02CB" w:rsidR="006C2210" w:rsidRDefault="00605DB6">
          <w:pPr>
            <w:pStyle w:val="TDC3"/>
            <w:rPr>
              <w:rFonts w:eastAsiaTheme="minorEastAsia" w:cstheme="minorBidi"/>
              <w:b w:val="0"/>
              <w:bCs w:val="0"/>
              <w:sz w:val="22"/>
              <w:szCs w:val="22"/>
              <w:lang w:val="es-ES" w:eastAsia="es-ES" w:bidi="ar-SA"/>
            </w:rPr>
          </w:pPr>
          <w:hyperlink w:anchor="_Toc65073332" w:history="1">
            <w:r w:rsidR="006C2210" w:rsidRPr="00AC752A">
              <w:rPr>
                <w:rStyle w:val="Hipervnculo"/>
                <w:lang w:val="es-AR"/>
              </w:rPr>
              <w:t>17.2.</w:t>
            </w:r>
            <w:r w:rsidR="006C2210">
              <w:rPr>
                <w:rFonts w:eastAsiaTheme="minorEastAsia" w:cstheme="minorBidi"/>
                <w:b w:val="0"/>
                <w:bCs w:val="0"/>
                <w:sz w:val="22"/>
                <w:szCs w:val="22"/>
                <w:lang w:val="es-ES" w:eastAsia="es-ES" w:bidi="ar-SA"/>
              </w:rPr>
              <w:tab/>
            </w:r>
            <w:r w:rsidR="006C2210" w:rsidRPr="00AC752A">
              <w:rPr>
                <w:rStyle w:val="Hipervnculo"/>
                <w:lang w:val="es-AR"/>
              </w:rPr>
              <w:t>TIPOLOGÍA FUNCIONAL DE SEÑALES</w:t>
            </w:r>
            <w:r w:rsidR="006C2210">
              <w:rPr>
                <w:webHidden/>
              </w:rPr>
              <w:tab/>
            </w:r>
            <w:r w:rsidR="006C2210">
              <w:rPr>
                <w:webHidden/>
              </w:rPr>
              <w:fldChar w:fldCharType="begin"/>
            </w:r>
            <w:r w:rsidR="006C2210">
              <w:rPr>
                <w:webHidden/>
              </w:rPr>
              <w:instrText xml:space="preserve"> PAGEREF _Toc65073332 \h </w:instrText>
            </w:r>
            <w:r w:rsidR="006C2210">
              <w:rPr>
                <w:webHidden/>
              </w:rPr>
            </w:r>
            <w:r w:rsidR="006C2210">
              <w:rPr>
                <w:webHidden/>
              </w:rPr>
              <w:fldChar w:fldCharType="separate"/>
            </w:r>
            <w:r w:rsidR="006C2210">
              <w:rPr>
                <w:webHidden/>
              </w:rPr>
              <w:t>18</w:t>
            </w:r>
            <w:r w:rsidR="006C2210">
              <w:rPr>
                <w:webHidden/>
              </w:rPr>
              <w:fldChar w:fldCharType="end"/>
            </w:r>
          </w:hyperlink>
        </w:p>
        <w:p w14:paraId="5C0C6EC1" w14:textId="288A5DD0" w:rsidR="006C2210" w:rsidRDefault="00605DB6">
          <w:pPr>
            <w:pStyle w:val="TDC3"/>
            <w:rPr>
              <w:rFonts w:eastAsiaTheme="minorEastAsia" w:cstheme="minorBidi"/>
              <w:b w:val="0"/>
              <w:bCs w:val="0"/>
              <w:sz w:val="22"/>
              <w:szCs w:val="22"/>
              <w:lang w:val="es-ES" w:eastAsia="es-ES" w:bidi="ar-SA"/>
            </w:rPr>
          </w:pPr>
          <w:hyperlink w:anchor="_Toc65073333" w:history="1">
            <w:r w:rsidR="006C2210" w:rsidRPr="00AC752A">
              <w:rPr>
                <w:rStyle w:val="Hipervnculo"/>
                <w:lang w:val="es-AR"/>
              </w:rPr>
              <w:t>17.3.</w:t>
            </w:r>
            <w:r w:rsidR="006C2210">
              <w:rPr>
                <w:rFonts w:eastAsiaTheme="minorEastAsia" w:cstheme="minorBidi"/>
                <w:b w:val="0"/>
                <w:bCs w:val="0"/>
                <w:sz w:val="22"/>
                <w:szCs w:val="22"/>
                <w:lang w:val="es-ES" w:eastAsia="es-ES" w:bidi="ar-SA"/>
              </w:rPr>
              <w:tab/>
            </w:r>
            <w:r w:rsidR="006C2210" w:rsidRPr="00AC752A">
              <w:rPr>
                <w:rStyle w:val="Hipervnculo"/>
                <w:lang w:val="es-AR"/>
              </w:rPr>
              <w:t>TIPOLOGÍA CONSTRUCTIVA DE SEÑALES</w:t>
            </w:r>
            <w:r w:rsidR="006C2210">
              <w:rPr>
                <w:webHidden/>
              </w:rPr>
              <w:tab/>
            </w:r>
            <w:r w:rsidR="006C2210">
              <w:rPr>
                <w:webHidden/>
              </w:rPr>
              <w:fldChar w:fldCharType="begin"/>
            </w:r>
            <w:r w:rsidR="006C2210">
              <w:rPr>
                <w:webHidden/>
              </w:rPr>
              <w:instrText xml:space="preserve"> PAGEREF _Toc65073333 \h </w:instrText>
            </w:r>
            <w:r w:rsidR="006C2210">
              <w:rPr>
                <w:webHidden/>
              </w:rPr>
            </w:r>
            <w:r w:rsidR="006C2210">
              <w:rPr>
                <w:webHidden/>
              </w:rPr>
              <w:fldChar w:fldCharType="separate"/>
            </w:r>
            <w:r w:rsidR="006C2210">
              <w:rPr>
                <w:webHidden/>
              </w:rPr>
              <w:t>18</w:t>
            </w:r>
            <w:r w:rsidR="006C2210">
              <w:rPr>
                <w:webHidden/>
              </w:rPr>
              <w:fldChar w:fldCharType="end"/>
            </w:r>
          </w:hyperlink>
        </w:p>
        <w:p w14:paraId="6401D9D9" w14:textId="65B721C6" w:rsidR="006C2210" w:rsidRDefault="00605DB6">
          <w:pPr>
            <w:pStyle w:val="TDC2"/>
            <w:rPr>
              <w:rFonts w:eastAsiaTheme="minorEastAsia" w:cstheme="minorBidi"/>
              <w:b w:val="0"/>
              <w:bCs w:val="0"/>
              <w:sz w:val="22"/>
              <w:szCs w:val="22"/>
              <w:lang w:val="es-ES" w:eastAsia="es-ES" w:bidi="ar-SA"/>
            </w:rPr>
          </w:pPr>
          <w:hyperlink w:anchor="_Toc65073334" w:history="1">
            <w:r w:rsidR="006C2210" w:rsidRPr="00AC752A">
              <w:rPr>
                <w:rStyle w:val="Hipervnculo"/>
              </w:rPr>
              <w:t>18.</w:t>
            </w:r>
            <w:r w:rsidR="006C2210">
              <w:rPr>
                <w:rFonts w:eastAsiaTheme="minorEastAsia" w:cstheme="minorBidi"/>
                <w:b w:val="0"/>
                <w:bCs w:val="0"/>
                <w:sz w:val="22"/>
                <w:szCs w:val="22"/>
                <w:lang w:val="es-ES" w:eastAsia="es-ES" w:bidi="ar-SA"/>
              </w:rPr>
              <w:tab/>
            </w:r>
            <w:r w:rsidR="006C2210" w:rsidRPr="00AC752A">
              <w:rPr>
                <w:rStyle w:val="Hipervnculo"/>
              </w:rPr>
              <w:t>VARIOS</w:t>
            </w:r>
            <w:r w:rsidR="006C2210">
              <w:rPr>
                <w:webHidden/>
              </w:rPr>
              <w:tab/>
            </w:r>
            <w:r w:rsidR="006C2210">
              <w:rPr>
                <w:webHidden/>
              </w:rPr>
              <w:fldChar w:fldCharType="begin"/>
            </w:r>
            <w:r w:rsidR="006C2210">
              <w:rPr>
                <w:webHidden/>
              </w:rPr>
              <w:instrText xml:space="preserve"> PAGEREF _Toc65073334 \h </w:instrText>
            </w:r>
            <w:r w:rsidR="006C2210">
              <w:rPr>
                <w:webHidden/>
              </w:rPr>
            </w:r>
            <w:r w:rsidR="006C2210">
              <w:rPr>
                <w:webHidden/>
              </w:rPr>
              <w:fldChar w:fldCharType="separate"/>
            </w:r>
            <w:r w:rsidR="006C2210">
              <w:rPr>
                <w:webHidden/>
              </w:rPr>
              <w:t>18</w:t>
            </w:r>
            <w:r w:rsidR="006C2210">
              <w:rPr>
                <w:webHidden/>
              </w:rPr>
              <w:fldChar w:fldCharType="end"/>
            </w:r>
          </w:hyperlink>
        </w:p>
        <w:p w14:paraId="360F3DB6" w14:textId="05FDBCC3" w:rsidR="006C2210" w:rsidRDefault="00605DB6">
          <w:pPr>
            <w:pStyle w:val="TDC3"/>
            <w:rPr>
              <w:rFonts w:eastAsiaTheme="minorEastAsia" w:cstheme="minorBidi"/>
              <w:b w:val="0"/>
              <w:bCs w:val="0"/>
              <w:sz w:val="22"/>
              <w:szCs w:val="22"/>
              <w:lang w:val="es-ES" w:eastAsia="es-ES" w:bidi="ar-SA"/>
            </w:rPr>
          </w:pPr>
          <w:hyperlink w:anchor="_Toc65073335" w:history="1">
            <w:r w:rsidR="006C2210" w:rsidRPr="00AC752A">
              <w:rPr>
                <w:rStyle w:val="Hipervnculo"/>
                <w:lang w:val="es-AR"/>
              </w:rPr>
              <w:t>18.1.</w:t>
            </w:r>
            <w:r w:rsidR="006C2210">
              <w:rPr>
                <w:rFonts w:eastAsiaTheme="minorEastAsia" w:cstheme="minorBidi"/>
                <w:b w:val="0"/>
                <w:bCs w:val="0"/>
                <w:sz w:val="22"/>
                <w:szCs w:val="22"/>
                <w:lang w:val="es-ES" w:eastAsia="es-ES" w:bidi="ar-SA"/>
              </w:rPr>
              <w:tab/>
            </w:r>
            <w:r w:rsidR="006C2210" w:rsidRPr="00AC752A">
              <w:rPr>
                <w:rStyle w:val="Hipervnculo"/>
                <w:lang w:val="es-AR"/>
              </w:rPr>
              <w:t>MESADAS, ALACENAS Y MUEBLES EMPOTRADOS</w:t>
            </w:r>
            <w:r w:rsidR="006C2210">
              <w:rPr>
                <w:webHidden/>
              </w:rPr>
              <w:tab/>
            </w:r>
            <w:r w:rsidR="006C2210">
              <w:rPr>
                <w:webHidden/>
              </w:rPr>
              <w:fldChar w:fldCharType="begin"/>
            </w:r>
            <w:r w:rsidR="006C2210">
              <w:rPr>
                <w:webHidden/>
              </w:rPr>
              <w:instrText xml:space="preserve"> PAGEREF _Toc65073335 \h </w:instrText>
            </w:r>
            <w:r w:rsidR="006C2210">
              <w:rPr>
                <w:webHidden/>
              </w:rPr>
            </w:r>
            <w:r w:rsidR="006C2210">
              <w:rPr>
                <w:webHidden/>
              </w:rPr>
              <w:fldChar w:fldCharType="separate"/>
            </w:r>
            <w:r w:rsidR="006C2210">
              <w:rPr>
                <w:webHidden/>
              </w:rPr>
              <w:t>18</w:t>
            </w:r>
            <w:r w:rsidR="006C2210">
              <w:rPr>
                <w:webHidden/>
              </w:rPr>
              <w:fldChar w:fldCharType="end"/>
            </w:r>
          </w:hyperlink>
        </w:p>
        <w:p w14:paraId="01BF4DD5" w14:textId="1C1CB7B9" w:rsidR="006C2210" w:rsidRDefault="00605DB6">
          <w:pPr>
            <w:pStyle w:val="TDC3"/>
            <w:rPr>
              <w:rFonts w:eastAsiaTheme="minorEastAsia" w:cstheme="minorBidi"/>
              <w:b w:val="0"/>
              <w:bCs w:val="0"/>
              <w:sz w:val="22"/>
              <w:szCs w:val="22"/>
              <w:lang w:val="es-ES" w:eastAsia="es-ES" w:bidi="ar-SA"/>
            </w:rPr>
          </w:pPr>
          <w:hyperlink w:anchor="_Toc65073336" w:history="1">
            <w:r w:rsidR="006C2210" w:rsidRPr="00AC752A">
              <w:rPr>
                <w:rStyle w:val="Hipervnculo"/>
                <w:lang w:val="es-AR"/>
              </w:rPr>
              <w:t>18.2.</w:t>
            </w:r>
            <w:r w:rsidR="006C2210">
              <w:rPr>
                <w:rFonts w:eastAsiaTheme="minorEastAsia" w:cstheme="minorBidi"/>
                <w:b w:val="0"/>
                <w:bCs w:val="0"/>
                <w:sz w:val="22"/>
                <w:szCs w:val="22"/>
                <w:lang w:val="es-ES" w:eastAsia="es-ES" w:bidi="ar-SA"/>
              </w:rPr>
              <w:tab/>
            </w:r>
            <w:r w:rsidR="006C2210" w:rsidRPr="00AC752A">
              <w:rPr>
                <w:rStyle w:val="Hipervnculo"/>
                <w:lang w:val="es-AR"/>
              </w:rPr>
              <w:t>PROVISIÓN DE MAMPARAS Y PUERTAS PARA BAÑOS PÚBLICOS</w:t>
            </w:r>
            <w:r w:rsidR="006C2210">
              <w:rPr>
                <w:webHidden/>
              </w:rPr>
              <w:tab/>
            </w:r>
            <w:r w:rsidR="006C2210">
              <w:rPr>
                <w:webHidden/>
              </w:rPr>
              <w:fldChar w:fldCharType="begin"/>
            </w:r>
            <w:r w:rsidR="006C2210">
              <w:rPr>
                <w:webHidden/>
              </w:rPr>
              <w:instrText xml:space="preserve"> PAGEREF _Toc65073336 \h </w:instrText>
            </w:r>
            <w:r w:rsidR="006C2210">
              <w:rPr>
                <w:webHidden/>
              </w:rPr>
            </w:r>
            <w:r w:rsidR="006C2210">
              <w:rPr>
                <w:webHidden/>
              </w:rPr>
              <w:fldChar w:fldCharType="separate"/>
            </w:r>
            <w:r w:rsidR="006C2210">
              <w:rPr>
                <w:webHidden/>
              </w:rPr>
              <w:t>18</w:t>
            </w:r>
            <w:r w:rsidR="006C2210">
              <w:rPr>
                <w:webHidden/>
              </w:rPr>
              <w:fldChar w:fldCharType="end"/>
            </w:r>
          </w:hyperlink>
        </w:p>
        <w:p w14:paraId="23198846" w14:textId="7F5D0671" w:rsidR="006C2210" w:rsidRDefault="00605DB6">
          <w:pPr>
            <w:pStyle w:val="TDC2"/>
            <w:rPr>
              <w:rFonts w:eastAsiaTheme="minorEastAsia" w:cstheme="minorBidi"/>
              <w:b w:val="0"/>
              <w:bCs w:val="0"/>
              <w:sz w:val="22"/>
              <w:szCs w:val="22"/>
              <w:lang w:val="es-ES" w:eastAsia="es-ES" w:bidi="ar-SA"/>
            </w:rPr>
          </w:pPr>
          <w:hyperlink w:anchor="_Toc65073337" w:history="1">
            <w:r w:rsidR="006C2210" w:rsidRPr="00AC752A">
              <w:rPr>
                <w:rStyle w:val="Hipervnculo"/>
              </w:rPr>
              <w:t>19.</w:t>
            </w:r>
            <w:r w:rsidR="006C2210">
              <w:rPr>
                <w:rFonts w:eastAsiaTheme="minorEastAsia" w:cstheme="minorBidi"/>
                <w:b w:val="0"/>
                <w:bCs w:val="0"/>
                <w:sz w:val="22"/>
                <w:szCs w:val="22"/>
                <w:lang w:val="es-ES" w:eastAsia="es-ES" w:bidi="ar-SA"/>
              </w:rPr>
              <w:tab/>
            </w:r>
            <w:r w:rsidR="006C2210" w:rsidRPr="00AC752A">
              <w:rPr>
                <w:rStyle w:val="Hipervnculo"/>
              </w:rPr>
              <w:t>PARQUIZACION</w:t>
            </w:r>
            <w:r w:rsidR="006C2210">
              <w:rPr>
                <w:webHidden/>
              </w:rPr>
              <w:tab/>
            </w:r>
            <w:r w:rsidR="006C2210">
              <w:rPr>
                <w:webHidden/>
              </w:rPr>
              <w:fldChar w:fldCharType="begin"/>
            </w:r>
            <w:r w:rsidR="006C2210">
              <w:rPr>
                <w:webHidden/>
              </w:rPr>
              <w:instrText xml:space="preserve"> PAGEREF _Toc65073337 \h </w:instrText>
            </w:r>
            <w:r w:rsidR="006C2210">
              <w:rPr>
                <w:webHidden/>
              </w:rPr>
            </w:r>
            <w:r w:rsidR="006C2210">
              <w:rPr>
                <w:webHidden/>
              </w:rPr>
              <w:fldChar w:fldCharType="separate"/>
            </w:r>
            <w:r w:rsidR="006C2210">
              <w:rPr>
                <w:webHidden/>
              </w:rPr>
              <w:t>18</w:t>
            </w:r>
            <w:r w:rsidR="006C2210">
              <w:rPr>
                <w:webHidden/>
              </w:rPr>
              <w:fldChar w:fldCharType="end"/>
            </w:r>
          </w:hyperlink>
        </w:p>
        <w:p w14:paraId="258D9922" w14:textId="37DFE29A" w:rsidR="006C2210" w:rsidRDefault="00605DB6">
          <w:pPr>
            <w:pStyle w:val="TDC3"/>
            <w:rPr>
              <w:rFonts w:eastAsiaTheme="minorEastAsia" w:cstheme="minorBidi"/>
              <w:b w:val="0"/>
              <w:bCs w:val="0"/>
              <w:sz w:val="22"/>
              <w:szCs w:val="22"/>
              <w:lang w:val="es-ES" w:eastAsia="es-ES" w:bidi="ar-SA"/>
            </w:rPr>
          </w:pPr>
          <w:hyperlink w:anchor="_Toc65073338" w:history="1">
            <w:r w:rsidR="006C2210" w:rsidRPr="00AC752A">
              <w:rPr>
                <w:rStyle w:val="Hipervnculo"/>
                <w:lang w:val="es-AR"/>
              </w:rPr>
              <w:t>19.1.</w:t>
            </w:r>
            <w:r w:rsidR="006C2210">
              <w:rPr>
                <w:rFonts w:eastAsiaTheme="minorEastAsia" w:cstheme="minorBidi"/>
                <w:b w:val="0"/>
                <w:bCs w:val="0"/>
                <w:sz w:val="22"/>
                <w:szCs w:val="22"/>
                <w:lang w:val="es-ES" w:eastAsia="es-ES" w:bidi="ar-SA"/>
              </w:rPr>
              <w:tab/>
            </w:r>
            <w:r w:rsidR="006C2210" w:rsidRPr="00AC752A">
              <w:rPr>
                <w:rStyle w:val="Hipervnculo"/>
                <w:lang w:val="es-AR"/>
              </w:rPr>
              <w:t>PROTECCIÓN A LA FORESTACIÓN CIRCUNDANTE</w:t>
            </w:r>
            <w:r w:rsidR="006C2210">
              <w:rPr>
                <w:webHidden/>
              </w:rPr>
              <w:tab/>
            </w:r>
            <w:r w:rsidR="006C2210">
              <w:rPr>
                <w:webHidden/>
              </w:rPr>
              <w:fldChar w:fldCharType="begin"/>
            </w:r>
            <w:r w:rsidR="006C2210">
              <w:rPr>
                <w:webHidden/>
              </w:rPr>
              <w:instrText xml:space="preserve"> PAGEREF _Toc65073338 \h </w:instrText>
            </w:r>
            <w:r w:rsidR="006C2210">
              <w:rPr>
                <w:webHidden/>
              </w:rPr>
            </w:r>
            <w:r w:rsidR="006C2210">
              <w:rPr>
                <w:webHidden/>
              </w:rPr>
              <w:fldChar w:fldCharType="separate"/>
            </w:r>
            <w:r w:rsidR="006C2210">
              <w:rPr>
                <w:webHidden/>
              </w:rPr>
              <w:t>18</w:t>
            </w:r>
            <w:r w:rsidR="006C2210">
              <w:rPr>
                <w:webHidden/>
              </w:rPr>
              <w:fldChar w:fldCharType="end"/>
            </w:r>
          </w:hyperlink>
        </w:p>
        <w:p w14:paraId="44388491" w14:textId="38B863A9" w:rsidR="006C2210" w:rsidRDefault="00605DB6">
          <w:pPr>
            <w:pStyle w:val="TDC3"/>
            <w:rPr>
              <w:rFonts w:eastAsiaTheme="minorEastAsia" w:cstheme="minorBidi"/>
              <w:b w:val="0"/>
              <w:bCs w:val="0"/>
              <w:sz w:val="22"/>
              <w:szCs w:val="22"/>
              <w:lang w:val="es-ES" w:eastAsia="es-ES" w:bidi="ar-SA"/>
            </w:rPr>
          </w:pPr>
          <w:hyperlink w:anchor="_Toc65073339" w:history="1">
            <w:r w:rsidR="006C2210" w:rsidRPr="00AC752A">
              <w:rPr>
                <w:rStyle w:val="Hipervnculo"/>
                <w:lang w:val="es-AR"/>
              </w:rPr>
              <w:t>19.2.</w:t>
            </w:r>
            <w:r w:rsidR="006C2210">
              <w:rPr>
                <w:rFonts w:eastAsiaTheme="minorEastAsia" w:cstheme="minorBidi"/>
                <w:b w:val="0"/>
                <w:bCs w:val="0"/>
                <w:sz w:val="22"/>
                <w:szCs w:val="22"/>
                <w:lang w:val="es-ES" w:eastAsia="es-ES" w:bidi="ar-SA"/>
              </w:rPr>
              <w:tab/>
            </w:r>
            <w:r w:rsidR="006C2210" w:rsidRPr="00AC752A">
              <w:rPr>
                <w:rStyle w:val="Hipervnculo"/>
                <w:lang w:val="es-AR"/>
              </w:rPr>
              <w:t>PROTECCIÓN Y MODELADO DEL TERRENO</w:t>
            </w:r>
            <w:r w:rsidR="006C2210">
              <w:rPr>
                <w:webHidden/>
              </w:rPr>
              <w:tab/>
            </w:r>
            <w:r w:rsidR="006C2210">
              <w:rPr>
                <w:webHidden/>
              </w:rPr>
              <w:fldChar w:fldCharType="begin"/>
            </w:r>
            <w:r w:rsidR="006C2210">
              <w:rPr>
                <w:webHidden/>
              </w:rPr>
              <w:instrText xml:space="preserve"> PAGEREF _Toc65073339 \h </w:instrText>
            </w:r>
            <w:r w:rsidR="006C2210">
              <w:rPr>
                <w:webHidden/>
              </w:rPr>
            </w:r>
            <w:r w:rsidR="006C2210">
              <w:rPr>
                <w:webHidden/>
              </w:rPr>
              <w:fldChar w:fldCharType="separate"/>
            </w:r>
            <w:r w:rsidR="006C2210">
              <w:rPr>
                <w:webHidden/>
              </w:rPr>
              <w:t>18</w:t>
            </w:r>
            <w:r w:rsidR="006C2210">
              <w:rPr>
                <w:webHidden/>
              </w:rPr>
              <w:fldChar w:fldCharType="end"/>
            </w:r>
          </w:hyperlink>
        </w:p>
        <w:p w14:paraId="47429900" w14:textId="0C934CBC" w:rsidR="006C2210" w:rsidRDefault="00605DB6">
          <w:pPr>
            <w:pStyle w:val="TDC3"/>
            <w:rPr>
              <w:rFonts w:eastAsiaTheme="minorEastAsia" w:cstheme="minorBidi"/>
              <w:b w:val="0"/>
              <w:bCs w:val="0"/>
              <w:sz w:val="22"/>
              <w:szCs w:val="22"/>
              <w:lang w:val="es-ES" w:eastAsia="es-ES" w:bidi="ar-SA"/>
            </w:rPr>
          </w:pPr>
          <w:hyperlink w:anchor="_Toc65073340" w:history="1">
            <w:r w:rsidR="006C2210" w:rsidRPr="00AC752A">
              <w:rPr>
                <w:rStyle w:val="Hipervnculo"/>
                <w:lang w:val="es-AR"/>
              </w:rPr>
              <w:t>19.3.</w:t>
            </w:r>
            <w:r w:rsidR="006C2210">
              <w:rPr>
                <w:rFonts w:eastAsiaTheme="minorEastAsia" w:cstheme="minorBidi"/>
                <w:b w:val="0"/>
                <w:bCs w:val="0"/>
                <w:sz w:val="22"/>
                <w:szCs w:val="22"/>
                <w:lang w:val="es-ES" w:eastAsia="es-ES" w:bidi="ar-SA"/>
              </w:rPr>
              <w:tab/>
            </w:r>
            <w:r w:rsidR="006C2210" w:rsidRPr="00AC752A">
              <w:rPr>
                <w:rStyle w:val="Hipervnculo"/>
                <w:lang w:val="es-AR"/>
              </w:rPr>
              <w:t>CÉSPED</w:t>
            </w:r>
            <w:r w:rsidR="006C2210">
              <w:rPr>
                <w:webHidden/>
              </w:rPr>
              <w:tab/>
            </w:r>
            <w:r w:rsidR="006C2210">
              <w:rPr>
                <w:webHidden/>
              </w:rPr>
              <w:fldChar w:fldCharType="begin"/>
            </w:r>
            <w:r w:rsidR="006C2210">
              <w:rPr>
                <w:webHidden/>
              </w:rPr>
              <w:instrText xml:space="preserve"> PAGEREF _Toc65073340 \h </w:instrText>
            </w:r>
            <w:r w:rsidR="006C2210">
              <w:rPr>
                <w:webHidden/>
              </w:rPr>
            </w:r>
            <w:r w:rsidR="006C2210">
              <w:rPr>
                <w:webHidden/>
              </w:rPr>
              <w:fldChar w:fldCharType="separate"/>
            </w:r>
            <w:r w:rsidR="006C2210">
              <w:rPr>
                <w:webHidden/>
              </w:rPr>
              <w:t>18</w:t>
            </w:r>
            <w:r w:rsidR="006C2210">
              <w:rPr>
                <w:webHidden/>
              </w:rPr>
              <w:fldChar w:fldCharType="end"/>
            </w:r>
          </w:hyperlink>
        </w:p>
        <w:p w14:paraId="60F4652C" w14:textId="47ED422B" w:rsidR="006C2210" w:rsidRDefault="00605DB6">
          <w:pPr>
            <w:pStyle w:val="TDC3"/>
            <w:rPr>
              <w:rFonts w:eastAsiaTheme="minorEastAsia" w:cstheme="minorBidi"/>
              <w:b w:val="0"/>
              <w:bCs w:val="0"/>
              <w:sz w:val="22"/>
              <w:szCs w:val="22"/>
              <w:lang w:val="es-ES" w:eastAsia="es-ES" w:bidi="ar-SA"/>
            </w:rPr>
          </w:pPr>
          <w:hyperlink w:anchor="_Toc65073341" w:history="1">
            <w:r w:rsidR="006C2210" w:rsidRPr="00AC752A">
              <w:rPr>
                <w:rStyle w:val="Hipervnculo"/>
                <w:lang w:val="es-AR"/>
              </w:rPr>
              <w:t>19.4.</w:t>
            </w:r>
            <w:r w:rsidR="006C2210">
              <w:rPr>
                <w:rFonts w:eastAsiaTheme="minorEastAsia" w:cstheme="minorBidi"/>
                <w:b w:val="0"/>
                <w:bCs w:val="0"/>
                <w:sz w:val="22"/>
                <w:szCs w:val="22"/>
                <w:lang w:val="es-ES" w:eastAsia="es-ES" w:bidi="ar-SA"/>
              </w:rPr>
              <w:tab/>
            </w:r>
            <w:r w:rsidR="006C2210" w:rsidRPr="00AC752A">
              <w:rPr>
                <w:rStyle w:val="Hipervnculo"/>
                <w:lang w:val="es-AR"/>
              </w:rPr>
              <w:t>TALUD Y EMPASTADO, INCLUYE PREPARACIÓN DEL TERRENO Y ABONOS.</w:t>
            </w:r>
            <w:r w:rsidR="006C2210">
              <w:rPr>
                <w:webHidden/>
              </w:rPr>
              <w:tab/>
            </w:r>
            <w:r w:rsidR="006C2210">
              <w:rPr>
                <w:webHidden/>
              </w:rPr>
              <w:fldChar w:fldCharType="begin"/>
            </w:r>
            <w:r w:rsidR="006C2210">
              <w:rPr>
                <w:webHidden/>
              </w:rPr>
              <w:instrText xml:space="preserve"> PAGEREF _Toc65073341 \h </w:instrText>
            </w:r>
            <w:r w:rsidR="006C2210">
              <w:rPr>
                <w:webHidden/>
              </w:rPr>
            </w:r>
            <w:r w:rsidR="006C2210">
              <w:rPr>
                <w:webHidden/>
              </w:rPr>
              <w:fldChar w:fldCharType="separate"/>
            </w:r>
            <w:r w:rsidR="006C2210">
              <w:rPr>
                <w:webHidden/>
              </w:rPr>
              <w:t>18</w:t>
            </w:r>
            <w:r w:rsidR="006C2210">
              <w:rPr>
                <w:webHidden/>
              </w:rPr>
              <w:fldChar w:fldCharType="end"/>
            </w:r>
          </w:hyperlink>
        </w:p>
        <w:p w14:paraId="1ADA3077" w14:textId="382BF8AB" w:rsidR="006C2210" w:rsidRDefault="00605DB6">
          <w:pPr>
            <w:pStyle w:val="TDC3"/>
            <w:rPr>
              <w:rFonts w:eastAsiaTheme="minorEastAsia" w:cstheme="minorBidi"/>
              <w:b w:val="0"/>
              <w:bCs w:val="0"/>
              <w:sz w:val="22"/>
              <w:szCs w:val="22"/>
              <w:lang w:val="es-ES" w:eastAsia="es-ES" w:bidi="ar-SA"/>
            </w:rPr>
          </w:pPr>
          <w:hyperlink w:anchor="_Toc65073342" w:history="1">
            <w:r w:rsidR="006C2210" w:rsidRPr="00AC752A">
              <w:rPr>
                <w:rStyle w:val="Hipervnculo"/>
                <w:lang w:val="es-AR"/>
              </w:rPr>
              <w:t>19.5.</w:t>
            </w:r>
            <w:r w:rsidR="006C2210">
              <w:rPr>
                <w:rFonts w:eastAsiaTheme="minorEastAsia" w:cstheme="minorBidi"/>
                <w:b w:val="0"/>
                <w:bCs w:val="0"/>
                <w:sz w:val="22"/>
                <w:szCs w:val="22"/>
                <w:lang w:val="es-ES" w:eastAsia="es-ES" w:bidi="ar-SA"/>
              </w:rPr>
              <w:tab/>
            </w:r>
            <w:r w:rsidR="006C2210" w:rsidRPr="00AC752A">
              <w:rPr>
                <w:rStyle w:val="Hipervnculo"/>
                <w:lang w:val="es-AR"/>
              </w:rPr>
              <w:t>REFORESTACIÓN. INCLUYE: EXCAVACIÓN Y RELLENO DE HOYOS, ABONO, PLANTINES, TUTORES, CERCOS Y CUIDADOS CULTURALES.</w:t>
            </w:r>
            <w:r w:rsidR="006C2210">
              <w:rPr>
                <w:webHidden/>
              </w:rPr>
              <w:tab/>
            </w:r>
            <w:r w:rsidR="006C2210">
              <w:rPr>
                <w:webHidden/>
              </w:rPr>
              <w:fldChar w:fldCharType="begin"/>
            </w:r>
            <w:r w:rsidR="006C2210">
              <w:rPr>
                <w:webHidden/>
              </w:rPr>
              <w:instrText xml:space="preserve"> PAGEREF _Toc65073342 \h </w:instrText>
            </w:r>
            <w:r w:rsidR="006C2210">
              <w:rPr>
                <w:webHidden/>
              </w:rPr>
            </w:r>
            <w:r w:rsidR="006C2210">
              <w:rPr>
                <w:webHidden/>
              </w:rPr>
              <w:fldChar w:fldCharType="separate"/>
            </w:r>
            <w:r w:rsidR="006C2210">
              <w:rPr>
                <w:webHidden/>
              </w:rPr>
              <w:t>18</w:t>
            </w:r>
            <w:r w:rsidR="006C2210">
              <w:rPr>
                <w:webHidden/>
              </w:rPr>
              <w:fldChar w:fldCharType="end"/>
            </w:r>
          </w:hyperlink>
        </w:p>
        <w:p w14:paraId="3F81F2CA" w14:textId="7233B73C" w:rsidR="006C2210" w:rsidRDefault="00605DB6">
          <w:pPr>
            <w:pStyle w:val="TDC2"/>
            <w:rPr>
              <w:rFonts w:eastAsiaTheme="minorEastAsia" w:cstheme="minorBidi"/>
              <w:b w:val="0"/>
              <w:bCs w:val="0"/>
              <w:sz w:val="22"/>
              <w:szCs w:val="22"/>
              <w:lang w:val="es-ES" w:eastAsia="es-ES" w:bidi="ar-SA"/>
            </w:rPr>
          </w:pPr>
          <w:hyperlink w:anchor="_Toc65073343" w:history="1">
            <w:r w:rsidR="006C2210" w:rsidRPr="00AC752A">
              <w:rPr>
                <w:rStyle w:val="Hipervnculo"/>
              </w:rPr>
              <w:t>20.</w:t>
            </w:r>
            <w:r w:rsidR="006C2210">
              <w:rPr>
                <w:rFonts w:eastAsiaTheme="minorEastAsia" w:cstheme="minorBidi"/>
                <w:b w:val="0"/>
                <w:bCs w:val="0"/>
                <w:sz w:val="22"/>
                <w:szCs w:val="22"/>
                <w:lang w:val="es-ES" w:eastAsia="es-ES" w:bidi="ar-SA"/>
              </w:rPr>
              <w:tab/>
            </w:r>
            <w:r w:rsidR="006C2210" w:rsidRPr="00AC752A">
              <w:rPr>
                <w:rStyle w:val="Hipervnculo"/>
              </w:rPr>
              <w:t>TRABAJOS FINALES</w:t>
            </w:r>
            <w:r w:rsidR="006C2210">
              <w:rPr>
                <w:webHidden/>
              </w:rPr>
              <w:tab/>
            </w:r>
            <w:r w:rsidR="006C2210">
              <w:rPr>
                <w:webHidden/>
              </w:rPr>
              <w:fldChar w:fldCharType="begin"/>
            </w:r>
            <w:r w:rsidR="006C2210">
              <w:rPr>
                <w:webHidden/>
              </w:rPr>
              <w:instrText xml:space="preserve"> PAGEREF _Toc65073343 \h </w:instrText>
            </w:r>
            <w:r w:rsidR="006C2210">
              <w:rPr>
                <w:webHidden/>
              </w:rPr>
            </w:r>
            <w:r w:rsidR="006C2210">
              <w:rPr>
                <w:webHidden/>
              </w:rPr>
              <w:fldChar w:fldCharType="separate"/>
            </w:r>
            <w:r w:rsidR="006C2210">
              <w:rPr>
                <w:webHidden/>
              </w:rPr>
              <w:t>18</w:t>
            </w:r>
            <w:r w:rsidR="006C2210">
              <w:rPr>
                <w:webHidden/>
              </w:rPr>
              <w:fldChar w:fldCharType="end"/>
            </w:r>
          </w:hyperlink>
        </w:p>
        <w:p w14:paraId="774BF3A4" w14:textId="1D2CC84F" w:rsidR="006C2210" w:rsidRDefault="00605DB6">
          <w:pPr>
            <w:pStyle w:val="TDC3"/>
            <w:rPr>
              <w:rFonts w:eastAsiaTheme="minorEastAsia" w:cstheme="minorBidi"/>
              <w:b w:val="0"/>
              <w:bCs w:val="0"/>
              <w:sz w:val="22"/>
              <w:szCs w:val="22"/>
              <w:lang w:val="es-ES" w:eastAsia="es-ES" w:bidi="ar-SA"/>
            </w:rPr>
          </w:pPr>
          <w:hyperlink w:anchor="_Toc65073344" w:history="1">
            <w:r w:rsidR="006C2210" w:rsidRPr="00AC752A">
              <w:rPr>
                <w:rStyle w:val="Hipervnculo"/>
                <w:lang w:val="es-AR"/>
              </w:rPr>
              <w:t>20.1.</w:t>
            </w:r>
            <w:r w:rsidR="006C2210">
              <w:rPr>
                <w:rFonts w:eastAsiaTheme="minorEastAsia" w:cstheme="minorBidi"/>
                <w:b w:val="0"/>
                <w:bCs w:val="0"/>
                <w:sz w:val="22"/>
                <w:szCs w:val="22"/>
                <w:lang w:val="es-ES" w:eastAsia="es-ES" w:bidi="ar-SA"/>
              </w:rPr>
              <w:tab/>
            </w:r>
            <w:r w:rsidR="006C2210" w:rsidRPr="00AC752A">
              <w:rPr>
                <w:rStyle w:val="Hipervnculo"/>
                <w:lang w:val="es-AR"/>
              </w:rPr>
              <w:t>RETIRO DE ESCOMBROS</w:t>
            </w:r>
            <w:r w:rsidR="006C2210">
              <w:rPr>
                <w:webHidden/>
              </w:rPr>
              <w:tab/>
            </w:r>
            <w:r w:rsidR="006C2210">
              <w:rPr>
                <w:webHidden/>
              </w:rPr>
              <w:fldChar w:fldCharType="begin"/>
            </w:r>
            <w:r w:rsidR="006C2210">
              <w:rPr>
                <w:webHidden/>
              </w:rPr>
              <w:instrText xml:space="preserve"> PAGEREF _Toc65073344 \h </w:instrText>
            </w:r>
            <w:r w:rsidR="006C2210">
              <w:rPr>
                <w:webHidden/>
              </w:rPr>
            </w:r>
            <w:r w:rsidR="006C2210">
              <w:rPr>
                <w:webHidden/>
              </w:rPr>
              <w:fldChar w:fldCharType="separate"/>
            </w:r>
            <w:r w:rsidR="006C2210">
              <w:rPr>
                <w:webHidden/>
              </w:rPr>
              <w:t>18</w:t>
            </w:r>
            <w:r w:rsidR="006C2210">
              <w:rPr>
                <w:webHidden/>
              </w:rPr>
              <w:fldChar w:fldCharType="end"/>
            </w:r>
          </w:hyperlink>
        </w:p>
        <w:p w14:paraId="37CEC6A0" w14:textId="49AB0157" w:rsidR="006C2210" w:rsidRDefault="00605DB6">
          <w:pPr>
            <w:pStyle w:val="TDC3"/>
            <w:rPr>
              <w:rFonts w:eastAsiaTheme="minorEastAsia" w:cstheme="minorBidi"/>
              <w:b w:val="0"/>
              <w:bCs w:val="0"/>
              <w:sz w:val="22"/>
              <w:szCs w:val="22"/>
              <w:lang w:val="es-ES" w:eastAsia="es-ES" w:bidi="ar-SA"/>
            </w:rPr>
          </w:pPr>
          <w:hyperlink w:anchor="_Toc65073345" w:history="1">
            <w:r w:rsidR="006C2210" w:rsidRPr="00AC752A">
              <w:rPr>
                <w:rStyle w:val="Hipervnculo"/>
                <w:lang w:val="es-AR"/>
              </w:rPr>
              <w:t>20.2.</w:t>
            </w:r>
            <w:r w:rsidR="006C2210">
              <w:rPr>
                <w:rFonts w:eastAsiaTheme="minorEastAsia" w:cstheme="minorBidi"/>
                <w:b w:val="0"/>
                <w:bCs w:val="0"/>
                <w:sz w:val="22"/>
                <w:szCs w:val="22"/>
                <w:lang w:val="es-ES" w:eastAsia="es-ES" w:bidi="ar-SA"/>
              </w:rPr>
              <w:tab/>
            </w:r>
            <w:r w:rsidR="006C2210" w:rsidRPr="00AC752A">
              <w:rPr>
                <w:rStyle w:val="Hipervnculo"/>
                <w:lang w:val="es-AR"/>
              </w:rPr>
              <w:t>RETIRO DE MATERIALES, MAQUINARIAS, HERRAMIENTAS, CARTEL DE OBRAS Y CONSTRUCCIONES PROVISORIAS</w:t>
            </w:r>
            <w:r w:rsidR="006C2210">
              <w:rPr>
                <w:webHidden/>
              </w:rPr>
              <w:tab/>
            </w:r>
            <w:r w:rsidR="006C2210">
              <w:rPr>
                <w:webHidden/>
              </w:rPr>
              <w:fldChar w:fldCharType="begin"/>
            </w:r>
            <w:r w:rsidR="006C2210">
              <w:rPr>
                <w:webHidden/>
              </w:rPr>
              <w:instrText xml:space="preserve"> PAGEREF _Toc65073345 \h </w:instrText>
            </w:r>
            <w:r w:rsidR="006C2210">
              <w:rPr>
                <w:webHidden/>
              </w:rPr>
            </w:r>
            <w:r w:rsidR="006C2210">
              <w:rPr>
                <w:webHidden/>
              </w:rPr>
              <w:fldChar w:fldCharType="separate"/>
            </w:r>
            <w:r w:rsidR="006C2210">
              <w:rPr>
                <w:webHidden/>
              </w:rPr>
              <w:t>18</w:t>
            </w:r>
            <w:r w:rsidR="006C2210">
              <w:rPr>
                <w:webHidden/>
              </w:rPr>
              <w:fldChar w:fldCharType="end"/>
            </w:r>
          </w:hyperlink>
        </w:p>
        <w:p w14:paraId="12A6BF45" w14:textId="7005B9CF" w:rsidR="006C2210" w:rsidRDefault="00605DB6">
          <w:pPr>
            <w:pStyle w:val="TDC3"/>
            <w:rPr>
              <w:rFonts w:eastAsiaTheme="minorEastAsia" w:cstheme="minorBidi"/>
              <w:b w:val="0"/>
              <w:bCs w:val="0"/>
              <w:sz w:val="22"/>
              <w:szCs w:val="22"/>
              <w:lang w:val="es-ES" w:eastAsia="es-ES" w:bidi="ar-SA"/>
            </w:rPr>
          </w:pPr>
          <w:hyperlink w:anchor="_Toc65073346" w:history="1">
            <w:r w:rsidR="006C2210" w:rsidRPr="00AC752A">
              <w:rPr>
                <w:rStyle w:val="Hipervnculo"/>
                <w:lang w:val="es-AR"/>
              </w:rPr>
              <w:t>20.3.</w:t>
            </w:r>
            <w:r w:rsidR="006C2210">
              <w:rPr>
                <w:rFonts w:eastAsiaTheme="minorEastAsia" w:cstheme="minorBidi"/>
                <w:b w:val="0"/>
                <w:bCs w:val="0"/>
                <w:sz w:val="22"/>
                <w:szCs w:val="22"/>
                <w:lang w:val="es-ES" w:eastAsia="es-ES" w:bidi="ar-SA"/>
              </w:rPr>
              <w:tab/>
            </w:r>
            <w:r w:rsidR="006C2210" w:rsidRPr="00AC752A">
              <w:rPr>
                <w:rStyle w:val="Hipervnculo"/>
                <w:lang w:val="es-AR"/>
              </w:rPr>
              <w:t>DESARMADO DE VALLADO DE OBRAS</w:t>
            </w:r>
            <w:r w:rsidR="006C2210">
              <w:rPr>
                <w:webHidden/>
              </w:rPr>
              <w:tab/>
            </w:r>
            <w:r w:rsidR="006C2210">
              <w:rPr>
                <w:webHidden/>
              </w:rPr>
              <w:fldChar w:fldCharType="begin"/>
            </w:r>
            <w:r w:rsidR="006C2210">
              <w:rPr>
                <w:webHidden/>
              </w:rPr>
              <w:instrText xml:space="preserve"> PAGEREF _Toc65073346 \h </w:instrText>
            </w:r>
            <w:r w:rsidR="006C2210">
              <w:rPr>
                <w:webHidden/>
              </w:rPr>
            </w:r>
            <w:r w:rsidR="006C2210">
              <w:rPr>
                <w:webHidden/>
              </w:rPr>
              <w:fldChar w:fldCharType="separate"/>
            </w:r>
            <w:r w:rsidR="006C2210">
              <w:rPr>
                <w:webHidden/>
              </w:rPr>
              <w:t>18</w:t>
            </w:r>
            <w:r w:rsidR="006C2210">
              <w:rPr>
                <w:webHidden/>
              </w:rPr>
              <w:fldChar w:fldCharType="end"/>
            </w:r>
          </w:hyperlink>
        </w:p>
        <w:p w14:paraId="2204770F" w14:textId="5678580B" w:rsidR="006C2210" w:rsidRDefault="00605DB6">
          <w:pPr>
            <w:pStyle w:val="TDC3"/>
            <w:rPr>
              <w:rFonts w:eastAsiaTheme="minorEastAsia" w:cstheme="minorBidi"/>
              <w:b w:val="0"/>
              <w:bCs w:val="0"/>
              <w:sz w:val="22"/>
              <w:szCs w:val="22"/>
              <w:lang w:val="es-ES" w:eastAsia="es-ES" w:bidi="ar-SA"/>
            </w:rPr>
          </w:pPr>
          <w:hyperlink w:anchor="_Toc65073347" w:history="1">
            <w:r w:rsidR="006C2210" w:rsidRPr="00AC752A">
              <w:rPr>
                <w:rStyle w:val="Hipervnculo"/>
                <w:lang w:val="es-AR"/>
              </w:rPr>
              <w:t>20.4.</w:t>
            </w:r>
            <w:r w:rsidR="006C2210">
              <w:rPr>
                <w:rFonts w:eastAsiaTheme="minorEastAsia" w:cstheme="minorBidi"/>
                <w:b w:val="0"/>
                <w:bCs w:val="0"/>
                <w:sz w:val="22"/>
                <w:szCs w:val="22"/>
                <w:lang w:val="es-ES" w:eastAsia="es-ES" w:bidi="ar-SA"/>
              </w:rPr>
              <w:tab/>
            </w:r>
            <w:r w:rsidR="006C2210" w:rsidRPr="00AC752A">
              <w:rPr>
                <w:rStyle w:val="Hipervnculo"/>
                <w:lang w:val="es-AR"/>
              </w:rPr>
              <w:t>LIMPIEZA FINAL</w:t>
            </w:r>
            <w:r w:rsidR="006C2210">
              <w:rPr>
                <w:webHidden/>
              </w:rPr>
              <w:tab/>
            </w:r>
            <w:r w:rsidR="006C2210">
              <w:rPr>
                <w:webHidden/>
              </w:rPr>
              <w:fldChar w:fldCharType="begin"/>
            </w:r>
            <w:r w:rsidR="006C2210">
              <w:rPr>
                <w:webHidden/>
              </w:rPr>
              <w:instrText xml:space="preserve"> PAGEREF _Toc65073347 \h </w:instrText>
            </w:r>
            <w:r w:rsidR="006C2210">
              <w:rPr>
                <w:webHidden/>
              </w:rPr>
            </w:r>
            <w:r w:rsidR="006C2210">
              <w:rPr>
                <w:webHidden/>
              </w:rPr>
              <w:fldChar w:fldCharType="separate"/>
            </w:r>
            <w:r w:rsidR="006C2210">
              <w:rPr>
                <w:webHidden/>
              </w:rPr>
              <w:t>18</w:t>
            </w:r>
            <w:r w:rsidR="006C2210">
              <w:rPr>
                <w:webHidden/>
              </w:rPr>
              <w:fldChar w:fldCharType="end"/>
            </w:r>
          </w:hyperlink>
        </w:p>
        <w:p w14:paraId="20584EBF" w14:textId="3BD54AFA" w:rsidR="006C2210" w:rsidRDefault="00605DB6">
          <w:pPr>
            <w:pStyle w:val="TDC3"/>
            <w:rPr>
              <w:rFonts w:eastAsiaTheme="minorEastAsia" w:cstheme="minorBidi"/>
              <w:b w:val="0"/>
              <w:bCs w:val="0"/>
              <w:sz w:val="22"/>
              <w:szCs w:val="22"/>
              <w:lang w:val="es-ES" w:eastAsia="es-ES" w:bidi="ar-SA"/>
            </w:rPr>
          </w:pPr>
          <w:hyperlink w:anchor="_Toc65073348" w:history="1">
            <w:r w:rsidR="006C2210" w:rsidRPr="00AC752A">
              <w:rPr>
                <w:rStyle w:val="Hipervnculo"/>
                <w:lang w:val="es-AR"/>
              </w:rPr>
              <w:t>Una vez terminada la obra, será obligación del contratista el retiro de los carteles de obra, lo mismo el desmonte y traslado de los obradores y deberá dejar la zona bien limpia y libre de malezas, escombros o basuras.</w:t>
            </w:r>
            <w:r w:rsidR="006C2210">
              <w:rPr>
                <w:webHidden/>
              </w:rPr>
              <w:tab/>
            </w:r>
            <w:r w:rsidR="006C2210">
              <w:rPr>
                <w:webHidden/>
              </w:rPr>
              <w:fldChar w:fldCharType="begin"/>
            </w:r>
            <w:r w:rsidR="006C2210">
              <w:rPr>
                <w:webHidden/>
              </w:rPr>
              <w:instrText xml:space="preserve"> PAGEREF _Toc65073348 \h </w:instrText>
            </w:r>
            <w:r w:rsidR="006C2210">
              <w:rPr>
                <w:webHidden/>
              </w:rPr>
            </w:r>
            <w:r w:rsidR="006C2210">
              <w:rPr>
                <w:webHidden/>
              </w:rPr>
              <w:fldChar w:fldCharType="separate"/>
            </w:r>
            <w:r w:rsidR="006C2210">
              <w:rPr>
                <w:webHidden/>
              </w:rPr>
              <w:t>18</w:t>
            </w:r>
            <w:r w:rsidR="006C2210">
              <w:rPr>
                <w:webHidden/>
              </w:rPr>
              <w:fldChar w:fldCharType="end"/>
            </w:r>
          </w:hyperlink>
        </w:p>
        <w:p w14:paraId="76D1B61F" w14:textId="6FB82DFB" w:rsidR="006C2210" w:rsidRDefault="00605DB6">
          <w:pPr>
            <w:pStyle w:val="TDC1"/>
            <w:rPr>
              <w:rFonts w:eastAsiaTheme="minorEastAsia" w:cstheme="minorBidi"/>
              <w:b w:val="0"/>
              <w:bCs w:val="0"/>
              <w:color w:val="auto"/>
              <w:sz w:val="22"/>
              <w:szCs w:val="22"/>
              <w:lang w:eastAsia="es-ES" w:bidi="ar-SA"/>
            </w:rPr>
          </w:pPr>
          <w:hyperlink w:anchor="_Toc65073349" w:history="1">
            <w:r w:rsidR="006C2210" w:rsidRPr="00AC752A">
              <w:rPr>
                <w:rStyle w:val="Hipervnculo"/>
              </w:rPr>
              <w:t>CAPITULO 4 – HORMIGON ARMADO</w:t>
            </w:r>
            <w:r w:rsidR="006C2210">
              <w:rPr>
                <w:webHidden/>
              </w:rPr>
              <w:tab/>
            </w:r>
            <w:r w:rsidR="006C2210">
              <w:rPr>
                <w:webHidden/>
              </w:rPr>
              <w:fldChar w:fldCharType="begin"/>
            </w:r>
            <w:r w:rsidR="006C2210">
              <w:rPr>
                <w:webHidden/>
              </w:rPr>
              <w:instrText xml:space="preserve"> PAGEREF _Toc65073349 \h </w:instrText>
            </w:r>
            <w:r w:rsidR="006C2210">
              <w:rPr>
                <w:webHidden/>
              </w:rPr>
            </w:r>
            <w:r w:rsidR="006C2210">
              <w:rPr>
                <w:webHidden/>
              </w:rPr>
              <w:fldChar w:fldCharType="separate"/>
            </w:r>
            <w:r w:rsidR="006C2210">
              <w:rPr>
                <w:webHidden/>
              </w:rPr>
              <w:t>18</w:t>
            </w:r>
            <w:r w:rsidR="006C2210">
              <w:rPr>
                <w:webHidden/>
              </w:rPr>
              <w:fldChar w:fldCharType="end"/>
            </w:r>
          </w:hyperlink>
        </w:p>
        <w:p w14:paraId="6644C110" w14:textId="014F2CA1" w:rsidR="006C2210" w:rsidRDefault="00605DB6">
          <w:pPr>
            <w:pStyle w:val="TDC2"/>
            <w:rPr>
              <w:rFonts w:eastAsiaTheme="minorEastAsia" w:cstheme="minorBidi"/>
              <w:b w:val="0"/>
              <w:bCs w:val="0"/>
              <w:sz w:val="22"/>
              <w:szCs w:val="22"/>
              <w:lang w:val="es-ES" w:eastAsia="es-ES" w:bidi="ar-SA"/>
            </w:rPr>
          </w:pPr>
          <w:hyperlink w:anchor="_Toc65073350" w:history="1">
            <w:r w:rsidR="006C2210" w:rsidRPr="00AC752A">
              <w:rPr>
                <w:rStyle w:val="Hipervnculo"/>
              </w:rPr>
              <w:t>1.</w:t>
            </w:r>
            <w:r w:rsidR="006C2210">
              <w:rPr>
                <w:rFonts w:eastAsiaTheme="minorEastAsia" w:cstheme="minorBidi"/>
                <w:b w:val="0"/>
                <w:bCs w:val="0"/>
                <w:sz w:val="22"/>
                <w:szCs w:val="22"/>
                <w:lang w:val="es-ES" w:eastAsia="es-ES" w:bidi="ar-SA"/>
              </w:rPr>
              <w:tab/>
            </w:r>
            <w:r w:rsidR="006C2210" w:rsidRPr="00AC752A">
              <w:rPr>
                <w:rStyle w:val="Hipervnculo"/>
              </w:rPr>
              <w:t>HORMIGÓN</w:t>
            </w:r>
            <w:r w:rsidR="006C2210">
              <w:rPr>
                <w:webHidden/>
              </w:rPr>
              <w:tab/>
            </w:r>
            <w:r w:rsidR="006C2210">
              <w:rPr>
                <w:webHidden/>
              </w:rPr>
              <w:fldChar w:fldCharType="begin"/>
            </w:r>
            <w:r w:rsidR="006C2210">
              <w:rPr>
                <w:webHidden/>
              </w:rPr>
              <w:instrText xml:space="preserve"> PAGEREF _Toc65073350 \h </w:instrText>
            </w:r>
            <w:r w:rsidR="006C2210">
              <w:rPr>
                <w:webHidden/>
              </w:rPr>
            </w:r>
            <w:r w:rsidR="006C2210">
              <w:rPr>
                <w:webHidden/>
              </w:rPr>
              <w:fldChar w:fldCharType="separate"/>
            </w:r>
            <w:r w:rsidR="006C2210">
              <w:rPr>
                <w:webHidden/>
              </w:rPr>
              <w:t>18</w:t>
            </w:r>
            <w:r w:rsidR="006C2210">
              <w:rPr>
                <w:webHidden/>
              </w:rPr>
              <w:fldChar w:fldCharType="end"/>
            </w:r>
          </w:hyperlink>
        </w:p>
        <w:p w14:paraId="76AF821D" w14:textId="29965FE9" w:rsidR="006C2210" w:rsidRDefault="00605DB6">
          <w:pPr>
            <w:pStyle w:val="TDC3"/>
            <w:rPr>
              <w:rFonts w:eastAsiaTheme="minorEastAsia" w:cstheme="minorBidi"/>
              <w:b w:val="0"/>
              <w:bCs w:val="0"/>
              <w:sz w:val="22"/>
              <w:szCs w:val="22"/>
              <w:lang w:val="es-ES" w:eastAsia="es-ES" w:bidi="ar-SA"/>
            </w:rPr>
          </w:pPr>
          <w:hyperlink w:anchor="_Toc65073351" w:history="1">
            <w:r w:rsidR="006C2210" w:rsidRPr="00AC752A">
              <w:rPr>
                <w:rStyle w:val="Hipervnculo"/>
              </w:rPr>
              <w:t>1.1.</w:t>
            </w:r>
            <w:r w:rsidR="006C2210">
              <w:rPr>
                <w:rFonts w:eastAsiaTheme="minorEastAsia" w:cstheme="minorBidi"/>
                <w:b w:val="0"/>
                <w:bCs w:val="0"/>
                <w:sz w:val="22"/>
                <w:szCs w:val="22"/>
                <w:lang w:val="es-ES" w:eastAsia="es-ES" w:bidi="ar-SA"/>
              </w:rPr>
              <w:tab/>
            </w:r>
            <w:r w:rsidR="006C2210" w:rsidRPr="00AC752A">
              <w:rPr>
                <w:rStyle w:val="Hipervnculo"/>
              </w:rPr>
              <w:t>TRABAJABILIDAD DEL HORMIGÓN</w:t>
            </w:r>
            <w:r w:rsidR="006C2210">
              <w:rPr>
                <w:webHidden/>
              </w:rPr>
              <w:tab/>
            </w:r>
            <w:r w:rsidR="006C2210">
              <w:rPr>
                <w:webHidden/>
              </w:rPr>
              <w:fldChar w:fldCharType="begin"/>
            </w:r>
            <w:r w:rsidR="006C2210">
              <w:rPr>
                <w:webHidden/>
              </w:rPr>
              <w:instrText xml:space="preserve"> PAGEREF _Toc65073351 \h </w:instrText>
            </w:r>
            <w:r w:rsidR="006C2210">
              <w:rPr>
                <w:webHidden/>
              </w:rPr>
            </w:r>
            <w:r w:rsidR="006C2210">
              <w:rPr>
                <w:webHidden/>
              </w:rPr>
              <w:fldChar w:fldCharType="separate"/>
            </w:r>
            <w:r w:rsidR="006C2210">
              <w:rPr>
                <w:webHidden/>
              </w:rPr>
              <w:t>18</w:t>
            </w:r>
            <w:r w:rsidR="006C2210">
              <w:rPr>
                <w:webHidden/>
              </w:rPr>
              <w:fldChar w:fldCharType="end"/>
            </w:r>
          </w:hyperlink>
        </w:p>
        <w:p w14:paraId="461F83AD" w14:textId="54368AB2" w:rsidR="006C2210" w:rsidRDefault="00605DB6">
          <w:pPr>
            <w:pStyle w:val="TDC3"/>
            <w:rPr>
              <w:rFonts w:eastAsiaTheme="minorEastAsia" w:cstheme="minorBidi"/>
              <w:b w:val="0"/>
              <w:bCs w:val="0"/>
              <w:sz w:val="22"/>
              <w:szCs w:val="22"/>
              <w:lang w:val="es-ES" w:eastAsia="es-ES" w:bidi="ar-SA"/>
            </w:rPr>
          </w:pPr>
          <w:hyperlink w:anchor="_Toc65073352" w:history="1">
            <w:r w:rsidR="006C2210" w:rsidRPr="00AC752A">
              <w:rPr>
                <w:rStyle w:val="Hipervnculo"/>
              </w:rPr>
              <w:t>1.2.</w:t>
            </w:r>
            <w:r w:rsidR="006C2210">
              <w:rPr>
                <w:rFonts w:eastAsiaTheme="minorEastAsia" w:cstheme="minorBidi"/>
                <w:b w:val="0"/>
                <w:bCs w:val="0"/>
                <w:sz w:val="22"/>
                <w:szCs w:val="22"/>
                <w:lang w:val="es-ES" w:eastAsia="es-ES" w:bidi="ar-SA"/>
              </w:rPr>
              <w:tab/>
            </w:r>
            <w:r w:rsidR="006C2210" w:rsidRPr="00AC752A">
              <w:rPr>
                <w:rStyle w:val="Hipervnculo"/>
              </w:rPr>
              <w:t>DOSIFICACIÓN Y MEDIDA DE LOS MATERIALES</w:t>
            </w:r>
            <w:r w:rsidR="006C2210">
              <w:rPr>
                <w:webHidden/>
              </w:rPr>
              <w:tab/>
            </w:r>
            <w:r w:rsidR="006C2210">
              <w:rPr>
                <w:webHidden/>
              </w:rPr>
              <w:fldChar w:fldCharType="begin"/>
            </w:r>
            <w:r w:rsidR="006C2210">
              <w:rPr>
                <w:webHidden/>
              </w:rPr>
              <w:instrText xml:space="preserve"> PAGEREF _Toc65073352 \h </w:instrText>
            </w:r>
            <w:r w:rsidR="006C2210">
              <w:rPr>
                <w:webHidden/>
              </w:rPr>
            </w:r>
            <w:r w:rsidR="006C2210">
              <w:rPr>
                <w:webHidden/>
              </w:rPr>
              <w:fldChar w:fldCharType="separate"/>
            </w:r>
            <w:r w:rsidR="006C2210">
              <w:rPr>
                <w:webHidden/>
              </w:rPr>
              <w:t>18</w:t>
            </w:r>
            <w:r w:rsidR="006C2210">
              <w:rPr>
                <w:webHidden/>
              </w:rPr>
              <w:fldChar w:fldCharType="end"/>
            </w:r>
          </w:hyperlink>
        </w:p>
        <w:p w14:paraId="420B687A" w14:textId="4481B74E" w:rsidR="006C2210" w:rsidRDefault="00605DB6">
          <w:pPr>
            <w:pStyle w:val="TDC3"/>
            <w:rPr>
              <w:rFonts w:eastAsiaTheme="minorEastAsia" w:cstheme="minorBidi"/>
              <w:b w:val="0"/>
              <w:bCs w:val="0"/>
              <w:sz w:val="22"/>
              <w:szCs w:val="22"/>
              <w:lang w:val="es-ES" w:eastAsia="es-ES" w:bidi="ar-SA"/>
            </w:rPr>
          </w:pPr>
          <w:hyperlink w:anchor="_Toc65073353" w:history="1">
            <w:r w:rsidR="006C2210" w:rsidRPr="00AC752A">
              <w:rPr>
                <w:rStyle w:val="Hipervnculo"/>
              </w:rPr>
              <w:t>1.3.</w:t>
            </w:r>
            <w:r w:rsidR="006C2210">
              <w:rPr>
                <w:rFonts w:eastAsiaTheme="minorEastAsia" w:cstheme="minorBidi"/>
                <w:b w:val="0"/>
                <w:bCs w:val="0"/>
                <w:sz w:val="22"/>
                <w:szCs w:val="22"/>
                <w:lang w:val="es-ES" w:eastAsia="es-ES" w:bidi="ar-SA"/>
              </w:rPr>
              <w:tab/>
            </w:r>
            <w:r w:rsidR="006C2210" w:rsidRPr="00AC752A">
              <w:rPr>
                <w:rStyle w:val="Hipervnculo"/>
              </w:rPr>
              <w:t>LIMITACIONES DE LA CANTIDAD DE CEMENTO</w:t>
            </w:r>
            <w:r w:rsidR="006C2210">
              <w:rPr>
                <w:webHidden/>
              </w:rPr>
              <w:tab/>
            </w:r>
            <w:r w:rsidR="006C2210">
              <w:rPr>
                <w:webHidden/>
              </w:rPr>
              <w:fldChar w:fldCharType="begin"/>
            </w:r>
            <w:r w:rsidR="006C2210">
              <w:rPr>
                <w:webHidden/>
              </w:rPr>
              <w:instrText xml:space="preserve"> PAGEREF _Toc65073353 \h </w:instrText>
            </w:r>
            <w:r w:rsidR="006C2210">
              <w:rPr>
                <w:webHidden/>
              </w:rPr>
            </w:r>
            <w:r w:rsidR="006C2210">
              <w:rPr>
                <w:webHidden/>
              </w:rPr>
              <w:fldChar w:fldCharType="separate"/>
            </w:r>
            <w:r w:rsidR="006C2210">
              <w:rPr>
                <w:webHidden/>
              </w:rPr>
              <w:t>18</w:t>
            </w:r>
            <w:r w:rsidR="006C2210">
              <w:rPr>
                <w:webHidden/>
              </w:rPr>
              <w:fldChar w:fldCharType="end"/>
            </w:r>
          </w:hyperlink>
        </w:p>
        <w:p w14:paraId="4AB3E7FC" w14:textId="014739C0" w:rsidR="006C2210" w:rsidRDefault="00605DB6">
          <w:pPr>
            <w:pStyle w:val="TDC3"/>
            <w:rPr>
              <w:rFonts w:eastAsiaTheme="minorEastAsia" w:cstheme="minorBidi"/>
              <w:b w:val="0"/>
              <w:bCs w:val="0"/>
              <w:sz w:val="22"/>
              <w:szCs w:val="22"/>
              <w:lang w:val="es-ES" w:eastAsia="es-ES" w:bidi="ar-SA"/>
            </w:rPr>
          </w:pPr>
          <w:hyperlink w:anchor="_Toc65073354" w:history="1">
            <w:r w:rsidR="006C2210" w:rsidRPr="00AC752A">
              <w:rPr>
                <w:rStyle w:val="Hipervnculo"/>
              </w:rPr>
              <w:t>1.4.</w:t>
            </w:r>
            <w:r w:rsidR="006C2210">
              <w:rPr>
                <w:rFonts w:eastAsiaTheme="minorEastAsia" w:cstheme="minorBidi"/>
                <w:b w:val="0"/>
                <w:bCs w:val="0"/>
                <w:sz w:val="22"/>
                <w:szCs w:val="22"/>
                <w:lang w:val="es-ES" w:eastAsia="es-ES" w:bidi="ar-SA"/>
              </w:rPr>
              <w:tab/>
            </w:r>
            <w:r w:rsidR="006C2210" w:rsidRPr="00AC752A">
              <w:rPr>
                <w:rStyle w:val="Hipervnculo"/>
              </w:rPr>
              <w:t>HORMIGO PUESTO EN OBRA (Concreto elaborado)</w:t>
            </w:r>
            <w:r w:rsidR="006C2210">
              <w:rPr>
                <w:webHidden/>
              </w:rPr>
              <w:tab/>
            </w:r>
            <w:r w:rsidR="006C2210">
              <w:rPr>
                <w:webHidden/>
              </w:rPr>
              <w:fldChar w:fldCharType="begin"/>
            </w:r>
            <w:r w:rsidR="006C2210">
              <w:rPr>
                <w:webHidden/>
              </w:rPr>
              <w:instrText xml:space="preserve"> PAGEREF _Toc65073354 \h </w:instrText>
            </w:r>
            <w:r w:rsidR="006C2210">
              <w:rPr>
                <w:webHidden/>
              </w:rPr>
            </w:r>
            <w:r w:rsidR="006C2210">
              <w:rPr>
                <w:webHidden/>
              </w:rPr>
              <w:fldChar w:fldCharType="separate"/>
            </w:r>
            <w:r w:rsidR="006C2210">
              <w:rPr>
                <w:webHidden/>
              </w:rPr>
              <w:t>18</w:t>
            </w:r>
            <w:r w:rsidR="006C2210">
              <w:rPr>
                <w:webHidden/>
              </w:rPr>
              <w:fldChar w:fldCharType="end"/>
            </w:r>
          </w:hyperlink>
        </w:p>
        <w:p w14:paraId="72D79C50" w14:textId="2C5DA52D" w:rsidR="006C2210" w:rsidRDefault="00605DB6">
          <w:pPr>
            <w:pStyle w:val="TDC3"/>
            <w:rPr>
              <w:rFonts w:eastAsiaTheme="minorEastAsia" w:cstheme="minorBidi"/>
              <w:b w:val="0"/>
              <w:bCs w:val="0"/>
              <w:sz w:val="22"/>
              <w:szCs w:val="22"/>
              <w:lang w:val="es-ES" w:eastAsia="es-ES" w:bidi="ar-SA"/>
            </w:rPr>
          </w:pPr>
          <w:hyperlink w:anchor="_Toc65073355" w:history="1">
            <w:r w:rsidR="006C2210" w:rsidRPr="00AC752A">
              <w:rPr>
                <w:rStyle w:val="Hipervnculo"/>
              </w:rPr>
              <w:t>1.5.</w:t>
            </w:r>
            <w:r w:rsidR="006C2210">
              <w:rPr>
                <w:rFonts w:eastAsiaTheme="minorEastAsia" w:cstheme="minorBidi"/>
                <w:b w:val="0"/>
                <w:bCs w:val="0"/>
                <w:sz w:val="22"/>
                <w:szCs w:val="22"/>
                <w:lang w:val="es-ES" w:eastAsia="es-ES" w:bidi="ar-SA"/>
              </w:rPr>
              <w:tab/>
            </w:r>
            <w:r w:rsidR="006C2210" w:rsidRPr="00AC752A">
              <w:rPr>
                <w:rStyle w:val="Hipervnculo"/>
              </w:rPr>
              <w:t>COLOCACIÓN</w:t>
            </w:r>
            <w:r w:rsidR="006C2210">
              <w:rPr>
                <w:webHidden/>
              </w:rPr>
              <w:tab/>
            </w:r>
            <w:r w:rsidR="006C2210">
              <w:rPr>
                <w:webHidden/>
              </w:rPr>
              <w:fldChar w:fldCharType="begin"/>
            </w:r>
            <w:r w:rsidR="006C2210">
              <w:rPr>
                <w:webHidden/>
              </w:rPr>
              <w:instrText xml:space="preserve"> PAGEREF _Toc65073355 \h </w:instrText>
            </w:r>
            <w:r w:rsidR="006C2210">
              <w:rPr>
                <w:webHidden/>
              </w:rPr>
            </w:r>
            <w:r w:rsidR="006C2210">
              <w:rPr>
                <w:webHidden/>
              </w:rPr>
              <w:fldChar w:fldCharType="separate"/>
            </w:r>
            <w:r w:rsidR="006C2210">
              <w:rPr>
                <w:webHidden/>
              </w:rPr>
              <w:t>18</w:t>
            </w:r>
            <w:r w:rsidR="006C2210">
              <w:rPr>
                <w:webHidden/>
              </w:rPr>
              <w:fldChar w:fldCharType="end"/>
            </w:r>
          </w:hyperlink>
        </w:p>
        <w:p w14:paraId="5494AD3C" w14:textId="4D4F24FE" w:rsidR="006C2210" w:rsidRDefault="00605DB6">
          <w:pPr>
            <w:pStyle w:val="TDC3"/>
            <w:rPr>
              <w:rFonts w:eastAsiaTheme="minorEastAsia" w:cstheme="minorBidi"/>
              <w:b w:val="0"/>
              <w:bCs w:val="0"/>
              <w:sz w:val="22"/>
              <w:szCs w:val="22"/>
              <w:lang w:val="es-ES" w:eastAsia="es-ES" w:bidi="ar-SA"/>
            </w:rPr>
          </w:pPr>
          <w:hyperlink w:anchor="_Toc65073356" w:history="1">
            <w:r w:rsidR="006C2210" w:rsidRPr="00AC752A">
              <w:rPr>
                <w:rStyle w:val="Hipervnculo"/>
              </w:rPr>
              <w:t>1.6.</w:t>
            </w:r>
            <w:r w:rsidR="006C2210">
              <w:rPr>
                <w:rFonts w:eastAsiaTheme="minorEastAsia" w:cstheme="minorBidi"/>
                <w:b w:val="0"/>
                <w:bCs w:val="0"/>
                <w:sz w:val="22"/>
                <w:szCs w:val="22"/>
                <w:lang w:val="es-ES" w:eastAsia="es-ES" w:bidi="ar-SA"/>
              </w:rPr>
              <w:tab/>
            </w:r>
            <w:r w:rsidR="006C2210" w:rsidRPr="00AC752A">
              <w:rPr>
                <w:rStyle w:val="Hipervnculo"/>
              </w:rPr>
              <w:t>ENCOFRADOS Y CIMBRAS</w:t>
            </w:r>
            <w:r w:rsidR="006C2210">
              <w:rPr>
                <w:webHidden/>
              </w:rPr>
              <w:tab/>
            </w:r>
            <w:r w:rsidR="006C2210">
              <w:rPr>
                <w:webHidden/>
              </w:rPr>
              <w:fldChar w:fldCharType="begin"/>
            </w:r>
            <w:r w:rsidR="006C2210">
              <w:rPr>
                <w:webHidden/>
              </w:rPr>
              <w:instrText xml:space="preserve"> PAGEREF _Toc65073356 \h </w:instrText>
            </w:r>
            <w:r w:rsidR="006C2210">
              <w:rPr>
                <w:webHidden/>
              </w:rPr>
            </w:r>
            <w:r w:rsidR="006C2210">
              <w:rPr>
                <w:webHidden/>
              </w:rPr>
              <w:fldChar w:fldCharType="separate"/>
            </w:r>
            <w:r w:rsidR="006C2210">
              <w:rPr>
                <w:webHidden/>
              </w:rPr>
              <w:t>18</w:t>
            </w:r>
            <w:r w:rsidR="006C2210">
              <w:rPr>
                <w:webHidden/>
              </w:rPr>
              <w:fldChar w:fldCharType="end"/>
            </w:r>
          </w:hyperlink>
        </w:p>
        <w:p w14:paraId="66C6C085" w14:textId="4A85B935" w:rsidR="006C2210" w:rsidRDefault="00605DB6">
          <w:pPr>
            <w:pStyle w:val="TDC3"/>
            <w:rPr>
              <w:rFonts w:eastAsiaTheme="minorEastAsia" w:cstheme="minorBidi"/>
              <w:b w:val="0"/>
              <w:bCs w:val="0"/>
              <w:sz w:val="22"/>
              <w:szCs w:val="22"/>
              <w:lang w:val="es-ES" w:eastAsia="es-ES" w:bidi="ar-SA"/>
            </w:rPr>
          </w:pPr>
          <w:hyperlink w:anchor="_Toc65073357" w:history="1">
            <w:r w:rsidR="006C2210" w:rsidRPr="00AC752A">
              <w:rPr>
                <w:rStyle w:val="Hipervnculo"/>
              </w:rPr>
              <w:t>1.7.</w:t>
            </w:r>
            <w:r w:rsidR="006C2210">
              <w:rPr>
                <w:rFonts w:eastAsiaTheme="minorEastAsia" w:cstheme="minorBidi"/>
                <w:b w:val="0"/>
                <w:bCs w:val="0"/>
                <w:sz w:val="22"/>
                <w:szCs w:val="22"/>
                <w:lang w:val="es-ES" w:eastAsia="es-ES" w:bidi="ar-SA"/>
              </w:rPr>
              <w:tab/>
            </w:r>
            <w:r w:rsidR="006C2210" w:rsidRPr="00AC752A">
              <w:rPr>
                <w:rStyle w:val="Hipervnculo"/>
              </w:rPr>
              <w:t>ARMADURAS</w:t>
            </w:r>
            <w:r w:rsidR="006C2210">
              <w:rPr>
                <w:webHidden/>
              </w:rPr>
              <w:tab/>
            </w:r>
            <w:r w:rsidR="006C2210">
              <w:rPr>
                <w:webHidden/>
              </w:rPr>
              <w:fldChar w:fldCharType="begin"/>
            </w:r>
            <w:r w:rsidR="006C2210">
              <w:rPr>
                <w:webHidden/>
              </w:rPr>
              <w:instrText xml:space="preserve"> PAGEREF _Toc65073357 \h </w:instrText>
            </w:r>
            <w:r w:rsidR="006C2210">
              <w:rPr>
                <w:webHidden/>
              </w:rPr>
            </w:r>
            <w:r w:rsidR="006C2210">
              <w:rPr>
                <w:webHidden/>
              </w:rPr>
              <w:fldChar w:fldCharType="separate"/>
            </w:r>
            <w:r w:rsidR="006C2210">
              <w:rPr>
                <w:webHidden/>
              </w:rPr>
              <w:t>18</w:t>
            </w:r>
            <w:r w:rsidR="006C2210">
              <w:rPr>
                <w:webHidden/>
              </w:rPr>
              <w:fldChar w:fldCharType="end"/>
            </w:r>
          </w:hyperlink>
        </w:p>
        <w:p w14:paraId="71D49378" w14:textId="6445481A" w:rsidR="006C2210" w:rsidRDefault="00605DB6">
          <w:pPr>
            <w:pStyle w:val="TDC3"/>
            <w:rPr>
              <w:rFonts w:eastAsiaTheme="minorEastAsia" w:cstheme="minorBidi"/>
              <w:b w:val="0"/>
              <w:bCs w:val="0"/>
              <w:sz w:val="22"/>
              <w:szCs w:val="22"/>
              <w:lang w:val="es-ES" w:eastAsia="es-ES" w:bidi="ar-SA"/>
            </w:rPr>
          </w:pPr>
          <w:hyperlink w:anchor="_Toc65073358" w:history="1">
            <w:r w:rsidR="006C2210" w:rsidRPr="00AC752A">
              <w:rPr>
                <w:rStyle w:val="Hipervnculo"/>
              </w:rPr>
              <w:t>1.8.</w:t>
            </w:r>
            <w:r w:rsidR="006C2210">
              <w:rPr>
                <w:rFonts w:eastAsiaTheme="minorEastAsia" w:cstheme="minorBidi"/>
                <w:b w:val="0"/>
                <w:bCs w:val="0"/>
                <w:sz w:val="22"/>
                <w:szCs w:val="22"/>
                <w:lang w:val="es-ES" w:eastAsia="es-ES" w:bidi="ar-SA"/>
              </w:rPr>
              <w:tab/>
            </w:r>
            <w:r w:rsidR="006C2210" w:rsidRPr="00AC752A">
              <w:rPr>
                <w:rStyle w:val="Hipervnculo"/>
              </w:rPr>
              <w:t>JUNTA DE CONSTRUCCIÓN</w:t>
            </w:r>
            <w:r w:rsidR="006C2210">
              <w:rPr>
                <w:webHidden/>
              </w:rPr>
              <w:tab/>
            </w:r>
            <w:r w:rsidR="006C2210">
              <w:rPr>
                <w:webHidden/>
              </w:rPr>
              <w:fldChar w:fldCharType="begin"/>
            </w:r>
            <w:r w:rsidR="006C2210">
              <w:rPr>
                <w:webHidden/>
              </w:rPr>
              <w:instrText xml:space="preserve"> PAGEREF _Toc65073358 \h </w:instrText>
            </w:r>
            <w:r w:rsidR="006C2210">
              <w:rPr>
                <w:webHidden/>
              </w:rPr>
            </w:r>
            <w:r w:rsidR="006C2210">
              <w:rPr>
                <w:webHidden/>
              </w:rPr>
              <w:fldChar w:fldCharType="separate"/>
            </w:r>
            <w:r w:rsidR="006C2210">
              <w:rPr>
                <w:webHidden/>
              </w:rPr>
              <w:t>18</w:t>
            </w:r>
            <w:r w:rsidR="006C2210">
              <w:rPr>
                <w:webHidden/>
              </w:rPr>
              <w:fldChar w:fldCharType="end"/>
            </w:r>
          </w:hyperlink>
        </w:p>
        <w:p w14:paraId="032A44AE" w14:textId="285F8C83" w:rsidR="006C2210" w:rsidRDefault="00605DB6">
          <w:pPr>
            <w:pStyle w:val="TDC3"/>
            <w:rPr>
              <w:rFonts w:eastAsiaTheme="minorEastAsia" w:cstheme="minorBidi"/>
              <w:b w:val="0"/>
              <w:bCs w:val="0"/>
              <w:sz w:val="22"/>
              <w:szCs w:val="22"/>
              <w:lang w:val="es-ES" w:eastAsia="es-ES" w:bidi="ar-SA"/>
            </w:rPr>
          </w:pPr>
          <w:hyperlink w:anchor="_Toc65073359" w:history="1">
            <w:r w:rsidR="006C2210" w:rsidRPr="00AC752A">
              <w:rPr>
                <w:rStyle w:val="Hipervnculo"/>
              </w:rPr>
              <w:t>1.10.</w:t>
            </w:r>
            <w:r w:rsidR="006C2210">
              <w:rPr>
                <w:rFonts w:eastAsiaTheme="minorEastAsia" w:cstheme="minorBidi"/>
                <w:b w:val="0"/>
                <w:bCs w:val="0"/>
                <w:sz w:val="22"/>
                <w:szCs w:val="22"/>
                <w:lang w:val="es-ES" w:eastAsia="es-ES" w:bidi="ar-SA"/>
              </w:rPr>
              <w:tab/>
            </w:r>
            <w:r w:rsidR="006C2210" w:rsidRPr="00AC752A">
              <w:rPr>
                <w:rStyle w:val="Hipervnculo"/>
              </w:rPr>
              <w:t>DESENCOFRADO</w:t>
            </w:r>
            <w:r w:rsidR="006C2210">
              <w:rPr>
                <w:webHidden/>
              </w:rPr>
              <w:tab/>
            </w:r>
            <w:r w:rsidR="006C2210">
              <w:rPr>
                <w:webHidden/>
              </w:rPr>
              <w:fldChar w:fldCharType="begin"/>
            </w:r>
            <w:r w:rsidR="006C2210">
              <w:rPr>
                <w:webHidden/>
              </w:rPr>
              <w:instrText xml:space="preserve"> PAGEREF _Toc65073359 \h </w:instrText>
            </w:r>
            <w:r w:rsidR="006C2210">
              <w:rPr>
                <w:webHidden/>
              </w:rPr>
            </w:r>
            <w:r w:rsidR="006C2210">
              <w:rPr>
                <w:webHidden/>
              </w:rPr>
              <w:fldChar w:fldCharType="separate"/>
            </w:r>
            <w:r w:rsidR="006C2210">
              <w:rPr>
                <w:webHidden/>
              </w:rPr>
              <w:t>18</w:t>
            </w:r>
            <w:r w:rsidR="006C2210">
              <w:rPr>
                <w:webHidden/>
              </w:rPr>
              <w:fldChar w:fldCharType="end"/>
            </w:r>
          </w:hyperlink>
        </w:p>
        <w:p w14:paraId="079971D9" w14:textId="2FF4AFEF" w:rsidR="006C2210" w:rsidRDefault="00605DB6">
          <w:pPr>
            <w:pStyle w:val="TDC3"/>
            <w:rPr>
              <w:rFonts w:eastAsiaTheme="minorEastAsia" w:cstheme="minorBidi"/>
              <w:b w:val="0"/>
              <w:bCs w:val="0"/>
              <w:sz w:val="22"/>
              <w:szCs w:val="22"/>
              <w:lang w:val="es-ES" w:eastAsia="es-ES" w:bidi="ar-SA"/>
            </w:rPr>
          </w:pPr>
          <w:hyperlink w:anchor="_Toc65073360" w:history="1">
            <w:r w:rsidR="006C2210" w:rsidRPr="00AC752A">
              <w:rPr>
                <w:rStyle w:val="Hipervnculo"/>
              </w:rPr>
              <w:t>1.11.</w:t>
            </w:r>
            <w:r w:rsidR="006C2210">
              <w:rPr>
                <w:rFonts w:eastAsiaTheme="minorEastAsia" w:cstheme="minorBidi"/>
                <w:b w:val="0"/>
                <w:bCs w:val="0"/>
                <w:sz w:val="22"/>
                <w:szCs w:val="22"/>
                <w:lang w:val="es-ES" w:eastAsia="es-ES" w:bidi="ar-SA"/>
              </w:rPr>
              <w:tab/>
            </w:r>
            <w:r w:rsidR="006C2210" w:rsidRPr="00AC752A">
              <w:rPr>
                <w:rStyle w:val="Hipervnculo"/>
              </w:rPr>
              <w:t>FUNDACIONES</w:t>
            </w:r>
            <w:r w:rsidR="006C2210">
              <w:rPr>
                <w:webHidden/>
              </w:rPr>
              <w:tab/>
            </w:r>
            <w:r w:rsidR="006C2210">
              <w:rPr>
                <w:webHidden/>
              </w:rPr>
              <w:fldChar w:fldCharType="begin"/>
            </w:r>
            <w:r w:rsidR="006C2210">
              <w:rPr>
                <w:webHidden/>
              </w:rPr>
              <w:instrText xml:space="preserve"> PAGEREF _Toc65073360 \h </w:instrText>
            </w:r>
            <w:r w:rsidR="006C2210">
              <w:rPr>
                <w:webHidden/>
              </w:rPr>
            </w:r>
            <w:r w:rsidR="006C2210">
              <w:rPr>
                <w:webHidden/>
              </w:rPr>
              <w:fldChar w:fldCharType="separate"/>
            </w:r>
            <w:r w:rsidR="006C2210">
              <w:rPr>
                <w:webHidden/>
              </w:rPr>
              <w:t>18</w:t>
            </w:r>
            <w:r w:rsidR="006C2210">
              <w:rPr>
                <w:webHidden/>
              </w:rPr>
              <w:fldChar w:fldCharType="end"/>
            </w:r>
          </w:hyperlink>
        </w:p>
        <w:p w14:paraId="24B152E0" w14:textId="59FEF051" w:rsidR="006C2210" w:rsidRDefault="00605DB6">
          <w:pPr>
            <w:pStyle w:val="TDC3"/>
            <w:rPr>
              <w:rFonts w:eastAsiaTheme="minorEastAsia" w:cstheme="minorBidi"/>
              <w:b w:val="0"/>
              <w:bCs w:val="0"/>
              <w:sz w:val="22"/>
              <w:szCs w:val="22"/>
              <w:lang w:val="es-ES" w:eastAsia="es-ES" w:bidi="ar-SA"/>
            </w:rPr>
          </w:pPr>
          <w:hyperlink w:anchor="_Toc65073361" w:history="1">
            <w:r w:rsidR="006C2210" w:rsidRPr="00AC752A">
              <w:rPr>
                <w:rStyle w:val="Hipervnculo"/>
              </w:rPr>
              <w:t>1.12.</w:t>
            </w:r>
            <w:r w:rsidR="006C2210">
              <w:rPr>
                <w:rFonts w:eastAsiaTheme="minorEastAsia" w:cstheme="minorBidi"/>
                <w:b w:val="0"/>
                <w:bCs w:val="0"/>
                <w:sz w:val="22"/>
                <w:szCs w:val="22"/>
                <w:lang w:val="es-ES" w:eastAsia="es-ES" w:bidi="ar-SA"/>
              </w:rPr>
              <w:tab/>
            </w:r>
            <w:r w:rsidR="006C2210" w:rsidRPr="00AC752A">
              <w:rPr>
                <w:rStyle w:val="Hipervnculo"/>
              </w:rPr>
              <w:t>VIGAS DE FUNDACIÓN, F</w:t>
            </w:r>
            <w:r w:rsidR="006C2210" w:rsidRPr="00AC752A">
              <w:rPr>
                <w:rStyle w:val="Hipervnculo"/>
                <w:vertAlign w:val="subscript"/>
              </w:rPr>
              <w:t>ck</w:t>
            </w:r>
            <w:r w:rsidR="006C2210" w:rsidRPr="00AC752A">
              <w:rPr>
                <w:rStyle w:val="Hipervnculo"/>
              </w:rPr>
              <w:t xml:space="preserve"> =210 </w:t>
            </w:r>
            <w:r w:rsidR="006C2210" w:rsidRPr="00AC752A">
              <w:rPr>
                <w:rStyle w:val="Hipervnculo"/>
                <w:vertAlign w:val="superscript"/>
              </w:rPr>
              <w:t>Kg</w:t>
            </w:r>
            <w:r w:rsidR="006C2210" w:rsidRPr="00AC752A">
              <w:rPr>
                <w:rStyle w:val="Hipervnculo"/>
              </w:rPr>
              <w:t>/</w:t>
            </w:r>
            <w:r w:rsidR="006C2210" w:rsidRPr="00AC752A">
              <w:rPr>
                <w:rStyle w:val="Hipervnculo"/>
                <w:vertAlign w:val="subscript"/>
              </w:rPr>
              <w:t>cm</w:t>
            </w:r>
            <w:r w:rsidR="006C2210" w:rsidRPr="00AC752A">
              <w:rPr>
                <w:rStyle w:val="Hipervnculo"/>
                <w:vertAlign w:val="superscript"/>
              </w:rPr>
              <w:t>2</w:t>
            </w:r>
            <w:r w:rsidR="006C2210" w:rsidRPr="00AC752A">
              <w:rPr>
                <w:rStyle w:val="Hipervnculo"/>
              </w:rPr>
              <w:t xml:space="preserve"> - INCLUYE EXCAVACIÓN.</w:t>
            </w:r>
            <w:r w:rsidR="006C2210">
              <w:rPr>
                <w:webHidden/>
              </w:rPr>
              <w:tab/>
            </w:r>
            <w:r w:rsidR="006C2210">
              <w:rPr>
                <w:webHidden/>
              </w:rPr>
              <w:fldChar w:fldCharType="begin"/>
            </w:r>
            <w:r w:rsidR="006C2210">
              <w:rPr>
                <w:webHidden/>
              </w:rPr>
              <w:instrText xml:space="preserve"> PAGEREF _Toc65073361 \h </w:instrText>
            </w:r>
            <w:r w:rsidR="006C2210">
              <w:rPr>
                <w:webHidden/>
              </w:rPr>
            </w:r>
            <w:r w:rsidR="006C2210">
              <w:rPr>
                <w:webHidden/>
              </w:rPr>
              <w:fldChar w:fldCharType="separate"/>
            </w:r>
            <w:r w:rsidR="006C2210">
              <w:rPr>
                <w:webHidden/>
              </w:rPr>
              <w:t>18</w:t>
            </w:r>
            <w:r w:rsidR="006C2210">
              <w:rPr>
                <w:webHidden/>
              </w:rPr>
              <w:fldChar w:fldCharType="end"/>
            </w:r>
          </w:hyperlink>
        </w:p>
        <w:p w14:paraId="41C518F5" w14:textId="2C9749F7" w:rsidR="006C2210" w:rsidRDefault="00605DB6">
          <w:pPr>
            <w:pStyle w:val="TDC3"/>
            <w:rPr>
              <w:rFonts w:eastAsiaTheme="minorEastAsia" w:cstheme="minorBidi"/>
              <w:b w:val="0"/>
              <w:bCs w:val="0"/>
              <w:sz w:val="22"/>
              <w:szCs w:val="22"/>
              <w:lang w:val="es-ES" w:eastAsia="es-ES" w:bidi="ar-SA"/>
            </w:rPr>
          </w:pPr>
          <w:hyperlink w:anchor="_Toc65073362" w:history="1">
            <w:r w:rsidR="006C2210" w:rsidRPr="00AC752A">
              <w:rPr>
                <w:rStyle w:val="Hipervnculo"/>
              </w:rPr>
              <w:t>1.13.</w:t>
            </w:r>
            <w:r w:rsidR="006C2210">
              <w:rPr>
                <w:rFonts w:eastAsiaTheme="minorEastAsia" w:cstheme="minorBidi"/>
                <w:b w:val="0"/>
                <w:bCs w:val="0"/>
                <w:sz w:val="22"/>
                <w:szCs w:val="22"/>
                <w:lang w:val="es-ES" w:eastAsia="es-ES" w:bidi="ar-SA"/>
              </w:rPr>
              <w:tab/>
            </w:r>
            <w:r w:rsidR="006C2210" w:rsidRPr="00AC752A">
              <w:rPr>
                <w:rStyle w:val="Hipervnculo"/>
              </w:rPr>
              <w:t>PILARES DE HORMIGÓN ARMADO, F</w:t>
            </w:r>
            <w:r w:rsidR="006C2210" w:rsidRPr="00AC752A">
              <w:rPr>
                <w:rStyle w:val="Hipervnculo"/>
                <w:vertAlign w:val="subscript"/>
              </w:rPr>
              <w:t>ck</w:t>
            </w:r>
            <w:r w:rsidR="006C2210" w:rsidRPr="00AC752A">
              <w:rPr>
                <w:rStyle w:val="Hipervnculo"/>
              </w:rPr>
              <w:t xml:space="preserve"> =210 </w:t>
            </w:r>
            <w:r w:rsidR="006C2210" w:rsidRPr="00AC752A">
              <w:rPr>
                <w:rStyle w:val="Hipervnculo"/>
                <w:vertAlign w:val="superscript"/>
              </w:rPr>
              <w:t>Kg</w:t>
            </w:r>
            <w:r w:rsidR="006C2210" w:rsidRPr="00AC752A">
              <w:rPr>
                <w:rStyle w:val="Hipervnculo"/>
              </w:rPr>
              <w:t>/</w:t>
            </w:r>
            <w:r w:rsidR="006C2210" w:rsidRPr="00AC752A">
              <w:rPr>
                <w:rStyle w:val="Hipervnculo"/>
                <w:vertAlign w:val="subscript"/>
              </w:rPr>
              <w:t>cm</w:t>
            </w:r>
            <w:r w:rsidR="006C2210" w:rsidRPr="00AC752A">
              <w:rPr>
                <w:rStyle w:val="Hipervnculo"/>
                <w:vertAlign w:val="superscript"/>
              </w:rPr>
              <w:t>2</w:t>
            </w:r>
            <w:r w:rsidR="006C2210">
              <w:rPr>
                <w:webHidden/>
              </w:rPr>
              <w:tab/>
            </w:r>
            <w:r w:rsidR="006C2210">
              <w:rPr>
                <w:webHidden/>
              </w:rPr>
              <w:fldChar w:fldCharType="begin"/>
            </w:r>
            <w:r w:rsidR="006C2210">
              <w:rPr>
                <w:webHidden/>
              </w:rPr>
              <w:instrText xml:space="preserve"> PAGEREF _Toc65073362 \h </w:instrText>
            </w:r>
            <w:r w:rsidR="006C2210">
              <w:rPr>
                <w:webHidden/>
              </w:rPr>
            </w:r>
            <w:r w:rsidR="006C2210">
              <w:rPr>
                <w:webHidden/>
              </w:rPr>
              <w:fldChar w:fldCharType="separate"/>
            </w:r>
            <w:r w:rsidR="006C2210">
              <w:rPr>
                <w:webHidden/>
              </w:rPr>
              <w:t>18</w:t>
            </w:r>
            <w:r w:rsidR="006C2210">
              <w:rPr>
                <w:webHidden/>
              </w:rPr>
              <w:fldChar w:fldCharType="end"/>
            </w:r>
          </w:hyperlink>
        </w:p>
        <w:p w14:paraId="415B456F" w14:textId="110694DE" w:rsidR="006C2210" w:rsidRDefault="00605DB6">
          <w:pPr>
            <w:pStyle w:val="TDC3"/>
            <w:rPr>
              <w:rFonts w:eastAsiaTheme="minorEastAsia" w:cstheme="minorBidi"/>
              <w:b w:val="0"/>
              <w:bCs w:val="0"/>
              <w:sz w:val="22"/>
              <w:szCs w:val="22"/>
              <w:lang w:val="es-ES" w:eastAsia="es-ES" w:bidi="ar-SA"/>
            </w:rPr>
          </w:pPr>
          <w:hyperlink w:anchor="_Toc65073363" w:history="1">
            <w:r w:rsidR="006C2210" w:rsidRPr="00AC752A">
              <w:rPr>
                <w:rStyle w:val="Hipervnculo"/>
              </w:rPr>
              <w:t>1.14.</w:t>
            </w:r>
            <w:r w:rsidR="006C2210">
              <w:rPr>
                <w:rFonts w:eastAsiaTheme="minorEastAsia" w:cstheme="minorBidi"/>
                <w:b w:val="0"/>
                <w:bCs w:val="0"/>
                <w:sz w:val="22"/>
                <w:szCs w:val="22"/>
                <w:lang w:val="es-ES" w:eastAsia="es-ES" w:bidi="ar-SA"/>
              </w:rPr>
              <w:tab/>
            </w:r>
            <w:r w:rsidR="006C2210" w:rsidRPr="00AC752A">
              <w:rPr>
                <w:rStyle w:val="Hipervnculo"/>
              </w:rPr>
              <w:t>LOSAS DE HORMIGÓN ARMADO, F</w:t>
            </w:r>
            <w:r w:rsidR="006C2210" w:rsidRPr="00AC752A">
              <w:rPr>
                <w:rStyle w:val="Hipervnculo"/>
                <w:vertAlign w:val="subscript"/>
              </w:rPr>
              <w:t>ck</w:t>
            </w:r>
            <w:r w:rsidR="006C2210" w:rsidRPr="00AC752A">
              <w:rPr>
                <w:rStyle w:val="Hipervnculo"/>
              </w:rPr>
              <w:t xml:space="preserve"> =210 </w:t>
            </w:r>
            <w:r w:rsidR="006C2210" w:rsidRPr="00AC752A">
              <w:rPr>
                <w:rStyle w:val="Hipervnculo"/>
                <w:vertAlign w:val="superscript"/>
              </w:rPr>
              <w:t>Kg</w:t>
            </w:r>
            <w:r w:rsidR="006C2210" w:rsidRPr="00AC752A">
              <w:rPr>
                <w:rStyle w:val="Hipervnculo"/>
              </w:rPr>
              <w:t>/</w:t>
            </w:r>
            <w:r w:rsidR="006C2210" w:rsidRPr="00AC752A">
              <w:rPr>
                <w:rStyle w:val="Hipervnculo"/>
                <w:vertAlign w:val="subscript"/>
              </w:rPr>
              <w:t>cm</w:t>
            </w:r>
            <w:r w:rsidR="006C2210" w:rsidRPr="00AC752A">
              <w:rPr>
                <w:rStyle w:val="Hipervnculo"/>
                <w:vertAlign w:val="superscript"/>
              </w:rPr>
              <w:t>2</w:t>
            </w:r>
            <w:r w:rsidR="006C2210">
              <w:rPr>
                <w:webHidden/>
              </w:rPr>
              <w:tab/>
            </w:r>
            <w:r w:rsidR="006C2210">
              <w:rPr>
                <w:webHidden/>
              </w:rPr>
              <w:fldChar w:fldCharType="begin"/>
            </w:r>
            <w:r w:rsidR="006C2210">
              <w:rPr>
                <w:webHidden/>
              </w:rPr>
              <w:instrText xml:space="preserve"> PAGEREF _Toc65073363 \h </w:instrText>
            </w:r>
            <w:r w:rsidR="006C2210">
              <w:rPr>
                <w:webHidden/>
              </w:rPr>
            </w:r>
            <w:r w:rsidR="006C2210">
              <w:rPr>
                <w:webHidden/>
              </w:rPr>
              <w:fldChar w:fldCharType="separate"/>
            </w:r>
            <w:r w:rsidR="006C2210">
              <w:rPr>
                <w:webHidden/>
              </w:rPr>
              <w:t>18</w:t>
            </w:r>
            <w:r w:rsidR="006C2210">
              <w:rPr>
                <w:webHidden/>
              </w:rPr>
              <w:fldChar w:fldCharType="end"/>
            </w:r>
          </w:hyperlink>
        </w:p>
        <w:p w14:paraId="65838DFC" w14:textId="1729E159" w:rsidR="006C2210" w:rsidRDefault="00605DB6">
          <w:pPr>
            <w:pStyle w:val="TDC3"/>
            <w:rPr>
              <w:rFonts w:eastAsiaTheme="minorEastAsia" w:cstheme="minorBidi"/>
              <w:b w:val="0"/>
              <w:bCs w:val="0"/>
              <w:sz w:val="22"/>
              <w:szCs w:val="22"/>
              <w:lang w:val="es-ES" w:eastAsia="es-ES" w:bidi="ar-SA"/>
            </w:rPr>
          </w:pPr>
          <w:hyperlink w:anchor="_Toc65073364" w:history="1">
            <w:r w:rsidR="006C2210" w:rsidRPr="00AC752A">
              <w:rPr>
                <w:rStyle w:val="Hipervnculo"/>
              </w:rPr>
              <w:t>1.15.</w:t>
            </w:r>
            <w:r w:rsidR="006C2210">
              <w:rPr>
                <w:rFonts w:eastAsiaTheme="minorEastAsia" w:cstheme="minorBidi"/>
                <w:b w:val="0"/>
                <w:bCs w:val="0"/>
                <w:sz w:val="22"/>
                <w:szCs w:val="22"/>
                <w:lang w:val="es-ES" w:eastAsia="es-ES" w:bidi="ar-SA"/>
              </w:rPr>
              <w:tab/>
            </w:r>
            <w:r w:rsidR="006C2210" w:rsidRPr="00AC752A">
              <w:rPr>
                <w:rStyle w:val="Hipervnculo"/>
              </w:rPr>
              <w:t>VIGAS DE HORMIGÓN ARMADO, F</w:t>
            </w:r>
            <w:r w:rsidR="006C2210" w:rsidRPr="00AC752A">
              <w:rPr>
                <w:rStyle w:val="Hipervnculo"/>
                <w:vertAlign w:val="subscript"/>
              </w:rPr>
              <w:t>ck</w:t>
            </w:r>
            <w:r w:rsidR="006C2210" w:rsidRPr="00AC752A">
              <w:rPr>
                <w:rStyle w:val="Hipervnculo"/>
              </w:rPr>
              <w:t xml:space="preserve"> =210 </w:t>
            </w:r>
            <w:r w:rsidR="006C2210" w:rsidRPr="00AC752A">
              <w:rPr>
                <w:rStyle w:val="Hipervnculo"/>
                <w:vertAlign w:val="superscript"/>
              </w:rPr>
              <w:t>Kg</w:t>
            </w:r>
            <w:r w:rsidR="006C2210" w:rsidRPr="00AC752A">
              <w:rPr>
                <w:rStyle w:val="Hipervnculo"/>
              </w:rPr>
              <w:t>/</w:t>
            </w:r>
            <w:r w:rsidR="006C2210" w:rsidRPr="00AC752A">
              <w:rPr>
                <w:rStyle w:val="Hipervnculo"/>
                <w:vertAlign w:val="subscript"/>
              </w:rPr>
              <w:t>cm</w:t>
            </w:r>
            <w:r w:rsidR="006C2210" w:rsidRPr="00AC752A">
              <w:rPr>
                <w:rStyle w:val="Hipervnculo"/>
                <w:vertAlign w:val="superscript"/>
              </w:rPr>
              <w:t>2</w:t>
            </w:r>
            <w:r w:rsidR="006C2210">
              <w:rPr>
                <w:webHidden/>
              </w:rPr>
              <w:tab/>
            </w:r>
            <w:r w:rsidR="006C2210">
              <w:rPr>
                <w:webHidden/>
              </w:rPr>
              <w:fldChar w:fldCharType="begin"/>
            </w:r>
            <w:r w:rsidR="006C2210">
              <w:rPr>
                <w:webHidden/>
              </w:rPr>
              <w:instrText xml:space="preserve"> PAGEREF _Toc65073364 \h </w:instrText>
            </w:r>
            <w:r w:rsidR="006C2210">
              <w:rPr>
                <w:webHidden/>
              </w:rPr>
            </w:r>
            <w:r w:rsidR="006C2210">
              <w:rPr>
                <w:webHidden/>
              </w:rPr>
              <w:fldChar w:fldCharType="separate"/>
            </w:r>
            <w:r w:rsidR="006C2210">
              <w:rPr>
                <w:webHidden/>
              </w:rPr>
              <w:t>18</w:t>
            </w:r>
            <w:r w:rsidR="006C2210">
              <w:rPr>
                <w:webHidden/>
              </w:rPr>
              <w:fldChar w:fldCharType="end"/>
            </w:r>
          </w:hyperlink>
        </w:p>
        <w:p w14:paraId="02EAF483" w14:textId="0B8085BA" w:rsidR="006C2210" w:rsidRDefault="00605DB6">
          <w:pPr>
            <w:pStyle w:val="TDC3"/>
            <w:rPr>
              <w:rFonts w:eastAsiaTheme="minorEastAsia" w:cstheme="minorBidi"/>
              <w:b w:val="0"/>
              <w:bCs w:val="0"/>
              <w:sz w:val="22"/>
              <w:szCs w:val="22"/>
              <w:lang w:val="es-ES" w:eastAsia="es-ES" w:bidi="ar-SA"/>
            </w:rPr>
          </w:pPr>
          <w:hyperlink w:anchor="_Toc65073365" w:history="1">
            <w:r w:rsidR="006C2210" w:rsidRPr="00AC752A">
              <w:rPr>
                <w:rStyle w:val="Hipervnculo"/>
              </w:rPr>
              <w:t>1.16.</w:t>
            </w:r>
            <w:r w:rsidR="006C2210">
              <w:rPr>
                <w:rFonts w:eastAsiaTheme="minorEastAsia" w:cstheme="minorBidi"/>
                <w:b w:val="0"/>
                <w:bCs w:val="0"/>
                <w:sz w:val="22"/>
                <w:szCs w:val="22"/>
                <w:lang w:val="es-ES" w:eastAsia="es-ES" w:bidi="ar-SA"/>
              </w:rPr>
              <w:tab/>
            </w:r>
            <w:r w:rsidR="006C2210" w:rsidRPr="00AC752A">
              <w:rPr>
                <w:rStyle w:val="Hipervnculo"/>
              </w:rPr>
              <w:t>CAJA DE ASCENSORES, PANTALLAS DE HORMIGÓN ARMADO, F</w:t>
            </w:r>
            <w:r w:rsidR="006C2210" w:rsidRPr="00AC752A">
              <w:rPr>
                <w:rStyle w:val="Hipervnculo"/>
                <w:vertAlign w:val="subscript"/>
              </w:rPr>
              <w:t xml:space="preserve">ck </w:t>
            </w:r>
            <w:r w:rsidR="006C2210" w:rsidRPr="00AC752A">
              <w:rPr>
                <w:rStyle w:val="Hipervnculo"/>
              </w:rPr>
              <w:t xml:space="preserve">= 240 </w:t>
            </w:r>
            <w:r w:rsidR="006C2210" w:rsidRPr="00AC752A">
              <w:rPr>
                <w:rStyle w:val="Hipervnculo"/>
                <w:vertAlign w:val="superscript"/>
              </w:rPr>
              <w:t>Kg</w:t>
            </w:r>
            <w:r w:rsidR="006C2210" w:rsidRPr="00AC752A">
              <w:rPr>
                <w:rStyle w:val="Hipervnculo"/>
              </w:rPr>
              <w:t>/</w:t>
            </w:r>
            <w:r w:rsidR="006C2210" w:rsidRPr="00AC752A">
              <w:rPr>
                <w:rStyle w:val="Hipervnculo"/>
                <w:vertAlign w:val="subscript"/>
              </w:rPr>
              <w:t>cm</w:t>
            </w:r>
            <w:r w:rsidR="006C2210" w:rsidRPr="00AC752A">
              <w:rPr>
                <w:rStyle w:val="Hipervnculo"/>
                <w:vertAlign w:val="superscript"/>
              </w:rPr>
              <w:t>2</w:t>
            </w:r>
            <w:r w:rsidR="006C2210">
              <w:rPr>
                <w:webHidden/>
              </w:rPr>
              <w:tab/>
            </w:r>
            <w:r w:rsidR="006C2210">
              <w:rPr>
                <w:webHidden/>
              </w:rPr>
              <w:fldChar w:fldCharType="begin"/>
            </w:r>
            <w:r w:rsidR="006C2210">
              <w:rPr>
                <w:webHidden/>
              </w:rPr>
              <w:instrText xml:space="preserve"> PAGEREF _Toc65073365 \h </w:instrText>
            </w:r>
            <w:r w:rsidR="006C2210">
              <w:rPr>
                <w:webHidden/>
              </w:rPr>
            </w:r>
            <w:r w:rsidR="006C2210">
              <w:rPr>
                <w:webHidden/>
              </w:rPr>
              <w:fldChar w:fldCharType="separate"/>
            </w:r>
            <w:r w:rsidR="006C2210">
              <w:rPr>
                <w:webHidden/>
              </w:rPr>
              <w:t>18</w:t>
            </w:r>
            <w:r w:rsidR="006C2210">
              <w:rPr>
                <w:webHidden/>
              </w:rPr>
              <w:fldChar w:fldCharType="end"/>
            </w:r>
          </w:hyperlink>
        </w:p>
        <w:p w14:paraId="0AB2F1A7" w14:textId="569CEEC8" w:rsidR="006C2210" w:rsidRDefault="00605DB6">
          <w:pPr>
            <w:pStyle w:val="TDC3"/>
            <w:rPr>
              <w:rFonts w:eastAsiaTheme="minorEastAsia" w:cstheme="minorBidi"/>
              <w:b w:val="0"/>
              <w:bCs w:val="0"/>
              <w:sz w:val="22"/>
              <w:szCs w:val="22"/>
              <w:lang w:val="es-ES" w:eastAsia="es-ES" w:bidi="ar-SA"/>
            </w:rPr>
          </w:pPr>
          <w:hyperlink w:anchor="_Toc65073366" w:history="1">
            <w:r w:rsidR="006C2210" w:rsidRPr="00AC752A">
              <w:rPr>
                <w:rStyle w:val="Hipervnculo"/>
              </w:rPr>
              <w:t>1.17.</w:t>
            </w:r>
            <w:r w:rsidR="006C2210">
              <w:rPr>
                <w:rFonts w:eastAsiaTheme="minorEastAsia" w:cstheme="minorBidi"/>
                <w:b w:val="0"/>
                <w:bCs w:val="0"/>
                <w:sz w:val="22"/>
                <w:szCs w:val="22"/>
                <w:lang w:val="es-ES" w:eastAsia="es-ES" w:bidi="ar-SA"/>
              </w:rPr>
              <w:tab/>
            </w:r>
            <w:r w:rsidR="006C2210" w:rsidRPr="00AC752A">
              <w:rPr>
                <w:rStyle w:val="Hipervnculo"/>
              </w:rPr>
              <w:t>ESCALERAS DE HORMIGÓN ARMADO, F</w:t>
            </w:r>
            <w:r w:rsidR="006C2210" w:rsidRPr="00AC752A">
              <w:rPr>
                <w:rStyle w:val="Hipervnculo"/>
                <w:vertAlign w:val="subscript"/>
              </w:rPr>
              <w:t>ck</w:t>
            </w:r>
            <w:r w:rsidR="006C2210" w:rsidRPr="00AC752A">
              <w:rPr>
                <w:rStyle w:val="Hipervnculo"/>
              </w:rPr>
              <w:t xml:space="preserve"> =210 </w:t>
            </w:r>
            <w:r w:rsidR="006C2210" w:rsidRPr="00AC752A">
              <w:rPr>
                <w:rStyle w:val="Hipervnculo"/>
                <w:vertAlign w:val="superscript"/>
              </w:rPr>
              <w:t>Kg</w:t>
            </w:r>
            <w:r w:rsidR="006C2210" w:rsidRPr="00AC752A">
              <w:rPr>
                <w:rStyle w:val="Hipervnculo"/>
              </w:rPr>
              <w:t>/</w:t>
            </w:r>
            <w:r w:rsidR="006C2210" w:rsidRPr="00AC752A">
              <w:rPr>
                <w:rStyle w:val="Hipervnculo"/>
                <w:vertAlign w:val="subscript"/>
              </w:rPr>
              <w:t>cm</w:t>
            </w:r>
            <w:r w:rsidR="006C2210" w:rsidRPr="00AC752A">
              <w:rPr>
                <w:rStyle w:val="Hipervnculo"/>
                <w:vertAlign w:val="superscript"/>
              </w:rPr>
              <w:t>2</w:t>
            </w:r>
            <w:r w:rsidR="006C2210">
              <w:rPr>
                <w:webHidden/>
              </w:rPr>
              <w:tab/>
            </w:r>
            <w:r w:rsidR="006C2210">
              <w:rPr>
                <w:webHidden/>
              </w:rPr>
              <w:fldChar w:fldCharType="begin"/>
            </w:r>
            <w:r w:rsidR="006C2210">
              <w:rPr>
                <w:webHidden/>
              </w:rPr>
              <w:instrText xml:space="preserve"> PAGEREF _Toc65073366 \h </w:instrText>
            </w:r>
            <w:r w:rsidR="006C2210">
              <w:rPr>
                <w:webHidden/>
              </w:rPr>
            </w:r>
            <w:r w:rsidR="006C2210">
              <w:rPr>
                <w:webHidden/>
              </w:rPr>
              <w:fldChar w:fldCharType="separate"/>
            </w:r>
            <w:r w:rsidR="006C2210">
              <w:rPr>
                <w:webHidden/>
              </w:rPr>
              <w:t>18</w:t>
            </w:r>
            <w:r w:rsidR="006C2210">
              <w:rPr>
                <w:webHidden/>
              </w:rPr>
              <w:fldChar w:fldCharType="end"/>
            </w:r>
          </w:hyperlink>
        </w:p>
        <w:p w14:paraId="0DED3FA8" w14:textId="4A214F16" w:rsidR="006C2210" w:rsidRDefault="00605DB6">
          <w:pPr>
            <w:pStyle w:val="TDC3"/>
            <w:rPr>
              <w:rFonts w:eastAsiaTheme="minorEastAsia" w:cstheme="minorBidi"/>
              <w:b w:val="0"/>
              <w:bCs w:val="0"/>
              <w:sz w:val="22"/>
              <w:szCs w:val="22"/>
              <w:lang w:val="es-ES" w:eastAsia="es-ES" w:bidi="ar-SA"/>
            </w:rPr>
          </w:pPr>
          <w:hyperlink w:anchor="_Toc65073367" w:history="1">
            <w:r w:rsidR="006C2210" w:rsidRPr="00AC752A">
              <w:rPr>
                <w:rStyle w:val="Hipervnculo"/>
              </w:rPr>
              <w:t>1.18.</w:t>
            </w:r>
            <w:r w:rsidR="006C2210">
              <w:rPr>
                <w:rFonts w:eastAsiaTheme="minorEastAsia" w:cstheme="minorBidi"/>
                <w:b w:val="0"/>
                <w:bCs w:val="0"/>
                <w:sz w:val="22"/>
                <w:szCs w:val="22"/>
                <w:lang w:val="es-ES" w:eastAsia="es-ES" w:bidi="ar-SA"/>
              </w:rPr>
              <w:tab/>
            </w:r>
            <w:r w:rsidR="006C2210" w:rsidRPr="00AC752A">
              <w:rPr>
                <w:rStyle w:val="Hipervnculo"/>
              </w:rPr>
              <w:t>MURO DE CONTENCIÓN DE HORMIGÓN ARMADO, F</w:t>
            </w:r>
            <w:r w:rsidR="006C2210" w:rsidRPr="00AC752A">
              <w:rPr>
                <w:rStyle w:val="Hipervnculo"/>
                <w:vertAlign w:val="subscript"/>
              </w:rPr>
              <w:t>ck</w:t>
            </w:r>
            <w:r w:rsidR="006C2210" w:rsidRPr="00AC752A">
              <w:rPr>
                <w:rStyle w:val="Hipervnculo"/>
              </w:rPr>
              <w:t xml:space="preserve"> =240 </w:t>
            </w:r>
            <w:r w:rsidR="006C2210" w:rsidRPr="00AC752A">
              <w:rPr>
                <w:rStyle w:val="Hipervnculo"/>
                <w:vertAlign w:val="superscript"/>
              </w:rPr>
              <w:t>Kg</w:t>
            </w:r>
            <w:r w:rsidR="006C2210" w:rsidRPr="00AC752A">
              <w:rPr>
                <w:rStyle w:val="Hipervnculo"/>
              </w:rPr>
              <w:t>/</w:t>
            </w:r>
            <w:r w:rsidR="006C2210" w:rsidRPr="00AC752A">
              <w:rPr>
                <w:rStyle w:val="Hipervnculo"/>
                <w:vertAlign w:val="subscript"/>
              </w:rPr>
              <w:t>cm</w:t>
            </w:r>
            <w:r w:rsidR="006C2210" w:rsidRPr="00AC752A">
              <w:rPr>
                <w:rStyle w:val="Hipervnculo"/>
                <w:vertAlign w:val="superscript"/>
              </w:rPr>
              <w:t>2</w:t>
            </w:r>
            <w:r w:rsidR="006C2210">
              <w:rPr>
                <w:webHidden/>
              </w:rPr>
              <w:tab/>
            </w:r>
            <w:r w:rsidR="006C2210">
              <w:rPr>
                <w:webHidden/>
              </w:rPr>
              <w:fldChar w:fldCharType="begin"/>
            </w:r>
            <w:r w:rsidR="006C2210">
              <w:rPr>
                <w:webHidden/>
              </w:rPr>
              <w:instrText xml:space="preserve"> PAGEREF _Toc65073367 \h </w:instrText>
            </w:r>
            <w:r w:rsidR="006C2210">
              <w:rPr>
                <w:webHidden/>
              </w:rPr>
            </w:r>
            <w:r w:rsidR="006C2210">
              <w:rPr>
                <w:webHidden/>
              </w:rPr>
              <w:fldChar w:fldCharType="separate"/>
            </w:r>
            <w:r w:rsidR="006C2210">
              <w:rPr>
                <w:webHidden/>
              </w:rPr>
              <w:t>18</w:t>
            </w:r>
            <w:r w:rsidR="006C2210">
              <w:rPr>
                <w:webHidden/>
              </w:rPr>
              <w:fldChar w:fldCharType="end"/>
            </w:r>
          </w:hyperlink>
        </w:p>
        <w:p w14:paraId="61AFCC0A" w14:textId="0CBA1345" w:rsidR="006C2210" w:rsidRDefault="00605DB6">
          <w:pPr>
            <w:pStyle w:val="TDC3"/>
            <w:rPr>
              <w:rFonts w:eastAsiaTheme="minorEastAsia" w:cstheme="minorBidi"/>
              <w:b w:val="0"/>
              <w:bCs w:val="0"/>
              <w:sz w:val="22"/>
              <w:szCs w:val="22"/>
              <w:lang w:val="es-ES" w:eastAsia="es-ES" w:bidi="ar-SA"/>
            </w:rPr>
          </w:pPr>
          <w:hyperlink w:anchor="_Toc65073368" w:history="1">
            <w:r w:rsidR="006C2210" w:rsidRPr="00AC752A">
              <w:rPr>
                <w:rStyle w:val="Hipervnculo"/>
              </w:rPr>
              <w:t>1.19.</w:t>
            </w:r>
            <w:r w:rsidR="006C2210">
              <w:rPr>
                <w:rFonts w:eastAsiaTheme="minorEastAsia" w:cstheme="minorBidi"/>
                <w:b w:val="0"/>
                <w:bCs w:val="0"/>
                <w:sz w:val="22"/>
                <w:szCs w:val="22"/>
                <w:lang w:val="es-ES" w:eastAsia="es-ES" w:bidi="ar-SA"/>
              </w:rPr>
              <w:tab/>
            </w:r>
            <w:r w:rsidR="006C2210" w:rsidRPr="00AC752A">
              <w:rPr>
                <w:rStyle w:val="Hipervnculo"/>
              </w:rPr>
              <w:t>HORMIGÓN POSTESADO</w:t>
            </w:r>
            <w:r w:rsidR="006C2210">
              <w:rPr>
                <w:webHidden/>
              </w:rPr>
              <w:tab/>
            </w:r>
            <w:r w:rsidR="006C2210">
              <w:rPr>
                <w:webHidden/>
              </w:rPr>
              <w:fldChar w:fldCharType="begin"/>
            </w:r>
            <w:r w:rsidR="006C2210">
              <w:rPr>
                <w:webHidden/>
              </w:rPr>
              <w:instrText xml:space="preserve"> PAGEREF _Toc65073368 \h </w:instrText>
            </w:r>
            <w:r w:rsidR="006C2210">
              <w:rPr>
                <w:webHidden/>
              </w:rPr>
            </w:r>
            <w:r w:rsidR="006C2210">
              <w:rPr>
                <w:webHidden/>
              </w:rPr>
              <w:fldChar w:fldCharType="separate"/>
            </w:r>
            <w:r w:rsidR="006C2210">
              <w:rPr>
                <w:webHidden/>
              </w:rPr>
              <w:t>18</w:t>
            </w:r>
            <w:r w:rsidR="006C2210">
              <w:rPr>
                <w:webHidden/>
              </w:rPr>
              <w:fldChar w:fldCharType="end"/>
            </w:r>
          </w:hyperlink>
        </w:p>
        <w:p w14:paraId="3033792F" w14:textId="1F02E917" w:rsidR="006C2210" w:rsidRDefault="00605DB6">
          <w:pPr>
            <w:pStyle w:val="TDC1"/>
            <w:rPr>
              <w:rFonts w:eastAsiaTheme="minorEastAsia" w:cstheme="minorBidi"/>
              <w:b w:val="0"/>
              <w:bCs w:val="0"/>
              <w:color w:val="auto"/>
              <w:sz w:val="22"/>
              <w:szCs w:val="22"/>
              <w:lang w:eastAsia="es-ES" w:bidi="ar-SA"/>
            </w:rPr>
          </w:pPr>
          <w:hyperlink w:anchor="_Toc65073369" w:history="1">
            <w:r w:rsidR="006C2210" w:rsidRPr="00AC752A">
              <w:rPr>
                <w:rStyle w:val="Hipervnculo"/>
              </w:rPr>
              <w:t>CAPITULO 5 - CARPINTERIAS</w:t>
            </w:r>
            <w:r w:rsidR="006C2210">
              <w:rPr>
                <w:webHidden/>
              </w:rPr>
              <w:tab/>
            </w:r>
            <w:r w:rsidR="006C2210">
              <w:rPr>
                <w:webHidden/>
              </w:rPr>
              <w:fldChar w:fldCharType="begin"/>
            </w:r>
            <w:r w:rsidR="006C2210">
              <w:rPr>
                <w:webHidden/>
              </w:rPr>
              <w:instrText xml:space="preserve"> PAGEREF _Toc65073369 \h </w:instrText>
            </w:r>
            <w:r w:rsidR="006C2210">
              <w:rPr>
                <w:webHidden/>
              </w:rPr>
            </w:r>
            <w:r w:rsidR="006C2210">
              <w:rPr>
                <w:webHidden/>
              </w:rPr>
              <w:fldChar w:fldCharType="separate"/>
            </w:r>
            <w:r w:rsidR="006C2210">
              <w:rPr>
                <w:webHidden/>
              </w:rPr>
              <w:t>18</w:t>
            </w:r>
            <w:r w:rsidR="006C2210">
              <w:rPr>
                <w:webHidden/>
              </w:rPr>
              <w:fldChar w:fldCharType="end"/>
            </w:r>
          </w:hyperlink>
        </w:p>
        <w:p w14:paraId="41BCBE44" w14:textId="6AA959C4" w:rsidR="006C2210" w:rsidRDefault="00605DB6">
          <w:pPr>
            <w:pStyle w:val="TDC2"/>
            <w:rPr>
              <w:rFonts w:eastAsiaTheme="minorEastAsia" w:cstheme="minorBidi"/>
              <w:b w:val="0"/>
              <w:bCs w:val="0"/>
              <w:sz w:val="22"/>
              <w:szCs w:val="22"/>
              <w:lang w:val="es-ES" w:eastAsia="es-ES" w:bidi="ar-SA"/>
            </w:rPr>
          </w:pPr>
          <w:hyperlink w:anchor="_Toc65073370" w:history="1">
            <w:r w:rsidR="006C2210" w:rsidRPr="00AC752A">
              <w:rPr>
                <w:rStyle w:val="Hipervnculo"/>
              </w:rPr>
              <w:t>1.</w:t>
            </w:r>
            <w:r w:rsidR="006C2210">
              <w:rPr>
                <w:rFonts w:eastAsiaTheme="minorEastAsia" w:cstheme="minorBidi"/>
                <w:b w:val="0"/>
                <w:bCs w:val="0"/>
                <w:sz w:val="22"/>
                <w:szCs w:val="22"/>
                <w:lang w:val="es-ES" w:eastAsia="es-ES" w:bidi="ar-SA"/>
              </w:rPr>
              <w:tab/>
            </w:r>
            <w:r w:rsidR="006C2210" w:rsidRPr="00AC752A">
              <w:rPr>
                <w:rStyle w:val="Hipervnculo"/>
              </w:rPr>
              <w:t>CARPINTERÍA DE MADERA</w:t>
            </w:r>
            <w:r w:rsidR="006C2210">
              <w:rPr>
                <w:webHidden/>
              </w:rPr>
              <w:tab/>
            </w:r>
            <w:r w:rsidR="006C2210">
              <w:rPr>
                <w:webHidden/>
              </w:rPr>
              <w:fldChar w:fldCharType="begin"/>
            </w:r>
            <w:r w:rsidR="006C2210">
              <w:rPr>
                <w:webHidden/>
              </w:rPr>
              <w:instrText xml:space="preserve"> PAGEREF _Toc65073370 \h </w:instrText>
            </w:r>
            <w:r w:rsidR="006C2210">
              <w:rPr>
                <w:webHidden/>
              </w:rPr>
            </w:r>
            <w:r w:rsidR="006C2210">
              <w:rPr>
                <w:webHidden/>
              </w:rPr>
              <w:fldChar w:fldCharType="separate"/>
            </w:r>
            <w:r w:rsidR="006C2210">
              <w:rPr>
                <w:webHidden/>
              </w:rPr>
              <w:t>19</w:t>
            </w:r>
            <w:r w:rsidR="006C2210">
              <w:rPr>
                <w:webHidden/>
              </w:rPr>
              <w:fldChar w:fldCharType="end"/>
            </w:r>
          </w:hyperlink>
        </w:p>
        <w:p w14:paraId="00DC0768" w14:textId="3F06F0F7" w:rsidR="006C2210" w:rsidRDefault="00605DB6">
          <w:pPr>
            <w:pStyle w:val="TDC3"/>
            <w:rPr>
              <w:rFonts w:eastAsiaTheme="minorEastAsia" w:cstheme="minorBidi"/>
              <w:b w:val="0"/>
              <w:bCs w:val="0"/>
              <w:sz w:val="22"/>
              <w:szCs w:val="22"/>
              <w:lang w:val="es-ES" w:eastAsia="es-ES" w:bidi="ar-SA"/>
            </w:rPr>
          </w:pPr>
          <w:hyperlink w:anchor="_Toc65073371" w:history="1">
            <w:r w:rsidR="006C2210" w:rsidRPr="00AC752A">
              <w:rPr>
                <w:rStyle w:val="Hipervnculo"/>
              </w:rPr>
              <w:t>1.1.</w:t>
            </w:r>
            <w:r w:rsidR="006C2210">
              <w:rPr>
                <w:rFonts w:eastAsiaTheme="minorEastAsia" w:cstheme="minorBidi"/>
                <w:b w:val="0"/>
                <w:bCs w:val="0"/>
                <w:sz w:val="22"/>
                <w:szCs w:val="22"/>
                <w:lang w:val="es-ES" w:eastAsia="es-ES" w:bidi="ar-SA"/>
              </w:rPr>
              <w:tab/>
            </w:r>
            <w:r w:rsidR="006C2210" w:rsidRPr="00AC752A">
              <w:rPr>
                <w:rStyle w:val="Hipervnculo"/>
              </w:rPr>
              <w:t>PROVISIÓN Y COLOCACIÓN DE PUERTAS PLACAS MULTILAMINADAS REBATIBLES CON HERRAJES, CERRADURAS Y CONTRAMARCOS</w:t>
            </w:r>
            <w:r w:rsidR="006C2210">
              <w:rPr>
                <w:webHidden/>
              </w:rPr>
              <w:tab/>
            </w:r>
            <w:r w:rsidR="006C2210">
              <w:rPr>
                <w:webHidden/>
              </w:rPr>
              <w:fldChar w:fldCharType="begin"/>
            </w:r>
            <w:r w:rsidR="006C2210">
              <w:rPr>
                <w:webHidden/>
              </w:rPr>
              <w:instrText xml:space="preserve"> PAGEREF _Toc65073371 \h </w:instrText>
            </w:r>
            <w:r w:rsidR="006C2210">
              <w:rPr>
                <w:webHidden/>
              </w:rPr>
            </w:r>
            <w:r w:rsidR="006C2210">
              <w:rPr>
                <w:webHidden/>
              </w:rPr>
              <w:fldChar w:fldCharType="separate"/>
            </w:r>
            <w:r w:rsidR="006C2210">
              <w:rPr>
                <w:webHidden/>
              </w:rPr>
              <w:t>19</w:t>
            </w:r>
            <w:r w:rsidR="006C2210">
              <w:rPr>
                <w:webHidden/>
              </w:rPr>
              <w:fldChar w:fldCharType="end"/>
            </w:r>
          </w:hyperlink>
        </w:p>
        <w:p w14:paraId="1414C5F3" w14:textId="7187D01F" w:rsidR="006C2210" w:rsidRDefault="00605DB6">
          <w:pPr>
            <w:pStyle w:val="TDC3"/>
            <w:rPr>
              <w:rFonts w:eastAsiaTheme="minorEastAsia" w:cstheme="minorBidi"/>
              <w:b w:val="0"/>
              <w:bCs w:val="0"/>
              <w:sz w:val="22"/>
              <w:szCs w:val="22"/>
              <w:lang w:val="es-ES" w:eastAsia="es-ES" w:bidi="ar-SA"/>
            </w:rPr>
          </w:pPr>
          <w:hyperlink w:anchor="_Toc65073372" w:history="1">
            <w:r w:rsidR="006C2210" w:rsidRPr="00AC752A">
              <w:rPr>
                <w:rStyle w:val="Hipervnculo"/>
              </w:rPr>
              <w:t>1.2.</w:t>
            </w:r>
            <w:r w:rsidR="006C2210">
              <w:rPr>
                <w:rFonts w:eastAsiaTheme="minorEastAsia" w:cstheme="minorBidi"/>
                <w:b w:val="0"/>
                <w:bCs w:val="0"/>
                <w:sz w:val="22"/>
                <w:szCs w:val="22"/>
                <w:lang w:val="es-ES" w:eastAsia="es-ES" w:bidi="ar-SA"/>
              </w:rPr>
              <w:tab/>
            </w:r>
            <w:r w:rsidR="006C2210" w:rsidRPr="00AC752A">
              <w:rPr>
                <w:rStyle w:val="Hipervnculo"/>
              </w:rPr>
              <w:t>PROVISIÓN Y COLOCACIÓN DE PUERTAS PLACAS MULTILAMINADAS VAIVEN CON HERRAJES, CERRADURAS Y CONTRAMARCOS DE:</w:t>
            </w:r>
            <w:r w:rsidR="006C2210">
              <w:rPr>
                <w:webHidden/>
              </w:rPr>
              <w:tab/>
            </w:r>
            <w:r w:rsidR="006C2210">
              <w:rPr>
                <w:webHidden/>
              </w:rPr>
              <w:fldChar w:fldCharType="begin"/>
            </w:r>
            <w:r w:rsidR="006C2210">
              <w:rPr>
                <w:webHidden/>
              </w:rPr>
              <w:instrText xml:space="preserve"> PAGEREF _Toc65073372 \h </w:instrText>
            </w:r>
            <w:r w:rsidR="006C2210">
              <w:rPr>
                <w:webHidden/>
              </w:rPr>
            </w:r>
            <w:r w:rsidR="006C2210">
              <w:rPr>
                <w:webHidden/>
              </w:rPr>
              <w:fldChar w:fldCharType="separate"/>
            </w:r>
            <w:r w:rsidR="006C2210">
              <w:rPr>
                <w:webHidden/>
              </w:rPr>
              <w:t>21</w:t>
            </w:r>
            <w:r w:rsidR="006C2210">
              <w:rPr>
                <w:webHidden/>
              </w:rPr>
              <w:fldChar w:fldCharType="end"/>
            </w:r>
          </w:hyperlink>
        </w:p>
        <w:p w14:paraId="7BFAB259" w14:textId="2D65FA85" w:rsidR="006C2210" w:rsidRDefault="00605DB6">
          <w:pPr>
            <w:pStyle w:val="TDC2"/>
            <w:rPr>
              <w:rFonts w:eastAsiaTheme="minorEastAsia" w:cstheme="minorBidi"/>
              <w:b w:val="0"/>
              <w:bCs w:val="0"/>
              <w:sz w:val="22"/>
              <w:szCs w:val="22"/>
              <w:lang w:val="es-ES" w:eastAsia="es-ES" w:bidi="ar-SA"/>
            </w:rPr>
          </w:pPr>
          <w:hyperlink w:anchor="_Toc65073373" w:history="1">
            <w:r w:rsidR="006C2210" w:rsidRPr="00AC752A">
              <w:rPr>
                <w:rStyle w:val="Hipervnculo"/>
              </w:rPr>
              <w:t>2.</w:t>
            </w:r>
            <w:r w:rsidR="006C2210">
              <w:rPr>
                <w:rFonts w:eastAsiaTheme="minorEastAsia" w:cstheme="minorBidi"/>
                <w:b w:val="0"/>
                <w:bCs w:val="0"/>
                <w:sz w:val="22"/>
                <w:szCs w:val="22"/>
                <w:lang w:val="es-ES" w:eastAsia="es-ES" w:bidi="ar-SA"/>
              </w:rPr>
              <w:tab/>
            </w:r>
            <w:r w:rsidR="006C2210" w:rsidRPr="00AC752A">
              <w:rPr>
                <w:rStyle w:val="Hipervnculo"/>
              </w:rPr>
              <w:t>CARPINTERIA METALICA</w:t>
            </w:r>
            <w:r w:rsidR="006C2210">
              <w:rPr>
                <w:webHidden/>
              </w:rPr>
              <w:tab/>
            </w:r>
            <w:r w:rsidR="006C2210">
              <w:rPr>
                <w:webHidden/>
              </w:rPr>
              <w:fldChar w:fldCharType="begin"/>
            </w:r>
            <w:r w:rsidR="006C2210">
              <w:rPr>
                <w:webHidden/>
              </w:rPr>
              <w:instrText xml:space="preserve"> PAGEREF _Toc65073373 \h </w:instrText>
            </w:r>
            <w:r w:rsidR="006C2210">
              <w:rPr>
                <w:webHidden/>
              </w:rPr>
            </w:r>
            <w:r w:rsidR="006C2210">
              <w:rPr>
                <w:webHidden/>
              </w:rPr>
              <w:fldChar w:fldCharType="separate"/>
            </w:r>
            <w:r w:rsidR="006C2210">
              <w:rPr>
                <w:webHidden/>
              </w:rPr>
              <w:t>23</w:t>
            </w:r>
            <w:r w:rsidR="006C2210">
              <w:rPr>
                <w:webHidden/>
              </w:rPr>
              <w:fldChar w:fldCharType="end"/>
            </w:r>
          </w:hyperlink>
        </w:p>
        <w:p w14:paraId="5B98F914" w14:textId="5E27CBB2" w:rsidR="006C2210" w:rsidRDefault="00605DB6">
          <w:pPr>
            <w:pStyle w:val="TDC3"/>
            <w:rPr>
              <w:rFonts w:eastAsiaTheme="minorEastAsia" w:cstheme="minorBidi"/>
              <w:b w:val="0"/>
              <w:bCs w:val="0"/>
              <w:sz w:val="22"/>
              <w:szCs w:val="22"/>
              <w:lang w:val="es-ES" w:eastAsia="es-ES" w:bidi="ar-SA"/>
            </w:rPr>
          </w:pPr>
          <w:hyperlink w:anchor="_Toc65073374" w:history="1">
            <w:r w:rsidR="006C2210" w:rsidRPr="00AC752A">
              <w:rPr>
                <w:rStyle w:val="Hipervnculo"/>
              </w:rPr>
              <w:t>2.1.</w:t>
            </w:r>
            <w:r w:rsidR="006C2210">
              <w:rPr>
                <w:rFonts w:eastAsiaTheme="minorEastAsia" w:cstheme="minorBidi"/>
                <w:b w:val="0"/>
                <w:bCs w:val="0"/>
                <w:sz w:val="22"/>
                <w:szCs w:val="22"/>
                <w:lang w:val="es-ES" w:eastAsia="es-ES" w:bidi="ar-SA"/>
              </w:rPr>
              <w:tab/>
            </w:r>
            <w:r w:rsidR="006C2210" w:rsidRPr="00AC752A">
              <w:rPr>
                <w:rStyle w:val="Hipervnculo"/>
              </w:rPr>
              <w:t>PROVISIÓN Y COLOCACIÓN DE MARCOS DE CHAPA DOBLADA Nº 18, SEGÚN DETALLES:</w:t>
            </w:r>
            <w:r w:rsidR="006C2210">
              <w:rPr>
                <w:webHidden/>
              </w:rPr>
              <w:tab/>
            </w:r>
            <w:r w:rsidR="006C2210">
              <w:rPr>
                <w:webHidden/>
              </w:rPr>
              <w:fldChar w:fldCharType="begin"/>
            </w:r>
            <w:r w:rsidR="006C2210">
              <w:rPr>
                <w:webHidden/>
              </w:rPr>
              <w:instrText xml:space="preserve"> PAGEREF _Toc65073374 \h </w:instrText>
            </w:r>
            <w:r w:rsidR="006C2210">
              <w:rPr>
                <w:webHidden/>
              </w:rPr>
            </w:r>
            <w:r w:rsidR="006C2210">
              <w:rPr>
                <w:webHidden/>
              </w:rPr>
              <w:fldChar w:fldCharType="separate"/>
            </w:r>
            <w:r w:rsidR="006C2210">
              <w:rPr>
                <w:webHidden/>
              </w:rPr>
              <w:t>24</w:t>
            </w:r>
            <w:r w:rsidR="006C2210">
              <w:rPr>
                <w:webHidden/>
              </w:rPr>
              <w:fldChar w:fldCharType="end"/>
            </w:r>
          </w:hyperlink>
        </w:p>
        <w:p w14:paraId="1698565A" w14:textId="742BE4B3" w:rsidR="006C2210" w:rsidRDefault="00605DB6">
          <w:pPr>
            <w:pStyle w:val="TDC3"/>
            <w:rPr>
              <w:rFonts w:eastAsiaTheme="minorEastAsia" w:cstheme="minorBidi"/>
              <w:b w:val="0"/>
              <w:bCs w:val="0"/>
              <w:sz w:val="22"/>
              <w:szCs w:val="22"/>
              <w:lang w:val="es-ES" w:eastAsia="es-ES" w:bidi="ar-SA"/>
            </w:rPr>
          </w:pPr>
          <w:hyperlink w:anchor="_Toc65073375" w:history="1">
            <w:r w:rsidR="006C2210" w:rsidRPr="00AC752A">
              <w:rPr>
                <w:rStyle w:val="Hipervnculo"/>
              </w:rPr>
              <w:t>2.3.</w:t>
            </w:r>
            <w:r w:rsidR="006C2210">
              <w:rPr>
                <w:rFonts w:eastAsiaTheme="minorEastAsia" w:cstheme="minorBidi"/>
                <w:b w:val="0"/>
                <w:bCs w:val="0"/>
                <w:sz w:val="22"/>
                <w:szCs w:val="22"/>
                <w:lang w:val="es-ES" w:eastAsia="es-ES" w:bidi="ar-SA"/>
              </w:rPr>
              <w:tab/>
            </w:r>
            <w:r w:rsidR="006C2210" w:rsidRPr="00AC752A">
              <w:rPr>
                <w:rStyle w:val="Hipervnculo"/>
              </w:rPr>
              <w:t>PROVISIÓN Y COLOCACIÓN DE PUERTA CORTA FUEGO, INCLUYE MARCO, BARRA ANTIPÁNICO</w:t>
            </w:r>
            <w:r w:rsidR="006C2210">
              <w:rPr>
                <w:webHidden/>
              </w:rPr>
              <w:tab/>
            </w:r>
            <w:r w:rsidR="006C2210">
              <w:rPr>
                <w:webHidden/>
              </w:rPr>
              <w:fldChar w:fldCharType="begin"/>
            </w:r>
            <w:r w:rsidR="006C2210">
              <w:rPr>
                <w:webHidden/>
              </w:rPr>
              <w:instrText xml:space="preserve"> PAGEREF _Toc65073375 \h </w:instrText>
            </w:r>
            <w:r w:rsidR="006C2210">
              <w:rPr>
                <w:webHidden/>
              </w:rPr>
            </w:r>
            <w:r w:rsidR="006C2210">
              <w:rPr>
                <w:webHidden/>
              </w:rPr>
              <w:fldChar w:fldCharType="separate"/>
            </w:r>
            <w:r w:rsidR="006C2210">
              <w:rPr>
                <w:webHidden/>
              </w:rPr>
              <w:t>29</w:t>
            </w:r>
            <w:r w:rsidR="006C2210">
              <w:rPr>
                <w:webHidden/>
              </w:rPr>
              <w:fldChar w:fldCharType="end"/>
            </w:r>
          </w:hyperlink>
        </w:p>
        <w:p w14:paraId="6D356541" w14:textId="09A238F7" w:rsidR="006C2210" w:rsidRDefault="00605DB6">
          <w:pPr>
            <w:pStyle w:val="TDC3"/>
            <w:rPr>
              <w:rFonts w:eastAsiaTheme="minorEastAsia" w:cstheme="minorBidi"/>
              <w:b w:val="0"/>
              <w:bCs w:val="0"/>
              <w:sz w:val="22"/>
              <w:szCs w:val="22"/>
              <w:lang w:val="es-ES" w:eastAsia="es-ES" w:bidi="ar-SA"/>
            </w:rPr>
          </w:pPr>
          <w:hyperlink w:anchor="_Toc65073376" w:history="1">
            <w:r w:rsidR="006C2210" w:rsidRPr="00AC752A">
              <w:rPr>
                <w:rStyle w:val="Hipervnculo"/>
              </w:rPr>
              <w:t>2.4.</w:t>
            </w:r>
            <w:r w:rsidR="006C2210">
              <w:rPr>
                <w:rFonts w:eastAsiaTheme="minorEastAsia" w:cstheme="minorBidi"/>
                <w:b w:val="0"/>
                <w:bCs w:val="0"/>
                <w:sz w:val="22"/>
                <w:szCs w:val="22"/>
                <w:lang w:val="es-ES" w:eastAsia="es-ES" w:bidi="ar-SA"/>
              </w:rPr>
              <w:tab/>
            </w:r>
            <w:r w:rsidR="006C2210" w:rsidRPr="00AC752A">
              <w:rPr>
                <w:rStyle w:val="Hipervnculo"/>
              </w:rPr>
              <w:t>PROVISIÓN Y COLOCACIÓN DE PORTONES METALICOS</w:t>
            </w:r>
            <w:r w:rsidR="006C2210">
              <w:rPr>
                <w:webHidden/>
              </w:rPr>
              <w:tab/>
            </w:r>
            <w:r w:rsidR="006C2210">
              <w:rPr>
                <w:webHidden/>
              </w:rPr>
              <w:fldChar w:fldCharType="begin"/>
            </w:r>
            <w:r w:rsidR="006C2210">
              <w:rPr>
                <w:webHidden/>
              </w:rPr>
              <w:instrText xml:space="preserve"> PAGEREF _Toc65073376 \h </w:instrText>
            </w:r>
            <w:r w:rsidR="006C2210">
              <w:rPr>
                <w:webHidden/>
              </w:rPr>
            </w:r>
            <w:r w:rsidR="006C2210">
              <w:rPr>
                <w:webHidden/>
              </w:rPr>
              <w:fldChar w:fldCharType="separate"/>
            </w:r>
            <w:r w:rsidR="006C2210">
              <w:rPr>
                <w:webHidden/>
              </w:rPr>
              <w:t>30</w:t>
            </w:r>
            <w:r w:rsidR="006C2210">
              <w:rPr>
                <w:webHidden/>
              </w:rPr>
              <w:fldChar w:fldCharType="end"/>
            </w:r>
          </w:hyperlink>
        </w:p>
        <w:p w14:paraId="347A4F0C" w14:textId="47BF49CF" w:rsidR="006C2210" w:rsidRDefault="00605DB6">
          <w:pPr>
            <w:pStyle w:val="TDC3"/>
            <w:rPr>
              <w:rFonts w:eastAsiaTheme="minorEastAsia" w:cstheme="minorBidi"/>
              <w:b w:val="0"/>
              <w:bCs w:val="0"/>
              <w:sz w:val="22"/>
              <w:szCs w:val="22"/>
              <w:lang w:val="es-ES" w:eastAsia="es-ES" w:bidi="ar-SA"/>
            </w:rPr>
          </w:pPr>
          <w:hyperlink w:anchor="_Toc65073377" w:history="1">
            <w:r w:rsidR="006C2210" w:rsidRPr="00AC752A">
              <w:rPr>
                <w:rStyle w:val="Hipervnculo"/>
              </w:rPr>
              <w:t>2.6.</w:t>
            </w:r>
            <w:r w:rsidR="006C2210">
              <w:rPr>
                <w:rFonts w:eastAsiaTheme="minorEastAsia" w:cstheme="minorBidi"/>
                <w:b w:val="0"/>
                <w:bCs w:val="0"/>
                <w:sz w:val="22"/>
                <w:szCs w:val="22"/>
                <w:lang w:val="es-ES" w:eastAsia="es-ES" w:bidi="ar-SA"/>
              </w:rPr>
              <w:tab/>
            </w:r>
            <w:r w:rsidR="006C2210" w:rsidRPr="00AC752A">
              <w:rPr>
                <w:rStyle w:val="Hipervnculo"/>
              </w:rPr>
              <w:t>ESTRUCTURA METALICA ESPECIALES Y EN PORTICOS</w:t>
            </w:r>
            <w:r w:rsidR="006C2210">
              <w:rPr>
                <w:webHidden/>
              </w:rPr>
              <w:tab/>
            </w:r>
            <w:r w:rsidR="006C2210">
              <w:rPr>
                <w:webHidden/>
              </w:rPr>
              <w:fldChar w:fldCharType="begin"/>
            </w:r>
            <w:r w:rsidR="006C2210">
              <w:rPr>
                <w:webHidden/>
              </w:rPr>
              <w:instrText xml:space="preserve"> PAGEREF _Toc65073377 \h </w:instrText>
            </w:r>
            <w:r w:rsidR="006C2210">
              <w:rPr>
                <w:webHidden/>
              </w:rPr>
            </w:r>
            <w:r w:rsidR="006C2210">
              <w:rPr>
                <w:webHidden/>
              </w:rPr>
              <w:fldChar w:fldCharType="separate"/>
            </w:r>
            <w:r w:rsidR="006C2210">
              <w:rPr>
                <w:webHidden/>
              </w:rPr>
              <w:t>31</w:t>
            </w:r>
            <w:r w:rsidR="006C2210">
              <w:rPr>
                <w:webHidden/>
              </w:rPr>
              <w:fldChar w:fldCharType="end"/>
            </w:r>
          </w:hyperlink>
        </w:p>
        <w:p w14:paraId="53375082" w14:textId="6632CA09" w:rsidR="006C2210" w:rsidRDefault="00605DB6">
          <w:pPr>
            <w:pStyle w:val="TDC2"/>
            <w:rPr>
              <w:rFonts w:eastAsiaTheme="minorEastAsia" w:cstheme="minorBidi"/>
              <w:b w:val="0"/>
              <w:bCs w:val="0"/>
              <w:sz w:val="22"/>
              <w:szCs w:val="22"/>
              <w:lang w:val="es-ES" w:eastAsia="es-ES" w:bidi="ar-SA"/>
            </w:rPr>
          </w:pPr>
          <w:hyperlink w:anchor="_Toc65073378" w:history="1">
            <w:r w:rsidR="006C2210" w:rsidRPr="00AC752A">
              <w:rPr>
                <w:rStyle w:val="Hipervnculo"/>
              </w:rPr>
              <w:t>3.</w:t>
            </w:r>
            <w:r w:rsidR="006C2210">
              <w:rPr>
                <w:rFonts w:eastAsiaTheme="minorEastAsia" w:cstheme="minorBidi"/>
                <w:b w:val="0"/>
                <w:bCs w:val="0"/>
                <w:sz w:val="22"/>
                <w:szCs w:val="22"/>
                <w:lang w:val="es-ES" w:eastAsia="es-ES" w:bidi="ar-SA"/>
              </w:rPr>
              <w:tab/>
            </w:r>
            <w:r w:rsidR="006C2210" w:rsidRPr="00AC752A">
              <w:rPr>
                <w:rStyle w:val="Hipervnculo"/>
              </w:rPr>
              <w:t>CARPINTERIA DE ALUMINIO Y ACERO INOXIDABLES</w:t>
            </w:r>
            <w:r w:rsidR="006C2210">
              <w:rPr>
                <w:webHidden/>
              </w:rPr>
              <w:tab/>
            </w:r>
            <w:r w:rsidR="006C2210">
              <w:rPr>
                <w:webHidden/>
              </w:rPr>
              <w:fldChar w:fldCharType="begin"/>
            </w:r>
            <w:r w:rsidR="006C2210">
              <w:rPr>
                <w:webHidden/>
              </w:rPr>
              <w:instrText xml:space="preserve"> PAGEREF _Toc65073378 \h </w:instrText>
            </w:r>
            <w:r w:rsidR="006C2210">
              <w:rPr>
                <w:webHidden/>
              </w:rPr>
            </w:r>
            <w:r w:rsidR="006C2210">
              <w:rPr>
                <w:webHidden/>
              </w:rPr>
              <w:fldChar w:fldCharType="separate"/>
            </w:r>
            <w:r w:rsidR="006C2210">
              <w:rPr>
                <w:webHidden/>
              </w:rPr>
              <w:t>32</w:t>
            </w:r>
            <w:r w:rsidR="006C2210">
              <w:rPr>
                <w:webHidden/>
              </w:rPr>
              <w:fldChar w:fldCharType="end"/>
            </w:r>
          </w:hyperlink>
        </w:p>
        <w:p w14:paraId="0C185A34" w14:textId="2558F719" w:rsidR="006C2210" w:rsidRDefault="00605DB6">
          <w:pPr>
            <w:pStyle w:val="TDC3"/>
            <w:rPr>
              <w:rFonts w:eastAsiaTheme="minorEastAsia" w:cstheme="minorBidi"/>
              <w:b w:val="0"/>
              <w:bCs w:val="0"/>
              <w:sz w:val="22"/>
              <w:szCs w:val="22"/>
              <w:lang w:val="es-ES" w:eastAsia="es-ES" w:bidi="ar-SA"/>
            </w:rPr>
          </w:pPr>
          <w:hyperlink w:anchor="_Toc65073379" w:history="1">
            <w:r w:rsidR="006C2210" w:rsidRPr="00AC752A">
              <w:rPr>
                <w:rStyle w:val="Hipervnculo"/>
              </w:rPr>
              <w:t>3.1.</w:t>
            </w:r>
            <w:r w:rsidR="006C2210">
              <w:rPr>
                <w:rFonts w:eastAsiaTheme="minorEastAsia" w:cstheme="minorBidi"/>
                <w:b w:val="0"/>
                <w:bCs w:val="0"/>
                <w:sz w:val="22"/>
                <w:szCs w:val="22"/>
                <w:lang w:val="es-ES" w:eastAsia="es-ES" w:bidi="ar-SA"/>
              </w:rPr>
              <w:tab/>
            </w:r>
            <w:r w:rsidR="006C2210" w:rsidRPr="00AC752A">
              <w:rPr>
                <w:rStyle w:val="Hipervnculo"/>
              </w:rPr>
              <w:t>PROVISIÓN Y COLOCACIÓN DE VENTANAS FIJAS Y PROYECTANTES DE MARCO DE ALUMINIO COLOR NATURAL, CON VIDRIOS LAMINADOS REFLECTIVOS 4+4 (REFLECTIVO GRIS +VIDRIO INCOLORO)</w:t>
            </w:r>
            <w:r w:rsidR="006C2210">
              <w:rPr>
                <w:webHidden/>
              </w:rPr>
              <w:tab/>
            </w:r>
            <w:r w:rsidR="006C2210">
              <w:rPr>
                <w:webHidden/>
              </w:rPr>
              <w:fldChar w:fldCharType="begin"/>
            </w:r>
            <w:r w:rsidR="006C2210">
              <w:rPr>
                <w:webHidden/>
              </w:rPr>
              <w:instrText xml:space="preserve"> PAGEREF _Toc65073379 \h </w:instrText>
            </w:r>
            <w:r w:rsidR="006C2210">
              <w:rPr>
                <w:webHidden/>
              </w:rPr>
            </w:r>
            <w:r w:rsidR="006C2210">
              <w:rPr>
                <w:webHidden/>
              </w:rPr>
              <w:fldChar w:fldCharType="separate"/>
            </w:r>
            <w:r w:rsidR="006C2210">
              <w:rPr>
                <w:webHidden/>
              </w:rPr>
              <w:t>33</w:t>
            </w:r>
            <w:r w:rsidR="006C2210">
              <w:rPr>
                <w:webHidden/>
              </w:rPr>
              <w:fldChar w:fldCharType="end"/>
            </w:r>
          </w:hyperlink>
        </w:p>
        <w:p w14:paraId="1D49419A" w14:textId="5EA19BC3" w:rsidR="006C2210" w:rsidRDefault="00605DB6">
          <w:pPr>
            <w:pStyle w:val="TDC3"/>
            <w:rPr>
              <w:rFonts w:eastAsiaTheme="minorEastAsia" w:cstheme="minorBidi"/>
              <w:b w:val="0"/>
              <w:bCs w:val="0"/>
              <w:sz w:val="22"/>
              <w:szCs w:val="22"/>
              <w:lang w:val="es-ES" w:eastAsia="es-ES" w:bidi="ar-SA"/>
            </w:rPr>
          </w:pPr>
          <w:hyperlink w:anchor="_Toc65073380" w:history="1">
            <w:r w:rsidR="006C2210" w:rsidRPr="00AC752A">
              <w:rPr>
                <w:rStyle w:val="Hipervnculo"/>
              </w:rPr>
              <w:t>3.2.</w:t>
            </w:r>
            <w:r w:rsidR="006C2210">
              <w:rPr>
                <w:rFonts w:eastAsiaTheme="minorEastAsia" w:cstheme="minorBidi"/>
                <w:b w:val="0"/>
                <w:bCs w:val="0"/>
                <w:sz w:val="22"/>
                <w:szCs w:val="22"/>
                <w:lang w:val="es-ES" w:eastAsia="es-ES" w:bidi="ar-SA"/>
              </w:rPr>
              <w:tab/>
            </w:r>
            <w:r w:rsidR="006C2210" w:rsidRPr="00AC752A">
              <w:rPr>
                <w:rStyle w:val="Hipervnculo"/>
              </w:rPr>
              <w:t>PROVISIÓN Y COLOCACIÓN DE VENTANAS FIJAS Y CORREDIZAS DE MARCO DE ALUMINIO COLOR NATURAL, CON VIDRIOS LAMINADOS REFLECTIVOS 4+4 (REFLECTIVO GRIS +VIDRIO INCOLORO)</w:t>
            </w:r>
            <w:r w:rsidR="006C2210">
              <w:rPr>
                <w:webHidden/>
              </w:rPr>
              <w:tab/>
            </w:r>
            <w:r w:rsidR="006C2210">
              <w:rPr>
                <w:webHidden/>
              </w:rPr>
              <w:fldChar w:fldCharType="begin"/>
            </w:r>
            <w:r w:rsidR="006C2210">
              <w:rPr>
                <w:webHidden/>
              </w:rPr>
              <w:instrText xml:space="preserve"> PAGEREF _Toc65073380 \h </w:instrText>
            </w:r>
            <w:r w:rsidR="006C2210">
              <w:rPr>
                <w:webHidden/>
              </w:rPr>
            </w:r>
            <w:r w:rsidR="006C2210">
              <w:rPr>
                <w:webHidden/>
              </w:rPr>
              <w:fldChar w:fldCharType="separate"/>
            </w:r>
            <w:r w:rsidR="006C2210">
              <w:rPr>
                <w:webHidden/>
              </w:rPr>
              <w:t>33</w:t>
            </w:r>
            <w:r w:rsidR="006C2210">
              <w:rPr>
                <w:webHidden/>
              </w:rPr>
              <w:fldChar w:fldCharType="end"/>
            </w:r>
          </w:hyperlink>
        </w:p>
        <w:p w14:paraId="1E667A14" w14:textId="62CC5F6E" w:rsidR="006C2210" w:rsidRDefault="00605DB6">
          <w:pPr>
            <w:pStyle w:val="TDC3"/>
            <w:rPr>
              <w:rFonts w:eastAsiaTheme="minorEastAsia" w:cstheme="minorBidi"/>
              <w:b w:val="0"/>
              <w:bCs w:val="0"/>
              <w:sz w:val="22"/>
              <w:szCs w:val="22"/>
              <w:lang w:val="es-ES" w:eastAsia="es-ES" w:bidi="ar-SA"/>
            </w:rPr>
          </w:pPr>
          <w:hyperlink w:anchor="_Toc65073381" w:history="1">
            <w:r w:rsidR="006C2210" w:rsidRPr="00AC752A">
              <w:rPr>
                <w:rStyle w:val="Hipervnculo"/>
              </w:rPr>
              <w:t>3.3.</w:t>
            </w:r>
            <w:r w:rsidR="006C2210">
              <w:rPr>
                <w:rFonts w:eastAsiaTheme="minorEastAsia" w:cstheme="minorBidi"/>
                <w:b w:val="0"/>
                <w:bCs w:val="0"/>
                <w:sz w:val="22"/>
                <w:szCs w:val="22"/>
                <w:lang w:val="es-ES" w:eastAsia="es-ES" w:bidi="ar-SA"/>
              </w:rPr>
              <w:tab/>
            </w:r>
            <w:r w:rsidR="006C2210" w:rsidRPr="00AC752A">
              <w:rPr>
                <w:rStyle w:val="Hipervnculo"/>
              </w:rPr>
              <w:t>SOPORTES DE CORTINAS DE BOXES DE ALUMINIO ANODIZADO</w:t>
            </w:r>
            <w:r w:rsidR="006C2210">
              <w:rPr>
                <w:webHidden/>
              </w:rPr>
              <w:tab/>
            </w:r>
            <w:r w:rsidR="006C2210">
              <w:rPr>
                <w:webHidden/>
              </w:rPr>
              <w:fldChar w:fldCharType="begin"/>
            </w:r>
            <w:r w:rsidR="006C2210">
              <w:rPr>
                <w:webHidden/>
              </w:rPr>
              <w:instrText xml:space="preserve"> PAGEREF _Toc65073381 \h </w:instrText>
            </w:r>
            <w:r w:rsidR="006C2210">
              <w:rPr>
                <w:webHidden/>
              </w:rPr>
            </w:r>
            <w:r w:rsidR="006C2210">
              <w:rPr>
                <w:webHidden/>
              </w:rPr>
              <w:fldChar w:fldCharType="separate"/>
            </w:r>
            <w:r w:rsidR="006C2210">
              <w:rPr>
                <w:webHidden/>
              </w:rPr>
              <w:t>34</w:t>
            </w:r>
            <w:r w:rsidR="006C2210">
              <w:rPr>
                <w:webHidden/>
              </w:rPr>
              <w:fldChar w:fldCharType="end"/>
            </w:r>
          </w:hyperlink>
        </w:p>
        <w:p w14:paraId="5C660F88" w14:textId="001584A9" w:rsidR="006C2210" w:rsidRDefault="00605DB6">
          <w:pPr>
            <w:pStyle w:val="TDC3"/>
            <w:rPr>
              <w:rFonts w:eastAsiaTheme="minorEastAsia" w:cstheme="minorBidi"/>
              <w:b w:val="0"/>
              <w:bCs w:val="0"/>
              <w:sz w:val="22"/>
              <w:szCs w:val="22"/>
              <w:lang w:val="es-ES" w:eastAsia="es-ES" w:bidi="ar-SA"/>
            </w:rPr>
          </w:pPr>
          <w:hyperlink w:anchor="_Toc65073382" w:history="1">
            <w:r w:rsidR="006C2210" w:rsidRPr="00AC752A">
              <w:rPr>
                <w:rStyle w:val="Hipervnculo"/>
              </w:rPr>
              <w:t>3.4.</w:t>
            </w:r>
            <w:r w:rsidR="006C2210">
              <w:rPr>
                <w:rFonts w:eastAsiaTheme="minorEastAsia" w:cstheme="minorBidi"/>
                <w:b w:val="0"/>
                <w:bCs w:val="0"/>
                <w:sz w:val="22"/>
                <w:szCs w:val="22"/>
                <w:lang w:val="es-ES" w:eastAsia="es-ES" w:bidi="ar-SA"/>
              </w:rPr>
              <w:tab/>
            </w:r>
            <w:r w:rsidR="006C2210" w:rsidRPr="00AC752A">
              <w:rPr>
                <w:rStyle w:val="Hipervnculo"/>
              </w:rPr>
              <w:t>TAPA JUNTA DE ALUMINIO PARA JUNTA DE DILATACION</w:t>
            </w:r>
            <w:r w:rsidR="006C2210">
              <w:rPr>
                <w:webHidden/>
              </w:rPr>
              <w:tab/>
            </w:r>
            <w:r w:rsidR="006C2210">
              <w:rPr>
                <w:webHidden/>
              </w:rPr>
              <w:fldChar w:fldCharType="begin"/>
            </w:r>
            <w:r w:rsidR="006C2210">
              <w:rPr>
                <w:webHidden/>
              </w:rPr>
              <w:instrText xml:space="preserve"> PAGEREF _Toc65073382 \h </w:instrText>
            </w:r>
            <w:r w:rsidR="006C2210">
              <w:rPr>
                <w:webHidden/>
              </w:rPr>
            </w:r>
            <w:r w:rsidR="006C2210">
              <w:rPr>
                <w:webHidden/>
              </w:rPr>
              <w:fldChar w:fldCharType="separate"/>
            </w:r>
            <w:r w:rsidR="006C2210">
              <w:rPr>
                <w:webHidden/>
              </w:rPr>
              <w:t>34</w:t>
            </w:r>
            <w:r w:rsidR="006C2210">
              <w:rPr>
                <w:webHidden/>
              </w:rPr>
              <w:fldChar w:fldCharType="end"/>
            </w:r>
          </w:hyperlink>
        </w:p>
        <w:p w14:paraId="526EAC12" w14:textId="2CDABE65" w:rsidR="006C2210" w:rsidRDefault="00605DB6">
          <w:pPr>
            <w:pStyle w:val="TDC3"/>
            <w:rPr>
              <w:rFonts w:eastAsiaTheme="minorEastAsia" w:cstheme="minorBidi"/>
              <w:b w:val="0"/>
              <w:bCs w:val="0"/>
              <w:sz w:val="22"/>
              <w:szCs w:val="22"/>
              <w:lang w:val="es-ES" w:eastAsia="es-ES" w:bidi="ar-SA"/>
            </w:rPr>
          </w:pPr>
          <w:hyperlink w:anchor="_Toc65073383" w:history="1">
            <w:r w:rsidR="006C2210" w:rsidRPr="00AC752A">
              <w:rPr>
                <w:rStyle w:val="Hipervnculo"/>
              </w:rPr>
              <w:t>3.6.</w:t>
            </w:r>
            <w:r w:rsidR="006C2210">
              <w:rPr>
                <w:rFonts w:eastAsiaTheme="minorEastAsia" w:cstheme="minorBidi"/>
                <w:b w:val="0"/>
                <w:bCs w:val="0"/>
                <w:sz w:val="22"/>
                <w:szCs w:val="22"/>
                <w:lang w:val="es-ES" w:eastAsia="es-ES" w:bidi="ar-SA"/>
              </w:rPr>
              <w:tab/>
            </w:r>
            <w:r w:rsidR="006C2210" w:rsidRPr="00AC752A">
              <w:rPr>
                <w:rStyle w:val="Hipervnculo"/>
              </w:rPr>
              <w:t>BARANDA DE ESCALERA DE CAÑO CUADRADO DE ACERO INOXIDABLES DE  40mm x 40mm, H=0,90m S/DETALLE.</w:t>
            </w:r>
            <w:r w:rsidR="006C2210">
              <w:rPr>
                <w:webHidden/>
              </w:rPr>
              <w:tab/>
            </w:r>
            <w:r w:rsidR="006C2210">
              <w:rPr>
                <w:webHidden/>
              </w:rPr>
              <w:fldChar w:fldCharType="begin"/>
            </w:r>
            <w:r w:rsidR="006C2210">
              <w:rPr>
                <w:webHidden/>
              </w:rPr>
              <w:instrText xml:space="preserve"> PAGEREF _Toc65073383 \h </w:instrText>
            </w:r>
            <w:r w:rsidR="006C2210">
              <w:rPr>
                <w:webHidden/>
              </w:rPr>
            </w:r>
            <w:r w:rsidR="006C2210">
              <w:rPr>
                <w:webHidden/>
              </w:rPr>
              <w:fldChar w:fldCharType="separate"/>
            </w:r>
            <w:r w:rsidR="006C2210">
              <w:rPr>
                <w:webHidden/>
              </w:rPr>
              <w:t>34</w:t>
            </w:r>
            <w:r w:rsidR="006C2210">
              <w:rPr>
                <w:webHidden/>
              </w:rPr>
              <w:fldChar w:fldCharType="end"/>
            </w:r>
          </w:hyperlink>
        </w:p>
        <w:p w14:paraId="7ACC1C4E" w14:textId="69BE26B2" w:rsidR="006C2210" w:rsidRDefault="00605DB6">
          <w:pPr>
            <w:pStyle w:val="TDC3"/>
            <w:rPr>
              <w:rFonts w:eastAsiaTheme="minorEastAsia" w:cstheme="minorBidi"/>
              <w:b w:val="0"/>
              <w:bCs w:val="0"/>
              <w:sz w:val="22"/>
              <w:szCs w:val="22"/>
              <w:lang w:val="es-ES" w:eastAsia="es-ES" w:bidi="ar-SA"/>
            </w:rPr>
          </w:pPr>
          <w:hyperlink w:anchor="_Toc65073384" w:history="1">
            <w:r w:rsidR="006C2210" w:rsidRPr="00AC752A">
              <w:rPr>
                <w:rStyle w:val="Hipervnculo"/>
              </w:rPr>
              <w:t>3.7.</w:t>
            </w:r>
            <w:r w:rsidR="006C2210">
              <w:rPr>
                <w:rFonts w:eastAsiaTheme="minorEastAsia" w:cstheme="minorBidi"/>
                <w:b w:val="0"/>
                <w:bCs w:val="0"/>
                <w:sz w:val="22"/>
                <w:szCs w:val="22"/>
                <w:lang w:val="es-ES" w:eastAsia="es-ES" w:bidi="ar-SA"/>
              </w:rPr>
              <w:tab/>
            </w:r>
            <w:r w:rsidR="006C2210" w:rsidRPr="00AC752A">
              <w:rPr>
                <w:rStyle w:val="Hipervnculo"/>
              </w:rPr>
              <w:t>BARANDA DE RAMPA DE CAÑO CUADRADO DE ACERO INOXIDABLES DE 40mm x 40mm, H=0,90m</w:t>
            </w:r>
            <w:r w:rsidR="006C2210">
              <w:rPr>
                <w:webHidden/>
              </w:rPr>
              <w:tab/>
            </w:r>
            <w:r w:rsidR="006C2210">
              <w:rPr>
                <w:webHidden/>
              </w:rPr>
              <w:fldChar w:fldCharType="begin"/>
            </w:r>
            <w:r w:rsidR="006C2210">
              <w:rPr>
                <w:webHidden/>
              </w:rPr>
              <w:instrText xml:space="preserve"> PAGEREF _Toc65073384 \h </w:instrText>
            </w:r>
            <w:r w:rsidR="006C2210">
              <w:rPr>
                <w:webHidden/>
              </w:rPr>
            </w:r>
            <w:r w:rsidR="006C2210">
              <w:rPr>
                <w:webHidden/>
              </w:rPr>
              <w:fldChar w:fldCharType="separate"/>
            </w:r>
            <w:r w:rsidR="006C2210">
              <w:rPr>
                <w:webHidden/>
              </w:rPr>
              <w:t>35</w:t>
            </w:r>
            <w:r w:rsidR="006C2210">
              <w:rPr>
                <w:webHidden/>
              </w:rPr>
              <w:fldChar w:fldCharType="end"/>
            </w:r>
          </w:hyperlink>
        </w:p>
        <w:p w14:paraId="0366E083" w14:textId="77055525" w:rsidR="006C2210" w:rsidRDefault="00605DB6">
          <w:pPr>
            <w:pStyle w:val="TDC1"/>
            <w:rPr>
              <w:rFonts w:eastAsiaTheme="minorEastAsia" w:cstheme="minorBidi"/>
              <w:b w:val="0"/>
              <w:bCs w:val="0"/>
              <w:color w:val="auto"/>
              <w:sz w:val="22"/>
              <w:szCs w:val="22"/>
              <w:lang w:eastAsia="es-ES" w:bidi="ar-SA"/>
            </w:rPr>
          </w:pPr>
          <w:hyperlink w:anchor="_Toc65073385" w:history="1">
            <w:r w:rsidR="006C2210" w:rsidRPr="00AC752A">
              <w:rPr>
                <w:rStyle w:val="Hipervnculo"/>
              </w:rPr>
              <w:t>CAPITULO 6 -INSTALACIONES</w:t>
            </w:r>
            <w:r w:rsidR="006C2210">
              <w:rPr>
                <w:webHidden/>
              </w:rPr>
              <w:tab/>
            </w:r>
            <w:r w:rsidR="006C2210">
              <w:rPr>
                <w:webHidden/>
              </w:rPr>
              <w:fldChar w:fldCharType="begin"/>
            </w:r>
            <w:r w:rsidR="006C2210">
              <w:rPr>
                <w:webHidden/>
              </w:rPr>
              <w:instrText xml:space="preserve"> PAGEREF _Toc65073385 \h </w:instrText>
            </w:r>
            <w:r w:rsidR="006C2210">
              <w:rPr>
                <w:webHidden/>
              </w:rPr>
            </w:r>
            <w:r w:rsidR="006C2210">
              <w:rPr>
                <w:webHidden/>
              </w:rPr>
              <w:fldChar w:fldCharType="separate"/>
            </w:r>
            <w:r w:rsidR="006C2210">
              <w:rPr>
                <w:webHidden/>
              </w:rPr>
              <w:t>36</w:t>
            </w:r>
            <w:r w:rsidR="006C2210">
              <w:rPr>
                <w:webHidden/>
              </w:rPr>
              <w:fldChar w:fldCharType="end"/>
            </w:r>
          </w:hyperlink>
        </w:p>
        <w:p w14:paraId="1CBFC4F4" w14:textId="5B3EF929" w:rsidR="006C2210" w:rsidRDefault="00605DB6">
          <w:pPr>
            <w:pStyle w:val="TDC2"/>
            <w:rPr>
              <w:rFonts w:eastAsiaTheme="minorEastAsia" w:cstheme="minorBidi"/>
              <w:b w:val="0"/>
              <w:bCs w:val="0"/>
              <w:sz w:val="22"/>
              <w:szCs w:val="22"/>
              <w:lang w:val="es-ES" w:eastAsia="es-ES" w:bidi="ar-SA"/>
            </w:rPr>
          </w:pPr>
          <w:hyperlink w:anchor="_Toc65073386" w:history="1">
            <w:r w:rsidR="006C2210" w:rsidRPr="00AC752A">
              <w:rPr>
                <w:rStyle w:val="Hipervnculo"/>
              </w:rPr>
              <w:t>1.</w:t>
            </w:r>
            <w:r w:rsidR="006C2210">
              <w:rPr>
                <w:rFonts w:eastAsiaTheme="minorEastAsia" w:cstheme="minorBidi"/>
                <w:b w:val="0"/>
                <w:bCs w:val="0"/>
                <w:sz w:val="22"/>
                <w:szCs w:val="22"/>
                <w:lang w:val="es-ES" w:eastAsia="es-ES" w:bidi="ar-SA"/>
              </w:rPr>
              <w:tab/>
            </w:r>
            <w:r w:rsidR="006C2210" w:rsidRPr="00AC752A">
              <w:rPr>
                <w:rStyle w:val="Hipervnculo"/>
              </w:rPr>
              <w:t>INSTALACIONES SANITARIAS</w:t>
            </w:r>
            <w:r w:rsidR="006C2210">
              <w:rPr>
                <w:webHidden/>
              </w:rPr>
              <w:tab/>
            </w:r>
            <w:r w:rsidR="006C2210">
              <w:rPr>
                <w:webHidden/>
              </w:rPr>
              <w:fldChar w:fldCharType="begin"/>
            </w:r>
            <w:r w:rsidR="006C2210">
              <w:rPr>
                <w:webHidden/>
              </w:rPr>
              <w:instrText xml:space="preserve"> PAGEREF _Toc65073386 \h </w:instrText>
            </w:r>
            <w:r w:rsidR="006C2210">
              <w:rPr>
                <w:webHidden/>
              </w:rPr>
            </w:r>
            <w:r w:rsidR="006C2210">
              <w:rPr>
                <w:webHidden/>
              </w:rPr>
              <w:fldChar w:fldCharType="separate"/>
            </w:r>
            <w:r w:rsidR="006C2210">
              <w:rPr>
                <w:webHidden/>
              </w:rPr>
              <w:t>36</w:t>
            </w:r>
            <w:r w:rsidR="006C2210">
              <w:rPr>
                <w:webHidden/>
              </w:rPr>
              <w:fldChar w:fldCharType="end"/>
            </w:r>
          </w:hyperlink>
        </w:p>
        <w:p w14:paraId="03F3836F" w14:textId="0E1C3757" w:rsidR="006C2210" w:rsidRDefault="00605DB6">
          <w:pPr>
            <w:pStyle w:val="TDC3"/>
            <w:rPr>
              <w:rFonts w:eastAsiaTheme="minorEastAsia" w:cstheme="minorBidi"/>
              <w:b w:val="0"/>
              <w:bCs w:val="0"/>
              <w:sz w:val="22"/>
              <w:szCs w:val="22"/>
              <w:lang w:val="es-ES" w:eastAsia="es-ES" w:bidi="ar-SA"/>
            </w:rPr>
          </w:pPr>
          <w:hyperlink w:anchor="_Toc65073387" w:history="1">
            <w:r w:rsidR="006C2210" w:rsidRPr="00AC752A">
              <w:rPr>
                <w:rStyle w:val="Hipervnculo"/>
              </w:rPr>
              <w:t>1.1.</w:t>
            </w:r>
            <w:r w:rsidR="006C2210">
              <w:rPr>
                <w:rFonts w:eastAsiaTheme="minorEastAsia" w:cstheme="minorBidi"/>
                <w:b w:val="0"/>
                <w:bCs w:val="0"/>
                <w:sz w:val="22"/>
                <w:szCs w:val="22"/>
                <w:lang w:val="es-ES" w:eastAsia="es-ES" w:bidi="ar-SA"/>
              </w:rPr>
              <w:tab/>
            </w:r>
            <w:r w:rsidR="006C2210" w:rsidRPr="00AC752A">
              <w:rPr>
                <w:rStyle w:val="Hipervnculo"/>
              </w:rPr>
              <w:t>EJECUCIÓN DE LOS TRABAJOS.</w:t>
            </w:r>
            <w:r w:rsidR="006C2210">
              <w:rPr>
                <w:webHidden/>
              </w:rPr>
              <w:tab/>
            </w:r>
            <w:r w:rsidR="006C2210">
              <w:rPr>
                <w:webHidden/>
              </w:rPr>
              <w:fldChar w:fldCharType="begin"/>
            </w:r>
            <w:r w:rsidR="006C2210">
              <w:rPr>
                <w:webHidden/>
              </w:rPr>
              <w:instrText xml:space="preserve"> PAGEREF _Toc65073387 \h </w:instrText>
            </w:r>
            <w:r w:rsidR="006C2210">
              <w:rPr>
                <w:webHidden/>
              </w:rPr>
            </w:r>
            <w:r w:rsidR="006C2210">
              <w:rPr>
                <w:webHidden/>
              </w:rPr>
              <w:fldChar w:fldCharType="separate"/>
            </w:r>
            <w:r w:rsidR="006C2210">
              <w:rPr>
                <w:webHidden/>
              </w:rPr>
              <w:t>37</w:t>
            </w:r>
            <w:r w:rsidR="006C2210">
              <w:rPr>
                <w:webHidden/>
              </w:rPr>
              <w:fldChar w:fldCharType="end"/>
            </w:r>
          </w:hyperlink>
        </w:p>
        <w:p w14:paraId="3005F50B" w14:textId="449057F9" w:rsidR="006C2210" w:rsidRDefault="00605DB6">
          <w:pPr>
            <w:pStyle w:val="TDC2"/>
            <w:rPr>
              <w:rFonts w:eastAsiaTheme="minorEastAsia" w:cstheme="minorBidi"/>
              <w:b w:val="0"/>
              <w:bCs w:val="0"/>
              <w:sz w:val="22"/>
              <w:szCs w:val="22"/>
              <w:lang w:val="es-ES" w:eastAsia="es-ES" w:bidi="ar-SA"/>
            </w:rPr>
          </w:pPr>
          <w:hyperlink w:anchor="_Toc65073388" w:history="1">
            <w:r w:rsidR="006C2210" w:rsidRPr="00AC752A">
              <w:rPr>
                <w:rStyle w:val="Hipervnculo"/>
              </w:rPr>
              <w:t>2.</w:t>
            </w:r>
            <w:r w:rsidR="006C2210">
              <w:rPr>
                <w:rFonts w:eastAsiaTheme="minorEastAsia" w:cstheme="minorBidi"/>
                <w:b w:val="0"/>
                <w:bCs w:val="0"/>
                <w:sz w:val="22"/>
                <w:szCs w:val="22"/>
                <w:lang w:val="es-ES" w:eastAsia="es-ES" w:bidi="ar-SA"/>
              </w:rPr>
              <w:tab/>
            </w:r>
            <w:r w:rsidR="006C2210" w:rsidRPr="00AC752A">
              <w:rPr>
                <w:rStyle w:val="Hipervnculo"/>
              </w:rPr>
              <w:t>INSTALACIÓN HIDRAULICA.</w:t>
            </w:r>
            <w:r w:rsidR="006C2210">
              <w:rPr>
                <w:webHidden/>
              </w:rPr>
              <w:tab/>
            </w:r>
            <w:r w:rsidR="006C2210">
              <w:rPr>
                <w:webHidden/>
              </w:rPr>
              <w:fldChar w:fldCharType="begin"/>
            </w:r>
            <w:r w:rsidR="006C2210">
              <w:rPr>
                <w:webHidden/>
              </w:rPr>
              <w:instrText xml:space="preserve"> PAGEREF _Toc65073388 \h </w:instrText>
            </w:r>
            <w:r w:rsidR="006C2210">
              <w:rPr>
                <w:webHidden/>
              </w:rPr>
            </w:r>
            <w:r w:rsidR="006C2210">
              <w:rPr>
                <w:webHidden/>
              </w:rPr>
              <w:fldChar w:fldCharType="separate"/>
            </w:r>
            <w:r w:rsidR="006C2210">
              <w:rPr>
                <w:webHidden/>
              </w:rPr>
              <w:t>40</w:t>
            </w:r>
            <w:r w:rsidR="006C2210">
              <w:rPr>
                <w:webHidden/>
              </w:rPr>
              <w:fldChar w:fldCharType="end"/>
            </w:r>
          </w:hyperlink>
        </w:p>
        <w:p w14:paraId="6F9677EB" w14:textId="27593EFC" w:rsidR="006C2210" w:rsidRDefault="00605DB6">
          <w:pPr>
            <w:pStyle w:val="TDC3"/>
            <w:rPr>
              <w:rFonts w:eastAsiaTheme="minorEastAsia" w:cstheme="minorBidi"/>
              <w:b w:val="0"/>
              <w:bCs w:val="0"/>
              <w:sz w:val="22"/>
              <w:szCs w:val="22"/>
              <w:lang w:val="es-ES" w:eastAsia="es-ES" w:bidi="ar-SA"/>
            </w:rPr>
          </w:pPr>
          <w:hyperlink w:anchor="_Toc65073389" w:history="1">
            <w:r w:rsidR="006C2210" w:rsidRPr="00AC752A">
              <w:rPr>
                <w:rStyle w:val="Hipervnculo"/>
              </w:rPr>
              <w:t>2.1.</w:t>
            </w:r>
            <w:r w:rsidR="006C2210">
              <w:rPr>
                <w:rFonts w:eastAsiaTheme="minorEastAsia" w:cstheme="minorBidi"/>
                <w:b w:val="0"/>
                <w:bCs w:val="0"/>
                <w:sz w:val="22"/>
                <w:szCs w:val="22"/>
                <w:lang w:val="es-ES" w:eastAsia="es-ES" w:bidi="ar-SA"/>
              </w:rPr>
              <w:tab/>
            </w:r>
            <w:r w:rsidR="006C2210" w:rsidRPr="00AC752A">
              <w:rPr>
                <w:rStyle w:val="Hipervnculo"/>
              </w:rPr>
              <w:t>REGISTROS DE INSPECCIÓN.</w:t>
            </w:r>
            <w:r w:rsidR="006C2210">
              <w:rPr>
                <w:webHidden/>
              </w:rPr>
              <w:tab/>
            </w:r>
            <w:r w:rsidR="006C2210">
              <w:rPr>
                <w:webHidden/>
              </w:rPr>
              <w:fldChar w:fldCharType="begin"/>
            </w:r>
            <w:r w:rsidR="006C2210">
              <w:rPr>
                <w:webHidden/>
              </w:rPr>
              <w:instrText xml:space="preserve"> PAGEREF _Toc65073389 \h </w:instrText>
            </w:r>
            <w:r w:rsidR="006C2210">
              <w:rPr>
                <w:webHidden/>
              </w:rPr>
            </w:r>
            <w:r w:rsidR="006C2210">
              <w:rPr>
                <w:webHidden/>
              </w:rPr>
              <w:fldChar w:fldCharType="separate"/>
            </w:r>
            <w:r w:rsidR="006C2210">
              <w:rPr>
                <w:webHidden/>
              </w:rPr>
              <w:t>41</w:t>
            </w:r>
            <w:r w:rsidR="006C2210">
              <w:rPr>
                <w:webHidden/>
              </w:rPr>
              <w:fldChar w:fldCharType="end"/>
            </w:r>
          </w:hyperlink>
        </w:p>
        <w:p w14:paraId="7A8352CD" w14:textId="21B2C17D" w:rsidR="006C2210" w:rsidRDefault="00605DB6">
          <w:pPr>
            <w:pStyle w:val="TDC3"/>
            <w:rPr>
              <w:rFonts w:eastAsiaTheme="minorEastAsia" w:cstheme="minorBidi"/>
              <w:b w:val="0"/>
              <w:bCs w:val="0"/>
              <w:sz w:val="22"/>
              <w:szCs w:val="22"/>
              <w:lang w:val="es-ES" w:eastAsia="es-ES" w:bidi="ar-SA"/>
            </w:rPr>
          </w:pPr>
          <w:hyperlink w:anchor="_Toc65073390" w:history="1">
            <w:r w:rsidR="006C2210" w:rsidRPr="00AC752A">
              <w:rPr>
                <w:rStyle w:val="Hipervnculo"/>
              </w:rPr>
              <w:t>2.2.</w:t>
            </w:r>
            <w:r w:rsidR="006C2210">
              <w:rPr>
                <w:rFonts w:eastAsiaTheme="minorEastAsia" w:cstheme="minorBidi"/>
                <w:b w:val="0"/>
                <w:bCs w:val="0"/>
                <w:sz w:val="22"/>
                <w:szCs w:val="22"/>
                <w:lang w:val="es-ES" w:eastAsia="es-ES" w:bidi="ar-SA"/>
              </w:rPr>
              <w:tab/>
            </w:r>
            <w:r w:rsidR="006C2210" w:rsidRPr="00AC752A">
              <w:rPr>
                <w:rStyle w:val="Hipervnculo"/>
              </w:rPr>
              <w:t>TUBERIAS Y ACCESORIOS</w:t>
            </w:r>
            <w:r w:rsidR="006C2210">
              <w:rPr>
                <w:webHidden/>
              </w:rPr>
              <w:tab/>
            </w:r>
            <w:r w:rsidR="006C2210">
              <w:rPr>
                <w:webHidden/>
              </w:rPr>
              <w:fldChar w:fldCharType="begin"/>
            </w:r>
            <w:r w:rsidR="006C2210">
              <w:rPr>
                <w:webHidden/>
              </w:rPr>
              <w:instrText xml:space="preserve"> PAGEREF _Toc65073390 \h </w:instrText>
            </w:r>
            <w:r w:rsidR="006C2210">
              <w:rPr>
                <w:webHidden/>
              </w:rPr>
            </w:r>
            <w:r w:rsidR="006C2210">
              <w:rPr>
                <w:webHidden/>
              </w:rPr>
              <w:fldChar w:fldCharType="separate"/>
            </w:r>
            <w:r w:rsidR="006C2210">
              <w:rPr>
                <w:webHidden/>
              </w:rPr>
              <w:t>42</w:t>
            </w:r>
            <w:r w:rsidR="006C2210">
              <w:rPr>
                <w:webHidden/>
              </w:rPr>
              <w:fldChar w:fldCharType="end"/>
            </w:r>
          </w:hyperlink>
        </w:p>
        <w:p w14:paraId="1B0C79FC" w14:textId="57BE8004" w:rsidR="006C2210" w:rsidRDefault="00605DB6">
          <w:pPr>
            <w:pStyle w:val="TDC3"/>
            <w:rPr>
              <w:rFonts w:eastAsiaTheme="minorEastAsia" w:cstheme="minorBidi"/>
              <w:b w:val="0"/>
              <w:bCs w:val="0"/>
              <w:sz w:val="22"/>
              <w:szCs w:val="22"/>
              <w:lang w:val="es-ES" w:eastAsia="es-ES" w:bidi="ar-SA"/>
            </w:rPr>
          </w:pPr>
          <w:hyperlink w:anchor="_Toc65073391" w:history="1">
            <w:r w:rsidR="006C2210" w:rsidRPr="00AC752A">
              <w:rPr>
                <w:rStyle w:val="Hipervnculo"/>
              </w:rPr>
              <w:t>2.3.</w:t>
            </w:r>
            <w:r w:rsidR="006C2210">
              <w:rPr>
                <w:rFonts w:eastAsiaTheme="minorEastAsia" w:cstheme="minorBidi"/>
                <w:b w:val="0"/>
                <w:bCs w:val="0"/>
                <w:sz w:val="22"/>
                <w:szCs w:val="22"/>
                <w:lang w:val="es-ES" w:eastAsia="es-ES" w:bidi="ar-SA"/>
              </w:rPr>
              <w:tab/>
            </w:r>
            <w:r w:rsidR="006C2210" w:rsidRPr="00AC752A">
              <w:rPr>
                <w:rStyle w:val="Hipervnculo"/>
              </w:rPr>
              <w:t>INSTALACION HIDRAULICA DE BOMBAS CENTRÍFUGAS DE BOMBEO.</w:t>
            </w:r>
            <w:r w:rsidR="006C2210">
              <w:rPr>
                <w:webHidden/>
              </w:rPr>
              <w:tab/>
            </w:r>
            <w:r w:rsidR="006C2210">
              <w:rPr>
                <w:webHidden/>
              </w:rPr>
              <w:fldChar w:fldCharType="begin"/>
            </w:r>
            <w:r w:rsidR="006C2210">
              <w:rPr>
                <w:webHidden/>
              </w:rPr>
              <w:instrText xml:space="preserve"> PAGEREF _Toc65073391 \h </w:instrText>
            </w:r>
            <w:r w:rsidR="006C2210">
              <w:rPr>
                <w:webHidden/>
              </w:rPr>
            </w:r>
            <w:r w:rsidR="006C2210">
              <w:rPr>
                <w:webHidden/>
              </w:rPr>
              <w:fldChar w:fldCharType="separate"/>
            </w:r>
            <w:r w:rsidR="006C2210">
              <w:rPr>
                <w:webHidden/>
              </w:rPr>
              <w:t>46</w:t>
            </w:r>
            <w:r w:rsidR="006C2210">
              <w:rPr>
                <w:webHidden/>
              </w:rPr>
              <w:fldChar w:fldCharType="end"/>
            </w:r>
          </w:hyperlink>
        </w:p>
        <w:p w14:paraId="48B08799" w14:textId="60A2D728" w:rsidR="006C2210" w:rsidRDefault="00605DB6">
          <w:pPr>
            <w:pStyle w:val="TDC2"/>
            <w:rPr>
              <w:rFonts w:eastAsiaTheme="minorEastAsia" w:cstheme="minorBidi"/>
              <w:b w:val="0"/>
              <w:bCs w:val="0"/>
              <w:sz w:val="22"/>
              <w:szCs w:val="22"/>
              <w:lang w:val="es-ES" w:eastAsia="es-ES" w:bidi="ar-SA"/>
            </w:rPr>
          </w:pPr>
          <w:hyperlink w:anchor="_Toc65073392" w:history="1">
            <w:r w:rsidR="006C2210" w:rsidRPr="00AC752A">
              <w:rPr>
                <w:rStyle w:val="Hipervnculo"/>
              </w:rPr>
              <w:t>3.</w:t>
            </w:r>
            <w:r w:rsidR="006C2210">
              <w:rPr>
                <w:rFonts w:eastAsiaTheme="minorEastAsia" w:cstheme="minorBidi"/>
                <w:b w:val="0"/>
                <w:bCs w:val="0"/>
                <w:sz w:val="22"/>
                <w:szCs w:val="22"/>
                <w:lang w:val="es-ES" w:eastAsia="es-ES" w:bidi="ar-SA"/>
              </w:rPr>
              <w:tab/>
            </w:r>
            <w:r w:rsidR="006C2210" w:rsidRPr="00AC752A">
              <w:rPr>
                <w:rStyle w:val="Hipervnculo"/>
              </w:rPr>
              <w:t>POZO PROFUNDO</w:t>
            </w:r>
            <w:r w:rsidR="006C2210">
              <w:rPr>
                <w:webHidden/>
              </w:rPr>
              <w:tab/>
            </w:r>
            <w:r w:rsidR="006C2210">
              <w:rPr>
                <w:webHidden/>
              </w:rPr>
              <w:fldChar w:fldCharType="begin"/>
            </w:r>
            <w:r w:rsidR="006C2210">
              <w:rPr>
                <w:webHidden/>
              </w:rPr>
              <w:instrText xml:space="preserve"> PAGEREF _Toc65073392 \h </w:instrText>
            </w:r>
            <w:r w:rsidR="006C2210">
              <w:rPr>
                <w:webHidden/>
              </w:rPr>
            </w:r>
            <w:r w:rsidR="006C2210">
              <w:rPr>
                <w:webHidden/>
              </w:rPr>
              <w:fldChar w:fldCharType="separate"/>
            </w:r>
            <w:r w:rsidR="006C2210">
              <w:rPr>
                <w:webHidden/>
              </w:rPr>
              <w:t>46</w:t>
            </w:r>
            <w:r w:rsidR="006C2210">
              <w:rPr>
                <w:webHidden/>
              </w:rPr>
              <w:fldChar w:fldCharType="end"/>
            </w:r>
          </w:hyperlink>
        </w:p>
        <w:p w14:paraId="374EC443" w14:textId="5321B6A2" w:rsidR="006C2210" w:rsidRDefault="00605DB6">
          <w:pPr>
            <w:pStyle w:val="TDC3"/>
            <w:rPr>
              <w:rFonts w:eastAsiaTheme="minorEastAsia" w:cstheme="minorBidi"/>
              <w:b w:val="0"/>
              <w:bCs w:val="0"/>
              <w:sz w:val="22"/>
              <w:szCs w:val="22"/>
              <w:lang w:val="es-ES" w:eastAsia="es-ES" w:bidi="ar-SA"/>
            </w:rPr>
          </w:pPr>
          <w:hyperlink w:anchor="_Toc65073393" w:history="1">
            <w:r w:rsidR="006C2210" w:rsidRPr="00AC752A">
              <w:rPr>
                <w:rStyle w:val="Hipervnculo"/>
              </w:rPr>
              <w:t>3.1.</w:t>
            </w:r>
            <w:r w:rsidR="006C2210">
              <w:rPr>
                <w:rFonts w:eastAsiaTheme="minorEastAsia" w:cstheme="minorBidi"/>
                <w:b w:val="0"/>
                <w:bCs w:val="0"/>
                <w:sz w:val="22"/>
                <w:szCs w:val="22"/>
                <w:lang w:val="es-ES" w:eastAsia="es-ES" w:bidi="ar-SA"/>
              </w:rPr>
              <w:tab/>
            </w:r>
            <w:r w:rsidR="006C2210" w:rsidRPr="00AC752A">
              <w:rPr>
                <w:rStyle w:val="Hipervnculo"/>
              </w:rPr>
              <w:t>NORMATIVAS GENERICAS PARA PERFORACIÓN DE POZOS PROFUNDOS</w:t>
            </w:r>
            <w:r w:rsidR="006C2210">
              <w:rPr>
                <w:webHidden/>
              </w:rPr>
              <w:tab/>
            </w:r>
            <w:r w:rsidR="006C2210">
              <w:rPr>
                <w:webHidden/>
              </w:rPr>
              <w:fldChar w:fldCharType="begin"/>
            </w:r>
            <w:r w:rsidR="006C2210">
              <w:rPr>
                <w:webHidden/>
              </w:rPr>
              <w:instrText xml:space="preserve"> PAGEREF _Toc65073393 \h </w:instrText>
            </w:r>
            <w:r w:rsidR="006C2210">
              <w:rPr>
                <w:webHidden/>
              </w:rPr>
            </w:r>
            <w:r w:rsidR="006C2210">
              <w:rPr>
                <w:webHidden/>
              </w:rPr>
              <w:fldChar w:fldCharType="separate"/>
            </w:r>
            <w:r w:rsidR="006C2210">
              <w:rPr>
                <w:webHidden/>
              </w:rPr>
              <w:t>46</w:t>
            </w:r>
            <w:r w:rsidR="006C2210">
              <w:rPr>
                <w:webHidden/>
              </w:rPr>
              <w:fldChar w:fldCharType="end"/>
            </w:r>
          </w:hyperlink>
        </w:p>
        <w:p w14:paraId="63CC0359" w14:textId="37E87266" w:rsidR="006C2210" w:rsidRDefault="00605DB6">
          <w:pPr>
            <w:pStyle w:val="TDC3"/>
            <w:rPr>
              <w:rFonts w:eastAsiaTheme="minorEastAsia" w:cstheme="minorBidi"/>
              <w:b w:val="0"/>
              <w:bCs w:val="0"/>
              <w:sz w:val="22"/>
              <w:szCs w:val="22"/>
              <w:lang w:val="es-ES" w:eastAsia="es-ES" w:bidi="ar-SA"/>
            </w:rPr>
          </w:pPr>
          <w:hyperlink w:anchor="_Toc65073394" w:history="1">
            <w:r w:rsidR="006C2210" w:rsidRPr="00AC752A">
              <w:rPr>
                <w:rStyle w:val="Hipervnculo"/>
              </w:rPr>
              <w:t>3.2.</w:t>
            </w:r>
            <w:r w:rsidR="006C2210">
              <w:rPr>
                <w:rFonts w:eastAsiaTheme="minorEastAsia" w:cstheme="minorBidi"/>
                <w:b w:val="0"/>
                <w:bCs w:val="0"/>
                <w:sz w:val="22"/>
                <w:szCs w:val="22"/>
                <w:lang w:val="es-ES" w:eastAsia="es-ES" w:bidi="ar-SA"/>
              </w:rPr>
              <w:tab/>
            </w:r>
            <w:r w:rsidR="006C2210" w:rsidRPr="00AC752A">
              <w:rPr>
                <w:rStyle w:val="Hipervnculo"/>
              </w:rPr>
              <w:t>ESTUDIOS HIDROGEOLÓGICOS. OBJETIVOS</w:t>
            </w:r>
            <w:r w:rsidR="006C2210">
              <w:rPr>
                <w:webHidden/>
              </w:rPr>
              <w:tab/>
            </w:r>
            <w:r w:rsidR="006C2210">
              <w:rPr>
                <w:webHidden/>
              </w:rPr>
              <w:fldChar w:fldCharType="begin"/>
            </w:r>
            <w:r w:rsidR="006C2210">
              <w:rPr>
                <w:webHidden/>
              </w:rPr>
              <w:instrText xml:space="preserve"> PAGEREF _Toc65073394 \h </w:instrText>
            </w:r>
            <w:r w:rsidR="006C2210">
              <w:rPr>
                <w:webHidden/>
              </w:rPr>
            </w:r>
            <w:r w:rsidR="006C2210">
              <w:rPr>
                <w:webHidden/>
              </w:rPr>
              <w:fldChar w:fldCharType="separate"/>
            </w:r>
            <w:r w:rsidR="006C2210">
              <w:rPr>
                <w:webHidden/>
              </w:rPr>
              <w:t>48</w:t>
            </w:r>
            <w:r w:rsidR="006C2210">
              <w:rPr>
                <w:webHidden/>
              </w:rPr>
              <w:fldChar w:fldCharType="end"/>
            </w:r>
          </w:hyperlink>
        </w:p>
        <w:p w14:paraId="24A95256" w14:textId="0BBAB263" w:rsidR="006C2210" w:rsidRDefault="00605DB6">
          <w:pPr>
            <w:pStyle w:val="TDC3"/>
            <w:rPr>
              <w:rFonts w:eastAsiaTheme="minorEastAsia" w:cstheme="minorBidi"/>
              <w:b w:val="0"/>
              <w:bCs w:val="0"/>
              <w:sz w:val="22"/>
              <w:szCs w:val="22"/>
              <w:lang w:val="es-ES" w:eastAsia="es-ES" w:bidi="ar-SA"/>
            </w:rPr>
          </w:pPr>
          <w:hyperlink w:anchor="_Toc65073395" w:history="1">
            <w:r w:rsidR="006C2210" w:rsidRPr="00AC752A">
              <w:rPr>
                <w:rStyle w:val="Hipervnculo"/>
              </w:rPr>
              <w:t>3.3.</w:t>
            </w:r>
            <w:r w:rsidR="006C2210">
              <w:rPr>
                <w:rFonts w:eastAsiaTheme="minorEastAsia" w:cstheme="minorBidi"/>
                <w:b w:val="0"/>
                <w:bCs w:val="0"/>
                <w:sz w:val="22"/>
                <w:szCs w:val="22"/>
                <w:lang w:val="es-ES" w:eastAsia="es-ES" w:bidi="ar-SA"/>
              </w:rPr>
              <w:tab/>
            </w:r>
            <w:r w:rsidR="006C2210" w:rsidRPr="00AC752A">
              <w:rPr>
                <w:rStyle w:val="Hipervnculo"/>
              </w:rPr>
              <w:t>APROBACIÓN DE LOS ESTUDIOS HIDROGEOLÓGICOS</w:t>
            </w:r>
            <w:r w:rsidR="006C2210">
              <w:rPr>
                <w:webHidden/>
              </w:rPr>
              <w:tab/>
            </w:r>
            <w:r w:rsidR="006C2210">
              <w:rPr>
                <w:webHidden/>
              </w:rPr>
              <w:fldChar w:fldCharType="begin"/>
            </w:r>
            <w:r w:rsidR="006C2210">
              <w:rPr>
                <w:webHidden/>
              </w:rPr>
              <w:instrText xml:space="preserve"> PAGEREF _Toc65073395 \h </w:instrText>
            </w:r>
            <w:r w:rsidR="006C2210">
              <w:rPr>
                <w:webHidden/>
              </w:rPr>
            </w:r>
            <w:r w:rsidR="006C2210">
              <w:rPr>
                <w:webHidden/>
              </w:rPr>
              <w:fldChar w:fldCharType="separate"/>
            </w:r>
            <w:r w:rsidR="006C2210">
              <w:rPr>
                <w:webHidden/>
              </w:rPr>
              <w:t>50</w:t>
            </w:r>
            <w:r w:rsidR="006C2210">
              <w:rPr>
                <w:webHidden/>
              </w:rPr>
              <w:fldChar w:fldCharType="end"/>
            </w:r>
          </w:hyperlink>
        </w:p>
        <w:p w14:paraId="0EC88164" w14:textId="0A74C573" w:rsidR="006C2210" w:rsidRDefault="00605DB6">
          <w:pPr>
            <w:pStyle w:val="TDC3"/>
            <w:rPr>
              <w:rFonts w:eastAsiaTheme="minorEastAsia" w:cstheme="minorBidi"/>
              <w:b w:val="0"/>
              <w:bCs w:val="0"/>
              <w:sz w:val="22"/>
              <w:szCs w:val="22"/>
              <w:lang w:val="es-ES" w:eastAsia="es-ES" w:bidi="ar-SA"/>
            </w:rPr>
          </w:pPr>
          <w:hyperlink w:anchor="_Toc65073396" w:history="1">
            <w:r w:rsidR="006C2210" w:rsidRPr="00AC752A">
              <w:rPr>
                <w:rStyle w:val="Hipervnculo"/>
              </w:rPr>
              <w:t>3.4.</w:t>
            </w:r>
            <w:r w:rsidR="006C2210">
              <w:rPr>
                <w:rFonts w:eastAsiaTheme="minorEastAsia" w:cstheme="minorBidi"/>
                <w:b w:val="0"/>
                <w:bCs w:val="0"/>
                <w:sz w:val="22"/>
                <w:szCs w:val="22"/>
                <w:lang w:val="es-ES" w:eastAsia="es-ES" w:bidi="ar-SA"/>
              </w:rPr>
              <w:tab/>
            </w:r>
            <w:r w:rsidR="006C2210" w:rsidRPr="00AC752A">
              <w:rPr>
                <w:rStyle w:val="Hipervnculo"/>
              </w:rPr>
              <w:t>INSUMOS PROPORCIONADOS POR LA CONTRATISTA.</w:t>
            </w:r>
            <w:r w:rsidR="006C2210">
              <w:rPr>
                <w:webHidden/>
              </w:rPr>
              <w:tab/>
            </w:r>
            <w:r w:rsidR="006C2210">
              <w:rPr>
                <w:webHidden/>
              </w:rPr>
              <w:fldChar w:fldCharType="begin"/>
            </w:r>
            <w:r w:rsidR="006C2210">
              <w:rPr>
                <w:webHidden/>
              </w:rPr>
              <w:instrText xml:space="preserve"> PAGEREF _Toc65073396 \h </w:instrText>
            </w:r>
            <w:r w:rsidR="006C2210">
              <w:rPr>
                <w:webHidden/>
              </w:rPr>
            </w:r>
            <w:r w:rsidR="006C2210">
              <w:rPr>
                <w:webHidden/>
              </w:rPr>
              <w:fldChar w:fldCharType="separate"/>
            </w:r>
            <w:r w:rsidR="006C2210">
              <w:rPr>
                <w:webHidden/>
              </w:rPr>
              <w:t>51</w:t>
            </w:r>
            <w:r w:rsidR="006C2210">
              <w:rPr>
                <w:webHidden/>
              </w:rPr>
              <w:fldChar w:fldCharType="end"/>
            </w:r>
          </w:hyperlink>
        </w:p>
        <w:p w14:paraId="3D188C21" w14:textId="467E2EC1" w:rsidR="006C2210" w:rsidRDefault="00605DB6">
          <w:pPr>
            <w:pStyle w:val="TDC2"/>
            <w:rPr>
              <w:rFonts w:eastAsiaTheme="minorEastAsia" w:cstheme="minorBidi"/>
              <w:b w:val="0"/>
              <w:bCs w:val="0"/>
              <w:sz w:val="22"/>
              <w:szCs w:val="22"/>
              <w:lang w:val="es-ES" w:eastAsia="es-ES" w:bidi="ar-SA"/>
            </w:rPr>
          </w:pPr>
          <w:hyperlink w:anchor="_Toc65073397" w:history="1">
            <w:r w:rsidR="006C2210" w:rsidRPr="00AC752A">
              <w:rPr>
                <w:rStyle w:val="Hipervnculo"/>
              </w:rPr>
              <w:t>4.</w:t>
            </w:r>
            <w:r w:rsidR="006C2210">
              <w:rPr>
                <w:rFonts w:eastAsiaTheme="minorEastAsia" w:cstheme="minorBidi"/>
                <w:b w:val="0"/>
                <w:bCs w:val="0"/>
                <w:sz w:val="22"/>
                <w:szCs w:val="22"/>
                <w:lang w:val="es-ES" w:eastAsia="es-ES" w:bidi="ar-SA"/>
              </w:rPr>
              <w:tab/>
            </w:r>
            <w:r w:rsidR="006C2210" w:rsidRPr="00AC752A">
              <w:rPr>
                <w:rStyle w:val="Hipervnculo"/>
              </w:rPr>
              <w:t>INSTALACIÓN DE AGUA TRATADA</w:t>
            </w:r>
            <w:r w:rsidR="006C2210">
              <w:rPr>
                <w:webHidden/>
              </w:rPr>
              <w:tab/>
            </w:r>
            <w:r w:rsidR="006C2210">
              <w:rPr>
                <w:webHidden/>
              </w:rPr>
              <w:fldChar w:fldCharType="begin"/>
            </w:r>
            <w:r w:rsidR="006C2210">
              <w:rPr>
                <w:webHidden/>
              </w:rPr>
              <w:instrText xml:space="preserve"> PAGEREF _Toc65073397 \h </w:instrText>
            </w:r>
            <w:r w:rsidR="006C2210">
              <w:rPr>
                <w:webHidden/>
              </w:rPr>
            </w:r>
            <w:r w:rsidR="006C2210">
              <w:rPr>
                <w:webHidden/>
              </w:rPr>
              <w:fldChar w:fldCharType="separate"/>
            </w:r>
            <w:r w:rsidR="006C2210">
              <w:rPr>
                <w:webHidden/>
              </w:rPr>
              <w:t>51</w:t>
            </w:r>
            <w:r w:rsidR="006C2210">
              <w:rPr>
                <w:webHidden/>
              </w:rPr>
              <w:fldChar w:fldCharType="end"/>
            </w:r>
          </w:hyperlink>
        </w:p>
        <w:p w14:paraId="71C4ADAB" w14:textId="2F791309" w:rsidR="006C2210" w:rsidRDefault="00605DB6">
          <w:pPr>
            <w:pStyle w:val="TDC3"/>
            <w:rPr>
              <w:rFonts w:eastAsiaTheme="minorEastAsia" w:cstheme="minorBidi"/>
              <w:b w:val="0"/>
              <w:bCs w:val="0"/>
              <w:sz w:val="22"/>
              <w:szCs w:val="22"/>
              <w:lang w:val="es-ES" w:eastAsia="es-ES" w:bidi="ar-SA"/>
            </w:rPr>
          </w:pPr>
          <w:hyperlink w:anchor="_Toc65073398" w:history="1">
            <w:r w:rsidR="006C2210" w:rsidRPr="00AC752A">
              <w:rPr>
                <w:rStyle w:val="Hipervnculo"/>
              </w:rPr>
              <w:t>4.1.</w:t>
            </w:r>
            <w:r w:rsidR="006C2210">
              <w:rPr>
                <w:rFonts w:eastAsiaTheme="minorEastAsia" w:cstheme="minorBidi"/>
                <w:b w:val="0"/>
                <w:bCs w:val="0"/>
                <w:sz w:val="22"/>
                <w:szCs w:val="22"/>
                <w:lang w:val="es-ES" w:eastAsia="es-ES" w:bidi="ar-SA"/>
              </w:rPr>
              <w:tab/>
            </w:r>
            <w:r w:rsidR="006C2210" w:rsidRPr="00AC752A">
              <w:rPr>
                <w:rStyle w:val="Hipervnculo"/>
              </w:rPr>
              <w:t>DESCRIPCION DE LOS TRABAJOS</w:t>
            </w:r>
            <w:r w:rsidR="006C2210">
              <w:rPr>
                <w:webHidden/>
              </w:rPr>
              <w:tab/>
            </w:r>
            <w:r w:rsidR="006C2210">
              <w:rPr>
                <w:webHidden/>
              </w:rPr>
              <w:fldChar w:fldCharType="begin"/>
            </w:r>
            <w:r w:rsidR="006C2210">
              <w:rPr>
                <w:webHidden/>
              </w:rPr>
              <w:instrText xml:space="preserve"> PAGEREF _Toc65073398 \h </w:instrText>
            </w:r>
            <w:r w:rsidR="006C2210">
              <w:rPr>
                <w:webHidden/>
              </w:rPr>
            </w:r>
            <w:r w:rsidR="006C2210">
              <w:rPr>
                <w:webHidden/>
              </w:rPr>
              <w:fldChar w:fldCharType="separate"/>
            </w:r>
            <w:r w:rsidR="006C2210">
              <w:rPr>
                <w:webHidden/>
              </w:rPr>
              <w:t>51</w:t>
            </w:r>
            <w:r w:rsidR="006C2210">
              <w:rPr>
                <w:webHidden/>
              </w:rPr>
              <w:fldChar w:fldCharType="end"/>
            </w:r>
          </w:hyperlink>
        </w:p>
        <w:p w14:paraId="2147779A" w14:textId="6777EEEF" w:rsidR="006C2210" w:rsidRDefault="00605DB6">
          <w:pPr>
            <w:pStyle w:val="TDC3"/>
            <w:rPr>
              <w:rFonts w:eastAsiaTheme="minorEastAsia" w:cstheme="minorBidi"/>
              <w:b w:val="0"/>
              <w:bCs w:val="0"/>
              <w:sz w:val="22"/>
              <w:szCs w:val="22"/>
              <w:lang w:val="es-ES" w:eastAsia="es-ES" w:bidi="ar-SA"/>
            </w:rPr>
          </w:pPr>
          <w:hyperlink w:anchor="_Toc65073399" w:history="1">
            <w:r w:rsidR="006C2210" w:rsidRPr="00AC752A">
              <w:rPr>
                <w:rStyle w:val="Hipervnculo"/>
              </w:rPr>
              <w:t>4.2.</w:t>
            </w:r>
            <w:r w:rsidR="006C2210">
              <w:rPr>
                <w:rFonts w:eastAsiaTheme="minorEastAsia" w:cstheme="minorBidi"/>
                <w:b w:val="0"/>
                <w:bCs w:val="0"/>
                <w:sz w:val="22"/>
                <w:szCs w:val="22"/>
                <w:lang w:val="es-ES" w:eastAsia="es-ES" w:bidi="ar-SA"/>
              </w:rPr>
              <w:tab/>
            </w:r>
            <w:r w:rsidR="006C2210" w:rsidRPr="00AC752A">
              <w:rPr>
                <w:rStyle w:val="Hipervnculo"/>
              </w:rPr>
              <w:t>RED DE DISTRIBUCION</w:t>
            </w:r>
            <w:r w:rsidR="006C2210">
              <w:rPr>
                <w:webHidden/>
              </w:rPr>
              <w:tab/>
            </w:r>
            <w:r w:rsidR="006C2210">
              <w:rPr>
                <w:webHidden/>
              </w:rPr>
              <w:fldChar w:fldCharType="begin"/>
            </w:r>
            <w:r w:rsidR="006C2210">
              <w:rPr>
                <w:webHidden/>
              </w:rPr>
              <w:instrText xml:space="preserve"> PAGEREF _Toc65073399 \h </w:instrText>
            </w:r>
            <w:r w:rsidR="006C2210">
              <w:rPr>
                <w:webHidden/>
              </w:rPr>
            </w:r>
            <w:r w:rsidR="006C2210">
              <w:rPr>
                <w:webHidden/>
              </w:rPr>
              <w:fldChar w:fldCharType="separate"/>
            </w:r>
            <w:r w:rsidR="006C2210">
              <w:rPr>
                <w:webHidden/>
              </w:rPr>
              <w:t>51</w:t>
            </w:r>
            <w:r w:rsidR="006C2210">
              <w:rPr>
                <w:webHidden/>
              </w:rPr>
              <w:fldChar w:fldCharType="end"/>
            </w:r>
          </w:hyperlink>
        </w:p>
        <w:p w14:paraId="4DC419CC" w14:textId="4D28271A" w:rsidR="006C2210" w:rsidRDefault="00605DB6">
          <w:pPr>
            <w:pStyle w:val="TDC3"/>
            <w:rPr>
              <w:rFonts w:eastAsiaTheme="minorEastAsia" w:cstheme="minorBidi"/>
              <w:b w:val="0"/>
              <w:bCs w:val="0"/>
              <w:sz w:val="22"/>
              <w:szCs w:val="22"/>
              <w:lang w:val="es-ES" w:eastAsia="es-ES" w:bidi="ar-SA"/>
            </w:rPr>
          </w:pPr>
          <w:hyperlink w:anchor="_Toc65073400" w:history="1">
            <w:r w:rsidR="006C2210" w:rsidRPr="00AC752A">
              <w:rPr>
                <w:rStyle w:val="Hipervnculo"/>
              </w:rPr>
              <w:t>4.3.</w:t>
            </w:r>
            <w:r w:rsidR="006C2210">
              <w:rPr>
                <w:rFonts w:eastAsiaTheme="minorEastAsia" w:cstheme="minorBidi"/>
                <w:b w:val="0"/>
                <w:bCs w:val="0"/>
                <w:sz w:val="22"/>
                <w:szCs w:val="22"/>
                <w:lang w:val="es-ES" w:eastAsia="es-ES" w:bidi="ar-SA"/>
              </w:rPr>
              <w:tab/>
            </w:r>
            <w:r w:rsidR="006C2210" w:rsidRPr="00AC752A">
              <w:rPr>
                <w:rStyle w:val="Hipervnculo"/>
              </w:rPr>
              <w:t>TUBERÍAS</w:t>
            </w:r>
            <w:r w:rsidR="006C2210">
              <w:rPr>
                <w:webHidden/>
              </w:rPr>
              <w:tab/>
            </w:r>
            <w:r w:rsidR="006C2210">
              <w:rPr>
                <w:webHidden/>
              </w:rPr>
              <w:fldChar w:fldCharType="begin"/>
            </w:r>
            <w:r w:rsidR="006C2210">
              <w:rPr>
                <w:webHidden/>
              </w:rPr>
              <w:instrText xml:space="preserve"> PAGEREF _Toc65073400 \h </w:instrText>
            </w:r>
            <w:r w:rsidR="006C2210">
              <w:rPr>
                <w:webHidden/>
              </w:rPr>
            </w:r>
            <w:r w:rsidR="006C2210">
              <w:rPr>
                <w:webHidden/>
              </w:rPr>
              <w:fldChar w:fldCharType="separate"/>
            </w:r>
            <w:r w:rsidR="006C2210">
              <w:rPr>
                <w:webHidden/>
              </w:rPr>
              <w:t>52</w:t>
            </w:r>
            <w:r w:rsidR="006C2210">
              <w:rPr>
                <w:webHidden/>
              </w:rPr>
              <w:fldChar w:fldCharType="end"/>
            </w:r>
          </w:hyperlink>
        </w:p>
        <w:p w14:paraId="771E928E" w14:textId="43D61FEA" w:rsidR="006C2210" w:rsidRDefault="00605DB6">
          <w:pPr>
            <w:pStyle w:val="TDC3"/>
            <w:rPr>
              <w:rFonts w:eastAsiaTheme="minorEastAsia" w:cstheme="minorBidi"/>
              <w:b w:val="0"/>
              <w:bCs w:val="0"/>
              <w:sz w:val="22"/>
              <w:szCs w:val="22"/>
              <w:lang w:val="es-ES" w:eastAsia="es-ES" w:bidi="ar-SA"/>
            </w:rPr>
          </w:pPr>
          <w:hyperlink w:anchor="_Toc65073401" w:history="1">
            <w:r w:rsidR="006C2210" w:rsidRPr="00AC752A">
              <w:rPr>
                <w:rStyle w:val="Hipervnculo"/>
              </w:rPr>
              <w:t>4.4.</w:t>
            </w:r>
            <w:r w:rsidR="006C2210">
              <w:rPr>
                <w:rFonts w:eastAsiaTheme="minorEastAsia" w:cstheme="minorBidi"/>
                <w:b w:val="0"/>
                <w:bCs w:val="0"/>
                <w:sz w:val="22"/>
                <w:szCs w:val="22"/>
                <w:lang w:val="es-ES" w:eastAsia="es-ES" w:bidi="ar-SA"/>
              </w:rPr>
              <w:tab/>
            </w:r>
            <w:r w:rsidR="006C2210" w:rsidRPr="00AC752A">
              <w:rPr>
                <w:rStyle w:val="Hipervnculo"/>
              </w:rPr>
              <w:t>ACCESORIOS</w:t>
            </w:r>
            <w:r w:rsidR="006C2210">
              <w:rPr>
                <w:webHidden/>
              </w:rPr>
              <w:tab/>
            </w:r>
            <w:r w:rsidR="006C2210">
              <w:rPr>
                <w:webHidden/>
              </w:rPr>
              <w:fldChar w:fldCharType="begin"/>
            </w:r>
            <w:r w:rsidR="006C2210">
              <w:rPr>
                <w:webHidden/>
              </w:rPr>
              <w:instrText xml:space="preserve"> PAGEREF _Toc65073401 \h </w:instrText>
            </w:r>
            <w:r w:rsidR="006C2210">
              <w:rPr>
                <w:webHidden/>
              </w:rPr>
            </w:r>
            <w:r w:rsidR="006C2210">
              <w:rPr>
                <w:webHidden/>
              </w:rPr>
              <w:fldChar w:fldCharType="separate"/>
            </w:r>
            <w:r w:rsidR="006C2210">
              <w:rPr>
                <w:webHidden/>
              </w:rPr>
              <w:t>52</w:t>
            </w:r>
            <w:r w:rsidR="006C2210">
              <w:rPr>
                <w:webHidden/>
              </w:rPr>
              <w:fldChar w:fldCharType="end"/>
            </w:r>
          </w:hyperlink>
        </w:p>
        <w:p w14:paraId="6AE93D8E" w14:textId="641318CF" w:rsidR="006C2210" w:rsidRDefault="00605DB6">
          <w:pPr>
            <w:pStyle w:val="TDC3"/>
            <w:rPr>
              <w:rFonts w:eastAsiaTheme="minorEastAsia" w:cstheme="minorBidi"/>
              <w:b w:val="0"/>
              <w:bCs w:val="0"/>
              <w:sz w:val="22"/>
              <w:szCs w:val="22"/>
              <w:lang w:val="es-ES" w:eastAsia="es-ES" w:bidi="ar-SA"/>
            </w:rPr>
          </w:pPr>
          <w:hyperlink w:anchor="_Toc65073402" w:history="1">
            <w:r w:rsidR="006C2210" w:rsidRPr="00AC752A">
              <w:rPr>
                <w:rStyle w:val="Hipervnculo"/>
              </w:rPr>
              <w:t>4.5.</w:t>
            </w:r>
            <w:r w:rsidR="006C2210">
              <w:rPr>
                <w:rFonts w:eastAsiaTheme="minorEastAsia" w:cstheme="minorBidi"/>
                <w:b w:val="0"/>
                <w:bCs w:val="0"/>
                <w:sz w:val="22"/>
                <w:szCs w:val="22"/>
                <w:lang w:val="es-ES" w:eastAsia="es-ES" w:bidi="ar-SA"/>
              </w:rPr>
              <w:tab/>
            </w:r>
            <w:r w:rsidR="006C2210" w:rsidRPr="00AC752A">
              <w:rPr>
                <w:rStyle w:val="Hipervnculo"/>
              </w:rPr>
              <w:t>LLAVE DE PASO</w:t>
            </w:r>
            <w:r w:rsidR="006C2210">
              <w:rPr>
                <w:webHidden/>
              </w:rPr>
              <w:tab/>
            </w:r>
            <w:r w:rsidR="006C2210">
              <w:rPr>
                <w:webHidden/>
              </w:rPr>
              <w:fldChar w:fldCharType="begin"/>
            </w:r>
            <w:r w:rsidR="006C2210">
              <w:rPr>
                <w:webHidden/>
              </w:rPr>
              <w:instrText xml:space="preserve"> PAGEREF _Toc65073402 \h </w:instrText>
            </w:r>
            <w:r w:rsidR="006C2210">
              <w:rPr>
                <w:webHidden/>
              </w:rPr>
            </w:r>
            <w:r w:rsidR="006C2210">
              <w:rPr>
                <w:webHidden/>
              </w:rPr>
              <w:fldChar w:fldCharType="separate"/>
            </w:r>
            <w:r w:rsidR="006C2210">
              <w:rPr>
                <w:webHidden/>
              </w:rPr>
              <w:t>52</w:t>
            </w:r>
            <w:r w:rsidR="006C2210">
              <w:rPr>
                <w:webHidden/>
              </w:rPr>
              <w:fldChar w:fldCharType="end"/>
            </w:r>
          </w:hyperlink>
        </w:p>
        <w:p w14:paraId="10EB670D" w14:textId="4AF5FF13" w:rsidR="006C2210" w:rsidRDefault="00605DB6">
          <w:pPr>
            <w:pStyle w:val="TDC3"/>
            <w:rPr>
              <w:rFonts w:eastAsiaTheme="minorEastAsia" w:cstheme="minorBidi"/>
              <w:b w:val="0"/>
              <w:bCs w:val="0"/>
              <w:sz w:val="22"/>
              <w:szCs w:val="22"/>
              <w:lang w:val="es-ES" w:eastAsia="es-ES" w:bidi="ar-SA"/>
            </w:rPr>
          </w:pPr>
          <w:hyperlink w:anchor="_Toc65073403" w:history="1">
            <w:r w:rsidR="006C2210" w:rsidRPr="00AC752A">
              <w:rPr>
                <w:rStyle w:val="Hipervnculo"/>
              </w:rPr>
              <w:t>4.6.</w:t>
            </w:r>
            <w:r w:rsidR="006C2210">
              <w:rPr>
                <w:rFonts w:eastAsiaTheme="minorEastAsia" w:cstheme="minorBidi"/>
                <w:b w:val="0"/>
                <w:bCs w:val="0"/>
                <w:sz w:val="22"/>
                <w:szCs w:val="22"/>
                <w:lang w:val="es-ES" w:eastAsia="es-ES" w:bidi="ar-SA"/>
              </w:rPr>
              <w:tab/>
            </w:r>
            <w:r w:rsidR="006C2210" w:rsidRPr="00AC752A">
              <w:rPr>
                <w:rStyle w:val="Hipervnculo"/>
              </w:rPr>
              <w:t>SISTEMA DE SUJECIÓN DE TUBERÍAS.</w:t>
            </w:r>
            <w:r w:rsidR="006C2210">
              <w:rPr>
                <w:webHidden/>
              </w:rPr>
              <w:tab/>
            </w:r>
            <w:r w:rsidR="006C2210">
              <w:rPr>
                <w:webHidden/>
              </w:rPr>
              <w:fldChar w:fldCharType="begin"/>
            </w:r>
            <w:r w:rsidR="006C2210">
              <w:rPr>
                <w:webHidden/>
              </w:rPr>
              <w:instrText xml:space="preserve"> PAGEREF _Toc65073403 \h </w:instrText>
            </w:r>
            <w:r w:rsidR="006C2210">
              <w:rPr>
                <w:webHidden/>
              </w:rPr>
            </w:r>
            <w:r w:rsidR="006C2210">
              <w:rPr>
                <w:webHidden/>
              </w:rPr>
              <w:fldChar w:fldCharType="separate"/>
            </w:r>
            <w:r w:rsidR="006C2210">
              <w:rPr>
                <w:webHidden/>
              </w:rPr>
              <w:t>52</w:t>
            </w:r>
            <w:r w:rsidR="006C2210">
              <w:rPr>
                <w:webHidden/>
              </w:rPr>
              <w:fldChar w:fldCharType="end"/>
            </w:r>
          </w:hyperlink>
        </w:p>
        <w:p w14:paraId="31DD17F1" w14:textId="7FE5AF88" w:rsidR="006C2210" w:rsidRDefault="00605DB6">
          <w:pPr>
            <w:pStyle w:val="TDC3"/>
            <w:rPr>
              <w:rFonts w:eastAsiaTheme="minorEastAsia" w:cstheme="minorBidi"/>
              <w:b w:val="0"/>
              <w:bCs w:val="0"/>
              <w:sz w:val="22"/>
              <w:szCs w:val="22"/>
              <w:lang w:val="es-ES" w:eastAsia="es-ES" w:bidi="ar-SA"/>
            </w:rPr>
          </w:pPr>
          <w:hyperlink w:anchor="_Toc65073404" w:history="1">
            <w:r w:rsidR="006C2210" w:rsidRPr="00AC752A">
              <w:rPr>
                <w:rStyle w:val="Hipervnculo"/>
              </w:rPr>
              <w:t>4.7.</w:t>
            </w:r>
            <w:r w:rsidR="006C2210">
              <w:rPr>
                <w:rFonts w:eastAsiaTheme="minorEastAsia" w:cstheme="minorBidi"/>
                <w:b w:val="0"/>
                <w:bCs w:val="0"/>
                <w:sz w:val="22"/>
                <w:szCs w:val="22"/>
                <w:lang w:val="es-ES" w:eastAsia="es-ES" w:bidi="ar-SA"/>
              </w:rPr>
              <w:tab/>
            </w:r>
            <w:r w:rsidR="006C2210" w:rsidRPr="00AC752A">
              <w:rPr>
                <w:rStyle w:val="Hipervnculo"/>
              </w:rPr>
              <w:t>REVESTIMIENTO</w:t>
            </w:r>
            <w:r w:rsidR="006C2210">
              <w:rPr>
                <w:webHidden/>
              </w:rPr>
              <w:tab/>
            </w:r>
            <w:r w:rsidR="006C2210">
              <w:rPr>
                <w:webHidden/>
              </w:rPr>
              <w:fldChar w:fldCharType="begin"/>
            </w:r>
            <w:r w:rsidR="006C2210">
              <w:rPr>
                <w:webHidden/>
              </w:rPr>
              <w:instrText xml:space="preserve"> PAGEREF _Toc65073404 \h </w:instrText>
            </w:r>
            <w:r w:rsidR="006C2210">
              <w:rPr>
                <w:webHidden/>
              </w:rPr>
            </w:r>
            <w:r w:rsidR="006C2210">
              <w:rPr>
                <w:webHidden/>
              </w:rPr>
              <w:fldChar w:fldCharType="separate"/>
            </w:r>
            <w:r w:rsidR="006C2210">
              <w:rPr>
                <w:webHidden/>
              </w:rPr>
              <w:t>53</w:t>
            </w:r>
            <w:r w:rsidR="006C2210">
              <w:rPr>
                <w:webHidden/>
              </w:rPr>
              <w:fldChar w:fldCharType="end"/>
            </w:r>
          </w:hyperlink>
        </w:p>
        <w:p w14:paraId="09EC5790" w14:textId="571D3AE7" w:rsidR="006C2210" w:rsidRDefault="00605DB6">
          <w:pPr>
            <w:pStyle w:val="TDC2"/>
            <w:rPr>
              <w:rFonts w:eastAsiaTheme="minorEastAsia" w:cstheme="minorBidi"/>
              <w:b w:val="0"/>
              <w:bCs w:val="0"/>
              <w:sz w:val="22"/>
              <w:szCs w:val="22"/>
              <w:lang w:val="es-ES" w:eastAsia="es-ES" w:bidi="ar-SA"/>
            </w:rPr>
          </w:pPr>
          <w:hyperlink w:anchor="_Toc65073405" w:history="1">
            <w:r w:rsidR="006C2210" w:rsidRPr="00AC752A">
              <w:rPr>
                <w:rStyle w:val="Hipervnculo"/>
              </w:rPr>
              <w:t>5.</w:t>
            </w:r>
            <w:r w:rsidR="006C2210">
              <w:rPr>
                <w:rFonts w:eastAsiaTheme="minorEastAsia" w:cstheme="minorBidi"/>
                <w:b w:val="0"/>
                <w:bCs w:val="0"/>
                <w:sz w:val="22"/>
                <w:szCs w:val="22"/>
                <w:lang w:val="es-ES" w:eastAsia="es-ES" w:bidi="ar-SA"/>
              </w:rPr>
              <w:tab/>
            </w:r>
            <w:r w:rsidR="006C2210" w:rsidRPr="00AC752A">
              <w:rPr>
                <w:rStyle w:val="Hipervnculo"/>
              </w:rPr>
              <w:t>INSTALACIÓN DE DESAGÜE CLOACAL</w:t>
            </w:r>
            <w:r w:rsidR="006C2210">
              <w:rPr>
                <w:webHidden/>
              </w:rPr>
              <w:tab/>
            </w:r>
            <w:r w:rsidR="006C2210">
              <w:rPr>
                <w:webHidden/>
              </w:rPr>
              <w:fldChar w:fldCharType="begin"/>
            </w:r>
            <w:r w:rsidR="006C2210">
              <w:rPr>
                <w:webHidden/>
              </w:rPr>
              <w:instrText xml:space="preserve"> PAGEREF _Toc65073405 \h </w:instrText>
            </w:r>
            <w:r w:rsidR="006C2210">
              <w:rPr>
                <w:webHidden/>
              </w:rPr>
            </w:r>
            <w:r w:rsidR="006C2210">
              <w:rPr>
                <w:webHidden/>
              </w:rPr>
              <w:fldChar w:fldCharType="separate"/>
            </w:r>
            <w:r w:rsidR="006C2210">
              <w:rPr>
                <w:webHidden/>
              </w:rPr>
              <w:t>53</w:t>
            </w:r>
            <w:r w:rsidR="006C2210">
              <w:rPr>
                <w:webHidden/>
              </w:rPr>
              <w:fldChar w:fldCharType="end"/>
            </w:r>
          </w:hyperlink>
        </w:p>
        <w:p w14:paraId="4AE7EF13" w14:textId="6236AB5A" w:rsidR="006C2210" w:rsidRDefault="00605DB6">
          <w:pPr>
            <w:pStyle w:val="TDC3"/>
            <w:rPr>
              <w:rFonts w:eastAsiaTheme="minorEastAsia" w:cstheme="minorBidi"/>
              <w:b w:val="0"/>
              <w:bCs w:val="0"/>
              <w:sz w:val="22"/>
              <w:szCs w:val="22"/>
              <w:lang w:val="es-ES" w:eastAsia="es-ES" w:bidi="ar-SA"/>
            </w:rPr>
          </w:pPr>
          <w:hyperlink w:anchor="_Toc65073406" w:history="1">
            <w:r w:rsidR="006C2210" w:rsidRPr="00AC752A">
              <w:rPr>
                <w:rStyle w:val="Hipervnculo"/>
              </w:rPr>
              <w:t>5.1.</w:t>
            </w:r>
            <w:r w:rsidR="006C2210">
              <w:rPr>
                <w:rFonts w:eastAsiaTheme="minorEastAsia" w:cstheme="minorBidi"/>
                <w:b w:val="0"/>
                <w:bCs w:val="0"/>
                <w:sz w:val="22"/>
                <w:szCs w:val="22"/>
                <w:lang w:val="es-ES" w:eastAsia="es-ES" w:bidi="ar-SA"/>
              </w:rPr>
              <w:tab/>
            </w:r>
            <w:r w:rsidR="006C2210" w:rsidRPr="00AC752A">
              <w:rPr>
                <w:rStyle w:val="Hipervnculo"/>
              </w:rPr>
              <w:t>REDES DE EVACUACIÓN Y VENTILACIÓN</w:t>
            </w:r>
            <w:r w:rsidR="006C2210">
              <w:rPr>
                <w:webHidden/>
              </w:rPr>
              <w:tab/>
            </w:r>
            <w:r w:rsidR="006C2210">
              <w:rPr>
                <w:webHidden/>
              </w:rPr>
              <w:fldChar w:fldCharType="begin"/>
            </w:r>
            <w:r w:rsidR="006C2210">
              <w:rPr>
                <w:webHidden/>
              </w:rPr>
              <w:instrText xml:space="preserve"> PAGEREF _Toc65073406 \h </w:instrText>
            </w:r>
            <w:r w:rsidR="006C2210">
              <w:rPr>
                <w:webHidden/>
              </w:rPr>
            </w:r>
            <w:r w:rsidR="006C2210">
              <w:rPr>
                <w:webHidden/>
              </w:rPr>
              <w:fldChar w:fldCharType="separate"/>
            </w:r>
            <w:r w:rsidR="006C2210">
              <w:rPr>
                <w:webHidden/>
              </w:rPr>
              <w:t>54</w:t>
            </w:r>
            <w:r w:rsidR="006C2210">
              <w:rPr>
                <w:webHidden/>
              </w:rPr>
              <w:fldChar w:fldCharType="end"/>
            </w:r>
          </w:hyperlink>
        </w:p>
        <w:p w14:paraId="3ECB9BD8" w14:textId="16D8C8BE" w:rsidR="006C2210" w:rsidRDefault="00605DB6">
          <w:pPr>
            <w:pStyle w:val="TDC3"/>
            <w:rPr>
              <w:rFonts w:eastAsiaTheme="minorEastAsia" w:cstheme="minorBidi"/>
              <w:b w:val="0"/>
              <w:bCs w:val="0"/>
              <w:sz w:val="22"/>
              <w:szCs w:val="22"/>
              <w:lang w:val="es-ES" w:eastAsia="es-ES" w:bidi="ar-SA"/>
            </w:rPr>
          </w:pPr>
          <w:hyperlink w:anchor="_Toc65073407" w:history="1">
            <w:r w:rsidR="006C2210" w:rsidRPr="00AC752A">
              <w:rPr>
                <w:rStyle w:val="Hipervnculo"/>
              </w:rPr>
              <w:t>5.2.</w:t>
            </w:r>
            <w:r w:rsidR="006C2210">
              <w:rPr>
                <w:rFonts w:eastAsiaTheme="minorEastAsia" w:cstheme="minorBidi"/>
                <w:b w:val="0"/>
                <w:bCs w:val="0"/>
                <w:sz w:val="22"/>
                <w:szCs w:val="22"/>
                <w:lang w:val="es-ES" w:eastAsia="es-ES" w:bidi="ar-SA"/>
              </w:rPr>
              <w:tab/>
            </w:r>
            <w:r w:rsidR="006C2210" w:rsidRPr="00AC752A">
              <w:rPr>
                <w:rStyle w:val="Hipervnculo"/>
              </w:rPr>
              <w:t>TUBERÍAS DE VENTILACIÓN.</w:t>
            </w:r>
            <w:r w:rsidR="006C2210">
              <w:rPr>
                <w:webHidden/>
              </w:rPr>
              <w:tab/>
            </w:r>
            <w:r w:rsidR="006C2210">
              <w:rPr>
                <w:webHidden/>
              </w:rPr>
              <w:fldChar w:fldCharType="begin"/>
            </w:r>
            <w:r w:rsidR="006C2210">
              <w:rPr>
                <w:webHidden/>
              </w:rPr>
              <w:instrText xml:space="preserve"> PAGEREF _Toc65073407 \h </w:instrText>
            </w:r>
            <w:r w:rsidR="006C2210">
              <w:rPr>
                <w:webHidden/>
              </w:rPr>
            </w:r>
            <w:r w:rsidR="006C2210">
              <w:rPr>
                <w:webHidden/>
              </w:rPr>
              <w:fldChar w:fldCharType="separate"/>
            </w:r>
            <w:r w:rsidR="006C2210">
              <w:rPr>
                <w:webHidden/>
              </w:rPr>
              <w:t>54</w:t>
            </w:r>
            <w:r w:rsidR="006C2210">
              <w:rPr>
                <w:webHidden/>
              </w:rPr>
              <w:fldChar w:fldCharType="end"/>
            </w:r>
          </w:hyperlink>
        </w:p>
        <w:p w14:paraId="2426958C" w14:textId="17D0DE43" w:rsidR="006C2210" w:rsidRDefault="00605DB6">
          <w:pPr>
            <w:pStyle w:val="TDC3"/>
            <w:rPr>
              <w:rFonts w:eastAsiaTheme="minorEastAsia" w:cstheme="minorBidi"/>
              <w:b w:val="0"/>
              <w:bCs w:val="0"/>
              <w:sz w:val="22"/>
              <w:szCs w:val="22"/>
              <w:lang w:val="es-ES" w:eastAsia="es-ES" w:bidi="ar-SA"/>
            </w:rPr>
          </w:pPr>
          <w:hyperlink w:anchor="_Toc65073408" w:history="1">
            <w:r w:rsidR="006C2210" w:rsidRPr="00AC752A">
              <w:rPr>
                <w:rStyle w:val="Hipervnculo"/>
              </w:rPr>
              <w:t>5.3.</w:t>
            </w:r>
            <w:r w:rsidR="006C2210">
              <w:rPr>
                <w:rFonts w:eastAsiaTheme="minorEastAsia" w:cstheme="minorBidi"/>
                <w:b w:val="0"/>
                <w:bCs w:val="0"/>
                <w:sz w:val="22"/>
                <w:szCs w:val="22"/>
                <w:lang w:val="es-ES" w:eastAsia="es-ES" w:bidi="ar-SA"/>
              </w:rPr>
              <w:tab/>
            </w:r>
            <w:r w:rsidR="006C2210" w:rsidRPr="00AC752A">
              <w:rPr>
                <w:rStyle w:val="Hipervnculo"/>
              </w:rPr>
              <w:t>PRUEBA DE LA TUBERÍA CLOACAL</w:t>
            </w:r>
            <w:r w:rsidR="006C2210">
              <w:rPr>
                <w:webHidden/>
              </w:rPr>
              <w:tab/>
            </w:r>
            <w:r w:rsidR="006C2210">
              <w:rPr>
                <w:webHidden/>
              </w:rPr>
              <w:fldChar w:fldCharType="begin"/>
            </w:r>
            <w:r w:rsidR="006C2210">
              <w:rPr>
                <w:webHidden/>
              </w:rPr>
              <w:instrText xml:space="preserve"> PAGEREF _Toc65073408 \h </w:instrText>
            </w:r>
            <w:r w:rsidR="006C2210">
              <w:rPr>
                <w:webHidden/>
              </w:rPr>
            </w:r>
            <w:r w:rsidR="006C2210">
              <w:rPr>
                <w:webHidden/>
              </w:rPr>
              <w:fldChar w:fldCharType="separate"/>
            </w:r>
            <w:r w:rsidR="006C2210">
              <w:rPr>
                <w:webHidden/>
              </w:rPr>
              <w:t>55</w:t>
            </w:r>
            <w:r w:rsidR="006C2210">
              <w:rPr>
                <w:webHidden/>
              </w:rPr>
              <w:fldChar w:fldCharType="end"/>
            </w:r>
          </w:hyperlink>
        </w:p>
        <w:p w14:paraId="7743DACC" w14:textId="4DE73D4E" w:rsidR="006C2210" w:rsidRDefault="00605DB6">
          <w:pPr>
            <w:pStyle w:val="TDC3"/>
            <w:rPr>
              <w:rFonts w:eastAsiaTheme="minorEastAsia" w:cstheme="minorBidi"/>
              <w:b w:val="0"/>
              <w:bCs w:val="0"/>
              <w:sz w:val="22"/>
              <w:szCs w:val="22"/>
              <w:lang w:val="es-ES" w:eastAsia="es-ES" w:bidi="ar-SA"/>
            </w:rPr>
          </w:pPr>
          <w:hyperlink w:anchor="_Toc65073409" w:history="1">
            <w:r w:rsidR="006C2210" w:rsidRPr="00AC752A">
              <w:rPr>
                <w:rStyle w:val="Hipervnculo"/>
              </w:rPr>
              <w:t>5.4.</w:t>
            </w:r>
            <w:r w:rsidR="006C2210">
              <w:rPr>
                <w:rFonts w:eastAsiaTheme="minorEastAsia" w:cstheme="minorBidi"/>
                <w:b w:val="0"/>
                <w:bCs w:val="0"/>
                <w:sz w:val="22"/>
                <w:szCs w:val="22"/>
                <w:lang w:val="es-ES" w:eastAsia="es-ES" w:bidi="ar-SA"/>
              </w:rPr>
              <w:tab/>
            </w:r>
            <w:r w:rsidR="006C2210" w:rsidRPr="00AC752A">
              <w:rPr>
                <w:rStyle w:val="Hipervnculo"/>
              </w:rPr>
              <w:t>EJECUCIÓN DE LA JUNTA SOLDABLE.</w:t>
            </w:r>
            <w:r w:rsidR="006C2210">
              <w:rPr>
                <w:webHidden/>
              </w:rPr>
              <w:tab/>
            </w:r>
            <w:r w:rsidR="006C2210">
              <w:rPr>
                <w:webHidden/>
              </w:rPr>
              <w:fldChar w:fldCharType="begin"/>
            </w:r>
            <w:r w:rsidR="006C2210">
              <w:rPr>
                <w:webHidden/>
              </w:rPr>
              <w:instrText xml:space="preserve"> PAGEREF _Toc65073409 \h </w:instrText>
            </w:r>
            <w:r w:rsidR="006C2210">
              <w:rPr>
                <w:webHidden/>
              </w:rPr>
            </w:r>
            <w:r w:rsidR="006C2210">
              <w:rPr>
                <w:webHidden/>
              </w:rPr>
              <w:fldChar w:fldCharType="separate"/>
            </w:r>
            <w:r w:rsidR="006C2210">
              <w:rPr>
                <w:webHidden/>
              </w:rPr>
              <w:t>55</w:t>
            </w:r>
            <w:r w:rsidR="006C2210">
              <w:rPr>
                <w:webHidden/>
              </w:rPr>
              <w:fldChar w:fldCharType="end"/>
            </w:r>
          </w:hyperlink>
        </w:p>
        <w:p w14:paraId="012DB422" w14:textId="2CFB3811" w:rsidR="006C2210" w:rsidRDefault="00605DB6">
          <w:pPr>
            <w:pStyle w:val="TDC3"/>
            <w:rPr>
              <w:rFonts w:eastAsiaTheme="minorEastAsia" w:cstheme="minorBidi"/>
              <w:b w:val="0"/>
              <w:bCs w:val="0"/>
              <w:sz w:val="22"/>
              <w:szCs w:val="22"/>
              <w:lang w:val="es-ES" w:eastAsia="es-ES" w:bidi="ar-SA"/>
            </w:rPr>
          </w:pPr>
          <w:hyperlink w:anchor="_Toc65073410" w:history="1">
            <w:r w:rsidR="006C2210" w:rsidRPr="00AC752A">
              <w:rPr>
                <w:rStyle w:val="Hipervnculo"/>
              </w:rPr>
              <w:t>5.5.</w:t>
            </w:r>
            <w:r w:rsidR="006C2210">
              <w:rPr>
                <w:rFonts w:eastAsiaTheme="minorEastAsia" w:cstheme="minorBidi"/>
                <w:b w:val="0"/>
                <w:bCs w:val="0"/>
                <w:sz w:val="22"/>
                <w:szCs w:val="22"/>
                <w:lang w:val="es-ES" w:eastAsia="es-ES" w:bidi="ar-SA"/>
              </w:rPr>
              <w:tab/>
            </w:r>
            <w:r w:rsidR="006C2210" w:rsidRPr="00AC752A">
              <w:rPr>
                <w:rStyle w:val="Hipervnculo"/>
              </w:rPr>
              <w:t>EJECUCIÓN DE LA JUNTA ELÁSTICA.</w:t>
            </w:r>
            <w:r w:rsidR="006C2210">
              <w:rPr>
                <w:webHidden/>
              </w:rPr>
              <w:tab/>
            </w:r>
            <w:r w:rsidR="006C2210">
              <w:rPr>
                <w:webHidden/>
              </w:rPr>
              <w:fldChar w:fldCharType="begin"/>
            </w:r>
            <w:r w:rsidR="006C2210">
              <w:rPr>
                <w:webHidden/>
              </w:rPr>
              <w:instrText xml:space="preserve"> PAGEREF _Toc65073410 \h </w:instrText>
            </w:r>
            <w:r w:rsidR="006C2210">
              <w:rPr>
                <w:webHidden/>
              </w:rPr>
            </w:r>
            <w:r w:rsidR="006C2210">
              <w:rPr>
                <w:webHidden/>
              </w:rPr>
              <w:fldChar w:fldCharType="separate"/>
            </w:r>
            <w:r w:rsidR="006C2210">
              <w:rPr>
                <w:webHidden/>
              </w:rPr>
              <w:t>56</w:t>
            </w:r>
            <w:r w:rsidR="006C2210">
              <w:rPr>
                <w:webHidden/>
              </w:rPr>
              <w:fldChar w:fldCharType="end"/>
            </w:r>
          </w:hyperlink>
        </w:p>
        <w:p w14:paraId="51641EBE" w14:textId="5D1547CC" w:rsidR="006C2210" w:rsidRDefault="00605DB6">
          <w:pPr>
            <w:pStyle w:val="TDC3"/>
            <w:rPr>
              <w:rFonts w:eastAsiaTheme="minorEastAsia" w:cstheme="minorBidi"/>
              <w:b w:val="0"/>
              <w:bCs w:val="0"/>
              <w:sz w:val="22"/>
              <w:szCs w:val="22"/>
              <w:lang w:val="es-ES" w:eastAsia="es-ES" w:bidi="ar-SA"/>
            </w:rPr>
          </w:pPr>
          <w:hyperlink w:anchor="_Toc65073411" w:history="1">
            <w:r w:rsidR="006C2210" w:rsidRPr="00AC752A">
              <w:rPr>
                <w:rStyle w:val="Hipervnculo"/>
              </w:rPr>
              <w:t>5.6.</w:t>
            </w:r>
            <w:r w:rsidR="006C2210">
              <w:rPr>
                <w:rFonts w:eastAsiaTheme="minorEastAsia" w:cstheme="minorBidi"/>
                <w:b w:val="0"/>
                <w:bCs w:val="0"/>
                <w:sz w:val="22"/>
                <w:szCs w:val="22"/>
                <w:lang w:val="es-ES" w:eastAsia="es-ES" w:bidi="ar-SA"/>
              </w:rPr>
              <w:tab/>
            </w:r>
            <w:r w:rsidR="006C2210" w:rsidRPr="00AC752A">
              <w:rPr>
                <w:rStyle w:val="Hipervnculo"/>
              </w:rPr>
              <w:t>REGISTROS DE INSPECCIÓN</w:t>
            </w:r>
            <w:r w:rsidR="006C2210">
              <w:rPr>
                <w:webHidden/>
              </w:rPr>
              <w:tab/>
            </w:r>
            <w:r w:rsidR="006C2210">
              <w:rPr>
                <w:webHidden/>
              </w:rPr>
              <w:fldChar w:fldCharType="begin"/>
            </w:r>
            <w:r w:rsidR="006C2210">
              <w:rPr>
                <w:webHidden/>
              </w:rPr>
              <w:instrText xml:space="preserve"> PAGEREF _Toc65073411 \h </w:instrText>
            </w:r>
            <w:r w:rsidR="006C2210">
              <w:rPr>
                <w:webHidden/>
              </w:rPr>
            </w:r>
            <w:r w:rsidR="006C2210">
              <w:rPr>
                <w:webHidden/>
              </w:rPr>
              <w:fldChar w:fldCharType="separate"/>
            </w:r>
            <w:r w:rsidR="006C2210">
              <w:rPr>
                <w:webHidden/>
              </w:rPr>
              <w:t>56</w:t>
            </w:r>
            <w:r w:rsidR="006C2210">
              <w:rPr>
                <w:webHidden/>
              </w:rPr>
              <w:fldChar w:fldCharType="end"/>
            </w:r>
          </w:hyperlink>
        </w:p>
        <w:p w14:paraId="08FC472E" w14:textId="0FE0D924" w:rsidR="006C2210" w:rsidRDefault="00605DB6">
          <w:pPr>
            <w:pStyle w:val="TDC3"/>
            <w:rPr>
              <w:rFonts w:eastAsiaTheme="minorEastAsia" w:cstheme="minorBidi"/>
              <w:b w:val="0"/>
              <w:bCs w:val="0"/>
              <w:sz w:val="22"/>
              <w:szCs w:val="22"/>
              <w:lang w:val="es-ES" w:eastAsia="es-ES" w:bidi="ar-SA"/>
            </w:rPr>
          </w:pPr>
          <w:hyperlink w:anchor="_Toc65073412" w:history="1">
            <w:r w:rsidR="006C2210" w:rsidRPr="00AC752A">
              <w:rPr>
                <w:rStyle w:val="Hipervnculo"/>
              </w:rPr>
              <w:t>5.7.</w:t>
            </w:r>
            <w:r w:rsidR="006C2210">
              <w:rPr>
                <w:rFonts w:eastAsiaTheme="minorEastAsia" w:cstheme="minorBidi"/>
                <w:b w:val="0"/>
                <w:bCs w:val="0"/>
                <w:sz w:val="22"/>
                <w:szCs w:val="22"/>
                <w:lang w:val="es-ES" w:eastAsia="es-ES" w:bidi="ar-SA"/>
              </w:rPr>
              <w:tab/>
            </w:r>
            <w:r w:rsidR="006C2210" w:rsidRPr="00AC752A">
              <w:rPr>
                <w:rStyle w:val="Hipervnculo"/>
              </w:rPr>
              <w:t>CAJAS SIFONADAS</w:t>
            </w:r>
            <w:r w:rsidR="006C2210">
              <w:rPr>
                <w:webHidden/>
              </w:rPr>
              <w:tab/>
            </w:r>
            <w:r w:rsidR="006C2210">
              <w:rPr>
                <w:webHidden/>
              </w:rPr>
              <w:fldChar w:fldCharType="begin"/>
            </w:r>
            <w:r w:rsidR="006C2210">
              <w:rPr>
                <w:webHidden/>
              </w:rPr>
              <w:instrText xml:space="preserve"> PAGEREF _Toc65073412 \h </w:instrText>
            </w:r>
            <w:r w:rsidR="006C2210">
              <w:rPr>
                <w:webHidden/>
              </w:rPr>
            </w:r>
            <w:r w:rsidR="006C2210">
              <w:rPr>
                <w:webHidden/>
              </w:rPr>
              <w:fldChar w:fldCharType="separate"/>
            </w:r>
            <w:r w:rsidR="006C2210">
              <w:rPr>
                <w:webHidden/>
              </w:rPr>
              <w:t>61</w:t>
            </w:r>
            <w:r w:rsidR="006C2210">
              <w:rPr>
                <w:webHidden/>
              </w:rPr>
              <w:fldChar w:fldCharType="end"/>
            </w:r>
          </w:hyperlink>
        </w:p>
        <w:p w14:paraId="51435AB8" w14:textId="3B7E8712" w:rsidR="006C2210" w:rsidRDefault="00605DB6">
          <w:pPr>
            <w:pStyle w:val="TDC3"/>
            <w:rPr>
              <w:rFonts w:eastAsiaTheme="minorEastAsia" w:cstheme="minorBidi"/>
              <w:b w:val="0"/>
              <w:bCs w:val="0"/>
              <w:sz w:val="22"/>
              <w:szCs w:val="22"/>
              <w:lang w:val="es-ES" w:eastAsia="es-ES" w:bidi="ar-SA"/>
            </w:rPr>
          </w:pPr>
          <w:hyperlink w:anchor="_Toc65073413" w:history="1">
            <w:r w:rsidR="006C2210" w:rsidRPr="00AC752A">
              <w:rPr>
                <w:rStyle w:val="Hipervnculo"/>
              </w:rPr>
              <w:t>5.8.</w:t>
            </w:r>
            <w:r w:rsidR="006C2210">
              <w:rPr>
                <w:rFonts w:eastAsiaTheme="minorEastAsia" w:cstheme="minorBidi"/>
                <w:b w:val="0"/>
                <w:bCs w:val="0"/>
                <w:sz w:val="22"/>
                <w:szCs w:val="22"/>
                <w:lang w:val="es-ES" w:eastAsia="es-ES" w:bidi="ar-SA"/>
              </w:rPr>
              <w:tab/>
            </w:r>
            <w:r w:rsidR="006C2210" w:rsidRPr="00AC752A">
              <w:rPr>
                <w:rStyle w:val="Hipervnculo"/>
              </w:rPr>
              <w:t>ESTACIÓN DE BOMBEO DE EFLUENTES CLOACALES</w:t>
            </w:r>
            <w:r w:rsidR="006C2210">
              <w:rPr>
                <w:webHidden/>
              </w:rPr>
              <w:tab/>
            </w:r>
            <w:r w:rsidR="006C2210">
              <w:rPr>
                <w:webHidden/>
              </w:rPr>
              <w:fldChar w:fldCharType="begin"/>
            </w:r>
            <w:r w:rsidR="006C2210">
              <w:rPr>
                <w:webHidden/>
              </w:rPr>
              <w:instrText xml:space="preserve"> PAGEREF _Toc65073413 \h </w:instrText>
            </w:r>
            <w:r w:rsidR="006C2210">
              <w:rPr>
                <w:webHidden/>
              </w:rPr>
            </w:r>
            <w:r w:rsidR="006C2210">
              <w:rPr>
                <w:webHidden/>
              </w:rPr>
              <w:fldChar w:fldCharType="separate"/>
            </w:r>
            <w:r w:rsidR="006C2210">
              <w:rPr>
                <w:webHidden/>
              </w:rPr>
              <w:t>62</w:t>
            </w:r>
            <w:r w:rsidR="006C2210">
              <w:rPr>
                <w:webHidden/>
              </w:rPr>
              <w:fldChar w:fldCharType="end"/>
            </w:r>
          </w:hyperlink>
        </w:p>
        <w:p w14:paraId="1FFC28BA" w14:textId="0C722D86" w:rsidR="006C2210" w:rsidRDefault="00605DB6">
          <w:pPr>
            <w:pStyle w:val="TDC2"/>
            <w:rPr>
              <w:rFonts w:eastAsiaTheme="minorEastAsia" w:cstheme="minorBidi"/>
              <w:b w:val="0"/>
              <w:bCs w:val="0"/>
              <w:sz w:val="22"/>
              <w:szCs w:val="22"/>
              <w:lang w:val="es-ES" w:eastAsia="es-ES" w:bidi="ar-SA"/>
            </w:rPr>
          </w:pPr>
          <w:hyperlink w:anchor="_Toc65073414" w:history="1">
            <w:r w:rsidR="006C2210" w:rsidRPr="00AC752A">
              <w:rPr>
                <w:rStyle w:val="Hipervnculo"/>
              </w:rPr>
              <w:t>6.</w:t>
            </w:r>
            <w:r w:rsidR="006C2210">
              <w:rPr>
                <w:rFonts w:eastAsiaTheme="minorEastAsia" w:cstheme="minorBidi"/>
                <w:b w:val="0"/>
                <w:bCs w:val="0"/>
                <w:sz w:val="22"/>
                <w:szCs w:val="22"/>
                <w:lang w:val="es-ES" w:eastAsia="es-ES" w:bidi="ar-SA"/>
              </w:rPr>
              <w:tab/>
            </w:r>
            <w:r w:rsidR="006C2210" w:rsidRPr="00AC752A">
              <w:rPr>
                <w:rStyle w:val="Hipervnculo"/>
              </w:rPr>
              <w:t>INSTALACIÓN DE DESAGÜE PLUVIAL.</w:t>
            </w:r>
            <w:r w:rsidR="006C2210">
              <w:rPr>
                <w:webHidden/>
              </w:rPr>
              <w:tab/>
            </w:r>
            <w:r w:rsidR="006C2210">
              <w:rPr>
                <w:webHidden/>
              </w:rPr>
              <w:fldChar w:fldCharType="begin"/>
            </w:r>
            <w:r w:rsidR="006C2210">
              <w:rPr>
                <w:webHidden/>
              </w:rPr>
              <w:instrText xml:space="preserve"> PAGEREF _Toc65073414 \h </w:instrText>
            </w:r>
            <w:r w:rsidR="006C2210">
              <w:rPr>
                <w:webHidden/>
              </w:rPr>
            </w:r>
            <w:r w:rsidR="006C2210">
              <w:rPr>
                <w:webHidden/>
              </w:rPr>
              <w:fldChar w:fldCharType="separate"/>
            </w:r>
            <w:r w:rsidR="006C2210">
              <w:rPr>
                <w:webHidden/>
              </w:rPr>
              <w:t>63</w:t>
            </w:r>
            <w:r w:rsidR="006C2210">
              <w:rPr>
                <w:webHidden/>
              </w:rPr>
              <w:fldChar w:fldCharType="end"/>
            </w:r>
          </w:hyperlink>
        </w:p>
        <w:p w14:paraId="27B31FEB" w14:textId="137BA541" w:rsidR="006C2210" w:rsidRDefault="00605DB6">
          <w:pPr>
            <w:pStyle w:val="TDC3"/>
            <w:rPr>
              <w:rFonts w:eastAsiaTheme="minorEastAsia" w:cstheme="minorBidi"/>
              <w:b w:val="0"/>
              <w:bCs w:val="0"/>
              <w:sz w:val="22"/>
              <w:szCs w:val="22"/>
              <w:lang w:val="es-ES" w:eastAsia="es-ES" w:bidi="ar-SA"/>
            </w:rPr>
          </w:pPr>
          <w:hyperlink w:anchor="_Toc65073415" w:history="1">
            <w:r w:rsidR="006C2210" w:rsidRPr="00AC752A">
              <w:rPr>
                <w:rStyle w:val="Hipervnculo"/>
              </w:rPr>
              <w:t>6.1.</w:t>
            </w:r>
            <w:r w:rsidR="006C2210">
              <w:rPr>
                <w:rFonts w:eastAsiaTheme="minorEastAsia" w:cstheme="minorBidi"/>
                <w:b w:val="0"/>
                <w:bCs w:val="0"/>
                <w:sz w:val="22"/>
                <w:szCs w:val="22"/>
                <w:lang w:val="es-ES" w:eastAsia="es-ES" w:bidi="ar-SA"/>
              </w:rPr>
              <w:tab/>
            </w:r>
            <w:r w:rsidR="006C2210" w:rsidRPr="00AC752A">
              <w:rPr>
                <w:rStyle w:val="Hipervnculo"/>
              </w:rPr>
              <w:t>REGISTROS PLUVIALES.</w:t>
            </w:r>
            <w:r w:rsidR="006C2210">
              <w:rPr>
                <w:webHidden/>
              </w:rPr>
              <w:tab/>
            </w:r>
            <w:r w:rsidR="006C2210">
              <w:rPr>
                <w:webHidden/>
              </w:rPr>
              <w:fldChar w:fldCharType="begin"/>
            </w:r>
            <w:r w:rsidR="006C2210">
              <w:rPr>
                <w:webHidden/>
              </w:rPr>
              <w:instrText xml:space="preserve"> PAGEREF _Toc65073415 \h </w:instrText>
            </w:r>
            <w:r w:rsidR="006C2210">
              <w:rPr>
                <w:webHidden/>
              </w:rPr>
            </w:r>
            <w:r w:rsidR="006C2210">
              <w:rPr>
                <w:webHidden/>
              </w:rPr>
              <w:fldChar w:fldCharType="separate"/>
            </w:r>
            <w:r w:rsidR="006C2210">
              <w:rPr>
                <w:webHidden/>
              </w:rPr>
              <w:t>63</w:t>
            </w:r>
            <w:r w:rsidR="006C2210">
              <w:rPr>
                <w:webHidden/>
              </w:rPr>
              <w:fldChar w:fldCharType="end"/>
            </w:r>
          </w:hyperlink>
        </w:p>
        <w:p w14:paraId="1DDC44A1" w14:textId="4E15D61A" w:rsidR="006C2210" w:rsidRDefault="00605DB6">
          <w:pPr>
            <w:pStyle w:val="TDC3"/>
            <w:rPr>
              <w:rFonts w:eastAsiaTheme="minorEastAsia" w:cstheme="minorBidi"/>
              <w:b w:val="0"/>
              <w:bCs w:val="0"/>
              <w:sz w:val="22"/>
              <w:szCs w:val="22"/>
              <w:lang w:val="es-ES" w:eastAsia="es-ES" w:bidi="ar-SA"/>
            </w:rPr>
          </w:pPr>
          <w:hyperlink w:anchor="_Toc65073416" w:history="1">
            <w:r w:rsidR="006C2210" w:rsidRPr="00AC752A">
              <w:rPr>
                <w:rStyle w:val="Hipervnculo"/>
              </w:rPr>
              <w:t>6.2.</w:t>
            </w:r>
            <w:r w:rsidR="006C2210">
              <w:rPr>
                <w:rFonts w:eastAsiaTheme="minorEastAsia" w:cstheme="minorBidi"/>
                <w:b w:val="0"/>
                <w:bCs w:val="0"/>
                <w:sz w:val="22"/>
                <w:szCs w:val="22"/>
                <w:lang w:val="es-ES" w:eastAsia="es-ES" w:bidi="ar-SA"/>
              </w:rPr>
              <w:tab/>
            </w:r>
            <w:r w:rsidR="006C2210" w:rsidRPr="00AC752A">
              <w:rPr>
                <w:rStyle w:val="Hipervnculo"/>
              </w:rPr>
              <w:t>CANALES PLUVIALES DE MAMPOSTERIA</w:t>
            </w:r>
            <w:r w:rsidR="006C2210">
              <w:rPr>
                <w:webHidden/>
              </w:rPr>
              <w:tab/>
            </w:r>
            <w:r w:rsidR="006C2210">
              <w:rPr>
                <w:webHidden/>
              </w:rPr>
              <w:fldChar w:fldCharType="begin"/>
            </w:r>
            <w:r w:rsidR="006C2210">
              <w:rPr>
                <w:webHidden/>
              </w:rPr>
              <w:instrText xml:space="preserve"> PAGEREF _Toc65073416 \h </w:instrText>
            </w:r>
            <w:r w:rsidR="006C2210">
              <w:rPr>
                <w:webHidden/>
              </w:rPr>
            </w:r>
            <w:r w:rsidR="006C2210">
              <w:rPr>
                <w:webHidden/>
              </w:rPr>
              <w:fldChar w:fldCharType="separate"/>
            </w:r>
            <w:r w:rsidR="006C2210">
              <w:rPr>
                <w:webHidden/>
              </w:rPr>
              <w:t>64</w:t>
            </w:r>
            <w:r w:rsidR="006C2210">
              <w:rPr>
                <w:webHidden/>
              </w:rPr>
              <w:fldChar w:fldCharType="end"/>
            </w:r>
          </w:hyperlink>
        </w:p>
        <w:p w14:paraId="26418831" w14:textId="3457AD03" w:rsidR="006C2210" w:rsidRDefault="00605DB6">
          <w:pPr>
            <w:pStyle w:val="TDC3"/>
            <w:rPr>
              <w:rFonts w:eastAsiaTheme="minorEastAsia" w:cstheme="minorBidi"/>
              <w:b w:val="0"/>
              <w:bCs w:val="0"/>
              <w:sz w:val="22"/>
              <w:szCs w:val="22"/>
              <w:lang w:val="es-ES" w:eastAsia="es-ES" w:bidi="ar-SA"/>
            </w:rPr>
          </w:pPr>
          <w:hyperlink w:anchor="_Toc65073417" w:history="1">
            <w:r w:rsidR="006C2210" w:rsidRPr="00AC752A">
              <w:rPr>
                <w:rStyle w:val="Hipervnculo"/>
              </w:rPr>
              <w:t>6.4.</w:t>
            </w:r>
            <w:r w:rsidR="006C2210">
              <w:rPr>
                <w:rFonts w:eastAsiaTheme="minorEastAsia" w:cstheme="minorBidi"/>
                <w:b w:val="0"/>
                <w:bCs w:val="0"/>
                <w:sz w:val="22"/>
                <w:szCs w:val="22"/>
                <w:lang w:val="es-ES" w:eastAsia="es-ES" w:bidi="ar-SA"/>
              </w:rPr>
              <w:tab/>
            </w:r>
            <w:r w:rsidR="006C2210" w:rsidRPr="00AC752A">
              <w:rPr>
                <w:rStyle w:val="Hipervnculo"/>
              </w:rPr>
              <w:t>BOCAS DE TORMENTA DE HºAº</w:t>
            </w:r>
            <w:r w:rsidR="006C2210">
              <w:rPr>
                <w:webHidden/>
              </w:rPr>
              <w:tab/>
            </w:r>
            <w:r w:rsidR="006C2210">
              <w:rPr>
                <w:webHidden/>
              </w:rPr>
              <w:fldChar w:fldCharType="begin"/>
            </w:r>
            <w:r w:rsidR="006C2210">
              <w:rPr>
                <w:webHidden/>
              </w:rPr>
              <w:instrText xml:space="preserve"> PAGEREF _Toc65073417 \h </w:instrText>
            </w:r>
            <w:r w:rsidR="006C2210">
              <w:rPr>
                <w:webHidden/>
              </w:rPr>
            </w:r>
            <w:r w:rsidR="006C2210">
              <w:rPr>
                <w:webHidden/>
              </w:rPr>
              <w:fldChar w:fldCharType="separate"/>
            </w:r>
            <w:r w:rsidR="006C2210">
              <w:rPr>
                <w:webHidden/>
              </w:rPr>
              <w:t>65</w:t>
            </w:r>
            <w:r w:rsidR="006C2210">
              <w:rPr>
                <w:webHidden/>
              </w:rPr>
              <w:fldChar w:fldCharType="end"/>
            </w:r>
          </w:hyperlink>
        </w:p>
        <w:p w14:paraId="3B128004" w14:textId="0CF01849" w:rsidR="006C2210" w:rsidRDefault="00605DB6">
          <w:pPr>
            <w:pStyle w:val="TDC3"/>
            <w:rPr>
              <w:rFonts w:eastAsiaTheme="minorEastAsia" w:cstheme="minorBidi"/>
              <w:b w:val="0"/>
              <w:bCs w:val="0"/>
              <w:sz w:val="22"/>
              <w:szCs w:val="22"/>
              <w:lang w:val="es-ES" w:eastAsia="es-ES" w:bidi="ar-SA"/>
            </w:rPr>
          </w:pPr>
          <w:hyperlink w:anchor="_Toc65073418" w:history="1">
            <w:r w:rsidR="006C2210" w:rsidRPr="00AC752A">
              <w:rPr>
                <w:rStyle w:val="Hipervnculo"/>
              </w:rPr>
              <w:t>6.5.</w:t>
            </w:r>
            <w:r w:rsidR="006C2210">
              <w:rPr>
                <w:rFonts w:eastAsiaTheme="minorEastAsia" w:cstheme="minorBidi"/>
                <w:b w:val="0"/>
                <w:bCs w:val="0"/>
                <w:sz w:val="22"/>
                <w:szCs w:val="22"/>
                <w:lang w:val="es-ES" w:eastAsia="es-ES" w:bidi="ar-SA"/>
              </w:rPr>
              <w:tab/>
            </w:r>
            <w:r w:rsidR="006C2210" w:rsidRPr="00AC752A">
              <w:rPr>
                <w:rStyle w:val="Hipervnculo"/>
              </w:rPr>
              <w:t>TAPAS PREFABRICADAS DE H°A° EN MÓDULOS DESMONTABLES PARA CANALES PLUVIALES</w:t>
            </w:r>
            <w:r w:rsidR="006C2210">
              <w:rPr>
                <w:webHidden/>
              </w:rPr>
              <w:tab/>
            </w:r>
            <w:r w:rsidR="006C2210">
              <w:rPr>
                <w:webHidden/>
              </w:rPr>
              <w:fldChar w:fldCharType="begin"/>
            </w:r>
            <w:r w:rsidR="006C2210">
              <w:rPr>
                <w:webHidden/>
              </w:rPr>
              <w:instrText xml:space="preserve"> PAGEREF _Toc65073418 \h </w:instrText>
            </w:r>
            <w:r w:rsidR="006C2210">
              <w:rPr>
                <w:webHidden/>
              </w:rPr>
            </w:r>
            <w:r w:rsidR="006C2210">
              <w:rPr>
                <w:webHidden/>
              </w:rPr>
              <w:fldChar w:fldCharType="separate"/>
            </w:r>
            <w:r w:rsidR="006C2210">
              <w:rPr>
                <w:webHidden/>
              </w:rPr>
              <w:t>65</w:t>
            </w:r>
            <w:r w:rsidR="006C2210">
              <w:rPr>
                <w:webHidden/>
              </w:rPr>
              <w:fldChar w:fldCharType="end"/>
            </w:r>
          </w:hyperlink>
        </w:p>
        <w:p w14:paraId="4FC5E67B" w14:textId="15B47482" w:rsidR="006C2210" w:rsidRDefault="00605DB6">
          <w:pPr>
            <w:pStyle w:val="TDC3"/>
            <w:rPr>
              <w:rFonts w:eastAsiaTheme="minorEastAsia" w:cstheme="minorBidi"/>
              <w:b w:val="0"/>
              <w:bCs w:val="0"/>
              <w:sz w:val="22"/>
              <w:szCs w:val="22"/>
              <w:lang w:val="es-ES" w:eastAsia="es-ES" w:bidi="ar-SA"/>
            </w:rPr>
          </w:pPr>
          <w:hyperlink w:anchor="_Toc65073419" w:history="1">
            <w:r w:rsidR="006C2210" w:rsidRPr="00AC752A">
              <w:rPr>
                <w:rStyle w:val="Hipervnculo"/>
              </w:rPr>
              <w:t>6.6.</w:t>
            </w:r>
            <w:r w:rsidR="006C2210">
              <w:rPr>
                <w:rFonts w:eastAsiaTheme="minorEastAsia" w:cstheme="minorBidi"/>
                <w:b w:val="0"/>
                <w:bCs w:val="0"/>
                <w:sz w:val="22"/>
                <w:szCs w:val="22"/>
                <w:lang w:val="es-ES" w:eastAsia="es-ES" w:bidi="ar-SA"/>
              </w:rPr>
              <w:tab/>
            </w:r>
            <w:r w:rsidR="006C2210" w:rsidRPr="00AC752A">
              <w:rPr>
                <w:rStyle w:val="Hipervnculo"/>
              </w:rPr>
              <w:t>BLOQUES DE HºAº PREFABRICADO EN MÓDULOS PARA CUNETAS PLUVIALES.</w:t>
            </w:r>
            <w:r w:rsidR="006C2210">
              <w:rPr>
                <w:webHidden/>
              </w:rPr>
              <w:tab/>
            </w:r>
            <w:r w:rsidR="006C2210">
              <w:rPr>
                <w:webHidden/>
              </w:rPr>
              <w:fldChar w:fldCharType="begin"/>
            </w:r>
            <w:r w:rsidR="006C2210">
              <w:rPr>
                <w:webHidden/>
              </w:rPr>
              <w:instrText xml:space="preserve"> PAGEREF _Toc65073419 \h </w:instrText>
            </w:r>
            <w:r w:rsidR="006C2210">
              <w:rPr>
                <w:webHidden/>
              </w:rPr>
            </w:r>
            <w:r w:rsidR="006C2210">
              <w:rPr>
                <w:webHidden/>
              </w:rPr>
              <w:fldChar w:fldCharType="separate"/>
            </w:r>
            <w:r w:rsidR="006C2210">
              <w:rPr>
                <w:webHidden/>
              </w:rPr>
              <w:t>65</w:t>
            </w:r>
            <w:r w:rsidR="006C2210">
              <w:rPr>
                <w:webHidden/>
              </w:rPr>
              <w:fldChar w:fldCharType="end"/>
            </w:r>
          </w:hyperlink>
        </w:p>
        <w:p w14:paraId="7627CC08" w14:textId="5ED7A92B" w:rsidR="006C2210" w:rsidRDefault="00605DB6">
          <w:pPr>
            <w:pStyle w:val="TDC3"/>
            <w:rPr>
              <w:rFonts w:eastAsiaTheme="minorEastAsia" w:cstheme="minorBidi"/>
              <w:b w:val="0"/>
              <w:bCs w:val="0"/>
              <w:sz w:val="22"/>
              <w:szCs w:val="22"/>
              <w:lang w:val="es-ES" w:eastAsia="es-ES" w:bidi="ar-SA"/>
            </w:rPr>
          </w:pPr>
          <w:hyperlink w:anchor="_Toc65073420" w:history="1">
            <w:r w:rsidR="006C2210" w:rsidRPr="00AC752A">
              <w:rPr>
                <w:rStyle w:val="Hipervnculo"/>
              </w:rPr>
              <w:t>6.7.</w:t>
            </w:r>
            <w:r w:rsidR="006C2210">
              <w:rPr>
                <w:rFonts w:eastAsiaTheme="minorEastAsia" w:cstheme="minorBidi"/>
                <w:b w:val="0"/>
                <w:bCs w:val="0"/>
                <w:sz w:val="22"/>
                <w:szCs w:val="22"/>
                <w:lang w:val="es-ES" w:eastAsia="es-ES" w:bidi="ar-SA"/>
              </w:rPr>
              <w:tab/>
            </w:r>
            <w:r w:rsidR="006C2210" w:rsidRPr="00AC752A">
              <w:rPr>
                <w:rStyle w:val="Hipervnculo"/>
              </w:rPr>
              <w:t>REJILLAS METÁLICAS PLUVIALES.</w:t>
            </w:r>
            <w:r w:rsidR="006C2210">
              <w:rPr>
                <w:webHidden/>
              </w:rPr>
              <w:tab/>
            </w:r>
            <w:r w:rsidR="006C2210">
              <w:rPr>
                <w:webHidden/>
              </w:rPr>
              <w:fldChar w:fldCharType="begin"/>
            </w:r>
            <w:r w:rsidR="006C2210">
              <w:rPr>
                <w:webHidden/>
              </w:rPr>
              <w:instrText xml:space="preserve"> PAGEREF _Toc65073420 \h </w:instrText>
            </w:r>
            <w:r w:rsidR="006C2210">
              <w:rPr>
                <w:webHidden/>
              </w:rPr>
            </w:r>
            <w:r w:rsidR="006C2210">
              <w:rPr>
                <w:webHidden/>
              </w:rPr>
              <w:fldChar w:fldCharType="separate"/>
            </w:r>
            <w:r w:rsidR="006C2210">
              <w:rPr>
                <w:webHidden/>
              </w:rPr>
              <w:t>65</w:t>
            </w:r>
            <w:r w:rsidR="006C2210">
              <w:rPr>
                <w:webHidden/>
              </w:rPr>
              <w:fldChar w:fldCharType="end"/>
            </w:r>
          </w:hyperlink>
        </w:p>
        <w:p w14:paraId="6FCB3674" w14:textId="12508447" w:rsidR="006C2210" w:rsidRDefault="00605DB6">
          <w:pPr>
            <w:pStyle w:val="TDC3"/>
            <w:rPr>
              <w:rFonts w:eastAsiaTheme="minorEastAsia" w:cstheme="minorBidi"/>
              <w:b w:val="0"/>
              <w:bCs w:val="0"/>
              <w:sz w:val="22"/>
              <w:szCs w:val="22"/>
              <w:lang w:val="es-ES" w:eastAsia="es-ES" w:bidi="ar-SA"/>
            </w:rPr>
          </w:pPr>
          <w:hyperlink w:anchor="_Toc65073421" w:history="1">
            <w:r w:rsidR="006C2210" w:rsidRPr="00AC752A">
              <w:rPr>
                <w:rStyle w:val="Hipervnculo"/>
              </w:rPr>
              <w:t>6.8.</w:t>
            </w:r>
            <w:r w:rsidR="006C2210">
              <w:rPr>
                <w:rFonts w:eastAsiaTheme="minorEastAsia" w:cstheme="minorBidi"/>
                <w:b w:val="0"/>
                <w:bCs w:val="0"/>
                <w:sz w:val="22"/>
                <w:szCs w:val="22"/>
                <w:lang w:val="es-ES" w:eastAsia="es-ES" w:bidi="ar-SA"/>
              </w:rPr>
              <w:tab/>
            </w:r>
            <w:r w:rsidR="006C2210" w:rsidRPr="00AC752A">
              <w:rPr>
                <w:rStyle w:val="Hipervnculo"/>
              </w:rPr>
              <w:t>REJILLAS METÁLICAS EN MÓDULOS DESMONTABLES Y CONTRAMARCO FIJO DE HIERRO</w:t>
            </w:r>
            <w:r w:rsidR="006C2210">
              <w:rPr>
                <w:webHidden/>
              </w:rPr>
              <w:tab/>
            </w:r>
            <w:r w:rsidR="006C2210">
              <w:rPr>
                <w:webHidden/>
              </w:rPr>
              <w:fldChar w:fldCharType="begin"/>
            </w:r>
            <w:r w:rsidR="006C2210">
              <w:rPr>
                <w:webHidden/>
              </w:rPr>
              <w:instrText xml:space="preserve"> PAGEREF _Toc65073421 \h </w:instrText>
            </w:r>
            <w:r w:rsidR="006C2210">
              <w:rPr>
                <w:webHidden/>
              </w:rPr>
            </w:r>
            <w:r w:rsidR="006C2210">
              <w:rPr>
                <w:webHidden/>
              </w:rPr>
              <w:fldChar w:fldCharType="separate"/>
            </w:r>
            <w:r w:rsidR="006C2210">
              <w:rPr>
                <w:webHidden/>
              </w:rPr>
              <w:t>66</w:t>
            </w:r>
            <w:r w:rsidR="006C2210">
              <w:rPr>
                <w:webHidden/>
              </w:rPr>
              <w:fldChar w:fldCharType="end"/>
            </w:r>
          </w:hyperlink>
        </w:p>
        <w:p w14:paraId="61F5018A" w14:textId="02FFF82F" w:rsidR="006C2210" w:rsidRDefault="00605DB6">
          <w:pPr>
            <w:pStyle w:val="TDC3"/>
            <w:rPr>
              <w:rFonts w:eastAsiaTheme="minorEastAsia" w:cstheme="minorBidi"/>
              <w:b w:val="0"/>
              <w:bCs w:val="0"/>
              <w:sz w:val="22"/>
              <w:szCs w:val="22"/>
              <w:lang w:val="es-ES" w:eastAsia="es-ES" w:bidi="ar-SA"/>
            </w:rPr>
          </w:pPr>
          <w:hyperlink w:anchor="_Toc65073422" w:history="1">
            <w:r w:rsidR="006C2210" w:rsidRPr="00AC752A">
              <w:rPr>
                <w:rStyle w:val="Hipervnculo"/>
              </w:rPr>
              <w:t>6.9.</w:t>
            </w:r>
            <w:r w:rsidR="006C2210">
              <w:rPr>
                <w:rFonts w:eastAsiaTheme="minorEastAsia" w:cstheme="minorBidi"/>
                <w:b w:val="0"/>
                <w:bCs w:val="0"/>
                <w:sz w:val="22"/>
                <w:szCs w:val="22"/>
                <w:lang w:val="es-ES" w:eastAsia="es-ES" w:bidi="ar-SA"/>
              </w:rPr>
              <w:tab/>
            </w:r>
            <w:r w:rsidR="006C2210" w:rsidRPr="00AC752A">
              <w:rPr>
                <w:rStyle w:val="Hipervnculo"/>
              </w:rPr>
              <w:t>CANALETAS DE CHAPA GALVANIZADA EN ALEROS DE CUBIERTAS</w:t>
            </w:r>
            <w:r w:rsidR="006C2210">
              <w:rPr>
                <w:webHidden/>
              </w:rPr>
              <w:tab/>
            </w:r>
            <w:r w:rsidR="006C2210">
              <w:rPr>
                <w:webHidden/>
              </w:rPr>
              <w:fldChar w:fldCharType="begin"/>
            </w:r>
            <w:r w:rsidR="006C2210">
              <w:rPr>
                <w:webHidden/>
              </w:rPr>
              <w:instrText xml:space="preserve"> PAGEREF _Toc65073422 \h </w:instrText>
            </w:r>
            <w:r w:rsidR="006C2210">
              <w:rPr>
                <w:webHidden/>
              </w:rPr>
            </w:r>
            <w:r w:rsidR="006C2210">
              <w:rPr>
                <w:webHidden/>
              </w:rPr>
              <w:fldChar w:fldCharType="separate"/>
            </w:r>
            <w:r w:rsidR="006C2210">
              <w:rPr>
                <w:webHidden/>
              </w:rPr>
              <w:t>67</w:t>
            </w:r>
            <w:r w:rsidR="006C2210">
              <w:rPr>
                <w:webHidden/>
              </w:rPr>
              <w:fldChar w:fldCharType="end"/>
            </w:r>
          </w:hyperlink>
        </w:p>
        <w:p w14:paraId="0F48FFA6" w14:textId="6A509831" w:rsidR="006C2210" w:rsidRDefault="00605DB6">
          <w:pPr>
            <w:pStyle w:val="TDC3"/>
            <w:rPr>
              <w:rFonts w:eastAsiaTheme="minorEastAsia" w:cstheme="minorBidi"/>
              <w:b w:val="0"/>
              <w:bCs w:val="0"/>
              <w:sz w:val="22"/>
              <w:szCs w:val="22"/>
              <w:lang w:val="es-ES" w:eastAsia="es-ES" w:bidi="ar-SA"/>
            </w:rPr>
          </w:pPr>
          <w:hyperlink w:anchor="_Toc65073423" w:history="1">
            <w:r w:rsidR="006C2210" w:rsidRPr="00AC752A">
              <w:rPr>
                <w:rStyle w:val="Hipervnculo"/>
              </w:rPr>
              <w:t>6.10.</w:t>
            </w:r>
            <w:r w:rsidR="006C2210">
              <w:rPr>
                <w:rFonts w:eastAsiaTheme="minorEastAsia" w:cstheme="minorBidi"/>
                <w:b w:val="0"/>
                <w:bCs w:val="0"/>
                <w:sz w:val="22"/>
                <w:szCs w:val="22"/>
                <w:lang w:val="es-ES" w:eastAsia="es-ES" w:bidi="ar-SA"/>
              </w:rPr>
              <w:tab/>
            </w:r>
            <w:r w:rsidR="006C2210" w:rsidRPr="00AC752A">
              <w:rPr>
                <w:rStyle w:val="Hipervnculo"/>
              </w:rPr>
              <w:t>TUBERIAS Y ACCESORIOS, RED DE DESAGUE PLUVIAL</w:t>
            </w:r>
            <w:r w:rsidR="006C2210">
              <w:rPr>
                <w:webHidden/>
              </w:rPr>
              <w:tab/>
            </w:r>
            <w:r w:rsidR="006C2210">
              <w:rPr>
                <w:webHidden/>
              </w:rPr>
              <w:fldChar w:fldCharType="begin"/>
            </w:r>
            <w:r w:rsidR="006C2210">
              <w:rPr>
                <w:webHidden/>
              </w:rPr>
              <w:instrText xml:space="preserve"> PAGEREF _Toc65073423 \h </w:instrText>
            </w:r>
            <w:r w:rsidR="006C2210">
              <w:rPr>
                <w:webHidden/>
              </w:rPr>
            </w:r>
            <w:r w:rsidR="006C2210">
              <w:rPr>
                <w:webHidden/>
              </w:rPr>
              <w:fldChar w:fldCharType="separate"/>
            </w:r>
            <w:r w:rsidR="006C2210">
              <w:rPr>
                <w:webHidden/>
              </w:rPr>
              <w:t>67</w:t>
            </w:r>
            <w:r w:rsidR="006C2210">
              <w:rPr>
                <w:webHidden/>
              </w:rPr>
              <w:fldChar w:fldCharType="end"/>
            </w:r>
          </w:hyperlink>
        </w:p>
        <w:p w14:paraId="7E844816" w14:textId="033635E6" w:rsidR="006C2210" w:rsidRDefault="00605DB6">
          <w:pPr>
            <w:pStyle w:val="TDC3"/>
            <w:rPr>
              <w:rFonts w:eastAsiaTheme="minorEastAsia" w:cstheme="minorBidi"/>
              <w:b w:val="0"/>
              <w:bCs w:val="0"/>
              <w:sz w:val="22"/>
              <w:szCs w:val="22"/>
              <w:lang w:val="es-ES" w:eastAsia="es-ES" w:bidi="ar-SA"/>
            </w:rPr>
          </w:pPr>
          <w:hyperlink w:anchor="_Toc65073424" w:history="1">
            <w:r w:rsidR="006C2210" w:rsidRPr="00AC752A">
              <w:rPr>
                <w:rStyle w:val="Hipervnculo"/>
              </w:rPr>
              <w:t>6.11.</w:t>
            </w:r>
            <w:r w:rsidR="006C2210">
              <w:rPr>
                <w:rFonts w:eastAsiaTheme="minorEastAsia" w:cstheme="minorBidi"/>
                <w:b w:val="0"/>
                <w:bCs w:val="0"/>
                <w:sz w:val="22"/>
                <w:szCs w:val="22"/>
                <w:lang w:val="es-ES" w:eastAsia="es-ES" w:bidi="ar-SA"/>
              </w:rPr>
              <w:tab/>
            </w:r>
            <w:r w:rsidR="006C2210" w:rsidRPr="00AC752A">
              <w:rPr>
                <w:rStyle w:val="Hipervnculo"/>
              </w:rPr>
              <w:t>DE HORMIGÓN FABRICADO POR ROTOCOMPRESIÓN, ENCASTRE A ESPIGA Y CAMPANA.</w:t>
            </w:r>
            <w:r w:rsidR="006C2210">
              <w:rPr>
                <w:webHidden/>
              </w:rPr>
              <w:tab/>
            </w:r>
            <w:r w:rsidR="006C2210">
              <w:rPr>
                <w:webHidden/>
              </w:rPr>
              <w:fldChar w:fldCharType="begin"/>
            </w:r>
            <w:r w:rsidR="006C2210">
              <w:rPr>
                <w:webHidden/>
              </w:rPr>
              <w:instrText xml:space="preserve"> PAGEREF _Toc65073424 \h </w:instrText>
            </w:r>
            <w:r w:rsidR="006C2210">
              <w:rPr>
                <w:webHidden/>
              </w:rPr>
            </w:r>
            <w:r w:rsidR="006C2210">
              <w:rPr>
                <w:webHidden/>
              </w:rPr>
              <w:fldChar w:fldCharType="separate"/>
            </w:r>
            <w:r w:rsidR="006C2210">
              <w:rPr>
                <w:webHidden/>
              </w:rPr>
              <w:t>68</w:t>
            </w:r>
            <w:r w:rsidR="006C2210">
              <w:rPr>
                <w:webHidden/>
              </w:rPr>
              <w:fldChar w:fldCharType="end"/>
            </w:r>
          </w:hyperlink>
        </w:p>
        <w:p w14:paraId="33CE6A74" w14:textId="0B413AC9" w:rsidR="006C2210" w:rsidRDefault="00605DB6">
          <w:pPr>
            <w:pStyle w:val="TDC3"/>
            <w:rPr>
              <w:rFonts w:eastAsiaTheme="minorEastAsia" w:cstheme="minorBidi"/>
              <w:b w:val="0"/>
              <w:bCs w:val="0"/>
              <w:sz w:val="22"/>
              <w:szCs w:val="22"/>
              <w:lang w:val="es-ES" w:eastAsia="es-ES" w:bidi="ar-SA"/>
            </w:rPr>
          </w:pPr>
          <w:hyperlink w:anchor="_Toc65073425" w:history="1">
            <w:r w:rsidR="006C2210" w:rsidRPr="00AC752A">
              <w:rPr>
                <w:rStyle w:val="Hipervnculo"/>
              </w:rPr>
              <w:t>6.12.</w:t>
            </w:r>
            <w:r w:rsidR="006C2210">
              <w:rPr>
                <w:rFonts w:eastAsiaTheme="minorEastAsia" w:cstheme="minorBidi"/>
                <w:b w:val="0"/>
                <w:bCs w:val="0"/>
                <w:sz w:val="22"/>
                <w:szCs w:val="22"/>
                <w:lang w:val="es-ES" w:eastAsia="es-ES" w:bidi="ar-SA"/>
              </w:rPr>
              <w:tab/>
            </w:r>
            <w:r w:rsidR="006C2210" w:rsidRPr="00AC752A">
              <w:rPr>
                <w:rStyle w:val="Hipervnculo"/>
              </w:rPr>
              <w:t>DE HORMIGÓN ARMADO FABRICADO POR VIBRACIÓN DE MOLDE, ENCASTRE A ESPIGA Y CAMPANA</w:t>
            </w:r>
            <w:r w:rsidR="006C2210">
              <w:rPr>
                <w:webHidden/>
              </w:rPr>
              <w:tab/>
            </w:r>
            <w:r w:rsidR="006C2210">
              <w:rPr>
                <w:webHidden/>
              </w:rPr>
              <w:fldChar w:fldCharType="begin"/>
            </w:r>
            <w:r w:rsidR="006C2210">
              <w:rPr>
                <w:webHidden/>
              </w:rPr>
              <w:instrText xml:space="preserve"> PAGEREF _Toc65073425 \h </w:instrText>
            </w:r>
            <w:r w:rsidR="006C2210">
              <w:rPr>
                <w:webHidden/>
              </w:rPr>
            </w:r>
            <w:r w:rsidR="006C2210">
              <w:rPr>
                <w:webHidden/>
              </w:rPr>
              <w:fldChar w:fldCharType="separate"/>
            </w:r>
            <w:r w:rsidR="006C2210">
              <w:rPr>
                <w:webHidden/>
              </w:rPr>
              <w:t>69</w:t>
            </w:r>
            <w:r w:rsidR="006C2210">
              <w:rPr>
                <w:webHidden/>
              </w:rPr>
              <w:fldChar w:fldCharType="end"/>
            </w:r>
          </w:hyperlink>
        </w:p>
        <w:p w14:paraId="10D6C4BA" w14:textId="443928F7" w:rsidR="006C2210" w:rsidRDefault="00605DB6">
          <w:pPr>
            <w:pStyle w:val="TDC3"/>
            <w:rPr>
              <w:rFonts w:eastAsiaTheme="minorEastAsia" w:cstheme="minorBidi"/>
              <w:b w:val="0"/>
              <w:bCs w:val="0"/>
              <w:sz w:val="22"/>
              <w:szCs w:val="22"/>
              <w:lang w:val="es-ES" w:eastAsia="es-ES" w:bidi="ar-SA"/>
            </w:rPr>
          </w:pPr>
          <w:hyperlink w:anchor="_Toc65073426" w:history="1">
            <w:r w:rsidR="006C2210" w:rsidRPr="00AC752A">
              <w:rPr>
                <w:rStyle w:val="Hipervnculo"/>
              </w:rPr>
              <w:t>6.13.</w:t>
            </w:r>
            <w:r w:rsidR="006C2210">
              <w:rPr>
                <w:rFonts w:eastAsiaTheme="minorEastAsia" w:cstheme="minorBidi"/>
                <w:b w:val="0"/>
                <w:bCs w:val="0"/>
                <w:sz w:val="22"/>
                <w:szCs w:val="22"/>
                <w:lang w:val="es-ES" w:eastAsia="es-ES" w:bidi="ar-SA"/>
              </w:rPr>
              <w:tab/>
            </w:r>
            <w:r w:rsidR="006C2210" w:rsidRPr="00AC752A">
              <w:rPr>
                <w:rStyle w:val="Hipervnculo"/>
              </w:rPr>
              <w:t>EXCAVACIÓN PARA INSTALACIÓN DE TUBERÍAS, INCLUYE ACARREO</w:t>
            </w:r>
            <w:r w:rsidR="006C2210">
              <w:rPr>
                <w:webHidden/>
              </w:rPr>
              <w:tab/>
            </w:r>
            <w:r w:rsidR="006C2210">
              <w:rPr>
                <w:webHidden/>
              </w:rPr>
              <w:fldChar w:fldCharType="begin"/>
            </w:r>
            <w:r w:rsidR="006C2210">
              <w:rPr>
                <w:webHidden/>
              </w:rPr>
              <w:instrText xml:space="preserve"> PAGEREF _Toc65073426 \h </w:instrText>
            </w:r>
            <w:r w:rsidR="006C2210">
              <w:rPr>
                <w:webHidden/>
              </w:rPr>
            </w:r>
            <w:r w:rsidR="006C2210">
              <w:rPr>
                <w:webHidden/>
              </w:rPr>
              <w:fldChar w:fldCharType="separate"/>
            </w:r>
            <w:r w:rsidR="006C2210">
              <w:rPr>
                <w:webHidden/>
              </w:rPr>
              <w:t>69</w:t>
            </w:r>
            <w:r w:rsidR="006C2210">
              <w:rPr>
                <w:webHidden/>
              </w:rPr>
              <w:fldChar w:fldCharType="end"/>
            </w:r>
          </w:hyperlink>
        </w:p>
        <w:p w14:paraId="1A45CC38" w14:textId="3BB825D3" w:rsidR="006C2210" w:rsidRDefault="00605DB6">
          <w:pPr>
            <w:pStyle w:val="TDC3"/>
            <w:rPr>
              <w:rFonts w:eastAsiaTheme="minorEastAsia" w:cstheme="minorBidi"/>
              <w:b w:val="0"/>
              <w:bCs w:val="0"/>
              <w:sz w:val="22"/>
              <w:szCs w:val="22"/>
              <w:lang w:val="es-ES" w:eastAsia="es-ES" w:bidi="ar-SA"/>
            </w:rPr>
          </w:pPr>
          <w:hyperlink w:anchor="_Toc65073427" w:history="1">
            <w:r w:rsidR="006C2210" w:rsidRPr="00AC752A">
              <w:rPr>
                <w:rStyle w:val="Hipervnculo"/>
              </w:rPr>
              <w:t>6.14.</w:t>
            </w:r>
            <w:r w:rsidR="006C2210">
              <w:rPr>
                <w:rFonts w:eastAsiaTheme="minorEastAsia" w:cstheme="minorBidi"/>
                <w:b w:val="0"/>
                <w:bCs w:val="0"/>
                <w:sz w:val="22"/>
                <w:szCs w:val="22"/>
                <w:lang w:val="es-ES" w:eastAsia="es-ES" w:bidi="ar-SA"/>
              </w:rPr>
              <w:tab/>
            </w:r>
            <w:r w:rsidR="006C2210" w:rsidRPr="00AC752A">
              <w:rPr>
                <w:rStyle w:val="Hipervnculo"/>
              </w:rPr>
              <w:t>RELLENO Y COMPACTACIÓN</w:t>
            </w:r>
            <w:r w:rsidR="006C2210">
              <w:rPr>
                <w:webHidden/>
              </w:rPr>
              <w:tab/>
            </w:r>
            <w:r w:rsidR="006C2210">
              <w:rPr>
                <w:webHidden/>
              </w:rPr>
              <w:fldChar w:fldCharType="begin"/>
            </w:r>
            <w:r w:rsidR="006C2210">
              <w:rPr>
                <w:webHidden/>
              </w:rPr>
              <w:instrText xml:space="preserve"> PAGEREF _Toc65073427 \h </w:instrText>
            </w:r>
            <w:r w:rsidR="006C2210">
              <w:rPr>
                <w:webHidden/>
              </w:rPr>
            </w:r>
            <w:r w:rsidR="006C2210">
              <w:rPr>
                <w:webHidden/>
              </w:rPr>
              <w:fldChar w:fldCharType="separate"/>
            </w:r>
            <w:r w:rsidR="006C2210">
              <w:rPr>
                <w:webHidden/>
              </w:rPr>
              <w:t>69</w:t>
            </w:r>
            <w:r w:rsidR="006C2210">
              <w:rPr>
                <w:webHidden/>
              </w:rPr>
              <w:fldChar w:fldCharType="end"/>
            </w:r>
          </w:hyperlink>
        </w:p>
        <w:p w14:paraId="02B8401D" w14:textId="77C46012" w:rsidR="006C2210" w:rsidRDefault="00605DB6">
          <w:pPr>
            <w:pStyle w:val="TDC3"/>
            <w:rPr>
              <w:rFonts w:eastAsiaTheme="minorEastAsia" w:cstheme="minorBidi"/>
              <w:b w:val="0"/>
              <w:bCs w:val="0"/>
              <w:sz w:val="22"/>
              <w:szCs w:val="22"/>
              <w:lang w:val="es-ES" w:eastAsia="es-ES" w:bidi="ar-SA"/>
            </w:rPr>
          </w:pPr>
          <w:hyperlink w:anchor="_Toc65073428" w:history="1">
            <w:r w:rsidR="006C2210" w:rsidRPr="00AC752A">
              <w:rPr>
                <w:rStyle w:val="Hipervnculo"/>
              </w:rPr>
              <w:t>6.15.</w:t>
            </w:r>
            <w:r w:rsidR="006C2210">
              <w:rPr>
                <w:rFonts w:eastAsiaTheme="minorEastAsia" w:cstheme="minorBidi"/>
                <w:b w:val="0"/>
                <w:bCs w:val="0"/>
                <w:sz w:val="22"/>
                <w:szCs w:val="22"/>
                <w:lang w:val="es-ES" w:eastAsia="es-ES" w:bidi="ar-SA"/>
              </w:rPr>
              <w:tab/>
            </w:r>
            <w:r w:rsidR="006C2210" w:rsidRPr="00AC752A">
              <w:rPr>
                <w:rStyle w:val="Hipervnculo"/>
              </w:rPr>
              <w:t>COLCHÓN DE ARENA LAVADA e= 10cm</w:t>
            </w:r>
            <w:r w:rsidR="006C2210">
              <w:rPr>
                <w:webHidden/>
              </w:rPr>
              <w:tab/>
            </w:r>
            <w:r w:rsidR="006C2210">
              <w:rPr>
                <w:webHidden/>
              </w:rPr>
              <w:fldChar w:fldCharType="begin"/>
            </w:r>
            <w:r w:rsidR="006C2210">
              <w:rPr>
                <w:webHidden/>
              </w:rPr>
              <w:instrText xml:space="preserve"> PAGEREF _Toc65073428 \h </w:instrText>
            </w:r>
            <w:r w:rsidR="006C2210">
              <w:rPr>
                <w:webHidden/>
              </w:rPr>
            </w:r>
            <w:r w:rsidR="006C2210">
              <w:rPr>
                <w:webHidden/>
              </w:rPr>
              <w:fldChar w:fldCharType="separate"/>
            </w:r>
            <w:r w:rsidR="006C2210">
              <w:rPr>
                <w:webHidden/>
              </w:rPr>
              <w:t>69</w:t>
            </w:r>
            <w:r w:rsidR="006C2210">
              <w:rPr>
                <w:webHidden/>
              </w:rPr>
              <w:fldChar w:fldCharType="end"/>
            </w:r>
          </w:hyperlink>
        </w:p>
        <w:p w14:paraId="71803BC0" w14:textId="20ABE530" w:rsidR="006C2210" w:rsidRDefault="00605DB6">
          <w:pPr>
            <w:pStyle w:val="TDC2"/>
            <w:rPr>
              <w:rFonts w:eastAsiaTheme="minorEastAsia" w:cstheme="minorBidi"/>
              <w:b w:val="0"/>
              <w:bCs w:val="0"/>
              <w:sz w:val="22"/>
              <w:szCs w:val="22"/>
              <w:lang w:val="es-ES" w:eastAsia="es-ES" w:bidi="ar-SA"/>
            </w:rPr>
          </w:pPr>
          <w:hyperlink w:anchor="_Toc65073429" w:history="1">
            <w:r w:rsidR="006C2210" w:rsidRPr="00AC752A">
              <w:rPr>
                <w:rStyle w:val="Hipervnculo"/>
              </w:rPr>
              <w:t>7.</w:t>
            </w:r>
            <w:r w:rsidR="006C2210">
              <w:rPr>
                <w:rFonts w:eastAsiaTheme="minorEastAsia" w:cstheme="minorBidi"/>
                <w:b w:val="0"/>
                <w:bCs w:val="0"/>
                <w:sz w:val="22"/>
                <w:szCs w:val="22"/>
                <w:lang w:val="es-ES" w:eastAsia="es-ES" w:bidi="ar-SA"/>
              </w:rPr>
              <w:tab/>
            </w:r>
            <w:r w:rsidR="006C2210" w:rsidRPr="00AC752A">
              <w:rPr>
                <w:rStyle w:val="Hipervnculo"/>
              </w:rPr>
              <w:t>PROVISION Y COLOCACION DE ARTEFACTOS SANITARIOS, PILETAS DE ACERO INOXIDABLE, GRIFERÍAS Y COMPLEMENTOS</w:t>
            </w:r>
            <w:r w:rsidR="006C2210">
              <w:rPr>
                <w:webHidden/>
              </w:rPr>
              <w:tab/>
            </w:r>
            <w:r w:rsidR="006C2210">
              <w:rPr>
                <w:webHidden/>
              </w:rPr>
              <w:fldChar w:fldCharType="begin"/>
            </w:r>
            <w:r w:rsidR="006C2210">
              <w:rPr>
                <w:webHidden/>
              </w:rPr>
              <w:instrText xml:space="preserve"> PAGEREF _Toc65073429 \h </w:instrText>
            </w:r>
            <w:r w:rsidR="006C2210">
              <w:rPr>
                <w:webHidden/>
              </w:rPr>
            </w:r>
            <w:r w:rsidR="006C2210">
              <w:rPr>
                <w:webHidden/>
              </w:rPr>
              <w:fldChar w:fldCharType="separate"/>
            </w:r>
            <w:r w:rsidR="006C2210">
              <w:rPr>
                <w:webHidden/>
              </w:rPr>
              <w:t>70</w:t>
            </w:r>
            <w:r w:rsidR="006C2210">
              <w:rPr>
                <w:webHidden/>
              </w:rPr>
              <w:fldChar w:fldCharType="end"/>
            </w:r>
          </w:hyperlink>
        </w:p>
        <w:p w14:paraId="5F811CD3" w14:textId="1DB3FBD1" w:rsidR="006C2210" w:rsidRDefault="00605DB6">
          <w:pPr>
            <w:pStyle w:val="TDC3"/>
            <w:rPr>
              <w:rFonts w:eastAsiaTheme="minorEastAsia" w:cstheme="minorBidi"/>
              <w:b w:val="0"/>
              <w:bCs w:val="0"/>
              <w:sz w:val="22"/>
              <w:szCs w:val="22"/>
              <w:lang w:val="es-ES" w:eastAsia="es-ES" w:bidi="ar-SA"/>
            </w:rPr>
          </w:pPr>
          <w:hyperlink w:anchor="_Toc65073430" w:history="1">
            <w:r w:rsidR="006C2210" w:rsidRPr="00AC752A">
              <w:rPr>
                <w:rStyle w:val="Hipervnculo"/>
              </w:rPr>
              <w:t>7.1.</w:t>
            </w:r>
            <w:r w:rsidR="006C2210">
              <w:rPr>
                <w:rFonts w:eastAsiaTheme="minorEastAsia" w:cstheme="minorBidi"/>
                <w:b w:val="0"/>
                <w:bCs w:val="0"/>
                <w:sz w:val="22"/>
                <w:szCs w:val="22"/>
                <w:lang w:val="es-ES" w:eastAsia="es-ES" w:bidi="ar-SA"/>
              </w:rPr>
              <w:tab/>
            </w:r>
            <w:r w:rsidR="006C2210" w:rsidRPr="00AC752A">
              <w:rPr>
                <w:rStyle w:val="Hipervnculo"/>
              </w:rPr>
              <w:t>PROVISION Y COLOCACION DE ARTEFACTOS SANITARIOS</w:t>
            </w:r>
            <w:r w:rsidR="006C2210">
              <w:rPr>
                <w:webHidden/>
              </w:rPr>
              <w:tab/>
            </w:r>
            <w:r w:rsidR="006C2210">
              <w:rPr>
                <w:webHidden/>
              </w:rPr>
              <w:fldChar w:fldCharType="begin"/>
            </w:r>
            <w:r w:rsidR="006C2210">
              <w:rPr>
                <w:webHidden/>
              </w:rPr>
              <w:instrText xml:space="preserve"> PAGEREF _Toc65073430 \h </w:instrText>
            </w:r>
            <w:r w:rsidR="006C2210">
              <w:rPr>
                <w:webHidden/>
              </w:rPr>
            </w:r>
            <w:r w:rsidR="006C2210">
              <w:rPr>
                <w:webHidden/>
              </w:rPr>
              <w:fldChar w:fldCharType="separate"/>
            </w:r>
            <w:r w:rsidR="006C2210">
              <w:rPr>
                <w:webHidden/>
              </w:rPr>
              <w:t>70</w:t>
            </w:r>
            <w:r w:rsidR="006C2210">
              <w:rPr>
                <w:webHidden/>
              </w:rPr>
              <w:fldChar w:fldCharType="end"/>
            </w:r>
          </w:hyperlink>
        </w:p>
        <w:p w14:paraId="773BC6F5" w14:textId="297EAC2F" w:rsidR="006C2210" w:rsidRDefault="00605DB6">
          <w:pPr>
            <w:pStyle w:val="TDC3"/>
            <w:rPr>
              <w:rFonts w:eastAsiaTheme="minorEastAsia" w:cstheme="minorBidi"/>
              <w:b w:val="0"/>
              <w:bCs w:val="0"/>
              <w:sz w:val="22"/>
              <w:szCs w:val="22"/>
              <w:lang w:val="es-ES" w:eastAsia="es-ES" w:bidi="ar-SA"/>
            </w:rPr>
          </w:pPr>
          <w:hyperlink w:anchor="_Toc65073431" w:history="1">
            <w:r w:rsidR="006C2210" w:rsidRPr="00AC752A">
              <w:rPr>
                <w:rStyle w:val="Hipervnculo"/>
              </w:rPr>
              <w:t>7.2.</w:t>
            </w:r>
            <w:r w:rsidR="006C2210">
              <w:rPr>
                <w:rFonts w:eastAsiaTheme="minorEastAsia" w:cstheme="minorBidi"/>
                <w:b w:val="0"/>
                <w:bCs w:val="0"/>
                <w:sz w:val="22"/>
                <w:szCs w:val="22"/>
                <w:lang w:val="es-ES" w:eastAsia="es-ES" w:bidi="ar-SA"/>
              </w:rPr>
              <w:tab/>
            </w:r>
            <w:r w:rsidR="006C2210" w:rsidRPr="00AC752A">
              <w:rPr>
                <w:rStyle w:val="Hipervnculo"/>
              </w:rPr>
              <w:t>LAVATORIOS DE LOSA ESMALTADA</w:t>
            </w:r>
            <w:r w:rsidR="006C2210">
              <w:rPr>
                <w:webHidden/>
              </w:rPr>
              <w:tab/>
            </w:r>
            <w:r w:rsidR="006C2210">
              <w:rPr>
                <w:webHidden/>
              </w:rPr>
              <w:fldChar w:fldCharType="begin"/>
            </w:r>
            <w:r w:rsidR="006C2210">
              <w:rPr>
                <w:webHidden/>
              </w:rPr>
              <w:instrText xml:space="preserve"> PAGEREF _Toc65073431 \h </w:instrText>
            </w:r>
            <w:r w:rsidR="006C2210">
              <w:rPr>
                <w:webHidden/>
              </w:rPr>
            </w:r>
            <w:r w:rsidR="006C2210">
              <w:rPr>
                <w:webHidden/>
              </w:rPr>
              <w:fldChar w:fldCharType="separate"/>
            </w:r>
            <w:r w:rsidR="006C2210">
              <w:rPr>
                <w:webHidden/>
              </w:rPr>
              <w:t>70</w:t>
            </w:r>
            <w:r w:rsidR="006C2210">
              <w:rPr>
                <w:webHidden/>
              </w:rPr>
              <w:fldChar w:fldCharType="end"/>
            </w:r>
          </w:hyperlink>
        </w:p>
        <w:p w14:paraId="4B4C8BF4" w14:textId="77BDA417" w:rsidR="006C2210" w:rsidRDefault="00605DB6">
          <w:pPr>
            <w:pStyle w:val="TDC3"/>
            <w:rPr>
              <w:rFonts w:eastAsiaTheme="minorEastAsia" w:cstheme="minorBidi"/>
              <w:b w:val="0"/>
              <w:bCs w:val="0"/>
              <w:sz w:val="22"/>
              <w:szCs w:val="22"/>
              <w:lang w:val="es-ES" w:eastAsia="es-ES" w:bidi="ar-SA"/>
            </w:rPr>
          </w:pPr>
          <w:hyperlink w:anchor="_Toc65073432" w:history="1">
            <w:r w:rsidR="006C2210" w:rsidRPr="00AC752A">
              <w:rPr>
                <w:rStyle w:val="Hipervnculo"/>
              </w:rPr>
              <w:t>7.3.</w:t>
            </w:r>
            <w:r w:rsidR="006C2210">
              <w:rPr>
                <w:rFonts w:eastAsiaTheme="minorEastAsia" w:cstheme="minorBidi"/>
                <w:b w:val="0"/>
                <w:bCs w:val="0"/>
                <w:sz w:val="22"/>
                <w:szCs w:val="22"/>
                <w:lang w:val="es-ES" w:eastAsia="es-ES" w:bidi="ar-SA"/>
              </w:rPr>
              <w:tab/>
            </w:r>
            <w:r w:rsidR="006C2210" w:rsidRPr="00AC752A">
              <w:rPr>
                <w:rStyle w:val="Hipervnculo"/>
              </w:rPr>
              <w:t>INODOROS DE LOZA ESMALTADA</w:t>
            </w:r>
            <w:r w:rsidR="006C2210">
              <w:rPr>
                <w:webHidden/>
              </w:rPr>
              <w:tab/>
            </w:r>
            <w:r w:rsidR="006C2210">
              <w:rPr>
                <w:webHidden/>
              </w:rPr>
              <w:fldChar w:fldCharType="begin"/>
            </w:r>
            <w:r w:rsidR="006C2210">
              <w:rPr>
                <w:webHidden/>
              </w:rPr>
              <w:instrText xml:space="preserve"> PAGEREF _Toc65073432 \h </w:instrText>
            </w:r>
            <w:r w:rsidR="006C2210">
              <w:rPr>
                <w:webHidden/>
              </w:rPr>
            </w:r>
            <w:r w:rsidR="006C2210">
              <w:rPr>
                <w:webHidden/>
              </w:rPr>
              <w:fldChar w:fldCharType="separate"/>
            </w:r>
            <w:r w:rsidR="006C2210">
              <w:rPr>
                <w:webHidden/>
              </w:rPr>
              <w:t>71</w:t>
            </w:r>
            <w:r w:rsidR="006C2210">
              <w:rPr>
                <w:webHidden/>
              </w:rPr>
              <w:fldChar w:fldCharType="end"/>
            </w:r>
          </w:hyperlink>
        </w:p>
        <w:p w14:paraId="52A1FFA8" w14:textId="5C394324" w:rsidR="006C2210" w:rsidRDefault="00605DB6">
          <w:pPr>
            <w:pStyle w:val="TDC3"/>
            <w:rPr>
              <w:rFonts w:eastAsiaTheme="minorEastAsia" w:cstheme="minorBidi"/>
              <w:b w:val="0"/>
              <w:bCs w:val="0"/>
              <w:sz w:val="22"/>
              <w:szCs w:val="22"/>
              <w:lang w:val="es-ES" w:eastAsia="es-ES" w:bidi="ar-SA"/>
            </w:rPr>
          </w:pPr>
          <w:hyperlink w:anchor="_Toc65073433" w:history="1">
            <w:r w:rsidR="006C2210" w:rsidRPr="00AC752A">
              <w:rPr>
                <w:rStyle w:val="Hipervnculo"/>
              </w:rPr>
              <w:t>7.4.</w:t>
            </w:r>
            <w:r w:rsidR="006C2210">
              <w:rPr>
                <w:rFonts w:eastAsiaTheme="minorEastAsia" w:cstheme="minorBidi"/>
                <w:b w:val="0"/>
                <w:bCs w:val="0"/>
                <w:sz w:val="22"/>
                <w:szCs w:val="22"/>
                <w:lang w:val="es-ES" w:eastAsia="es-ES" w:bidi="ar-SA"/>
              </w:rPr>
              <w:tab/>
            </w:r>
            <w:r w:rsidR="006C2210" w:rsidRPr="00AC752A">
              <w:rPr>
                <w:rStyle w:val="Hipervnculo"/>
              </w:rPr>
              <w:t>MINGITORIOS</w:t>
            </w:r>
            <w:r w:rsidR="006C2210">
              <w:rPr>
                <w:webHidden/>
              </w:rPr>
              <w:tab/>
            </w:r>
            <w:r w:rsidR="006C2210">
              <w:rPr>
                <w:webHidden/>
              </w:rPr>
              <w:fldChar w:fldCharType="begin"/>
            </w:r>
            <w:r w:rsidR="006C2210">
              <w:rPr>
                <w:webHidden/>
              </w:rPr>
              <w:instrText xml:space="preserve"> PAGEREF _Toc65073433 \h </w:instrText>
            </w:r>
            <w:r w:rsidR="006C2210">
              <w:rPr>
                <w:webHidden/>
              </w:rPr>
            </w:r>
            <w:r w:rsidR="006C2210">
              <w:rPr>
                <w:webHidden/>
              </w:rPr>
              <w:fldChar w:fldCharType="separate"/>
            </w:r>
            <w:r w:rsidR="006C2210">
              <w:rPr>
                <w:webHidden/>
              </w:rPr>
              <w:t>72</w:t>
            </w:r>
            <w:r w:rsidR="006C2210">
              <w:rPr>
                <w:webHidden/>
              </w:rPr>
              <w:fldChar w:fldCharType="end"/>
            </w:r>
          </w:hyperlink>
        </w:p>
        <w:p w14:paraId="2BD9BF14" w14:textId="2B09B239" w:rsidR="006C2210" w:rsidRDefault="00605DB6">
          <w:pPr>
            <w:pStyle w:val="TDC3"/>
            <w:rPr>
              <w:rFonts w:eastAsiaTheme="minorEastAsia" w:cstheme="minorBidi"/>
              <w:b w:val="0"/>
              <w:bCs w:val="0"/>
              <w:sz w:val="22"/>
              <w:szCs w:val="22"/>
              <w:lang w:val="es-ES" w:eastAsia="es-ES" w:bidi="ar-SA"/>
            </w:rPr>
          </w:pPr>
          <w:hyperlink w:anchor="_Toc65073434" w:history="1">
            <w:r w:rsidR="006C2210" w:rsidRPr="00AC752A">
              <w:rPr>
                <w:rStyle w:val="Hipervnculo"/>
              </w:rPr>
              <w:t>7.5.</w:t>
            </w:r>
            <w:r w:rsidR="006C2210">
              <w:rPr>
                <w:rFonts w:eastAsiaTheme="minorEastAsia" w:cstheme="minorBidi"/>
                <w:b w:val="0"/>
                <w:bCs w:val="0"/>
                <w:sz w:val="22"/>
                <w:szCs w:val="22"/>
                <w:lang w:val="es-ES" w:eastAsia="es-ES" w:bidi="ar-SA"/>
              </w:rPr>
              <w:tab/>
            </w:r>
            <w:r w:rsidR="006C2210" w:rsidRPr="00AC752A">
              <w:rPr>
                <w:rStyle w:val="Hipervnculo"/>
              </w:rPr>
              <w:t>PROVISION Y COLOCACION DE PILETAS DE ACERO INOXIDABLE</w:t>
            </w:r>
            <w:r w:rsidR="006C2210">
              <w:rPr>
                <w:webHidden/>
              </w:rPr>
              <w:tab/>
            </w:r>
            <w:r w:rsidR="006C2210">
              <w:rPr>
                <w:webHidden/>
              </w:rPr>
              <w:fldChar w:fldCharType="begin"/>
            </w:r>
            <w:r w:rsidR="006C2210">
              <w:rPr>
                <w:webHidden/>
              </w:rPr>
              <w:instrText xml:space="preserve"> PAGEREF _Toc65073434 \h </w:instrText>
            </w:r>
            <w:r w:rsidR="006C2210">
              <w:rPr>
                <w:webHidden/>
              </w:rPr>
            </w:r>
            <w:r w:rsidR="006C2210">
              <w:rPr>
                <w:webHidden/>
              </w:rPr>
              <w:fldChar w:fldCharType="separate"/>
            </w:r>
            <w:r w:rsidR="006C2210">
              <w:rPr>
                <w:webHidden/>
              </w:rPr>
              <w:t>72</w:t>
            </w:r>
            <w:r w:rsidR="006C2210">
              <w:rPr>
                <w:webHidden/>
              </w:rPr>
              <w:fldChar w:fldCharType="end"/>
            </w:r>
          </w:hyperlink>
        </w:p>
        <w:p w14:paraId="5B841D15" w14:textId="7CC6B31B" w:rsidR="006C2210" w:rsidRDefault="00605DB6">
          <w:pPr>
            <w:pStyle w:val="TDC3"/>
            <w:rPr>
              <w:rFonts w:eastAsiaTheme="minorEastAsia" w:cstheme="minorBidi"/>
              <w:b w:val="0"/>
              <w:bCs w:val="0"/>
              <w:sz w:val="22"/>
              <w:szCs w:val="22"/>
              <w:lang w:val="es-ES" w:eastAsia="es-ES" w:bidi="ar-SA"/>
            </w:rPr>
          </w:pPr>
          <w:hyperlink w:anchor="_Toc65073435" w:history="1">
            <w:r w:rsidR="006C2210" w:rsidRPr="00AC752A">
              <w:rPr>
                <w:rStyle w:val="Hipervnculo"/>
              </w:rPr>
              <w:t>7.6.</w:t>
            </w:r>
            <w:r w:rsidR="006C2210">
              <w:rPr>
                <w:rFonts w:eastAsiaTheme="minorEastAsia" w:cstheme="minorBidi"/>
                <w:b w:val="0"/>
                <w:bCs w:val="0"/>
                <w:sz w:val="22"/>
                <w:szCs w:val="22"/>
                <w:lang w:val="es-ES" w:eastAsia="es-ES" w:bidi="ar-SA"/>
              </w:rPr>
              <w:tab/>
            </w:r>
            <w:r w:rsidR="006C2210" w:rsidRPr="00AC752A">
              <w:rPr>
                <w:rStyle w:val="Hipervnculo"/>
              </w:rPr>
              <w:t>PROVISION Y COLOCACION DE GRIFERÍAS</w:t>
            </w:r>
            <w:r w:rsidR="006C2210">
              <w:rPr>
                <w:webHidden/>
              </w:rPr>
              <w:tab/>
            </w:r>
            <w:r w:rsidR="006C2210">
              <w:rPr>
                <w:webHidden/>
              </w:rPr>
              <w:fldChar w:fldCharType="begin"/>
            </w:r>
            <w:r w:rsidR="006C2210">
              <w:rPr>
                <w:webHidden/>
              </w:rPr>
              <w:instrText xml:space="preserve"> PAGEREF _Toc65073435 \h </w:instrText>
            </w:r>
            <w:r w:rsidR="006C2210">
              <w:rPr>
                <w:webHidden/>
              </w:rPr>
            </w:r>
            <w:r w:rsidR="006C2210">
              <w:rPr>
                <w:webHidden/>
              </w:rPr>
              <w:fldChar w:fldCharType="separate"/>
            </w:r>
            <w:r w:rsidR="006C2210">
              <w:rPr>
                <w:webHidden/>
              </w:rPr>
              <w:t>72</w:t>
            </w:r>
            <w:r w:rsidR="006C2210">
              <w:rPr>
                <w:webHidden/>
              </w:rPr>
              <w:fldChar w:fldCharType="end"/>
            </w:r>
          </w:hyperlink>
        </w:p>
        <w:p w14:paraId="765C9F05" w14:textId="621F7EAF" w:rsidR="006C2210" w:rsidRDefault="00605DB6">
          <w:pPr>
            <w:pStyle w:val="TDC3"/>
            <w:rPr>
              <w:rFonts w:eastAsiaTheme="minorEastAsia" w:cstheme="minorBidi"/>
              <w:b w:val="0"/>
              <w:bCs w:val="0"/>
              <w:sz w:val="22"/>
              <w:szCs w:val="22"/>
              <w:lang w:val="es-ES" w:eastAsia="es-ES" w:bidi="ar-SA"/>
            </w:rPr>
          </w:pPr>
          <w:hyperlink w:anchor="_Toc65073436" w:history="1">
            <w:r w:rsidR="006C2210" w:rsidRPr="00AC752A">
              <w:rPr>
                <w:rStyle w:val="Hipervnculo"/>
              </w:rPr>
              <w:t>7.7.</w:t>
            </w:r>
            <w:r w:rsidR="006C2210">
              <w:rPr>
                <w:rFonts w:eastAsiaTheme="minorEastAsia" w:cstheme="minorBidi"/>
                <w:b w:val="0"/>
                <w:bCs w:val="0"/>
                <w:sz w:val="22"/>
                <w:szCs w:val="22"/>
                <w:lang w:val="es-ES" w:eastAsia="es-ES" w:bidi="ar-SA"/>
              </w:rPr>
              <w:tab/>
            </w:r>
            <w:r w:rsidR="006C2210" w:rsidRPr="00AC752A">
              <w:rPr>
                <w:rStyle w:val="Hipervnculo"/>
              </w:rPr>
              <w:t>GRIFERIAS PARA MINGITORIOS</w:t>
            </w:r>
            <w:r w:rsidR="006C2210">
              <w:rPr>
                <w:webHidden/>
              </w:rPr>
              <w:tab/>
            </w:r>
            <w:r w:rsidR="006C2210">
              <w:rPr>
                <w:webHidden/>
              </w:rPr>
              <w:fldChar w:fldCharType="begin"/>
            </w:r>
            <w:r w:rsidR="006C2210">
              <w:rPr>
                <w:webHidden/>
              </w:rPr>
              <w:instrText xml:space="preserve"> PAGEREF _Toc65073436 \h </w:instrText>
            </w:r>
            <w:r w:rsidR="006C2210">
              <w:rPr>
                <w:webHidden/>
              </w:rPr>
            </w:r>
            <w:r w:rsidR="006C2210">
              <w:rPr>
                <w:webHidden/>
              </w:rPr>
              <w:fldChar w:fldCharType="separate"/>
            </w:r>
            <w:r w:rsidR="006C2210">
              <w:rPr>
                <w:webHidden/>
              </w:rPr>
              <w:t>73</w:t>
            </w:r>
            <w:r w:rsidR="006C2210">
              <w:rPr>
                <w:webHidden/>
              </w:rPr>
              <w:fldChar w:fldCharType="end"/>
            </w:r>
          </w:hyperlink>
        </w:p>
        <w:p w14:paraId="5A4D6E56" w14:textId="5E1C6975" w:rsidR="006C2210" w:rsidRDefault="00605DB6">
          <w:pPr>
            <w:pStyle w:val="TDC3"/>
            <w:rPr>
              <w:rFonts w:eastAsiaTheme="minorEastAsia" w:cstheme="minorBidi"/>
              <w:b w:val="0"/>
              <w:bCs w:val="0"/>
              <w:sz w:val="22"/>
              <w:szCs w:val="22"/>
              <w:lang w:val="es-ES" w:eastAsia="es-ES" w:bidi="ar-SA"/>
            </w:rPr>
          </w:pPr>
          <w:hyperlink w:anchor="_Toc65073437" w:history="1">
            <w:r w:rsidR="006C2210" w:rsidRPr="00AC752A">
              <w:rPr>
                <w:rStyle w:val="Hipervnculo"/>
              </w:rPr>
              <w:t>7.8.</w:t>
            </w:r>
            <w:r w:rsidR="006C2210">
              <w:rPr>
                <w:rFonts w:eastAsiaTheme="minorEastAsia" w:cstheme="minorBidi"/>
                <w:b w:val="0"/>
                <w:bCs w:val="0"/>
                <w:sz w:val="22"/>
                <w:szCs w:val="22"/>
                <w:lang w:val="es-ES" w:eastAsia="es-ES" w:bidi="ar-SA"/>
              </w:rPr>
              <w:tab/>
            </w:r>
            <w:r w:rsidR="006C2210" w:rsidRPr="00AC752A">
              <w:rPr>
                <w:rStyle w:val="Hipervnculo"/>
              </w:rPr>
              <w:t>GRIFERIAS PARA LAVATORIOS, LAVADEROS Y PILETAS</w:t>
            </w:r>
            <w:r w:rsidR="006C2210">
              <w:rPr>
                <w:webHidden/>
              </w:rPr>
              <w:tab/>
            </w:r>
            <w:r w:rsidR="006C2210">
              <w:rPr>
                <w:webHidden/>
              </w:rPr>
              <w:fldChar w:fldCharType="begin"/>
            </w:r>
            <w:r w:rsidR="006C2210">
              <w:rPr>
                <w:webHidden/>
              </w:rPr>
              <w:instrText xml:space="preserve"> PAGEREF _Toc65073437 \h </w:instrText>
            </w:r>
            <w:r w:rsidR="006C2210">
              <w:rPr>
                <w:webHidden/>
              </w:rPr>
            </w:r>
            <w:r w:rsidR="006C2210">
              <w:rPr>
                <w:webHidden/>
              </w:rPr>
              <w:fldChar w:fldCharType="separate"/>
            </w:r>
            <w:r w:rsidR="006C2210">
              <w:rPr>
                <w:webHidden/>
              </w:rPr>
              <w:t>73</w:t>
            </w:r>
            <w:r w:rsidR="006C2210">
              <w:rPr>
                <w:webHidden/>
              </w:rPr>
              <w:fldChar w:fldCharType="end"/>
            </w:r>
          </w:hyperlink>
        </w:p>
        <w:p w14:paraId="678ECC41" w14:textId="468664CD" w:rsidR="006C2210" w:rsidRDefault="00605DB6">
          <w:pPr>
            <w:pStyle w:val="TDC3"/>
            <w:rPr>
              <w:rFonts w:eastAsiaTheme="minorEastAsia" w:cstheme="minorBidi"/>
              <w:b w:val="0"/>
              <w:bCs w:val="0"/>
              <w:sz w:val="22"/>
              <w:szCs w:val="22"/>
              <w:lang w:val="es-ES" w:eastAsia="es-ES" w:bidi="ar-SA"/>
            </w:rPr>
          </w:pPr>
          <w:hyperlink w:anchor="_Toc65073438" w:history="1">
            <w:r w:rsidR="006C2210" w:rsidRPr="00AC752A">
              <w:rPr>
                <w:rStyle w:val="Hipervnculo"/>
              </w:rPr>
              <w:t>7.9.</w:t>
            </w:r>
            <w:r w:rsidR="006C2210">
              <w:rPr>
                <w:rFonts w:eastAsiaTheme="minorEastAsia" w:cstheme="minorBidi"/>
                <w:b w:val="0"/>
                <w:bCs w:val="0"/>
                <w:sz w:val="22"/>
                <w:szCs w:val="22"/>
                <w:lang w:val="es-ES" w:eastAsia="es-ES" w:bidi="ar-SA"/>
              </w:rPr>
              <w:tab/>
            </w:r>
            <w:r w:rsidR="006C2210" w:rsidRPr="00AC752A">
              <w:rPr>
                <w:rStyle w:val="Hipervnculo"/>
              </w:rPr>
              <w:t>GRIFERIAS PARA DUCHA.</w:t>
            </w:r>
            <w:r w:rsidR="006C2210">
              <w:rPr>
                <w:webHidden/>
              </w:rPr>
              <w:tab/>
            </w:r>
            <w:r w:rsidR="006C2210">
              <w:rPr>
                <w:webHidden/>
              </w:rPr>
              <w:fldChar w:fldCharType="begin"/>
            </w:r>
            <w:r w:rsidR="006C2210">
              <w:rPr>
                <w:webHidden/>
              </w:rPr>
              <w:instrText xml:space="preserve"> PAGEREF _Toc65073438 \h </w:instrText>
            </w:r>
            <w:r w:rsidR="006C2210">
              <w:rPr>
                <w:webHidden/>
              </w:rPr>
            </w:r>
            <w:r w:rsidR="006C2210">
              <w:rPr>
                <w:webHidden/>
              </w:rPr>
              <w:fldChar w:fldCharType="separate"/>
            </w:r>
            <w:r w:rsidR="006C2210">
              <w:rPr>
                <w:webHidden/>
              </w:rPr>
              <w:t>75</w:t>
            </w:r>
            <w:r w:rsidR="006C2210">
              <w:rPr>
                <w:webHidden/>
              </w:rPr>
              <w:fldChar w:fldCharType="end"/>
            </w:r>
          </w:hyperlink>
        </w:p>
        <w:p w14:paraId="6C3ED2D8" w14:textId="5583AAE6" w:rsidR="006C2210" w:rsidRDefault="00605DB6">
          <w:pPr>
            <w:pStyle w:val="TDC3"/>
            <w:rPr>
              <w:rFonts w:eastAsiaTheme="minorEastAsia" w:cstheme="minorBidi"/>
              <w:b w:val="0"/>
              <w:bCs w:val="0"/>
              <w:sz w:val="22"/>
              <w:szCs w:val="22"/>
              <w:lang w:val="es-ES" w:eastAsia="es-ES" w:bidi="ar-SA"/>
            </w:rPr>
          </w:pPr>
          <w:hyperlink w:anchor="_Toc65073439" w:history="1">
            <w:r w:rsidR="006C2210" w:rsidRPr="00AC752A">
              <w:rPr>
                <w:rStyle w:val="Hipervnculo"/>
              </w:rPr>
              <w:t>7.10.</w:t>
            </w:r>
            <w:r w:rsidR="006C2210">
              <w:rPr>
                <w:rFonts w:eastAsiaTheme="minorEastAsia" w:cstheme="minorBidi"/>
                <w:b w:val="0"/>
                <w:bCs w:val="0"/>
                <w:sz w:val="22"/>
                <w:szCs w:val="22"/>
                <w:lang w:val="es-ES" w:eastAsia="es-ES" w:bidi="ar-SA"/>
              </w:rPr>
              <w:tab/>
            </w:r>
            <w:r w:rsidR="006C2210" w:rsidRPr="00AC752A">
              <w:rPr>
                <w:rStyle w:val="Hipervnculo"/>
              </w:rPr>
              <w:t>GRIFERIAS CON ACCIONAMIENTO POR SENSORES (GRIFERIA ELECTRICA)</w:t>
            </w:r>
            <w:r w:rsidR="006C2210">
              <w:rPr>
                <w:webHidden/>
              </w:rPr>
              <w:tab/>
            </w:r>
            <w:r w:rsidR="006C2210">
              <w:rPr>
                <w:webHidden/>
              </w:rPr>
              <w:fldChar w:fldCharType="begin"/>
            </w:r>
            <w:r w:rsidR="006C2210">
              <w:rPr>
                <w:webHidden/>
              </w:rPr>
              <w:instrText xml:space="preserve"> PAGEREF _Toc65073439 \h </w:instrText>
            </w:r>
            <w:r w:rsidR="006C2210">
              <w:rPr>
                <w:webHidden/>
              </w:rPr>
            </w:r>
            <w:r w:rsidR="006C2210">
              <w:rPr>
                <w:webHidden/>
              </w:rPr>
              <w:fldChar w:fldCharType="separate"/>
            </w:r>
            <w:r w:rsidR="006C2210">
              <w:rPr>
                <w:webHidden/>
              </w:rPr>
              <w:t>76</w:t>
            </w:r>
            <w:r w:rsidR="006C2210">
              <w:rPr>
                <w:webHidden/>
              </w:rPr>
              <w:fldChar w:fldCharType="end"/>
            </w:r>
          </w:hyperlink>
        </w:p>
        <w:p w14:paraId="412BA4A0" w14:textId="5D4AFC3F" w:rsidR="006C2210" w:rsidRDefault="00605DB6">
          <w:pPr>
            <w:pStyle w:val="TDC3"/>
            <w:rPr>
              <w:rFonts w:eastAsiaTheme="minorEastAsia" w:cstheme="minorBidi"/>
              <w:b w:val="0"/>
              <w:bCs w:val="0"/>
              <w:sz w:val="22"/>
              <w:szCs w:val="22"/>
              <w:lang w:val="es-ES" w:eastAsia="es-ES" w:bidi="ar-SA"/>
            </w:rPr>
          </w:pPr>
          <w:hyperlink w:anchor="_Toc65073440" w:history="1">
            <w:r w:rsidR="006C2210" w:rsidRPr="00AC752A">
              <w:rPr>
                <w:rStyle w:val="Hipervnculo"/>
              </w:rPr>
              <w:t>7.11.</w:t>
            </w:r>
            <w:r w:rsidR="006C2210">
              <w:rPr>
                <w:rFonts w:eastAsiaTheme="minorEastAsia" w:cstheme="minorBidi"/>
                <w:b w:val="0"/>
                <w:bCs w:val="0"/>
                <w:sz w:val="22"/>
                <w:szCs w:val="22"/>
                <w:lang w:val="es-ES" w:eastAsia="es-ES" w:bidi="ar-SA"/>
              </w:rPr>
              <w:tab/>
            </w:r>
            <w:r w:rsidR="006C2210" w:rsidRPr="00AC752A">
              <w:rPr>
                <w:rStyle w:val="Hipervnculo"/>
              </w:rPr>
              <w:t>GRIFERIA ELECTRICA PARA LAVATORIO DE MESADA, CON TODOS SUS COMPLEMENTOS Y ACCESORIOS. INCLUYE CONEXIONES FLEXIBLES</w:t>
            </w:r>
            <w:r w:rsidR="006C2210">
              <w:rPr>
                <w:webHidden/>
              </w:rPr>
              <w:tab/>
            </w:r>
            <w:r w:rsidR="006C2210">
              <w:rPr>
                <w:webHidden/>
              </w:rPr>
              <w:fldChar w:fldCharType="begin"/>
            </w:r>
            <w:r w:rsidR="006C2210">
              <w:rPr>
                <w:webHidden/>
              </w:rPr>
              <w:instrText xml:space="preserve"> PAGEREF _Toc65073440 \h </w:instrText>
            </w:r>
            <w:r w:rsidR="006C2210">
              <w:rPr>
                <w:webHidden/>
              </w:rPr>
            </w:r>
            <w:r w:rsidR="006C2210">
              <w:rPr>
                <w:webHidden/>
              </w:rPr>
              <w:fldChar w:fldCharType="separate"/>
            </w:r>
            <w:r w:rsidR="006C2210">
              <w:rPr>
                <w:webHidden/>
              </w:rPr>
              <w:t>76</w:t>
            </w:r>
            <w:r w:rsidR="006C2210">
              <w:rPr>
                <w:webHidden/>
              </w:rPr>
              <w:fldChar w:fldCharType="end"/>
            </w:r>
          </w:hyperlink>
        </w:p>
        <w:p w14:paraId="42576737" w14:textId="18651566" w:rsidR="006C2210" w:rsidRDefault="00605DB6">
          <w:pPr>
            <w:pStyle w:val="TDC3"/>
            <w:rPr>
              <w:rFonts w:eastAsiaTheme="minorEastAsia" w:cstheme="minorBidi"/>
              <w:b w:val="0"/>
              <w:bCs w:val="0"/>
              <w:sz w:val="22"/>
              <w:szCs w:val="22"/>
              <w:lang w:val="es-ES" w:eastAsia="es-ES" w:bidi="ar-SA"/>
            </w:rPr>
          </w:pPr>
          <w:hyperlink w:anchor="_Toc65073441" w:history="1">
            <w:r w:rsidR="006C2210" w:rsidRPr="00AC752A">
              <w:rPr>
                <w:rStyle w:val="Hipervnculo"/>
              </w:rPr>
              <w:t>7.12.</w:t>
            </w:r>
            <w:r w:rsidR="006C2210">
              <w:rPr>
                <w:rFonts w:eastAsiaTheme="minorEastAsia" w:cstheme="minorBidi"/>
                <w:b w:val="0"/>
                <w:bCs w:val="0"/>
                <w:sz w:val="22"/>
                <w:szCs w:val="22"/>
                <w:lang w:val="es-ES" w:eastAsia="es-ES" w:bidi="ar-SA"/>
              </w:rPr>
              <w:tab/>
            </w:r>
            <w:r w:rsidR="006C2210" w:rsidRPr="00AC752A">
              <w:rPr>
                <w:rStyle w:val="Hipervnculo"/>
              </w:rPr>
              <w:t>GRIFERIA ELECTRICA PARA MESADA, CON PICO CURVO, CON TODOS SUS COMPLEMENTOS Y ACCESORIOS. INCLUYE CONEXIONES FLEXIBLES</w:t>
            </w:r>
            <w:r w:rsidR="006C2210">
              <w:rPr>
                <w:webHidden/>
              </w:rPr>
              <w:tab/>
            </w:r>
            <w:r w:rsidR="006C2210">
              <w:rPr>
                <w:webHidden/>
              </w:rPr>
              <w:fldChar w:fldCharType="begin"/>
            </w:r>
            <w:r w:rsidR="006C2210">
              <w:rPr>
                <w:webHidden/>
              </w:rPr>
              <w:instrText xml:space="preserve"> PAGEREF _Toc65073441 \h </w:instrText>
            </w:r>
            <w:r w:rsidR="006C2210">
              <w:rPr>
                <w:webHidden/>
              </w:rPr>
            </w:r>
            <w:r w:rsidR="006C2210">
              <w:rPr>
                <w:webHidden/>
              </w:rPr>
              <w:fldChar w:fldCharType="separate"/>
            </w:r>
            <w:r w:rsidR="006C2210">
              <w:rPr>
                <w:webHidden/>
              </w:rPr>
              <w:t>77</w:t>
            </w:r>
            <w:r w:rsidR="006C2210">
              <w:rPr>
                <w:webHidden/>
              </w:rPr>
              <w:fldChar w:fldCharType="end"/>
            </w:r>
          </w:hyperlink>
        </w:p>
        <w:p w14:paraId="2E1F81B2" w14:textId="5B276A57" w:rsidR="006C2210" w:rsidRDefault="00605DB6">
          <w:pPr>
            <w:pStyle w:val="TDC3"/>
            <w:rPr>
              <w:rFonts w:eastAsiaTheme="minorEastAsia" w:cstheme="minorBidi"/>
              <w:b w:val="0"/>
              <w:bCs w:val="0"/>
              <w:sz w:val="22"/>
              <w:szCs w:val="22"/>
              <w:lang w:val="es-ES" w:eastAsia="es-ES" w:bidi="ar-SA"/>
            </w:rPr>
          </w:pPr>
          <w:hyperlink w:anchor="_Toc65073442" w:history="1">
            <w:r w:rsidR="006C2210" w:rsidRPr="00AC752A">
              <w:rPr>
                <w:rStyle w:val="Hipervnculo"/>
              </w:rPr>
              <w:t>7.13.</w:t>
            </w:r>
            <w:r w:rsidR="006C2210">
              <w:rPr>
                <w:rFonts w:eastAsiaTheme="minorEastAsia" w:cstheme="minorBidi"/>
                <w:b w:val="0"/>
                <w:bCs w:val="0"/>
                <w:sz w:val="22"/>
                <w:szCs w:val="22"/>
                <w:lang w:val="es-ES" w:eastAsia="es-ES" w:bidi="ar-SA"/>
              </w:rPr>
              <w:tab/>
            </w:r>
            <w:r w:rsidR="006C2210" w:rsidRPr="00AC752A">
              <w:rPr>
                <w:rStyle w:val="Hipervnculo"/>
              </w:rPr>
              <w:t>GRIFERIA ELECTRICA PARA PARED, CON TODOS SUS COMPLEMENTOS Y ACCESORIOS</w:t>
            </w:r>
            <w:r w:rsidR="006C2210">
              <w:rPr>
                <w:webHidden/>
              </w:rPr>
              <w:tab/>
            </w:r>
            <w:r w:rsidR="006C2210">
              <w:rPr>
                <w:webHidden/>
              </w:rPr>
              <w:fldChar w:fldCharType="begin"/>
            </w:r>
            <w:r w:rsidR="006C2210">
              <w:rPr>
                <w:webHidden/>
              </w:rPr>
              <w:instrText xml:space="preserve"> PAGEREF _Toc65073442 \h </w:instrText>
            </w:r>
            <w:r w:rsidR="006C2210">
              <w:rPr>
                <w:webHidden/>
              </w:rPr>
            </w:r>
            <w:r w:rsidR="006C2210">
              <w:rPr>
                <w:webHidden/>
              </w:rPr>
              <w:fldChar w:fldCharType="separate"/>
            </w:r>
            <w:r w:rsidR="006C2210">
              <w:rPr>
                <w:webHidden/>
              </w:rPr>
              <w:t>77</w:t>
            </w:r>
            <w:r w:rsidR="006C2210">
              <w:rPr>
                <w:webHidden/>
              </w:rPr>
              <w:fldChar w:fldCharType="end"/>
            </w:r>
          </w:hyperlink>
        </w:p>
        <w:p w14:paraId="09BF65E8" w14:textId="2A8C30DC" w:rsidR="006C2210" w:rsidRDefault="00605DB6">
          <w:pPr>
            <w:pStyle w:val="TDC3"/>
            <w:rPr>
              <w:rFonts w:eastAsiaTheme="minorEastAsia" w:cstheme="minorBidi"/>
              <w:b w:val="0"/>
              <w:bCs w:val="0"/>
              <w:sz w:val="22"/>
              <w:szCs w:val="22"/>
              <w:lang w:val="es-ES" w:eastAsia="es-ES" w:bidi="ar-SA"/>
            </w:rPr>
          </w:pPr>
          <w:hyperlink w:anchor="_Toc65073443" w:history="1">
            <w:r w:rsidR="006C2210" w:rsidRPr="00AC752A">
              <w:rPr>
                <w:rStyle w:val="Hipervnculo"/>
              </w:rPr>
              <w:t>7.14.</w:t>
            </w:r>
            <w:r w:rsidR="006C2210">
              <w:rPr>
                <w:rFonts w:eastAsiaTheme="minorEastAsia" w:cstheme="minorBidi"/>
                <w:b w:val="0"/>
                <w:bCs w:val="0"/>
                <w:sz w:val="22"/>
                <w:szCs w:val="22"/>
                <w:lang w:val="es-ES" w:eastAsia="es-ES" w:bidi="ar-SA"/>
              </w:rPr>
              <w:tab/>
            </w:r>
            <w:r w:rsidR="006C2210" w:rsidRPr="00AC752A">
              <w:rPr>
                <w:rStyle w:val="Hipervnculo"/>
              </w:rPr>
              <w:t>VALVULA DE MINGITORIOS EMBUTIDA - ELECTRICA, CON TODOS SUS COMPLEMENTOS Y ACCESORIOS</w:t>
            </w:r>
            <w:r w:rsidR="006C2210">
              <w:rPr>
                <w:webHidden/>
              </w:rPr>
              <w:tab/>
            </w:r>
            <w:r w:rsidR="006C2210">
              <w:rPr>
                <w:webHidden/>
              </w:rPr>
              <w:fldChar w:fldCharType="begin"/>
            </w:r>
            <w:r w:rsidR="006C2210">
              <w:rPr>
                <w:webHidden/>
              </w:rPr>
              <w:instrText xml:space="preserve"> PAGEREF _Toc65073443 \h </w:instrText>
            </w:r>
            <w:r w:rsidR="006C2210">
              <w:rPr>
                <w:webHidden/>
              </w:rPr>
            </w:r>
            <w:r w:rsidR="006C2210">
              <w:rPr>
                <w:webHidden/>
              </w:rPr>
              <w:fldChar w:fldCharType="separate"/>
            </w:r>
            <w:r w:rsidR="006C2210">
              <w:rPr>
                <w:webHidden/>
              </w:rPr>
              <w:t>77</w:t>
            </w:r>
            <w:r w:rsidR="006C2210">
              <w:rPr>
                <w:webHidden/>
              </w:rPr>
              <w:fldChar w:fldCharType="end"/>
            </w:r>
          </w:hyperlink>
        </w:p>
        <w:p w14:paraId="0EB51966" w14:textId="3F0F3260" w:rsidR="006C2210" w:rsidRDefault="00605DB6">
          <w:pPr>
            <w:pStyle w:val="TDC3"/>
            <w:rPr>
              <w:rFonts w:eastAsiaTheme="minorEastAsia" w:cstheme="minorBidi"/>
              <w:b w:val="0"/>
              <w:bCs w:val="0"/>
              <w:sz w:val="22"/>
              <w:szCs w:val="22"/>
              <w:lang w:val="es-ES" w:eastAsia="es-ES" w:bidi="ar-SA"/>
            </w:rPr>
          </w:pPr>
          <w:hyperlink w:anchor="_Toc65073444" w:history="1">
            <w:r w:rsidR="006C2210" w:rsidRPr="00AC752A">
              <w:rPr>
                <w:rStyle w:val="Hipervnculo"/>
              </w:rPr>
              <w:t>7.15.</w:t>
            </w:r>
            <w:r w:rsidR="006C2210">
              <w:rPr>
                <w:rFonts w:eastAsiaTheme="minorEastAsia" w:cstheme="minorBidi"/>
                <w:b w:val="0"/>
                <w:bCs w:val="0"/>
                <w:sz w:val="22"/>
                <w:szCs w:val="22"/>
                <w:lang w:val="es-ES" w:eastAsia="es-ES" w:bidi="ar-SA"/>
              </w:rPr>
              <w:tab/>
            </w:r>
            <w:r w:rsidR="006C2210" w:rsidRPr="00AC752A">
              <w:rPr>
                <w:rStyle w:val="Hipervnculo"/>
              </w:rPr>
              <w:t>TAPA PARA VALVULA DE DESCARGA PARA INODOROS - ELECTRICA, CON TODOS SUS COMPLEMENTOS Y ACCESORIOS.</w:t>
            </w:r>
            <w:r w:rsidR="006C2210">
              <w:rPr>
                <w:webHidden/>
              </w:rPr>
              <w:tab/>
            </w:r>
            <w:r w:rsidR="006C2210">
              <w:rPr>
                <w:webHidden/>
              </w:rPr>
              <w:fldChar w:fldCharType="begin"/>
            </w:r>
            <w:r w:rsidR="006C2210">
              <w:rPr>
                <w:webHidden/>
              </w:rPr>
              <w:instrText xml:space="preserve"> PAGEREF _Toc65073444 \h </w:instrText>
            </w:r>
            <w:r w:rsidR="006C2210">
              <w:rPr>
                <w:webHidden/>
              </w:rPr>
            </w:r>
            <w:r w:rsidR="006C2210">
              <w:rPr>
                <w:webHidden/>
              </w:rPr>
              <w:fldChar w:fldCharType="separate"/>
            </w:r>
            <w:r w:rsidR="006C2210">
              <w:rPr>
                <w:webHidden/>
              </w:rPr>
              <w:t>78</w:t>
            </w:r>
            <w:r w:rsidR="006C2210">
              <w:rPr>
                <w:webHidden/>
              </w:rPr>
              <w:fldChar w:fldCharType="end"/>
            </w:r>
          </w:hyperlink>
        </w:p>
        <w:p w14:paraId="549C26A9" w14:textId="4E062457" w:rsidR="006C2210" w:rsidRDefault="00605DB6">
          <w:pPr>
            <w:pStyle w:val="TDC3"/>
            <w:rPr>
              <w:rFonts w:eastAsiaTheme="minorEastAsia" w:cstheme="minorBidi"/>
              <w:b w:val="0"/>
              <w:bCs w:val="0"/>
              <w:sz w:val="22"/>
              <w:szCs w:val="22"/>
              <w:lang w:val="es-ES" w:eastAsia="es-ES" w:bidi="ar-SA"/>
            </w:rPr>
          </w:pPr>
          <w:hyperlink w:anchor="_Toc65073445" w:history="1">
            <w:r w:rsidR="006C2210" w:rsidRPr="00AC752A">
              <w:rPr>
                <w:rStyle w:val="Hipervnculo"/>
              </w:rPr>
              <w:t>7.16.</w:t>
            </w:r>
            <w:r w:rsidR="006C2210">
              <w:rPr>
                <w:rFonts w:eastAsiaTheme="minorEastAsia" w:cstheme="minorBidi"/>
                <w:b w:val="0"/>
                <w:bCs w:val="0"/>
                <w:sz w:val="22"/>
                <w:szCs w:val="22"/>
                <w:lang w:val="es-ES" w:eastAsia="es-ES" w:bidi="ar-SA"/>
              </w:rPr>
              <w:tab/>
            </w:r>
            <w:r w:rsidR="006C2210" w:rsidRPr="00AC752A">
              <w:rPr>
                <w:rStyle w:val="Hipervnculo"/>
              </w:rPr>
              <w:t>DISPENSER ELECTRICO DE JABON DE MESA, CON TODOS SUS COMPLEMENTOS Y ACCESORIOS.</w:t>
            </w:r>
            <w:r w:rsidR="006C2210">
              <w:rPr>
                <w:webHidden/>
              </w:rPr>
              <w:tab/>
            </w:r>
            <w:r w:rsidR="006C2210">
              <w:rPr>
                <w:webHidden/>
              </w:rPr>
              <w:fldChar w:fldCharType="begin"/>
            </w:r>
            <w:r w:rsidR="006C2210">
              <w:rPr>
                <w:webHidden/>
              </w:rPr>
              <w:instrText xml:space="preserve"> PAGEREF _Toc65073445 \h </w:instrText>
            </w:r>
            <w:r w:rsidR="006C2210">
              <w:rPr>
                <w:webHidden/>
              </w:rPr>
            </w:r>
            <w:r w:rsidR="006C2210">
              <w:rPr>
                <w:webHidden/>
              </w:rPr>
              <w:fldChar w:fldCharType="separate"/>
            </w:r>
            <w:r w:rsidR="006C2210">
              <w:rPr>
                <w:webHidden/>
              </w:rPr>
              <w:t>78</w:t>
            </w:r>
            <w:r w:rsidR="006C2210">
              <w:rPr>
                <w:webHidden/>
              </w:rPr>
              <w:fldChar w:fldCharType="end"/>
            </w:r>
          </w:hyperlink>
        </w:p>
        <w:p w14:paraId="0583FB9D" w14:textId="59EE3103" w:rsidR="006C2210" w:rsidRDefault="00605DB6">
          <w:pPr>
            <w:pStyle w:val="TDC3"/>
            <w:rPr>
              <w:rFonts w:eastAsiaTheme="minorEastAsia" w:cstheme="minorBidi"/>
              <w:b w:val="0"/>
              <w:bCs w:val="0"/>
              <w:sz w:val="22"/>
              <w:szCs w:val="22"/>
              <w:lang w:val="es-ES" w:eastAsia="es-ES" w:bidi="ar-SA"/>
            </w:rPr>
          </w:pPr>
          <w:hyperlink w:anchor="_Toc65073446" w:history="1">
            <w:r w:rsidR="006C2210" w:rsidRPr="00AC752A">
              <w:rPr>
                <w:rStyle w:val="Hipervnculo"/>
              </w:rPr>
              <w:t>7.17.</w:t>
            </w:r>
            <w:r w:rsidR="006C2210">
              <w:rPr>
                <w:rFonts w:eastAsiaTheme="minorEastAsia" w:cstheme="minorBidi"/>
                <w:b w:val="0"/>
                <w:bCs w:val="0"/>
                <w:sz w:val="22"/>
                <w:szCs w:val="22"/>
                <w:lang w:val="es-ES" w:eastAsia="es-ES" w:bidi="ar-SA"/>
              </w:rPr>
              <w:tab/>
            </w:r>
            <w:r w:rsidR="006C2210" w:rsidRPr="00AC752A">
              <w:rPr>
                <w:rStyle w:val="Hipervnculo"/>
              </w:rPr>
              <w:t>PROVISION Y COLOCACION DE COMPLEMENTOS</w:t>
            </w:r>
            <w:r w:rsidR="006C2210">
              <w:rPr>
                <w:webHidden/>
              </w:rPr>
              <w:tab/>
            </w:r>
            <w:r w:rsidR="006C2210">
              <w:rPr>
                <w:webHidden/>
              </w:rPr>
              <w:fldChar w:fldCharType="begin"/>
            </w:r>
            <w:r w:rsidR="006C2210">
              <w:rPr>
                <w:webHidden/>
              </w:rPr>
              <w:instrText xml:space="preserve"> PAGEREF _Toc65073446 \h </w:instrText>
            </w:r>
            <w:r w:rsidR="006C2210">
              <w:rPr>
                <w:webHidden/>
              </w:rPr>
            </w:r>
            <w:r w:rsidR="006C2210">
              <w:rPr>
                <w:webHidden/>
              </w:rPr>
              <w:fldChar w:fldCharType="separate"/>
            </w:r>
            <w:r w:rsidR="006C2210">
              <w:rPr>
                <w:webHidden/>
              </w:rPr>
              <w:t>79</w:t>
            </w:r>
            <w:r w:rsidR="006C2210">
              <w:rPr>
                <w:webHidden/>
              </w:rPr>
              <w:fldChar w:fldCharType="end"/>
            </w:r>
          </w:hyperlink>
        </w:p>
        <w:p w14:paraId="33585DD3" w14:textId="0DFF092A" w:rsidR="006C2210" w:rsidRDefault="00605DB6">
          <w:pPr>
            <w:pStyle w:val="TDC3"/>
            <w:rPr>
              <w:rFonts w:eastAsiaTheme="minorEastAsia" w:cstheme="minorBidi"/>
              <w:b w:val="0"/>
              <w:bCs w:val="0"/>
              <w:sz w:val="22"/>
              <w:szCs w:val="22"/>
              <w:lang w:val="es-ES" w:eastAsia="es-ES" w:bidi="ar-SA"/>
            </w:rPr>
          </w:pPr>
          <w:hyperlink w:anchor="_Toc65073447" w:history="1">
            <w:r w:rsidR="006C2210" w:rsidRPr="00AC752A">
              <w:rPr>
                <w:rStyle w:val="Hipervnculo"/>
              </w:rPr>
              <w:t>7.18.</w:t>
            </w:r>
            <w:r w:rsidR="006C2210">
              <w:rPr>
                <w:rFonts w:eastAsiaTheme="minorEastAsia" w:cstheme="minorBidi"/>
                <w:b w:val="0"/>
                <w:bCs w:val="0"/>
                <w:sz w:val="22"/>
                <w:szCs w:val="22"/>
                <w:lang w:val="es-ES" w:eastAsia="es-ES" w:bidi="ar-SA"/>
              </w:rPr>
              <w:tab/>
            </w:r>
            <w:r w:rsidR="006C2210" w:rsidRPr="00AC752A">
              <w:rPr>
                <w:rStyle w:val="Hipervnculo"/>
              </w:rPr>
              <w:t>VÁLVULAS DE DESCARGA</w:t>
            </w:r>
            <w:r w:rsidR="006C2210">
              <w:rPr>
                <w:webHidden/>
              </w:rPr>
              <w:tab/>
            </w:r>
            <w:r w:rsidR="006C2210">
              <w:rPr>
                <w:webHidden/>
              </w:rPr>
              <w:fldChar w:fldCharType="begin"/>
            </w:r>
            <w:r w:rsidR="006C2210">
              <w:rPr>
                <w:webHidden/>
              </w:rPr>
              <w:instrText xml:space="preserve"> PAGEREF _Toc65073447 \h </w:instrText>
            </w:r>
            <w:r w:rsidR="006C2210">
              <w:rPr>
                <w:webHidden/>
              </w:rPr>
            </w:r>
            <w:r w:rsidR="006C2210">
              <w:rPr>
                <w:webHidden/>
              </w:rPr>
              <w:fldChar w:fldCharType="separate"/>
            </w:r>
            <w:r w:rsidR="006C2210">
              <w:rPr>
                <w:webHidden/>
              </w:rPr>
              <w:t>79</w:t>
            </w:r>
            <w:r w:rsidR="006C2210">
              <w:rPr>
                <w:webHidden/>
              </w:rPr>
              <w:fldChar w:fldCharType="end"/>
            </w:r>
          </w:hyperlink>
        </w:p>
        <w:p w14:paraId="60142C6F" w14:textId="519537B2" w:rsidR="006C2210" w:rsidRDefault="00605DB6">
          <w:pPr>
            <w:pStyle w:val="TDC3"/>
            <w:rPr>
              <w:rFonts w:eastAsiaTheme="minorEastAsia" w:cstheme="minorBidi"/>
              <w:b w:val="0"/>
              <w:bCs w:val="0"/>
              <w:sz w:val="22"/>
              <w:szCs w:val="22"/>
              <w:lang w:val="es-ES" w:eastAsia="es-ES" w:bidi="ar-SA"/>
            </w:rPr>
          </w:pPr>
          <w:hyperlink w:anchor="_Toc65073448" w:history="1">
            <w:r w:rsidR="006C2210" w:rsidRPr="00AC752A">
              <w:rPr>
                <w:rStyle w:val="Hipervnculo"/>
              </w:rPr>
              <w:t>7.19.</w:t>
            </w:r>
            <w:r w:rsidR="006C2210">
              <w:rPr>
                <w:rFonts w:eastAsiaTheme="minorEastAsia" w:cstheme="minorBidi"/>
                <w:b w:val="0"/>
                <w:bCs w:val="0"/>
                <w:sz w:val="22"/>
                <w:szCs w:val="22"/>
                <w:lang w:val="es-ES" w:eastAsia="es-ES" w:bidi="ar-SA"/>
              </w:rPr>
              <w:tab/>
            </w:r>
            <w:r w:rsidR="006C2210" w:rsidRPr="00AC752A">
              <w:rPr>
                <w:rStyle w:val="Hipervnculo"/>
              </w:rPr>
              <w:t>KITS DE REPARACIONES</w:t>
            </w:r>
            <w:r w:rsidR="006C2210">
              <w:rPr>
                <w:webHidden/>
              </w:rPr>
              <w:tab/>
            </w:r>
            <w:r w:rsidR="006C2210">
              <w:rPr>
                <w:webHidden/>
              </w:rPr>
              <w:fldChar w:fldCharType="begin"/>
            </w:r>
            <w:r w:rsidR="006C2210">
              <w:rPr>
                <w:webHidden/>
              </w:rPr>
              <w:instrText xml:space="preserve"> PAGEREF _Toc65073448 \h </w:instrText>
            </w:r>
            <w:r w:rsidR="006C2210">
              <w:rPr>
                <w:webHidden/>
              </w:rPr>
            </w:r>
            <w:r w:rsidR="006C2210">
              <w:rPr>
                <w:webHidden/>
              </w:rPr>
              <w:fldChar w:fldCharType="separate"/>
            </w:r>
            <w:r w:rsidR="006C2210">
              <w:rPr>
                <w:webHidden/>
              </w:rPr>
              <w:t>80</w:t>
            </w:r>
            <w:r w:rsidR="006C2210">
              <w:rPr>
                <w:webHidden/>
              </w:rPr>
              <w:fldChar w:fldCharType="end"/>
            </w:r>
          </w:hyperlink>
        </w:p>
        <w:p w14:paraId="00F994CA" w14:textId="2CAD0571" w:rsidR="006C2210" w:rsidRDefault="00605DB6">
          <w:pPr>
            <w:pStyle w:val="TDC3"/>
            <w:rPr>
              <w:rFonts w:eastAsiaTheme="minorEastAsia" w:cstheme="minorBidi"/>
              <w:b w:val="0"/>
              <w:bCs w:val="0"/>
              <w:sz w:val="22"/>
              <w:szCs w:val="22"/>
              <w:lang w:val="es-ES" w:eastAsia="es-ES" w:bidi="ar-SA"/>
            </w:rPr>
          </w:pPr>
          <w:hyperlink w:anchor="_Toc65073449" w:history="1">
            <w:r w:rsidR="006C2210" w:rsidRPr="00AC752A">
              <w:rPr>
                <w:rStyle w:val="Hipervnculo"/>
              </w:rPr>
              <w:t>7.20.</w:t>
            </w:r>
            <w:r w:rsidR="006C2210">
              <w:rPr>
                <w:rFonts w:eastAsiaTheme="minorEastAsia" w:cstheme="minorBidi"/>
                <w:b w:val="0"/>
                <w:bCs w:val="0"/>
                <w:sz w:val="22"/>
                <w:szCs w:val="22"/>
                <w:lang w:val="es-ES" w:eastAsia="es-ES" w:bidi="ar-SA"/>
              </w:rPr>
              <w:tab/>
            </w:r>
            <w:r w:rsidR="006C2210" w:rsidRPr="00AC752A">
              <w:rPr>
                <w:rStyle w:val="Hipervnculo"/>
              </w:rPr>
              <w:t>VARIOS</w:t>
            </w:r>
            <w:r w:rsidR="006C2210">
              <w:rPr>
                <w:webHidden/>
              </w:rPr>
              <w:tab/>
            </w:r>
            <w:r w:rsidR="006C2210">
              <w:rPr>
                <w:webHidden/>
              </w:rPr>
              <w:fldChar w:fldCharType="begin"/>
            </w:r>
            <w:r w:rsidR="006C2210">
              <w:rPr>
                <w:webHidden/>
              </w:rPr>
              <w:instrText xml:space="preserve"> PAGEREF _Toc65073449 \h </w:instrText>
            </w:r>
            <w:r w:rsidR="006C2210">
              <w:rPr>
                <w:webHidden/>
              </w:rPr>
            </w:r>
            <w:r w:rsidR="006C2210">
              <w:rPr>
                <w:webHidden/>
              </w:rPr>
              <w:fldChar w:fldCharType="separate"/>
            </w:r>
            <w:r w:rsidR="006C2210">
              <w:rPr>
                <w:webHidden/>
              </w:rPr>
              <w:t>81</w:t>
            </w:r>
            <w:r w:rsidR="006C2210">
              <w:rPr>
                <w:webHidden/>
              </w:rPr>
              <w:fldChar w:fldCharType="end"/>
            </w:r>
          </w:hyperlink>
        </w:p>
        <w:p w14:paraId="01CDC388" w14:textId="2EF6335B" w:rsidR="006C2210" w:rsidRDefault="00605DB6">
          <w:pPr>
            <w:pStyle w:val="TDC3"/>
            <w:rPr>
              <w:rFonts w:eastAsiaTheme="minorEastAsia" w:cstheme="minorBidi"/>
              <w:b w:val="0"/>
              <w:bCs w:val="0"/>
              <w:sz w:val="22"/>
              <w:szCs w:val="22"/>
              <w:lang w:val="es-ES" w:eastAsia="es-ES" w:bidi="ar-SA"/>
            </w:rPr>
          </w:pPr>
          <w:hyperlink w:anchor="_Toc65073450" w:history="1">
            <w:r w:rsidR="006C2210" w:rsidRPr="00AC752A">
              <w:rPr>
                <w:rStyle w:val="Hipervnculo"/>
              </w:rPr>
              <w:t>7.21.</w:t>
            </w:r>
            <w:r w:rsidR="006C2210">
              <w:rPr>
                <w:rFonts w:eastAsiaTheme="minorEastAsia" w:cstheme="minorBidi"/>
                <w:b w:val="0"/>
                <w:bCs w:val="0"/>
                <w:sz w:val="22"/>
                <w:szCs w:val="22"/>
                <w:lang w:val="es-ES" w:eastAsia="es-ES" w:bidi="ar-SA"/>
              </w:rPr>
              <w:tab/>
            </w:r>
            <w:r w:rsidR="006C2210" w:rsidRPr="00AC752A">
              <w:rPr>
                <w:rStyle w:val="Hipervnculo"/>
              </w:rPr>
              <w:t>ASIENTO REBATIBLE DE 0.50 M X 0.50 M DE ACERO INOXIDABLE, PARA DUCHA DE DISCAPACITADO.</w:t>
            </w:r>
            <w:r w:rsidR="006C2210">
              <w:rPr>
                <w:webHidden/>
              </w:rPr>
              <w:tab/>
            </w:r>
            <w:r w:rsidR="006C2210">
              <w:rPr>
                <w:webHidden/>
              </w:rPr>
              <w:fldChar w:fldCharType="begin"/>
            </w:r>
            <w:r w:rsidR="006C2210">
              <w:rPr>
                <w:webHidden/>
              </w:rPr>
              <w:instrText xml:space="preserve"> PAGEREF _Toc65073450 \h </w:instrText>
            </w:r>
            <w:r w:rsidR="006C2210">
              <w:rPr>
                <w:webHidden/>
              </w:rPr>
            </w:r>
            <w:r w:rsidR="006C2210">
              <w:rPr>
                <w:webHidden/>
              </w:rPr>
              <w:fldChar w:fldCharType="separate"/>
            </w:r>
            <w:r w:rsidR="006C2210">
              <w:rPr>
                <w:webHidden/>
              </w:rPr>
              <w:t>81</w:t>
            </w:r>
            <w:r w:rsidR="006C2210">
              <w:rPr>
                <w:webHidden/>
              </w:rPr>
              <w:fldChar w:fldCharType="end"/>
            </w:r>
          </w:hyperlink>
        </w:p>
        <w:p w14:paraId="4DD2EA16" w14:textId="358CCE64" w:rsidR="006C2210" w:rsidRDefault="00605DB6">
          <w:pPr>
            <w:pStyle w:val="TDC3"/>
            <w:rPr>
              <w:rFonts w:eastAsiaTheme="minorEastAsia" w:cstheme="minorBidi"/>
              <w:b w:val="0"/>
              <w:bCs w:val="0"/>
              <w:sz w:val="22"/>
              <w:szCs w:val="22"/>
              <w:lang w:val="es-ES" w:eastAsia="es-ES" w:bidi="ar-SA"/>
            </w:rPr>
          </w:pPr>
          <w:hyperlink w:anchor="_Toc65073451" w:history="1">
            <w:r w:rsidR="006C2210" w:rsidRPr="00AC752A">
              <w:rPr>
                <w:rStyle w:val="Hipervnculo"/>
              </w:rPr>
              <w:t>7.22.</w:t>
            </w:r>
            <w:r w:rsidR="006C2210">
              <w:rPr>
                <w:rFonts w:eastAsiaTheme="minorEastAsia" w:cstheme="minorBidi"/>
                <w:b w:val="0"/>
                <w:bCs w:val="0"/>
                <w:sz w:val="22"/>
                <w:szCs w:val="22"/>
                <w:lang w:val="es-ES" w:eastAsia="es-ES" w:bidi="ar-SA"/>
              </w:rPr>
              <w:tab/>
            </w:r>
            <w:r w:rsidR="006C2210" w:rsidRPr="00AC752A">
              <w:rPr>
                <w:rStyle w:val="Hipervnculo"/>
              </w:rPr>
              <w:t>BARRA REBATIBLE DE APOYO PARA DISCAPACITADO.</w:t>
            </w:r>
            <w:r w:rsidR="006C2210">
              <w:rPr>
                <w:webHidden/>
              </w:rPr>
              <w:tab/>
            </w:r>
            <w:r w:rsidR="006C2210">
              <w:rPr>
                <w:webHidden/>
              </w:rPr>
              <w:fldChar w:fldCharType="begin"/>
            </w:r>
            <w:r w:rsidR="006C2210">
              <w:rPr>
                <w:webHidden/>
              </w:rPr>
              <w:instrText xml:space="preserve"> PAGEREF _Toc65073451 \h </w:instrText>
            </w:r>
            <w:r w:rsidR="006C2210">
              <w:rPr>
                <w:webHidden/>
              </w:rPr>
            </w:r>
            <w:r w:rsidR="006C2210">
              <w:rPr>
                <w:webHidden/>
              </w:rPr>
              <w:fldChar w:fldCharType="separate"/>
            </w:r>
            <w:r w:rsidR="006C2210">
              <w:rPr>
                <w:webHidden/>
              </w:rPr>
              <w:t>81</w:t>
            </w:r>
            <w:r w:rsidR="006C2210">
              <w:rPr>
                <w:webHidden/>
              </w:rPr>
              <w:fldChar w:fldCharType="end"/>
            </w:r>
          </w:hyperlink>
        </w:p>
        <w:p w14:paraId="2F6B1D61" w14:textId="2EB82B35" w:rsidR="006C2210" w:rsidRDefault="00605DB6">
          <w:pPr>
            <w:pStyle w:val="TDC3"/>
            <w:rPr>
              <w:rFonts w:eastAsiaTheme="minorEastAsia" w:cstheme="minorBidi"/>
              <w:b w:val="0"/>
              <w:bCs w:val="0"/>
              <w:sz w:val="22"/>
              <w:szCs w:val="22"/>
              <w:lang w:val="es-ES" w:eastAsia="es-ES" w:bidi="ar-SA"/>
            </w:rPr>
          </w:pPr>
          <w:hyperlink w:anchor="_Toc65073452" w:history="1">
            <w:r w:rsidR="006C2210" w:rsidRPr="00AC752A">
              <w:rPr>
                <w:rStyle w:val="Hipervnculo"/>
              </w:rPr>
              <w:t>7.26.</w:t>
            </w:r>
            <w:r w:rsidR="006C2210">
              <w:rPr>
                <w:rFonts w:eastAsiaTheme="minorEastAsia" w:cstheme="minorBidi"/>
                <w:b w:val="0"/>
                <w:bCs w:val="0"/>
                <w:sz w:val="22"/>
                <w:szCs w:val="22"/>
                <w:lang w:val="es-ES" w:eastAsia="es-ES" w:bidi="ar-SA"/>
              </w:rPr>
              <w:tab/>
            </w:r>
            <w:r w:rsidR="006C2210" w:rsidRPr="00AC752A">
              <w:rPr>
                <w:rStyle w:val="Hipervnculo"/>
              </w:rPr>
              <w:t>JABONERA DE LOSA ESMALTADA.</w:t>
            </w:r>
            <w:r w:rsidR="006C2210">
              <w:rPr>
                <w:webHidden/>
              </w:rPr>
              <w:tab/>
            </w:r>
            <w:r w:rsidR="006C2210">
              <w:rPr>
                <w:webHidden/>
              </w:rPr>
              <w:fldChar w:fldCharType="begin"/>
            </w:r>
            <w:r w:rsidR="006C2210">
              <w:rPr>
                <w:webHidden/>
              </w:rPr>
              <w:instrText xml:space="preserve"> PAGEREF _Toc65073452 \h </w:instrText>
            </w:r>
            <w:r w:rsidR="006C2210">
              <w:rPr>
                <w:webHidden/>
              </w:rPr>
            </w:r>
            <w:r w:rsidR="006C2210">
              <w:rPr>
                <w:webHidden/>
              </w:rPr>
              <w:fldChar w:fldCharType="separate"/>
            </w:r>
            <w:r w:rsidR="006C2210">
              <w:rPr>
                <w:webHidden/>
              </w:rPr>
              <w:t>82</w:t>
            </w:r>
            <w:r w:rsidR="006C2210">
              <w:rPr>
                <w:webHidden/>
              </w:rPr>
              <w:fldChar w:fldCharType="end"/>
            </w:r>
          </w:hyperlink>
        </w:p>
        <w:p w14:paraId="3B52D320" w14:textId="10364E17" w:rsidR="006C2210" w:rsidRDefault="00605DB6">
          <w:pPr>
            <w:pStyle w:val="TDC3"/>
            <w:rPr>
              <w:rFonts w:eastAsiaTheme="minorEastAsia" w:cstheme="minorBidi"/>
              <w:b w:val="0"/>
              <w:bCs w:val="0"/>
              <w:sz w:val="22"/>
              <w:szCs w:val="22"/>
              <w:lang w:val="es-ES" w:eastAsia="es-ES" w:bidi="ar-SA"/>
            </w:rPr>
          </w:pPr>
          <w:hyperlink w:anchor="_Toc65073453" w:history="1">
            <w:r w:rsidR="006C2210" w:rsidRPr="00AC752A">
              <w:rPr>
                <w:rStyle w:val="Hipervnculo"/>
              </w:rPr>
              <w:t>7.27.</w:t>
            </w:r>
            <w:r w:rsidR="006C2210">
              <w:rPr>
                <w:rFonts w:eastAsiaTheme="minorEastAsia" w:cstheme="minorBidi"/>
                <w:b w:val="0"/>
                <w:bCs w:val="0"/>
                <w:sz w:val="22"/>
                <w:szCs w:val="22"/>
                <w:lang w:val="es-ES" w:eastAsia="es-ES" w:bidi="ar-SA"/>
              </w:rPr>
              <w:tab/>
            </w:r>
            <w:r w:rsidR="006C2210" w:rsidRPr="00AC752A">
              <w:rPr>
                <w:rStyle w:val="Hipervnculo"/>
              </w:rPr>
              <w:t>DISPENSER DE PAPEL HIGIÉNICO EN ROLLO.</w:t>
            </w:r>
            <w:r w:rsidR="006C2210">
              <w:rPr>
                <w:webHidden/>
              </w:rPr>
              <w:tab/>
            </w:r>
            <w:r w:rsidR="006C2210">
              <w:rPr>
                <w:webHidden/>
              </w:rPr>
              <w:fldChar w:fldCharType="begin"/>
            </w:r>
            <w:r w:rsidR="006C2210">
              <w:rPr>
                <w:webHidden/>
              </w:rPr>
              <w:instrText xml:space="preserve"> PAGEREF _Toc65073453 \h </w:instrText>
            </w:r>
            <w:r w:rsidR="006C2210">
              <w:rPr>
                <w:webHidden/>
              </w:rPr>
            </w:r>
            <w:r w:rsidR="006C2210">
              <w:rPr>
                <w:webHidden/>
              </w:rPr>
              <w:fldChar w:fldCharType="separate"/>
            </w:r>
            <w:r w:rsidR="006C2210">
              <w:rPr>
                <w:webHidden/>
              </w:rPr>
              <w:t>82</w:t>
            </w:r>
            <w:r w:rsidR="006C2210">
              <w:rPr>
                <w:webHidden/>
              </w:rPr>
              <w:fldChar w:fldCharType="end"/>
            </w:r>
          </w:hyperlink>
        </w:p>
        <w:p w14:paraId="737A5800" w14:textId="6E0E6F59" w:rsidR="006C2210" w:rsidRDefault="00605DB6">
          <w:pPr>
            <w:pStyle w:val="TDC3"/>
            <w:rPr>
              <w:rFonts w:eastAsiaTheme="minorEastAsia" w:cstheme="minorBidi"/>
              <w:b w:val="0"/>
              <w:bCs w:val="0"/>
              <w:sz w:val="22"/>
              <w:szCs w:val="22"/>
              <w:lang w:val="es-ES" w:eastAsia="es-ES" w:bidi="ar-SA"/>
            </w:rPr>
          </w:pPr>
          <w:hyperlink w:anchor="_Toc65073454" w:history="1">
            <w:r w:rsidR="006C2210" w:rsidRPr="00AC752A">
              <w:rPr>
                <w:rStyle w:val="Hipervnculo"/>
              </w:rPr>
              <w:t>7.28.</w:t>
            </w:r>
            <w:r w:rsidR="006C2210">
              <w:rPr>
                <w:rFonts w:eastAsiaTheme="minorEastAsia" w:cstheme="minorBidi"/>
                <w:b w:val="0"/>
                <w:bCs w:val="0"/>
                <w:sz w:val="22"/>
                <w:szCs w:val="22"/>
                <w:lang w:val="es-ES" w:eastAsia="es-ES" w:bidi="ar-SA"/>
              </w:rPr>
              <w:tab/>
            </w:r>
            <w:r w:rsidR="006C2210" w:rsidRPr="00AC752A">
              <w:rPr>
                <w:rStyle w:val="Hipervnculo"/>
              </w:rPr>
              <w:t>PAPEL HIGIÉNICO EN ROLLO DE 300 M PARA DISPENSER.</w:t>
            </w:r>
            <w:r w:rsidR="006C2210">
              <w:rPr>
                <w:webHidden/>
              </w:rPr>
              <w:tab/>
            </w:r>
            <w:r w:rsidR="006C2210">
              <w:rPr>
                <w:webHidden/>
              </w:rPr>
              <w:fldChar w:fldCharType="begin"/>
            </w:r>
            <w:r w:rsidR="006C2210">
              <w:rPr>
                <w:webHidden/>
              </w:rPr>
              <w:instrText xml:space="preserve"> PAGEREF _Toc65073454 \h </w:instrText>
            </w:r>
            <w:r w:rsidR="006C2210">
              <w:rPr>
                <w:webHidden/>
              </w:rPr>
            </w:r>
            <w:r w:rsidR="006C2210">
              <w:rPr>
                <w:webHidden/>
              </w:rPr>
              <w:fldChar w:fldCharType="separate"/>
            </w:r>
            <w:r w:rsidR="006C2210">
              <w:rPr>
                <w:webHidden/>
              </w:rPr>
              <w:t>82</w:t>
            </w:r>
            <w:r w:rsidR="006C2210">
              <w:rPr>
                <w:webHidden/>
              </w:rPr>
              <w:fldChar w:fldCharType="end"/>
            </w:r>
          </w:hyperlink>
        </w:p>
        <w:p w14:paraId="378EEEFD" w14:textId="56C429FF" w:rsidR="006C2210" w:rsidRDefault="00605DB6">
          <w:pPr>
            <w:pStyle w:val="TDC3"/>
            <w:rPr>
              <w:rFonts w:eastAsiaTheme="minorEastAsia" w:cstheme="minorBidi"/>
              <w:b w:val="0"/>
              <w:bCs w:val="0"/>
              <w:sz w:val="22"/>
              <w:szCs w:val="22"/>
              <w:lang w:val="es-ES" w:eastAsia="es-ES" w:bidi="ar-SA"/>
            </w:rPr>
          </w:pPr>
          <w:hyperlink w:anchor="_Toc65073455" w:history="1">
            <w:r w:rsidR="006C2210" w:rsidRPr="00AC752A">
              <w:rPr>
                <w:rStyle w:val="Hipervnculo"/>
              </w:rPr>
              <w:t>Será obligación de la Contratista de Obra la entrega del dispenser del ítem anterior con la carga o insumo correspondiente para la aceptación de los trabajos, que deberá ser papel higiénico en rollo como mínimo de 300 m.</w:t>
            </w:r>
            <w:r w:rsidR="006C2210">
              <w:rPr>
                <w:webHidden/>
              </w:rPr>
              <w:tab/>
            </w:r>
            <w:r w:rsidR="006C2210">
              <w:rPr>
                <w:webHidden/>
              </w:rPr>
              <w:fldChar w:fldCharType="begin"/>
            </w:r>
            <w:r w:rsidR="006C2210">
              <w:rPr>
                <w:webHidden/>
              </w:rPr>
              <w:instrText xml:space="preserve"> PAGEREF _Toc65073455 \h </w:instrText>
            </w:r>
            <w:r w:rsidR="006C2210">
              <w:rPr>
                <w:webHidden/>
              </w:rPr>
            </w:r>
            <w:r w:rsidR="006C2210">
              <w:rPr>
                <w:webHidden/>
              </w:rPr>
              <w:fldChar w:fldCharType="separate"/>
            </w:r>
            <w:r w:rsidR="006C2210">
              <w:rPr>
                <w:webHidden/>
              </w:rPr>
              <w:t>82</w:t>
            </w:r>
            <w:r w:rsidR="006C2210">
              <w:rPr>
                <w:webHidden/>
              </w:rPr>
              <w:fldChar w:fldCharType="end"/>
            </w:r>
          </w:hyperlink>
        </w:p>
        <w:p w14:paraId="01732479" w14:textId="620E377B" w:rsidR="006C2210" w:rsidRDefault="00605DB6">
          <w:pPr>
            <w:pStyle w:val="TDC3"/>
            <w:rPr>
              <w:rFonts w:eastAsiaTheme="minorEastAsia" w:cstheme="minorBidi"/>
              <w:b w:val="0"/>
              <w:bCs w:val="0"/>
              <w:sz w:val="22"/>
              <w:szCs w:val="22"/>
              <w:lang w:val="es-ES" w:eastAsia="es-ES" w:bidi="ar-SA"/>
            </w:rPr>
          </w:pPr>
          <w:hyperlink w:anchor="_Toc65073456" w:history="1">
            <w:r w:rsidR="006C2210" w:rsidRPr="00AC752A">
              <w:rPr>
                <w:rStyle w:val="Hipervnculo"/>
              </w:rPr>
              <w:t>7.29.</w:t>
            </w:r>
            <w:r w:rsidR="006C2210">
              <w:rPr>
                <w:rFonts w:eastAsiaTheme="minorEastAsia" w:cstheme="minorBidi"/>
                <w:b w:val="0"/>
                <w:bCs w:val="0"/>
                <w:sz w:val="22"/>
                <w:szCs w:val="22"/>
                <w:lang w:val="es-ES" w:eastAsia="es-ES" w:bidi="ar-SA"/>
              </w:rPr>
              <w:tab/>
            </w:r>
            <w:r w:rsidR="006C2210" w:rsidRPr="00AC752A">
              <w:rPr>
                <w:rStyle w:val="Hipervnculo"/>
              </w:rPr>
              <w:t>DISPENSER DE TOALLAS DE PAPEL INTERCALADO.</w:t>
            </w:r>
            <w:r w:rsidR="006C2210">
              <w:rPr>
                <w:webHidden/>
              </w:rPr>
              <w:tab/>
            </w:r>
            <w:r w:rsidR="006C2210">
              <w:rPr>
                <w:webHidden/>
              </w:rPr>
              <w:fldChar w:fldCharType="begin"/>
            </w:r>
            <w:r w:rsidR="006C2210">
              <w:rPr>
                <w:webHidden/>
              </w:rPr>
              <w:instrText xml:space="preserve"> PAGEREF _Toc65073456 \h </w:instrText>
            </w:r>
            <w:r w:rsidR="006C2210">
              <w:rPr>
                <w:webHidden/>
              </w:rPr>
            </w:r>
            <w:r w:rsidR="006C2210">
              <w:rPr>
                <w:webHidden/>
              </w:rPr>
              <w:fldChar w:fldCharType="separate"/>
            </w:r>
            <w:r w:rsidR="006C2210">
              <w:rPr>
                <w:webHidden/>
              </w:rPr>
              <w:t>82</w:t>
            </w:r>
            <w:r w:rsidR="006C2210">
              <w:rPr>
                <w:webHidden/>
              </w:rPr>
              <w:fldChar w:fldCharType="end"/>
            </w:r>
          </w:hyperlink>
        </w:p>
        <w:p w14:paraId="394AF127" w14:textId="30B841E7" w:rsidR="006C2210" w:rsidRDefault="00605DB6">
          <w:pPr>
            <w:pStyle w:val="TDC3"/>
            <w:rPr>
              <w:rFonts w:eastAsiaTheme="minorEastAsia" w:cstheme="minorBidi"/>
              <w:b w:val="0"/>
              <w:bCs w:val="0"/>
              <w:sz w:val="22"/>
              <w:szCs w:val="22"/>
              <w:lang w:val="es-ES" w:eastAsia="es-ES" w:bidi="ar-SA"/>
            </w:rPr>
          </w:pPr>
          <w:hyperlink w:anchor="_Toc65073457" w:history="1">
            <w:r w:rsidR="006C2210" w:rsidRPr="00AC752A">
              <w:rPr>
                <w:rStyle w:val="Hipervnculo"/>
              </w:rPr>
              <w:t>Situadas como mínimo a 1m (un metro) de altura de nivel de piso, de color blanco y de plástico ABS, para toallas de papel de 22 cm. x 21 cm. con la carga o insumo correspondiente para la aceptación de los trabajos.</w:t>
            </w:r>
            <w:r w:rsidR="006C2210">
              <w:rPr>
                <w:webHidden/>
              </w:rPr>
              <w:tab/>
            </w:r>
            <w:r w:rsidR="006C2210">
              <w:rPr>
                <w:webHidden/>
              </w:rPr>
              <w:fldChar w:fldCharType="begin"/>
            </w:r>
            <w:r w:rsidR="006C2210">
              <w:rPr>
                <w:webHidden/>
              </w:rPr>
              <w:instrText xml:space="preserve"> PAGEREF _Toc65073457 \h </w:instrText>
            </w:r>
            <w:r w:rsidR="006C2210">
              <w:rPr>
                <w:webHidden/>
              </w:rPr>
            </w:r>
            <w:r w:rsidR="006C2210">
              <w:rPr>
                <w:webHidden/>
              </w:rPr>
              <w:fldChar w:fldCharType="separate"/>
            </w:r>
            <w:r w:rsidR="006C2210">
              <w:rPr>
                <w:webHidden/>
              </w:rPr>
              <w:t>82</w:t>
            </w:r>
            <w:r w:rsidR="006C2210">
              <w:rPr>
                <w:webHidden/>
              </w:rPr>
              <w:fldChar w:fldCharType="end"/>
            </w:r>
          </w:hyperlink>
        </w:p>
        <w:p w14:paraId="0B122BAE" w14:textId="26E6E128" w:rsidR="006C2210" w:rsidRDefault="00605DB6">
          <w:pPr>
            <w:pStyle w:val="TDC3"/>
            <w:rPr>
              <w:rFonts w:eastAsiaTheme="minorEastAsia" w:cstheme="minorBidi"/>
              <w:b w:val="0"/>
              <w:bCs w:val="0"/>
              <w:sz w:val="22"/>
              <w:szCs w:val="22"/>
              <w:lang w:val="es-ES" w:eastAsia="es-ES" w:bidi="ar-SA"/>
            </w:rPr>
          </w:pPr>
          <w:hyperlink w:anchor="_Toc65073458" w:history="1">
            <w:r w:rsidR="006C2210" w:rsidRPr="00AC752A">
              <w:rPr>
                <w:rStyle w:val="Hipervnculo"/>
              </w:rPr>
              <w:t>7.30.</w:t>
            </w:r>
            <w:r w:rsidR="006C2210">
              <w:rPr>
                <w:rFonts w:eastAsiaTheme="minorEastAsia" w:cstheme="minorBidi"/>
                <w:b w:val="0"/>
                <w:bCs w:val="0"/>
                <w:sz w:val="22"/>
                <w:szCs w:val="22"/>
                <w:lang w:val="es-ES" w:eastAsia="es-ES" w:bidi="ar-SA"/>
              </w:rPr>
              <w:tab/>
            </w:r>
            <w:r w:rsidR="006C2210" w:rsidRPr="00AC752A">
              <w:rPr>
                <w:rStyle w:val="Hipervnculo"/>
              </w:rPr>
              <w:t>TOALLA DE PAPEL- INTERCALADA – 22 CM X 21 CM.</w:t>
            </w:r>
            <w:r w:rsidR="006C2210">
              <w:rPr>
                <w:webHidden/>
              </w:rPr>
              <w:tab/>
            </w:r>
            <w:r w:rsidR="006C2210">
              <w:rPr>
                <w:webHidden/>
              </w:rPr>
              <w:fldChar w:fldCharType="begin"/>
            </w:r>
            <w:r w:rsidR="006C2210">
              <w:rPr>
                <w:webHidden/>
              </w:rPr>
              <w:instrText xml:space="preserve"> PAGEREF _Toc65073458 \h </w:instrText>
            </w:r>
            <w:r w:rsidR="006C2210">
              <w:rPr>
                <w:webHidden/>
              </w:rPr>
            </w:r>
            <w:r w:rsidR="006C2210">
              <w:rPr>
                <w:webHidden/>
              </w:rPr>
              <w:fldChar w:fldCharType="separate"/>
            </w:r>
            <w:r w:rsidR="006C2210">
              <w:rPr>
                <w:webHidden/>
              </w:rPr>
              <w:t>82</w:t>
            </w:r>
            <w:r w:rsidR="006C2210">
              <w:rPr>
                <w:webHidden/>
              </w:rPr>
              <w:fldChar w:fldCharType="end"/>
            </w:r>
          </w:hyperlink>
        </w:p>
        <w:p w14:paraId="53226E3A" w14:textId="3897FE07" w:rsidR="006C2210" w:rsidRDefault="00605DB6">
          <w:pPr>
            <w:pStyle w:val="TDC3"/>
            <w:rPr>
              <w:rFonts w:eastAsiaTheme="minorEastAsia" w:cstheme="minorBidi"/>
              <w:b w:val="0"/>
              <w:bCs w:val="0"/>
              <w:sz w:val="22"/>
              <w:szCs w:val="22"/>
              <w:lang w:val="es-ES" w:eastAsia="es-ES" w:bidi="ar-SA"/>
            </w:rPr>
          </w:pPr>
          <w:hyperlink w:anchor="_Toc65073459" w:history="1">
            <w:r w:rsidR="006C2210" w:rsidRPr="00AC752A">
              <w:rPr>
                <w:rStyle w:val="Hipervnculo"/>
              </w:rPr>
              <w:t>7.31.</w:t>
            </w:r>
            <w:r w:rsidR="006C2210">
              <w:rPr>
                <w:rFonts w:eastAsiaTheme="minorEastAsia" w:cstheme="minorBidi"/>
                <w:b w:val="0"/>
                <w:bCs w:val="0"/>
                <w:sz w:val="22"/>
                <w:szCs w:val="22"/>
                <w:lang w:val="es-ES" w:eastAsia="es-ES" w:bidi="ar-SA"/>
              </w:rPr>
              <w:tab/>
            </w:r>
            <w:r w:rsidR="006C2210" w:rsidRPr="00AC752A">
              <w:rPr>
                <w:rStyle w:val="Hipervnculo"/>
              </w:rPr>
              <w:t>DISPENSER DE JABÓN.</w:t>
            </w:r>
            <w:r w:rsidR="006C2210">
              <w:rPr>
                <w:webHidden/>
              </w:rPr>
              <w:tab/>
            </w:r>
            <w:r w:rsidR="006C2210">
              <w:rPr>
                <w:webHidden/>
              </w:rPr>
              <w:fldChar w:fldCharType="begin"/>
            </w:r>
            <w:r w:rsidR="006C2210">
              <w:rPr>
                <w:webHidden/>
              </w:rPr>
              <w:instrText xml:space="preserve"> PAGEREF _Toc65073459 \h </w:instrText>
            </w:r>
            <w:r w:rsidR="006C2210">
              <w:rPr>
                <w:webHidden/>
              </w:rPr>
            </w:r>
            <w:r w:rsidR="006C2210">
              <w:rPr>
                <w:webHidden/>
              </w:rPr>
              <w:fldChar w:fldCharType="separate"/>
            </w:r>
            <w:r w:rsidR="006C2210">
              <w:rPr>
                <w:webHidden/>
              </w:rPr>
              <w:t>82</w:t>
            </w:r>
            <w:r w:rsidR="006C2210">
              <w:rPr>
                <w:webHidden/>
              </w:rPr>
              <w:fldChar w:fldCharType="end"/>
            </w:r>
          </w:hyperlink>
        </w:p>
        <w:p w14:paraId="6AEB93DD" w14:textId="7D27F07A" w:rsidR="006C2210" w:rsidRDefault="00605DB6">
          <w:pPr>
            <w:pStyle w:val="TDC3"/>
            <w:rPr>
              <w:rFonts w:eastAsiaTheme="minorEastAsia" w:cstheme="minorBidi"/>
              <w:b w:val="0"/>
              <w:bCs w:val="0"/>
              <w:sz w:val="22"/>
              <w:szCs w:val="22"/>
              <w:lang w:val="es-ES" w:eastAsia="es-ES" w:bidi="ar-SA"/>
            </w:rPr>
          </w:pPr>
          <w:hyperlink w:anchor="_Toc65073460" w:history="1">
            <w:r w:rsidR="006C2210" w:rsidRPr="00AC752A">
              <w:rPr>
                <w:rStyle w:val="Hipervnculo"/>
              </w:rPr>
              <w:t>7.32.</w:t>
            </w:r>
            <w:r w:rsidR="006C2210">
              <w:rPr>
                <w:rFonts w:eastAsiaTheme="minorEastAsia" w:cstheme="minorBidi"/>
                <w:b w:val="0"/>
                <w:bCs w:val="0"/>
                <w:sz w:val="22"/>
                <w:szCs w:val="22"/>
                <w:lang w:val="es-ES" w:eastAsia="es-ES" w:bidi="ar-SA"/>
              </w:rPr>
              <w:tab/>
            </w:r>
            <w:r w:rsidR="006C2210" w:rsidRPr="00AC752A">
              <w:rPr>
                <w:rStyle w:val="Hipervnculo"/>
              </w:rPr>
              <w:t>REFILL DE JABÓN LÍQUIDO ANTIBACTERIANO DE 800 ML.</w:t>
            </w:r>
            <w:r w:rsidR="006C2210">
              <w:rPr>
                <w:webHidden/>
              </w:rPr>
              <w:tab/>
            </w:r>
            <w:r w:rsidR="006C2210">
              <w:rPr>
                <w:webHidden/>
              </w:rPr>
              <w:fldChar w:fldCharType="begin"/>
            </w:r>
            <w:r w:rsidR="006C2210">
              <w:rPr>
                <w:webHidden/>
              </w:rPr>
              <w:instrText xml:space="preserve"> PAGEREF _Toc65073460 \h </w:instrText>
            </w:r>
            <w:r w:rsidR="006C2210">
              <w:rPr>
                <w:webHidden/>
              </w:rPr>
            </w:r>
            <w:r w:rsidR="006C2210">
              <w:rPr>
                <w:webHidden/>
              </w:rPr>
              <w:fldChar w:fldCharType="separate"/>
            </w:r>
            <w:r w:rsidR="006C2210">
              <w:rPr>
                <w:webHidden/>
              </w:rPr>
              <w:t>82</w:t>
            </w:r>
            <w:r w:rsidR="006C2210">
              <w:rPr>
                <w:webHidden/>
              </w:rPr>
              <w:fldChar w:fldCharType="end"/>
            </w:r>
          </w:hyperlink>
        </w:p>
        <w:p w14:paraId="6A947B98" w14:textId="05181ED5" w:rsidR="006C2210" w:rsidRDefault="00605DB6">
          <w:pPr>
            <w:pStyle w:val="TDC3"/>
            <w:rPr>
              <w:rFonts w:eastAsiaTheme="minorEastAsia" w:cstheme="minorBidi"/>
              <w:b w:val="0"/>
              <w:bCs w:val="0"/>
              <w:sz w:val="22"/>
              <w:szCs w:val="22"/>
              <w:lang w:val="es-ES" w:eastAsia="es-ES" w:bidi="ar-SA"/>
            </w:rPr>
          </w:pPr>
          <w:hyperlink w:anchor="_Toc65073461" w:history="1">
            <w:r w:rsidR="006C2210" w:rsidRPr="00AC752A">
              <w:rPr>
                <w:rStyle w:val="Hipervnculo"/>
              </w:rPr>
              <w:t>7.33.</w:t>
            </w:r>
            <w:r w:rsidR="006C2210">
              <w:rPr>
                <w:rFonts w:eastAsiaTheme="minorEastAsia" w:cstheme="minorBidi"/>
                <w:b w:val="0"/>
                <w:bCs w:val="0"/>
                <w:sz w:val="22"/>
                <w:szCs w:val="22"/>
                <w:lang w:val="es-ES" w:eastAsia="es-ES" w:bidi="ar-SA"/>
              </w:rPr>
              <w:tab/>
            </w:r>
            <w:r w:rsidR="006C2210" w:rsidRPr="00AC752A">
              <w:rPr>
                <w:rStyle w:val="Hipervnculo"/>
              </w:rPr>
              <w:t>REFILL DE JABÓN LÍQUIDO DE 800 ML.</w:t>
            </w:r>
            <w:r w:rsidR="006C2210">
              <w:rPr>
                <w:webHidden/>
              </w:rPr>
              <w:tab/>
            </w:r>
            <w:r w:rsidR="006C2210">
              <w:rPr>
                <w:webHidden/>
              </w:rPr>
              <w:fldChar w:fldCharType="begin"/>
            </w:r>
            <w:r w:rsidR="006C2210">
              <w:rPr>
                <w:webHidden/>
              </w:rPr>
              <w:instrText xml:space="preserve"> PAGEREF _Toc65073461 \h </w:instrText>
            </w:r>
            <w:r w:rsidR="006C2210">
              <w:rPr>
                <w:webHidden/>
              </w:rPr>
            </w:r>
            <w:r w:rsidR="006C2210">
              <w:rPr>
                <w:webHidden/>
              </w:rPr>
              <w:fldChar w:fldCharType="separate"/>
            </w:r>
            <w:r w:rsidR="006C2210">
              <w:rPr>
                <w:webHidden/>
              </w:rPr>
              <w:t>82</w:t>
            </w:r>
            <w:r w:rsidR="006C2210">
              <w:rPr>
                <w:webHidden/>
              </w:rPr>
              <w:fldChar w:fldCharType="end"/>
            </w:r>
          </w:hyperlink>
        </w:p>
        <w:p w14:paraId="5D566F3A" w14:textId="2A163648" w:rsidR="006C2210" w:rsidRDefault="00605DB6">
          <w:pPr>
            <w:pStyle w:val="TDC3"/>
            <w:rPr>
              <w:rFonts w:eastAsiaTheme="minorEastAsia" w:cstheme="minorBidi"/>
              <w:b w:val="0"/>
              <w:bCs w:val="0"/>
              <w:sz w:val="22"/>
              <w:szCs w:val="22"/>
              <w:lang w:val="es-ES" w:eastAsia="es-ES" w:bidi="ar-SA"/>
            </w:rPr>
          </w:pPr>
          <w:hyperlink w:anchor="_Toc65073462" w:history="1">
            <w:r w:rsidR="006C2210" w:rsidRPr="00AC752A">
              <w:rPr>
                <w:rStyle w:val="Hipervnculo"/>
              </w:rPr>
              <w:t>7.34.</w:t>
            </w:r>
            <w:r w:rsidR="006C2210">
              <w:rPr>
                <w:rFonts w:eastAsiaTheme="minorEastAsia" w:cstheme="minorBidi"/>
                <w:b w:val="0"/>
                <w:bCs w:val="0"/>
                <w:sz w:val="22"/>
                <w:szCs w:val="22"/>
                <w:lang w:val="es-ES" w:eastAsia="es-ES" w:bidi="ar-SA"/>
              </w:rPr>
              <w:tab/>
            </w:r>
            <w:r w:rsidR="006C2210" w:rsidRPr="00AC752A">
              <w:rPr>
                <w:rStyle w:val="Hipervnculo"/>
              </w:rPr>
              <w:t>PROVISIÓN, MONTAJE Y PUESTA EN FUNCIONAMIENTO DE TERMOCALEFÓNES, CON TODOS SUS ACCESORIOS.</w:t>
            </w:r>
            <w:r w:rsidR="006C2210">
              <w:rPr>
                <w:webHidden/>
              </w:rPr>
              <w:tab/>
            </w:r>
            <w:r w:rsidR="006C2210">
              <w:rPr>
                <w:webHidden/>
              </w:rPr>
              <w:fldChar w:fldCharType="begin"/>
            </w:r>
            <w:r w:rsidR="006C2210">
              <w:rPr>
                <w:webHidden/>
              </w:rPr>
              <w:instrText xml:space="preserve"> PAGEREF _Toc65073462 \h </w:instrText>
            </w:r>
            <w:r w:rsidR="006C2210">
              <w:rPr>
                <w:webHidden/>
              </w:rPr>
            </w:r>
            <w:r w:rsidR="006C2210">
              <w:rPr>
                <w:webHidden/>
              </w:rPr>
              <w:fldChar w:fldCharType="separate"/>
            </w:r>
            <w:r w:rsidR="006C2210">
              <w:rPr>
                <w:webHidden/>
              </w:rPr>
              <w:t>82</w:t>
            </w:r>
            <w:r w:rsidR="006C2210">
              <w:rPr>
                <w:webHidden/>
              </w:rPr>
              <w:fldChar w:fldCharType="end"/>
            </w:r>
          </w:hyperlink>
        </w:p>
        <w:p w14:paraId="57F5EB52" w14:textId="71B9557C" w:rsidR="006C2210" w:rsidRDefault="00605DB6">
          <w:pPr>
            <w:pStyle w:val="TDC2"/>
            <w:rPr>
              <w:rFonts w:eastAsiaTheme="minorEastAsia" w:cstheme="minorBidi"/>
              <w:b w:val="0"/>
              <w:bCs w:val="0"/>
              <w:sz w:val="22"/>
              <w:szCs w:val="22"/>
              <w:lang w:val="es-ES" w:eastAsia="es-ES" w:bidi="ar-SA"/>
            </w:rPr>
          </w:pPr>
          <w:hyperlink w:anchor="_Toc65073463" w:history="1">
            <w:r w:rsidR="006C2210" w:rsidRPr="00AC752A">
              <w:rPr>
                <w:rStyle w:val="Hipervnculo"/>
              </w:rPr>
              <w:t>8.</w:t>
            </w:r>
            <w:r w:rsidR="006C2210">
              <w:rPr>
                <w:rFonts w:eastAsiaTheme="minorEastAsia" w:cstheme="minorBidi"/>
                <w:b w:val="0"/>
                <w:bCs w:val="0"/>
                <w:sz w:val="22"/>
                <w:szCs w:val="22"/>
                <w:lang w:val="es-ES" w:eastAsia="es-ES" w:bidi="ar-SA"/>
              </w:rPr>
              <w:tab/>
            </w:r>
            <w:r w:rsidR="006C2210" w:rsidRPr="00AC752A">
              <w:rPr>
                <w:rStyle w:val="Hipervnculo"/>
              </w:rPr>
              <w:t>INSTALACIÓN ELÉCTRICA</w:t>
            </w:r>
            <w:r w:rsidR="006C2210">
              <w:rPr>
                <w:webHidden/>
              </w:rPr>
              <w:tab/>
            </w:r>
            <w:r w:rsidR="006C2210">
              <w:rPr>
                <w:webHidden/>
              </w:rPr>
              <w:fldChar w:fldCharType="begin"/>
            </w:r>
            <w:r w:rsidR="006C2210">
              <w:rPr>
                <w:webHidden/>
              </w:rPr>
              <w:instrText xml:space="preserve"> PAGEREF _Toc65073463 \h </w:instrText>
            </w:r>
            <w:r w:rsidR="006C2210">
              <w:rPr>
                <w:webHidden/>
              </w:rPr>
            </w:r>
            <w:r w:rsidR="006C2210">
              <w:rPr>
                <w:webHidden/>
              </w:rPr>
              <w:fldChar w:fldCharType="separate"/>
            </w:r>
            <w:r w:rsidR="006C2210">
              <w:rPr>
                <w:webHidden/>
              </w:rPr>
              <w:t>83</w:t>
            </w:r>
            <w:r w:rsidR="006C2210">
              <w:rPr>
                <w:webHidden/>
              </w:rPr>
              <w:fldChar w:fldCharType="end"/>
            </w:r>
          </w:hyperlink>
        </w:p>
        <w:p w14:paraId="10518E2C" w14:textId="4495CFF0" w:rsidR="006C2210" w:rsidRDefault="00605DB6">
          <w:pPr>
            <w:pStyle w:val="TDC3"/>
            <w:rPr>
              <w:rFonts w:eastAsiaTheme="minorEastAsia" w:cstheme="minorBidi"/>
              <w:b w:val="0"/>
              <w:bCs w:val="0"/>
              <w:sz w:val="22"/>
              <w:szCs w:val="22"/>
              <w:lang w:val="es-ES" w:eastAsia="es-ES" w:bidi="ar-SA"/>
            </w:rPr>
          </w:pPr>
          <w:hyperlink w:anchor="_Toc65073464" w:history="1">
            <w:r w:rsidR="006C2210" w:rsidRPr="00AC752A">
              <w:rPr>
                <w:rStyle w:val="Hipervnculo"/>
              </w:rPr>
              <w:t>8.1.</w:t>
            </w:r>
            <w:r w:rsidR="006C2210">
              <w:rPr>
                <w:rFonts w:eastAsiaTheme="minorEastAsia" w:cstheme="minorBidi"/>
                <w:b w:val="0"/>
                <w:bCs w:val="0"/>
                <w:sz w:val="22"/>
                <w:szCs w:val="22"/>
                <w:lang w:val="es-ES" w:eastAsia="es-ES" w:bidi="ar-SA"/>
              </w:rPr>
              <w:tab/>
            </w:r>
            <w:r w:rsidR="006C2210" w:rsidRPr="00AC752A">
              <w:rPr>
                <w:rStyle w:val="Hipervnculo"/>
              </w:rPr>
              <w:t>NORMAS A UTILIZAR EN EL PROYECTO</w:t>
            </w:r>
            <w:r w:rsidR="006C2210">
              <w:rPr>
                <w:webHidden/>
              </w:rPr>
              <w:tab/>
            </w:r>
            <w:r w:rsidR="006C2210">
              <w:rPr>
                <w:webHidden/>
              </w:rPr>
              <w:fldChar w:fldCharType="begin"/>
            </w:r>
            <w:r w:rsidR="006C2210">
              <w:rPr>
                <w:webHidden/>
              </w:rPr>
              <w:instrText xml:space="preserve"> PAGEREF _Toc65073464 \h </w:instrText>
            </w:r>
            <w:r w:rsidR="006C2210">
              <w:rPr>
                <w:webHidden/>
              </w:rPr>
            </w:r>
            <w:r w:rsidR="006C2210">
              <w:rPr>
                <w:webHidden/>
              </w:rPr>
              <w:fldChar w:fldCharType="separate"/>
            </w:r>
            <w:r w:rsidR="006C2210">
              <w:rPr>
                <w:webHidden/>
              </w:rPr>
              <w:t>83</w:t>
            </w:r>
            <w:r w:rsidR="006C2210">
              <w:rPr>
                <w:webHidden/>
              </w:rPr>
              <w:fldChar w:fldCharType="end"/>
            </w:r>
          </w:hyperlink>
        </w:p>
        <w:p w14:paraId="23C7D83F" w14:textId="5867A1C1" w:rsidR="006C2210" w:rsidRDefault="00605DB6">
          <w:pPr>
            <w:pStyle w:val="TDC3"/>
            <w:rPr>
              <w:rFonts w:eastAsiaTheme="minorEastAsia" w:cstheme="minorBidi"/>
              <w:b w:val="0"/>
              <w:bCs w:val="0"/>
              <w:sz w:val="22"/>
              <w:szCs w:val="22"/>
              <w:lang w:val="es-ES" w:eastAsia="es-ES" w:bidi="ar-SA"/>
            </w:rPr>
          </w:pPr>
          <w:hyperlink w:anchor="_Toc65073465" w:history="1">
            <w:r w:rsidR="006C2210" w:rsidRPr="00AC752A">
              <w:rPr>
                <w:rStyle w:val="Hipervnculo"/>
              </w:rPr>
              <w:t>8.2.</w:t>
            </w:r>
            <w:r w:rsidR="006C2210">
              <w:rPr>
                <w:rFonts w:eastAsiaTheme="minorEastAsia" w:cstheme="minorBidi"/>
                <w:b w:val="0"/>
                <w:bCs w:val="0"/>
                <w:sz w:val="22"/>
                <w:szCs w:val="22"/>
                <w:lang w:val="es-ES" w:eastAsia="es-ES" w:bidi="ar-SA"/>
              </w:rPr>
              <w:tab/>
            </w:r>
            <w:r w:rsidR="006C2210" w:rsidRPr="00AC752A">
              <w:rPr>
                <w:rStyle w:val="Hipervnculo"/>
              </w:rPr>
              <w:t>NORMAS GENERALES</w:t>
            </w:r>
            <w:r w:rsidR="006C2210">
              <w:rPr>
                <w:webHidden/>
              </w:rPr>
              <w:tab/>
            </w:r>
            <w:r w:rsidR="006C2210">
              <w:rPr>
                <w:webHidden/>
              </w:rPr>
              <w:fldChar w:fldCharType="begin"/>
            </w:r>
            <w:r w:rsidR="006C2210">
              <w:rPr>
                <w:webHidden/>
              </w:rPr>
              <w:instrText xml:space="preserve"> PAGEREF _Toc65073465 \h </w:instrText>
            </w:r>
            <w:r w:rsidR="006C2210">
              <w:rPr>
                <w:webHidden/>
              </w:rPr>
            </w:r>
            <w:r w:rsidR="006C2210">
              <w:rPr>
                <w:webHidden/>
              </w:rPr>
              <w:fldChar w:fldCharType="separate"/>
            </w:r>
            <w:r w:rsidR="006C2210">
              <w:rPr>
                <w:webHidden/>
              </w:rPr>
              <w:t>85</w:t>
            </w:r>
            <w:r w:rsidR="006C2210">
              <w:rPr>
                <w:webHidden/>
              </w:rPr>
              <w:fldChar w:fldCharType="end"/>
            </w:r>
          </w:hyperlink>
        </w:p>
        <w:p w14:paraId="44BFAD72" w14:textId="67F978E7" w:rsidR="006C2210" w:rsidRDefault="00605DB6">
          <w:pPr>
            <w:pStyle w:val="TDC3"/>
            <w:rPr>
              <w:rFonts w:eastAsiaTheme="minorEastAsia" w:cstheme="minorBidi"/>
              <w:b w:val="0"/>
              <w:bCs w:val="0"/>
              <w:sz w:val="22"/>
              <w:szCs w:val="22"/>
              <w:lang w:val="es-ES" w:eastAsia="es-ES" w:bidi="ar-SA"/>
            </w:rPr>
          </w:pPr>
          <w:hyperlink w:anchor="_Toc65073466" w:history="1">
            <w:r w:rsidR="006C2210" w:rsidRPr="00AC752A">
              <w:rPr>
                <w:rStyle w:val="Hipervnculo"/>
              </w:rPr>
              <w:t>8.3.</w:t>
            </w:r>
            <w:r w:rsidR="006C2210">
              <w:rPr>
                <w:rFonts w:eastAsiaTheme="minorEastAsia" w:cstheme="minorBidi"/>
                <w:b w:val="0"/>
                <w:bCs w:val="0"/>
                <w:sz w:val="22"/>
                <w:szCs w:val="22"/>
                <w:lang w:val="es-ES" w:eastAsia="es-ES" w:bidi="ar-SA"/>
              </w:rPr>
              <w:tab/>
            </w:r>
            <w:r w:rsidR="006C2210" w:rsidRPr="00AC752A">
              <w:rPr>
                <w:rStyle w:val="Hipervnculo"/>
              </w:rPr>
              <w:t>MEDIA TENSIÓN</w:t>
            </w:r>
            <w:r w:rsidR="006C2210">
              <w:rPr>
                <w:webHidden/>
              </w:rPr>
              <w:tab/>
            </w:r>
            <w:r w:rsidR="006C2210">
              <w:rPr>
                <w:webHidden/>
              </w:rPr>
              <w:fldChar w:fldCharType="begin"/>
            </w:r>
            <w:r w:rsidR="006C2210">
              <w:rPr>
                <w:webHidden/>
              </w:rPr>
              <w:instrText xml:space="preserve"> PAGEREF _Toc65073466 \h </w:instrText>
            </w:r>
            <w:r w:rsidR="006C2210">
              <w:rPr>
                <w:webHidden/>
              </w:rPr>
            </w:r>
            <w:r w:rsidR="006C2210">
              <w:rPr>
                <w:webHidden/>
              </w:rPr>
              <w:fldChar w:fldCharType="separate"/>
            </w:r>
            <w:r w:rsidR="006C2210">
              <w:rPr>
                <w:webHidden/>
              </w:rPr>
              <w:t>85</w:t>
            </w:r>
            <w:r w:rsidR="006C2210">
              <w:rPr>
                <w:webHidden/>
              </w:rPr>
              <w:fldChar w:fldCharType="end"/>
            </w:r>
          </w:hyperlink>
        </w:p>
        <w:p w14:paraId="086DCFF9" w14:textId="7441FC47" w:rsidR="006C2210" w:rsidRDefault="00605DB6">
          <w:pPr>
            <w:pStyle w:val="TDC3"/>
            <w:rPr>
              <w:rFonts w:eastAsiaTheme="minorEastAsia" w:cstheme="minorBidi"/>
              <w:b w:val="0"/>
              <w:bCs w:val="0"/>
              <w:sz w:val="22"/>
              <w:szCs w:val="22"/>
              <w:lang w:val="es-ES" w:eastAsia="es-ES" w:bidi="ar-SA"/>
            </w:rPr>
          </w:pPr>
          <w:hyperlink w:anchor="_Toc65073467" w:history="1">
            <w:r w:rsidR="006C2210" w:rsidRPr="00AC752A">
              <w:rPr>
                <w:rStyle w:val="Hipervnculo"/>
              </w:rPr>
              <w:t>8.3.9.</w:t>
            </w:r>
            <w:r w:rsidR="006C2210">
              <w:rPr>
                <w:rFonts w:eastAsiaTheme="minorEastAsia" w:cstheme="minorBidi"/>
                <w:b w:val="0"/>
                <w:bCs w:val="0"/>
                <w:sz w:val="22"/>
                <w:szCs w:val="22"/>
                <w:lang w:val="es-ES" w:eastAsia="es-ES" w:bidi="ar-SA"/>
              </w:rPr>
              <w:tab/>
            </w:r>
            <w:r w:rsidR="006C2210" w:rsidRPr="00AC752A">
              <w:rPr>
                <w:rStyle w:val="Hipervnculo"/>
              </w:rPr>
              <w:t>PROVISIÓN, MONTAJE Y PUESTA EN FUNCIONAMIENTO DE TRANSFORMADORES 23.000/380/220V</w:t>
            </w:r>
            <w:r w:rsidR="006C2210">
              <w:rPr>
                <w:webHidden/>
              </w:rPr>
              <w:tab/>
            </w:r>
            <w:r w:rsidR="006C2210">
              <w:rPr>
                <w:webHidden/>
              </w:rPr>
              <w:fldChar w:fldCharType="begin"/>
            </w:r>
            <w:r w:rsidR="006C2210">
              <w:rPr>
                <w:webHidden/>
              </w:rPr>
              <w:instrText xml:space="preserve"> PAGEREF _Toc65073467 \h </w:instrText>
            </w:r>
            <w:r w:rsidR="006C2210">
              <w:rPr>
                <w:webHidden/>
              </w:rPr>
            </w:r>
            <w:r w:rsidR="006C2210">
              <w:rPr>
                <w:webHidden/>
              </w:rPr>
              <w:fldChar w:fldCharType="separate"/>
            </w:r>
            <w:r w:rsidR="006C2210">
              <w:rPr>
                <w:webHidden/>
              </w:rPr>
              <w:t>93</w:t>
            </w:r>
            <w:r w:rsidR="006C2210">
              <w:rPr>
                <w:webHidden/>
              </w:rPr>
              <w:fldChar w:fldCharType="end"/>
            </w:r>
          </w:hyperlink>
        </w:p>
        <w:p w14:paraId="77D049F6" w14:textId="028FCC49" w:rsidR="006C2210" w:rsidRDefault="00605DB6">
          <w:pPr>
            <w:pStyle w:val="TDC3"/>
            <w:rPr>
              <w:rFonts w:eastAsiaTheme="minorEastAsia" w:cstheme="minorBidi"/>
              <w:b w:val="0"/>
              <w:bCs w:val="0"/>
              <w:sz w:val="22"/>
              <w:szCs w:val="22"/>
              <w:lang w:val="es-ES" w:eastAsia="es-ES" w:bidi="ar-SA"/>
            </w:rPr>
          </w:pPr>
          <w:hyperlink w:anchor="_Toc65073468" w:history="1">
            <w:r w:rsidR="006C2210" w:rsidRPr="00AC752A">
              <w:rPr>
                <w:rStyle w:val="Hipervnculo"/>
              </w:rPr>
              <w:t>8.4.</w:t>
            </w:r>
            <w:r w:rsidR="006C2210">
              <w:rPr>
                <w:rFonts w:eastAsiaTheme="minorEastAsia" w:cstheme="minorBidi"/>
                <w:b w:val="0"/>
                <w:bCs w:val="0"/>
                <w:sz w:val="22"/>
                <w:szCs w:val="22"/>
                <w:lang w:val="es-ES" w:eastAsia="es-ES" w:bidi="ar-SA"/>
              </w:rPr>
              <w:tab/>
            </w:r>
            <w:r w:rsidR="006C2210" w:rsidRPr="00AC752A">
              <w:rPr>
                <w:rStyle w:val="Hipervnculo"/>
              </w:rPr>
              <w:t>INCLUIR EN EL PROYECTO, MONTAJE E INSTALACIÓN DEL SISTEMA DE PUESTA A TIERRA DEL PUESTO DE DISTRIBUCIÓN</w:t>
            </w:r>
            <w:r w:rsidR="006C2210">
              <w:rPr>
                <w:webHidden/>
              </w:rPr>
              <w:tab/>
            </w:r>
            <w:r w:rsidR="006C2210">
              <w:rPr>
                <w:webHidden/>
              </w:rPr>
              <w:fldChar w:fldCharType="begin"/>
            </w:r>
            <w:r w:rsidR="006C2210">
              <w:rPr>
                <w:webHidden/>
              </w:rPr>
              <w:instrText xml:space="preserve"> PAGEREF _Toc65073468 \h </w:instrText>
            </w:r>
            <w:r w:rsidR="006C2210">
              <w:rPr>
                <w:webHidden/>
              </w:rPr>
            </w:r>
            <w:r w:rsidR="006C2210">
              <w:rPr>
                <w:webHidden/>
              </w:rPr>
              <w:fldChar w:fldCharType="separate"/>
            </w:r>
            <w:r w:rsidR="006C2210">
              <w:rPr>
                <w:webHidden/>
              </w:rPr>
              <w:t>94</w:t>
            </w:r>
            <w:r w:rsidR="006C2210">
              <w:rPr>
                <w:webHidden/>
              </w:rPr>
              <w:fldChar w:fldCharType="end"/>
            </w:r>
          </w:hyperlink>
        </w:p>
        <w:p w14:paraId="0CB25FA7" w14:textId="62FFE790" w:rsidR="006C2210" w:rsidRDefault="00605DB6">
          <w:pPr>
            <w:pStyle w:val="TDC3"/>
            <w:rPr>
              <w:rFonts w:eastAsiaTheme="minorEastAsia" w:cstheme="minorBidi"/>
              <w:b w:val="0"/>
              <w:bCs w:val="0"/>
              <w:sz w:val="22"/>
              <w:szCs w:val="22"/>
              <w:lang w:val="es-ES" w:eastAsia="es-ES" w:bidi="ar-SA"/>
            </w:rPr>
          </w:pPr>
          <w:hyperlink w:anchor="_Toc65073469" w:history="1">
            <w:r w:rsidR="006C2210" w:rsidRPr="00AC752A">
              <w:rPr>
                <w:rStyle w:val="Hipervnculo"/>
              </w:rPr>
              <w:t>8.5.</w:t>
            </w:r>
            <w:r w:rsidR="006C2210">
              <w:rPr>
                <w:rFonts w:eastAsiaTheme="minorEastAsia" w:cstheme="minorBidi"/>
                <w:b w:val="0"/>
                <w:bCs w:val="0"/>
                <w:sz w:val="22"/>
                <w:szCs w:val="22"/>
                <w:lang w:val="es-ES" w:eastAsia="es-ES" w:bidi="ar-SA"/>
              </w:rPr>
              <w:tab/>
            </w:r>
            <w:r w:rsidR="006C2210" w:rsidRPr="00AC752A">
              <w:rPr>
                <w:rStyle w:val="Hipervnculo"/>
              </w:rPr>
              <w:t>INCLUIR EN EL PROYECTO, PROVISIÓN, MONTAJE Y PUESTA EN FUNCIONAMIENTO DE UN GENERADORES 380/220V Y TODOS SUS ELEMENTOS</w:t>
            </w:r>
            <w:r w:rsidR="006C2210">
              <w:rPr>
                <w:webHidden/>
              </w:rPr>
              <w:tab/>
            </w:r>
            <w:r w:rsidR="006C2210">
              <w:rPr>
                <w:webHidden/>
              </w:rPr>
              <w:fldChar w:fldCharType="begin"/>
            </w:r>
            <w:r w:rsidR="006C2210">
              <w:rPr>
                <w:webHidden/>
              </w:rPr>
              <w:instrText xml:space="preserve"> PAGEREF _Toc65073469 \h </w:instrText>
            </w:r>
            <w:r w:rsidR="006C2210">
              <w:rPr>
                <w:webHidden/>
              </w:rPr>
            </w:r>
            <w:r w:rsidR="006C2210">
              <w:rPr>
                <w:webHidden/>
              </w:rPr>
              <w:fldChar w:fldCharType="separate"/>
            </w:r>
            <w:r w:rsidR="006C2210">
              <w:rPr>
                <w:webHidden/>
              </w:rPr>
              <w:t>94</w:t>
            </w:r>
            <w:r w:rsidR="006C2210">
              <w:rPr>
                <w:webHidden/>
              </w:rPr>
              <w:fldChar w:fldCharType="end"/>
            </w:r>
          </w:hyperlink>
        </w:p>
        <w:p w14:paraId="320C31C1" w14:textId="797BEEA8" w:rsidR="006C2210" w:rsidRDefault="00605DB6">
          <w:pPr>
            <w:pStyle w:val="TDC3"/>
            <w:rPr>
              <w:rFonts w:eastAsiaTheme="minorEastAsia" w:cstheme="minorBidi"/>
              <w:b w:val="0"/>
              <w:bCs w:val="0"/>
              <w:sz w:val="22"/>
              <w:szCs w:val="22"/>
              <w:lang w:val="es-ES" w:eastAsia="es-ES" w:bidi="ar-SA"/>
            </w:rPr>
          </w:pPr>
          <w:hyperlink w:anchor="_Toc65073470" w:history="1">
            <w:r w:rsidR="006C2210" w:rsidRPr="00AC752A">
              <w:rPr>
                <w:rStyle w:val="Hipervnculo"/>
              </w:rPr>
              <w:t>8.7.</w:t>
            </w:r>
            <w:r w:rsidR="006C2210">
              <w:rPr>
                <w:rFonts w:eastAsiaTheme="minorEastAsia" w:cstheme="minorBidi"/>
                <w:b w:val="0"/>
                <w:bCs w:val="0"/>
                <w:sz w:val="22"/>
                <w:szCs w:val="22"/>
                <w:lang w:val="es-ES" w:eastAsia="es-ES" w:bidi="ar-SA"/>
              </w:rPr>
              <w:tab/>
            </w:r>
            <w:r w:rsidR="006C2210" w:rsidRPr="00AC752A">
              <w:rPr>
                <w:rStyle w:val="Hipervnculo"/>
              </w:rPr>
              <w:t>REJILLAS METÁLICAS DESMONTABLES PARA FOSAS SEGÚN PLANO</w:t>
            </w:r>
            <w:r w:rsidR="006C2210">
              <w:rPr>
                <w:webHidden/>
              </w:rPr>
              <w:tab/>
            </w:r>
            <w:r w:rsidR="006C2210">
              <w:rPr>
                <w:webHidden/>
              </w:rPr>
              <w:fldChar w:fldCharType="begin"/>
            </w:r>
            <w:r w:rsidR="006C2210">
              <w:rPr>
                <w:webHidden/>
              </w:rPr>
              <w:instrText xml:space="preserve"> PAGEREF _Toc65073470 \h </w:instrText>
            </w:r>
            <w:r w:rsidR="006C2210">
              <w:rPr>
                <w:webHidden/>
              </w:rPr>
            </w:r>
            <w:r w:rsidR="006C2210">
              <w:rPr>
                <w:webHidden/>
              </w:rPr>
              <w:fldChar w:fldCharType="separate"/>
            </w:r>
            <w:r w:rsidR="006C2210">
              <w:rPr>
                <w:webHidden/>
              </w:rPr>
              <w:t>100</w:t>
            </w:r>
            <w:r w:rsidR="006C2210">
              <w:rPr>
                <w:webHidden/>
              </w:rPr>
              <w:fldChar w:fldCharType="end"/>
            </w:r>
          </w:hyperlink>
        </w:p>
        <w:p w14:paraId="18DD99C6" w14:textId="1115F164" w:rsidR="006C2210" w:rsidRDefault="00605DB6">
          <w:pPr>
            <w:pStyle w:val="TDC3"/>
            <w:rPr>
              <w:rFonts w:eastAsiaTheme="minorEastAsia" w:cstheme="minorBidi"/>
              <w:b w:val="0"/>
              <w:bCs w:val="0"/>
              <w:sz w:val="22"/>
              <w:szCs w:val="22"/>
              <w:lang w:val="es-ES" w:eastAsia="es-ES" w:bidi="ar-SA"/>
            </w:rPr>
          </w:pPr>
          <w:hyperlink w:anchor="_Toc65073471" w:history="1">
            <w:r w:rsidR="006C2210" w:rsidRPr="00AC752A">
              <w:rPr>
                <w:rStyle w:val="Hipervnculo"/>
              </w:rPr>
              <w:t>8.8.</w:t>
            </w:r>
            <w:r w:rsidR="006C2210">
              <w:rPr>
                <w:rFonts w:eastAsiaTheme="minorEastAsia" w:cstheme="minorBidi"/>
                <w:b w:val="0"/>
                <w:bCs w:val="0"/>
                <w:sz w:val="22"/>
                <w:szCs w:val="22"/>
                <w:lang w:val="es-ES" w:eastAsia="es-ES" w:bidi="ar-SA"/>
              </w:rPr>
              <w:tab/>
            </w:r>
            <w:r w:rsidR="006C2210" w:rsidRPr="00AC752A">
              <w:rPr>
                <w:rStyle w:val="Hipervnculo"/>
              </w:rPr>
              <w:t>BANDEJAS PORTA CABLES DE 300MM, SEGÚN PLANO PARA EL TRANSPORTE DE CONDUCTORES</w:t>
            </w:r>
            <w:r w:rsidR="006C2210">
              <w:rPr>
                <w:webHidden/>
              </w:rPr>
              <w:tab/>
            </w:r>
            <w:r w:rsidR="006C2210">
              <w:rPr>
                <w:webHidden/>
              </w:rPr>
              <w:fldChar w:fldCharType="begin"/>
            </w:r>
            <w:r w:rsidR="006C2210">
              <w:rPr>
                <w:webHidden/>
              </w:rPr>
              <w:instrText xml:space="preserve"> PAGEREF _Toc65073471 \h </w:instrText>
            </w:r>
            <w:r w:rsidR="006C2210">
              <w:rPr>
                <w:webHidden/>
              </w:rPr>
            </w:r>
            <w:r w:rsidR="006C2210">
              <w:rPr>
                <w:webHidden/>
              </w:rPr>
              <w:fldChar w:fldCharType="separate"/>
            </w:r>
            <w:r w:rsidR="006C2210">
              <w:rPr>
                <w:webHidden/>
              </w:rPr>
              <w:t>100</w:t>
            </w:r>
            <w:r w:rsidR="006C2210">
              <w:rPr>
                <w:webHidden/>
              </w:rPr>
              <w:fldChar w:fldCharType="end"/>
            </w:r>
          </w:hyperlink>
        </w:p>
        <w:p w14:paraId="0861008C" w14:textId="3CC72AA7" w:rsidR="006C2210" w:rsidRDefault="00605DB6">
          <w:pPr>
            <w:pStyle w:val="TDC3"/>
            <w:rPr>
              <w:rFonts w:eastAsiaTheme="minorEastAsia" w:cstheme="minorBidi"/>
              <w:b w:val="0"/>
              <w:bCs w:val="0"/>
              <w:sz w:val="22"/>
              <w:szCs w:val="22"/>
              <w:lang w:val="es-ES" w:eastAsia="es-ES" w:bidi="ar-SA"/>
            </w:rPr>
          </w:pPr>
          <w:hyperlink w:anchor="_Toc65073472" w:history="1">
            <w:r w:rsidR="006C2210" w:rsidRPr="00AC752A">
              <w:rPr>
                <w:rStyle w:val="Hipervnculo"/>
              </w:rPr>
              <w:t>8.9.</w:t>
            </w:r>
            <w:r w:rsidR="006C2210">
              <w:rPr>
                <w:rFonts w:eastAsiaTheme="minorEastAsia" w:cstheme="minorBidi"/>
                <w:b w:val="0"/>
                <w:bCs w:val="0"/>
                <w:sz w:val="22"/>
                <w:szCs w:val="22"/>
                <w:lang w:val="es-ES" w:eastAsia="es-ES" w:bidi="ar-SA"/>
              </w:rPr>
              <w:tab/>
            </w:r>
            <w:r w:rsidR="006C2210" w:rsidRPr="00AC752A">
              <w:rPr>
                <w:rStyle w:val="Hipervnculo"/>
              </w:rPr>
              <w:t>TABLEROS</w:t>
            </w:r>
            <w:r w:rsidR="006C2210">
              <w:rPr>
                <w:webHidden/>
              </w:rPr>
              <w:tab/>
            </w:r>
            <w:r w:rsidR="006C2210">
              <w:rPr>
                <w:webHidden/>
              </w:rPr>
              <w:fldChar w:fldCharType="begin"/>
            </w:r>
            <w:r w:rsidR="006C2210">
              <w:rPr>
                <w:webHidden/>
              </w:rPr>
              <w:instrText xml:space="preserve"> PAGEREF _Toc65073472 \h </w:instrText>
            </w:r>
            <w:r w:rsidR="006C2210">
              <w:rPr>
                <w:webHidden/>
              </w:rPr>
            </w:r>
            <w:r w:rsidR="006C2210">
              <w:rPr>
                <w:webHidden/>
              </w:rPr>
              <w:fldChar w:fldCharType="separate"/>
            </w:r>
            <w:r w:rsidR="006C2210">
              <w:rPr>
                <w:webHidden/>
              </w:rPr>
              <w:t>101</w:t>
            </w:r>
            <w:r w:rsidR="006C2210">
              <w:rPr>
                <w:webHidden/>
              </w:rPr>
              <w:fldChar w:fldCharType="end"/>
            </w:r>
          </w:hyperlink>
        </w:p>
        <w:p w14:paraId="0C5EB681" w14:textId="47F3DD06" w:rsidR="006C2210" w:rsidRDefault="00605DB6">
          <w:pPr>
            <w:pStyle w:val="TDC3"/>
            <w:rPr>
              <w:rFonts w:eastAsiaTheme="minorEastAsia" w:cstheme="minorBidi"/>
              <w:b w:val="0"/>
              <w:bCs w:val="0"/>
              <w:sz w:val="22"/>
              <w:szCs w:val="22"/>
              <w:lang w:val="es-ES" w:eastAsia="es-ES" w:bidi="ar-SA"/>
            </w:rPr>
          </w:pPr>
          <w:hyperlink w:anchor="_Toc65073473" w:history="1">
            <w:r w:rsidR="006C2210" w:rsidRPr="00AC752A">
              <w:rPr>
                <w:rStyle w:val="Hipervnculo"/>
              </w:rPr>
              <w:t>8.10.</w:t>
            </w:r>
            <w:r w:rsidR="006C2210">
              <w:rPr>
                <w:rFonts w:eastAsiaTheme="minorEastAsia" w:cstheme="minorBidi"/>
                <w:b w:val="0"/>
                <w:bCs w:val="0"/>
                <w:sz w:val="22"/>
                <w:szCs w:val="22"/>
                <w:lang w:val="es-ES" w:eastAsia="es-ES" w:bidi="ar-SA"/>
              </w:rPr>
              <w:tab/>
            </w:r>
            <w:r w:rsidR="006C2210" w:rsidRPr="00AC752A">
              <w:rPr>
                <w:rStyle w:val="Hipervnculo"/>
              </w:rPr>
              <w:t>ALIMENTACIÓN A TABLEROS</w:t>
            </w:r>
            <w:r w:rsidR="006C2210">
              <w:rPr>
                <w:webHidden/>
              </w:rPr>
              <w:tab/>
            </w:r>
            <w:r w:rsidR="006C2210">
              <w:rPr>
                <w:webHidden/>
              </w:rPr>
              <w:fldChar w:fldCharType="begin"/>
            </w:r>
            <w:r w:rsidR="006C2210">
              <w:rPr>
                <w:webHidden/>
              </w:rPr>
              <w:instrText xml:space="preserve"> PAGEREF _Toc65073473 \h </w:instrText>
            </w:r>
            <w:r w:rsidR="006C2210">
              <w:rPr>
                <w:webHidden/>
              </w:rPr>
            </w:r>
            <w:r w:rsidR="006C2210">
              <w:rPr>
                <w:webHidden/>
              </w:rPr>
              <w:fldChar w:fldCharType="separate"/>
            </w:r>
            <w:r w:rsidR="006C2210">
              <w:rPr>
                <w:webHidden/>
              </w:rPr>
              <w:t>103</w:t>
            </w:r>
            <w:r w:rsidR="006C2210">
              <w:rPr>
                <w:webHidden/>
              </w:rPr>
              <w:fldChar w:fldCharType="end"/>
            </w:r>
          </w:hyperlink>
        </w:p>
        <w:p w14:paraId="288C3CD2" w14:textId="435B38D4" w:rsidR="006C2210" w:rsidRDefault="00605DB6">
          <w:pPr>
            <w:pStyle w:val="TDC3"/>
            <w:rPr>
              <w:rFonts w:eastAsiaTheme="minorEastAsia" w:cstheme="minorBidi"/>
              <w:b w:val="0"/>
              <w:bCs w:val="0"/>
              <w:sz w:val="22"/>
              <w:szCs w:val="22"/>
              <w:lang w:val="es-ES" w:eastAsia="es-ES" w:bidi="ar-SA"/>
            </w:rPr>
          </w:pPr>
          <w:hyperlink w:anchor="_Toc65073474" w:history="1">
            <w:r w:rsidR="006C2210" w:rsidRPr="00AC752A">
              <w:rPr>
                <w:rStyle w:val="Hipervnculo"/>
              </w:rPr>
              <w:t>8.11.</w:t>
            </w:r>
            <w:r w:rsidR="006C2210">
              <w:rPr>
                <w:rFonts w:eastAsiaTheme="minorEastAsia" w:cstheme="minorBidi"/>
                <w:b w:val="0"/>
                <w:bCs w:val="0"/>
                <w:sz w:val="22"/>
                <w:szCs w:val="22"/>
                <w:lang w:val="es-ES" w:eastAsia="es-ES" w:bidi="ar-SA"/>
              </w:rPr>
              <w:tab/>
            </w:r>
            <w:r w:rsidR="006C2210" w:rsidRPr="00AC752A">
              <w:rPr>
                <w:rStyle w:val="Hipervnculo"/>
              </w:rPr>
              <w:t>LÍNEAS DE ALIMENTACIÓN A TABLEROS</w:t>
            </w:r>
            <w:r w:rsidR="006C2210">
              <w:rPr>
                <w:webHidden/>
              </w:rPr>
              <w:tab/>
            </w:r>
            <w:r w:rsidR="006C2210">
              <w:rPr>
                <w:webHidden/>
              </w:rPr>
              <w:fldChar w:fldCharType="begin"/>
            </w:r>
            <w:r w:rsidR="006C2210">
              <w:rPr>
                <w:webHidden/>
              </w:rPr>
              <w:instrText xml:space="preserve"> PAGEREF _Toc65073474 \h </w:instrText>
            </w:r>
            <w:r w:rsidR="006C2210">
              <w:rPr>
                <w:webHidden/>
              </w:rPr>
            </w:r>
            <w:r w:rsidR="006C2210">
              <w:rPr>
                <w:webHidden/>
              </w:rPr>
              <w:fldChar w:fldCharType="separate"/>
            </w:r>
            <w:r w:rsidR="006C2210">
              <w:rPr>
                <w:webHidden/>
              </w:rPr>
              <w:t>103</w:t>
            </w:r>
            <w:r w:rsidR="006C2210">
              <w:rPr>
                <w:webHidden/>
              </w:rPr>
              <w:fldChar w:fldCharType="end"/>
            </w:r>
          </w:hyperlink>
        </w:p>
        <w:p w14:paraId="2706027B" w14:textId="7EE22218" w:rsidR="006C2210" w:rsidRDefault="00605DB6">
          <w:pPr>
            <w:pStyle w:val="TDC3"/>
            <w:rPr>
              <w:rFonts w:eastAsiaTheme="minorEastAsia" w:cstheme="minorBidi"/>
              <w:b w:val="0"/>
              <w:bCs w:val="0"/>
              <w:sz w:val="22"/>
              <w:szCs w:val="22"/>
              <w:lang w:val="es-ES" w:eastAsia="es-ES" w:bidi="ar-SA"/>
            </w:rPr>
          </w:pPr>
          <w:hyperlink w:anchor="_Toc65073475" w:history="1">
            <w:r w:rsidR="006C2210" w:rsidRPr="00AC752A">
              <w:rPr>
                <w:rStyle w:val="Hipervnculo"/>
              </w:rPr>
              <w:t>8.12.</w:t>
            </w:r>
            <w:r w:rsidR="006C2210">
              <w:rPr>
                <w:rFonts w:eastAsiaTheme="minorEastAsia" w:cstheme="minorBidi"/>
                <w:b w:val="0"/>
                <w:bCs w:val="0"/>
                <w:sz w:val="22"/>
                <w:szCs w:val="22"/>
                <w:lang w:val="es-ES" w:eastAsia="es-ES" w:bidi="ar-SA"/>
              </w:rPr>
              <w:tab/>
            </w:r>
            <w:r w:rsidR="006C2210" w:rsidRPr="00AC752A">
              <w:rPr>
                <w:rStyle w:val="Hipervnculo"/>
              </w:rPr>
              <w:t>CONDUCTORES</w:t>
            </w:r>
            <w:r w:rsidR="006C2210">
              <w:rPr>
                <w:webHidden/>
              </w:rPr>
              <w:tab/>
            </w:r>
            <w:r w:rsidR="006C2210">
              <w:rPr>
                <w:webHidden/>
              </w:rPr>
              <w:fldChar w:fldCharType="begin"/>
            </w:r>
            <w:r w:rsidR="006C2210">
              <w:rPr>
                <w:webHidden/>
              </w:rPr>
              <w:instrText xml:space="preserve"> PAGEREF _Toc65073475 \h </w:instrText>
            </w:r>
            <w:r w:rsidR="006C2210">
              <w:rPr>
                <w:webHidden/>
              </w:rPr>
            </w:r>
            <w:r w:rsidR="006C2210">
              <w:rPr>
                <w:webHidden/>
              </w:rPr>
              <w:fldChar w:fldCharType="separate"/>
            </w:r>
            <w:r w:rsidR="006C2210">
              <w:rPr>
                <w:webHidden/>
              </w:rPr>
              <w:t>104</w:t>
            </w:r>
            <w:r w:rsidR="006C2210">
              <w:rPr>
                <w:webHidden/>
              </w:rPr>
              <w:fldChar w:fldCharType="end"/>
            </w:r>
          </w:hyperlink>
        </w:p>
        <w:p w14:paraId="2C99F962" w14:textId="283ED450" w:rsidR="006C2210" w:rsidRDefault="00605DB6">
          <w:pPr>
            <w:pStyle w:val="TDC3"/>
            <w:rPr>
              <w:rFonts w:eastAsiaTheme="minorEastAsia" w:cstheme="minorBidi"/>
              <w:b w:val="0"/>
              <w:bCs w:val="0"/>
              <w:sz w:val="22"/>
              <w:szCs w:val="22"/>
              <w:lang w:val="es-ES" w:eastAsia="es-ES" w:bidi="ar-SA"/>
            </w:rPr>
          </w:pPr>
          <w:hyperlink w:anchor="_Toc65073476" w:history="1">
            <w:r w:rsidR="006C2210" w:rsidRPr="00AC752A">
              <w:rPr>
                <w:rStyle w:val="Hipervnculo"/>
              </w:rPr>
              <w:t>8.13.</w:t>
            </w:r>
            <w:r w:rsidR="006C2210">
              <w:rPr>
                <w:rFonts w:eastAsiaTheme="minorEastAsia" w:cstheme="minorBidi"/>
                <w:b w:val="0"/>
                <w:bCs w:val="0"/>
                <w:sz w:val="22"/>
                <w:szCs w:val="22"/>
                <w:lang w:val="es-ES" w:eastAsia="es-ES" w:bidi="ar-SA"/>
              </w:rPr>
              <w:tab/>
            </w:r>
            <w:r w:rsidR="006C2210" w:rsidRPr="00AC752A">
              <w:rPr>
                <w:rStyle w:val="Hipervnculo"/>
              </w:rPr>
              <w:t>LLAVES DISYUNTORAS TM, DIFERENCIALES Y DPS.</w:t>
            </w:r>
            <w:r w:rsidR="006C2210">
              <w:rPr>
                <w:webHidden/>
              </w:rPr>
              <w:tab/>
            </w:r>
            <w:r w:rsidR="006C2210">
              <w:rPr>
                <w:webHidden/>
              </w:rPr>
              <w:fldChar w:fldCharType="begin"/>
            </w:r>
            <w:r w:rsidR="006C2210">
              <w:rPr>
                <w:webHidden/>
              </w:rPr>
              <w:instrText xml:space="preserve"> PAGEREF _Toc65073476 \h </w:instrText>
            </w:r>
            <w:r w:rsidR="006C2210">
              <w:rPr>
                <w:webHidden/>
              </w:rPr>
            </w:r>
            <w:r w:rsidR="006C2210">
              <w:rPr>
                <w:webHidden/>
              </w:rPr>
              <w:fldChar w:fldCharType="separate"/>
            </w:r>
            <w:r w:rsidR="006C2210">
              <w:rPr>
                <w:webHidden/>
              </w:rPr>
              <w:t>104</w:t>
            </w:r>
            <w:r w:rsidR="006C2210">
              <w:rPr>
                <w:webHidden/>
              </w:rPr>
              <w:fldChar w:fldCharType="end"/>
            </w:r>
          </w:hyperlink>
        </w:p>
        <w:p w14:paraId="2A00F022" w14:textId="3AC9D8A3" w:rsidR="006C2210" w:rsidRDefault="00605DB6">
          <w:pPr>
            <w:pStyle w:val="TDC3"/>
            <w:rPr>
              <w:rFonts w:eastAsiaTheme="minorEastAsia" w:cstheme="minorBidi"/>
              <w:b w:val="0"/>
              <w:bCs w:val="0"/>
              <w:sz w:val="22"/>
              <w:szCs w:val="22"/>
              <w:lang w:val="es-ES" w:eastAsia="es-ES" w:bidi="ar-SA"/>
            </w:rPr>
          </w:pPr>
          <w:hyperlink w:anchor="_Toc65073477" w:history="1">
            <w:r w:rsidR="006C2210" w:rsidRPr="00AC752A">
              <w:rPr>
                <w:rStyle w:val="Hipervnculo"/>
              </w:rPr>
              <w:t>8.14.</w:t>
            </w:r>
            <w:r w:rsidR="006C2210">
              <w:rPr>
                <w:rFonts w:eastAsiaTheme="minorEastAsia" w:cstheme="minorBidi"/>
                <w:b w:val="0"/>
                <w:bCs w:val="0"/>
                <w:sz w:val="22"/>
                <w:szCs w:val="22"/>
                <w:lang w:val="es-ES" w:eastAsia="es-ES" w:bidi="ar-SA"/>
              </w:rPr>
              <w:tab/>
            </w:r>
            <w:r w:rsidR="006C2210" w:rsidRPr="00AC752A">
              <w:rPr>
                <w:rStyle w:val="Hipervnculo"/>
              </w:rPr>
              <w:t>DISPOSITIVOS DE SOBRETENSIONES</w:t>
            </w:r>
            <w:r w:rsidR="006C2210">
              <w:rPr>
                <w:webHidden/>
              </w:rPr>
              <w:tab/>
            </w:r>
            <w:r w:rsidR="006C2210">
              <w:rPr>
                <w:webHidden/>
              </w:rPr>
              <w:fldChar w:fldCharType="begin"/>
            </w:r>
            <w:r w:rsidR="006C2210">
              <w:rPr>
                <w:webHidden/>
              </w:rPr>
              <w:instrText xml:space="preserve"> PAGEREF _Toc65073477 \h </w:instrText>
            </w:r>
            <w:r w:rsidR="006C2210">
              <w:rPr>
                <w:webHidden/>
              </w:rPr>
            </w:r>
            <w:r w:rsidR="006C2210">
              <w:rPr>
                <w:webHidden/>
              </w:rPr>
              <w:fldChar w:fldCharType="separate"/>
            </w:r>
            <w:r w:rsidR="006C2210">
              <w:rPr>
                <w:webHidden/>
              </w:rPr>
              <w:t>105</w:t>
            </w:r>
            <w:r w:rsidR="006C2210">
              <w:rPr>
                <w:webHidden/>
              </w:rPr>
              <w:fldChar w:fldCharType="end"/>
            </w:r>
          </w:hyperlink>
        </w:p>
        <w:p w14:paraId="0108FF6E" w14:textId="4FDAC6EF" w:rsidR="006C2210" w:rsidRDefault="00605DB6">
          <w:pPr>
            <w:pStyle w:val="TDC3"/>
            <w:rPr>
              <w:rFonts w:eastAsiaTheme="minorEastAsia" w:cstheme="minorBidi"/>
              <w:b w:val="0"/>
              <w:bCs w:val="0"/>
              <w:sz w:val="22"/>
              <w:szCs w:val="22"/>
              <w:lang w:val="es-ES" w:eastAsia="es-ES" w:bidi="ar-SA"/>
            </w:rPr>
          </w:pPr>
          <w:hyperlink w:anchor="_Toc65073478" w:history="1">
            <w:r w:rsidR="006C2210" w:rsidRPr="00AC752A">
              <w:rPr>
                <w:rStyle w:val="Hipervnculo"/>
              </w:rPr>
              <w:t>8.15.</w:t>
            </w:r>
            <w:r w:rsidR="006C2210">
              <w:rPr>
                <w:rFonts w:eastAsiaTheme="minorEastAsia" w:cstheme="minorBidi"/>
                <w:b w:val="0"/>
                <w:bCs w:val="0"/>
                <w:sz w:val="22"/>
                <w:szCs w:val="22"/>
                <w:lang w:val="es-ES" w:eastAsia="es-ES" w:bidi="ar-SA"/>
              </w:rPr>
              <w:tab/>
            </w:r>
            <w:r w:rsidR="006C2210" w:rsidRPr="00AC752A">
              <w:rPr>
                <w:rStyle w:val="Hipervnculo"/>
              </w:rPr>
              <w:t>ARTEFACTOS DE ILUMINACIÓN. PROVISIÓN, MONTAJE Y PUESTA EN FUNCIONAMIENTO</w:t>
            </w:r>
            <w:r w:rsidR="006C2210">
              <w:rPr>
                <w:webHidden/>
              </w:rPr>
              <w:tab/>
            </w:r>
            <w:r w:rsidR="006C2210">
              <w:rPr>
                <w:webHidden/>
              </w:rPr>
              <w:fldChar w:fldCharType="begin"/>
            </w:r>
            <w:r w:rsidR="006C2210">
              <w:rPr>
                <w:webHidden/>
              </w:rPr>
              <w:instrText xml:space="preserve"> PAGEREF _Toc65073478 \h </w:instrText>
            </w:r>
            <w:r w:rsidR="006C2210">
              <w:rPr>
                <w:webHidden/>
              </w:rPr>
            </w:r>
            <w:r w:rsidR="006C2210">
              <w:rPr>
                <w:webHidden/>
              </w:rPr>
              <w:fldChar w:fldCharType="separate"/>
            </w:r>
            <w:r w:rsidR="006C2210">
              <w:rPr>
                <w:webHidden/>
              </w:rPr>
              <w:t>108</w:t>
            </w:r>
            <w:r w:rsidR="006C2210">
              <w:rPr>
                <w:webHidden/>
              </w:rPr>
              <w:fldChar w:fldCharType="end"/>
            </w:r>
          </w:hyperlink>
        </w:p>
        <w:p w14:paraId="513BBF7B" w14:textId="2E8A9013" w:rsidR="006C2210" w:rsidRDefault="00605DB6">
          <w:pPr>
            <w:pStyle w:val="TDC3"/>
            <w:rPr>
              <w:rFonts w:eastAsiaTheme="minorEastAsia" w:cstheme="minorBidi"/>
              <w:b w:val="0"/>
              <w:bCs w:val="0"/>
              <w:sz w:val="22"/>
              <w:szCs w:val="22"/>
              <w:lang w:val="es-ES" w:eastAsia="es-ES" w:bidi="ar-SA"/>
            </w:rPr>
          </w:pPr>
          <w:hyperlink w:anchor="_Toc65073479" w:history="1">
            <w:r w:rsidR="006C2210" w:rsidRPr="00AC752A">
              <w:rPr>
                <w:rStyle w:val="Hipervnculo"/>
              </w:rPr>
              <w:t>8.16.</w:t>
            </w:r>
            <w:r w:rsidR="006C2210">
              <w:rPr>
                <w:rFonts w:eastAsiaTheme="minorEastAsia" w:cstheme="minorBidi"/>
                <w:b w:val="0"/>
                <w:bCs w:val="0"/>
                <w:sz w:val="22"/>
                <w:szCs w:val="22"/>
                <w:lang w:val="es-ES" w:eastAsia="es-ES" w:bidi="ar-SA"/>
              </w:rPr>
              <w:tab/>
            </w:r>
            <w:r w:rsidR="006C2210" w:rsidRPr="00AC752A">
              <w:rPr>
                <w:rStyle w:val="Hipervnculo"/>
              </w:rPr>
              <w:t>SISTEMAS ANTI-INCENDIOS EN TABLEROS ELECTRICOS</w:t>
            </w:r>
            <w:r w:rsidR="006C2210">
              <w:rPr>
                <w:webHidden/>
              </w:rPr>
              <w:tab/>
            </w:r>
            <w:r w:rsidR="006C2210">
              <w:rPr>
                <w:webHidden/>
              </w:rPr>
              <w:fldChar w:fldCharType="begin"/>
            </w:r>
            <w:r w:rsidR="006C2210">
              <w:rPr>
                <w:webHidden/>
              </w:rPr>
              <w:instrText xml:space="preserve"> PAGEREF _Toc65073479 \h </w:instrText>
            </w:r>
            <w:r w:rsidR="006C2210">
              <w:rPr>
                <w:webHidden/>
              </w:rPr>
            </w:r>
            <w:r w:rsidR="006C2210">
              <w:rPr>
                <w:webHidden/>
              </w:rPr>
              <w:fldChar w:fldCharType="separate"/>
            </w:r>
            <w:r w:rsidR="006C2210">
              <w:rPr>
                <w:webHidden/>
              </w:rPr>
              <w:t>108</w:t>
            </w:r>
            <w:r w:rsidR="006C2210">
              <w:rPr>
                <w:webHidden/>
              </w:rPr>
              <w:fldChar w:fldCharType="end"/>
            </w:r>
          </w:hyperlink>
        </w:p>
        <w:p w14:paraId="7C2DA514" w14:textId="47D6FDD1" w:rsidR="006C2210" w:rsidRDefault="00605DB6">
          <w:pPr>
            <w:pStyle w:val="TDC3"/>
            <w:rPr>
              <w:rFonts w:eastAsiaTheme="minorEastAsia" w:cstheme="minorBidi"/>
              <w:b w:val="0"/>
              <w:bCs w:val="0"/>
              <w:sz w:val="22"/>
              <w:szCs w:val="22"/>
              <w:lang w:val="es-ES" w:eastAsia="es-ES" w:bidi="ar-SA"/>
            </w:rPr>
          </w:pPr>
          <w:hyperlink w:anchor="_Toc65073480" w:history="1">
            <w:r w:rsidR="006C2210" w:rsidRPr="00AC752A">
              <w:rPr>
                <w:rStyle w:val="Hipervnculo"/>
              </w:rPr>
              <w:t>8.17.</w:t>
            </w:r>
            <w:r w:rsidR="006C2210">
              <w:rPr>
                <w:rFonts w:eastAsiaTheme="minorEastAsia" w:cstheme="minorBidi"/>
                <w:b w:val="0"/>
                <w:bCs w:val="0"/>
                <w:sz w:val="22"/>
                <w:szCs w:val="22"/>
                <w:lang w:val="es-ES" w:eastAsia="es-ES" w:bidi="ar-SA"/>
              </w:rPr>
              <w:tab/>
            </w:r>
            <w:r w:rsidR="006C2210" w:rsidRPr="00AC752A">
              <w:rPr>
                <w:rStyle w:val="Hipervnculo"/>
              </w:rPr>
              <w:t>MATERIALES DE INSTALACIÓN</w:t>
            </w:r>
            <w:r w:rsidR="006C2210">
              <w:rPr>
                <w:webHidden/>
              </w:rPr>
              <w:tab/>
            </w:r>
            <w:r w:rsidR="006C2210">
              <w:rPr>
                <w:webHidden/>
              </w:rPr>
              <w:fldChar w:fldCharType="begin"/>
            </w:r>
            <w:r w:rsidR="006C2210">
              <w:rPr>
                <w:webHidden/>
              </w:rPr>
              <w:instrText xml:space="preserve"> PAGEREF _Toc65073480 \h </w:instrText>
            </w:r>
            <w:r w:rsidR="006C2210">
              <w:rPr>
                <w:webHidden/>
              </w:rPr>
            </w:r>
            <w:r w:rsidR="006C2210">
              <w:rPr>
                <w:webHidden/>
              </w:rPr>
              <w:fldChar w:fldCharType="separate"/>
            </w:r>
            <w:r w:rsidR="006C2210">
              <w:rPr>
                <w:webHidden/>
              </w:rPr>
              <w:t>108</w:t>
            </w:r>
            <w:r w:rsidR="006C2210">
              <w:rPr>
                <w:webHidden/>
              </w:rPr>
              <w:fldChar w:fldCharType="end"/>
            </w:r>
          </w:hyperlink>
        </w:p>
        <w:p w14:paraId="7E22DBEF" w14:textId="5F187B86" w:rsidR="006C2210" w:rsidRDefault="00605DB6">
          <w:pPr>
            <w:pStyle w:val="TDC3"/>
            <w:rPr>
              <w:rFonts w:eastAsiaTheme="minorEastAsia" w:cstheme="minorBidi"/>
              <w:b w:val="0"/>
              <w:bCs w:val="0"/>
              <w:sz w:val="22"/>
              <w:szCs w:val="22"/>
              <w:lang w:val="es-ES" w:eastAsia="es-ES" w:bidi="ar-SA"/>
            </w:rPr>
          </w:pPr>
          <w:hyperlink w:anchor="_Toc65073481" w:history="1">
            <w:r w:rsidR="006C2210" w:rsidRPr="00AC752A">
              <w:rPr>
                <w:rStyle w:val="Hipervnculo"/>
              </w:rPr>
              <w:t>8.18.</w:t>
            </w:r>
            <w:r w:rsidR="006C2210">
              <w:rPr>
                <w:rFonts w:eastAsiaTheme="minorEastAsia" w:cstheme="minorBidi"/>
                <w:b w:val="0"/>
                <w:bCs w:val="0"/>
                <w:sz w:val="22"/>
                <w:szCs w:val="22"/>
                <w:lang w:val="es-ES" w:eastAsia="es-ES" w:bidi="ar-SA"/>
              </w:rPr>
              <w:tab/>
            </w:r>
            <w:r w:rsidR="006C2210" w:rsidRPr="00AC752A">
              <w:rPr>
                <w:rStyle w:val="Hipervnculo"/>
              </w:rPr>
              <w:t>ACCESORIOS PARA INSTALACIONES INTERIORES</w:t>
            </w:r>
            <w:r w:rsidR="006C2210">
              <w:rPr>
                <w:webHidden/>
              </w:rPr>
              <w:tab/>
            </w:r>
            <w:r w:rsidR="006C2210">
              <w:rPr>
                <w:webHidden/>
              </w:rPr>
              <w:fldChar w:fldCharType="begin"/>
            </w:r>
            <w:r w:rsidR="006C2210">
              <w:rPr>
                <w:webHidden/>
              </w:rPr>
              <w:instrText xml:space="preserve"> PAGEREF _Toc65073481 \h </w:instrText>
            </w:r>
            <w:r w:rsidR="006C2210">
              <w:rPr>
                <w:webHidden/>
              </w:rPr>
            </w:r>
            <w:r w:rsidR="006C2210">
              <w:rPr>
                <w:webHidden/>
              </w:rPr>
              <w:fldChar w:fldCharType="separate"/>
            </w:r>
            <w:r w:rsidR="006C2210">
              <w:rPr>
                <w:webHidden/>
              </w:rPr>
              <w:t>109</w:t>
            </w:r>
            <w:r w:rsidR="006C2210">
              <w:rPr>
                <w:webHidden/>
              </w:rPr>
              <w:fldChar w:fldCharType="end"/>
            </w:r>
          </w:hyperlink>
        </w:p>
        <w:p w14:paraId="1A5C60C7" w14:textId="24FC5756" w:rsidR="006C2210" w:rsidRDefault="00605DB6">
          <w:pPr>
            <w:pStyle w:val="TDC3"/>
            <w:rPr>
              <w:rFonts w:eastAsiaTheme="minorEastAsia" w:cstheme="minorBidi"/>
              <w:b w:val="0"/>
              <w:bCs w:val="0"/>
              <w:sz w:val="22"/>
              <w:szCs w:val="22"/>
              <w:lang w:val="es-ES" w:eastAsia="es-ES" w:bidi="ar-SA"/>
            </w:rPr>
          </w:pPr>
          <w:hyperlink w:anchor="_Toc65073482" w:history="1">
            <w:r w:rsidR="006C2210" w:rsidRPr="00AC752A">
              <w:rPr>
                <w:rStyle w:val="Hipervnculo"/>
              </w:rPr>
              <w:t>8.19.</w:t>
            </w:r>
            <w:r w:rsidR="006C2210">
              <w:rPr>
                <w:rFonts w:eastAsiaTheme="minorEastAsia" w:cstheme="minorBidi"/>
                <w:b w:val="0"/>
                <w:bCs w:val="0"/>
                <w:sz w:val="22"/>
                <w:szCs w:val="22"/>
                <w:lang w:val="es-ES" w:eastAsia="es-ES" w:bidi="ar-SA"/>
              </w:rPr>
              <w:tab/>
            </w:r>
            <w:r w:rsidR="006C2210" w:rsidRPr="00AC752A">
              <w:rPr>
                <w:rStyle w:val="Hipervnculo"/>
              </w:rPr>
              <w:t>CONDUCTORES</w:t>
            </w:r>
            <w:r w:rsidR="006C2210">
              <w:rPr>
                <w:webHidden/>
              </w:rPr>
              <w:tab/>
            </w:r>
            <w:r w:rsidR="006C2210">
              <w:rPr>
                <w:webHidden/>
              </w:rPr>
              <w:fldChar w:fldCharType="begin"/>
            </w:r>
            <w:r w:rsidR="006C2210">
              <w:rPr>
                <w:webHidden/>
              </w:rPr>
              <w:instrText xml:space="preserve"> PAGEREF _Toc65073482 \h </w:instrText>
            </w:r>
            <w:r w:rsidR="006C2210">
              <w:rPr>
                <w:webHidden/>
              </w:rPr>
            </w:r>
            <w:r w:rsidR="006C2210">
              <w:rPr>
                <w:webHidden/>
              </w:rPr>
              <w:fldChar w:fldCharType="separate"/>
            </w:r>
            <w:r w:rsidR="006C2210">
              <w:rPr>
                <w:webHidden/>
              </w:rPr>
              <w:t>109</w:t>
            </w:r>
            <w:r w:rsidR="006C2210">
              <w:rPr>
                <w:webHidden/>
              </w:rPr>
              <w:fldChar w:fldCharType="end"/>
            </w:r>
          </w:hyperlink>
        </w:p>
        <w:p w14:paraId="64F97CFF" w14:textId="410A7ADB" w:rsidR="006C2210" w:rsidRDefault="00605DB6">
          <w:pPr>
            <w:pStyle w:val="TDC3"/>
            <w:rPr>
              <w:rFonts w:eastAsiaTheme="minorEastAsia" w:cstheme="minorBidi"/>
              <w:b w:val="0"/>
              <w:bCs w:val="0"/>
              <w:sz w:val="22"/>
              <w:szCs w:val="22"/>
              <w:lang w:val="es-ES" w:eastAsia="es-ES" w:bidi="ar-SA"/>
            </w:rPr>
          </w:pPr>
          <w:hyperlink w:anchor="_Toc65073483" w:history="1">
            <w:r w:rsidR="006C2210" w:rsidRPr="00AC752A">
              <w:rPr>
                <w:rStyle w:val="Hipervnculo"/>
              </w:rPr>
              <w:t>8.20.</w:t>
            </w:r>
            <w:r w:rsidR="006C2210">
              <w:rPr>
                <w:rFonts w:eastAsiaTheme="minorEastAsia" w:cstheme="minorBidi"/>
                <w:b w:val="0"/>
                <w:bCs w:val="0"/>
                <w:sz w:val="22"/>
                <w:szCs w:val="22"/>
                <w:lang w:val="es-ES" w:eastAsia="es-ES" w:bidi="ar-SA"/>
              </w:rPr>
              <w:tab/>
            </w:r>
            <w:r w:rsidR="006C2210" w:rsidRPr="00AC752A">
              <w:rPr>
                <w:rStyle w:val="Hipervnculo"/>
              </w:rPr>
              <w:t>ARTEFACTOS DE ILUMINACION INTERNA</w:t>
            </w:r>
            <w:r w:rsidR="006C2210">
              <w:rPr>
                <w:webHidden/>
              </w:rPr>
              <w:tab/>
            </w:r>
            <w:r w:rsidR="006C2210">
              <w:rPr>
                <w:webHidden/>
              </w:rPr>
              <w:fldChar w:fldCharType="begin"/>
            </w:r>
            <w:r w:rsidR="006C2210">
              <w:rPr>
                <w:webHidden/>
              </w:rPr>
              <w:instrText xml:space="preserve"> PAGEREF _Toc65073483 \h </w:instrText>
            </w:r>
            <w:r w:rsidR="006C2210">
              <w:rPr>
                <w:webHidden/>
              </w:rPr>
            </w:r>
            <w:r w:rsidR="006C2210">
              <w:rPr>
                <w:webHidden/>
              </w:rPr>
              <w:fldChar w:fldCharType="separate"/>
            </w:r>
            <w:r w:rsidR="006C2210">
              <w:rPr>
                <w:webHidden/>
              </w:rPr>
              <w:t>110</w:t>
            </w:r>
            <w:r w:rsidR="006C2210">
              <w:rPr>
                <w:webHidden/>
              </w:rPr>
              <w:fldChar w:fldCharType="end"/>
            </w:r>
          </w:hyperlink>
        </w:p>
        <w:p w14:paraId="523D2025" w14:textId="408D8581" w:rsidR="006C2210" w:rsidRDefault="00605DB6">
          <w:pPr>
            <w:pStyle w:val="TDC3"/>
            <w:rPr>
              <w:rFonts w:eastAsiaTheme="minorEastAsia" w:cstheme="minorBidi"/>
              <w:b w:val="0"/>
              <w:bCs w:val="0"/>
              <w:sz w:val="22"/>
              <w:szCs w:val="22"/>
              <w:lang w:val="es-ES" w:eastAsia="es-ES" w:bidi="ar-SA"/>
            </w:rPr>
          </w:pPr>
          <w:hyperlink w:anchor="_Toc65073484" w:history="1">
            <w:r w:rsidR="006C2210" w:rsidRPr="00AC752A">
              <w:rPr>
                <w:rStyle w:val="Hipervnculo"/>
              </w:rPr>
              <w:t>8.21.</w:t>
            </w:r>
            <w:r w:rsidR="006C2210">
              <w:rPr>
                <w:rFonts w:eastAsiaTheme="minorEastAsia" w:cstheme="minorBidi"/>
                <w:b w:val="0"/>
                <w:bCs w:val="0"/>
                <w:sz w:val="22"/>
                <w:szCs w:val="22"/>
                <w:lang w:val="es-ES" w:eastAsia="es-ES" w:bidi="ar-SA"/>
              </w:rPr>
              <w:tab/>
            </w:r>
            <w:r w:rsidR="006C2210" w:rsidRPr="00AC752A">
              <w:rPr>
                <w:rStyle w:val="Hipervnculo"/>
              </w:rPr>
              <w:t>TOMAS DE CORRIENTE. PROYECTAR PROVISIÓN, MONTAJE Y PUESTA EN FUNCIONAMIENTO</w:t>
            </w:r>
            <w:r w:rsidR="006C2210">
              <w:rPr>
                <w:webHidden/>
              </w:rPr>
              <w:tab/>
            </w:r>
            <w:r w:rsidR="006C2210">
              <w:rPr>
                <w:webHidden/>
              </w:rPr>
              <w:fldChar w:fldCharType="begin"/>
            </w:r>
            <w:r w:rsidR="006C2210">
              <w:rPr>
                <w:webHidden/>
              </w:rPr>
              <w:instrText xml:space="preserve"> PAGEREF _Toc65073484 \h </w:instrText>
            </w:r>
            <w:r w:rsidR="006C2210">
              <w:rPr>
                <w:webHidden/>
              </w:rPr>
            </w:r>
            <w:r w:rsidR="006C2210">
              <w:rPr>
                <w:webHidden/>
              </w:rPr>
              <w:fldChar w:fldCharType="separate"/>
            </w:r>
            <w:r w:rsidR="006C2210">
              <w:rPr>
                <w:webHidden/>
              </w:rPr>
              <w:t>110</w:t>
            </w:r>
            <w:r w:rsidR="006C2210">
              <w:rPr>
                <w:webHidden/>
              </w:rPr>
              <w:fldChar w:fldCharType="end"/>
            </w:r>
          </w:hyperlink>
        </w:p>
        <w:p w14:paraId="0E071FA9" w14:textId="2F1F1515" w:rsidR="006C2210" w:rsidRDefault="00605DB6">
          <w:pPr>
            <w:pStyle w:val="TDC3"/>
            <w:rPr>
              <w:rFonts w:eastAsiaTheme="minorEastAsia" w:cstheme="minorBidi"/>
              <w:b w:val="0"/>
              <w:bCs w:val="0"/>
              <w:sz w:val="22"/>
              <w:szCs w:val="22"/>
              <w:lang w:val="es-ES" w:eastAsia="es-ES" w:bidi="ar-SA"/>
            </w:rPr>
          </w:pPr>
          <w:hyperlink w:anchor="_Toc65073485" w:history="1">
            <w:r w:rsidR="006C2210" w:rsidRPr="00AC752A">
              <w:rPr>
                <w:rStyle w:val="Hipervnculo"/>
              </w:rPr>
              <w:t>8.22.</w:t>
            </w:r>
            <w:r w:rsidR="006C2210">
              <w:rPr>
                <w:rFonts w:eastAsiaTheme="minorEastAsia" w:cstheme="minorBidi"/>
                <w:b w:val="0"/>
                <w:bCs w:val="0"/>
                <w:sz w:val="22"/>
                <w:szCs w:val="22"/>
                <w:lang w:val="es-ES" w:eastAsia="es-ES" w:bidi="ar-SA"/>
              </w:rPr>
              <w:tab/>
            </w:r>
            <w:r w:rsidR="006C2210" w:rsidRPr="00AC752A">
              <w:rPr>
                <w:rStyle w:val="Hipervnculo"/>
              </w:rPr>
              <w:t>INCLUIR EN EL PROYECTO, LA PROVISIÓN, MONTAJE Y PUESTA E FUNCIONAMIENTO DE TOMAS DE CORRIENTE CON TIERRA 220V-10A</w:t>
            </w:r>
            <w:r w:rsidR="006C2210">
              <w:rPr>
                <w:webHidden/>
              </w:rPr>
              <w:tab/>
            </w:r>
            <w:r w:rsidR="006C2210">
              <w:rPr>
                <w:webHidden/>
              </w:rPr>
              <w:fldChar w:fldCharType="begin"/>
            </w:r>
            <w:r w:rsidR="006C2210">
              <w:rPr>
                <w:webHidden/>
              </w:rPr>
              <w:instrText xml:space="preserve"> PAGEREF _Toc65073485 \h </w:instrText>
            </w:r>
            <w:r w:rsidR="006C2210">
              <w:rPr>
                <w:webHidden/>
              </w:rPr>
            </w:r>
            <w:r w:rsidR="006C2210">
              <w:rPr>
                <w:webHidden/>
              </w:rPr>
              <w:fldChar w:fldCharType="separate"/>
            </w:r>
            <w:r w:rsidR="006C2210">
              <w:rPr>
                <w:webHidden/>
              </w:rPr>
              <w:t>111</w:t>
            </w:r>
            <w:r w:rsidR="006C2210">
              <w:rPr>
                <w:webHidden/>
              </w:rPr>
              <w:fldChar w:fldCharType="end"/>
            </w:r>
          </w:hyperlink>
        </w:p>
        <w:p w14:paraId="42563F4E" w14:textId="1AE42559" w:rsidR="006C2210" w:rsidRDefault="00605DB6">
          <w:pPr>
            <w:pStyle w:val="TDC3"/>
            <w:rPr>
              <w:rFonts w:eastAsiaTheme="minorEastAsia" w:cstheme="minorBidi"/>
              <w:b w:val="0"/>
              <w:bCs w:val="0"/>
              <w:sz w:val="22"/>
              <w:szCs w:val="22"/>
              <w:lang w:val="es-ES" w:eastAsia="es-ES" w:bidi="ar-SA"/>
            </w:rPr>
          </w:pPr>
          <w:hyperlink w:anchor="_Toc65073486" w:history="1">
            <w:r w:rsidR="006C2210" w:rsidRPr="00AC752A">
              <w:rPr>
                <w:rStyle w:val="Hipervnculo"/>
              </w:rPr>
              <w:t>8.23.</w:t>
            </w:r>
            <w:r w:rsidR="006C2210">
              <w:rPr>
                <w:rFonts w:eastAsiaTheme="minorEastAsia" w:cstheme="minorBidi"/>
                <w:b w:val="0"/>
                <w:bCs w:val="0"/>
                <w:sz w:val="22"/>
                <w:szCs w:val="22"/>
                <w:lang w:val="es-ES" w:eastAsia="es-ES" w:bidi="ar-SA"/>
              </w:rPr>
              <w:tab/>
            </w:r>
            <w:r w:rsidR="006C2210" w:rsidRPr="00AC752A">
              <w:rPr>
                <w:rStyle w:val="Hipervnculo"/>
              </w:rPr>
              <w:t>PROYECTAR LA PROVISIÓN, MONTAJE Y PUESTA EN   FUNCIONAMIENTO DE TOMAS DE CORRIENTE TIPO SCHUKO DE 220V-20A</w:t>
            </w:r>
            <w:r w:rsidR="006C2210">
              <w:rPr>
                <w:webHidden/>
              </w:rPr>
              <w:tab/>
            </w:r>
            <w:r w:rsidR="006C2210">
              <w:rPr>
                <w:webHidden/>
              </w:rPr>
              <w:fldChar w:fldCharType="begin"/>
            </w:r>
            <w:r w:rsidR="006C2210">
              <w:rPr>
                <w:webHidden/>
              </w:rPr>
              <w:instrText xml:space="preserve"> PAGEREF _Toc65073486 \h </w:instrText>
            </w:r>
            <w:r w:rsidR="006C2210">
              <w:rPr>
                <w:webHidden/>
              </w:rPr>
            </w:r>
            <w:r w:rsidR="006C2210">
              <w:rPr>
                <w:webHidden/>
              </w:rPr>
              <w:fldChar w:fldCharType="separate"/>
            </w:r>
            <w:r w:rsidR="006C2210">
              <w:rPr>
                <w:webHidden/>
              </w:rPr>
              <w:t>111</w:t>
            </w:r>
            <w:r w:rsidR="006C2210">
              <w:rPr>
                <w:webHidden/>
              </w:rPr>
              <w:fldChar w:fldCharType="end"/>
            </w:r>
          </w:hyperlink>
        </w:p>
        <w:p w14:paraId="01C773EC" w14:textId="6C4151D4" w:rsidR="006C2210" w:rsidRDefault="00605DB6">
          <w:pPr>
            <w:pStyle w:val="TDC3"/>
            <w:rPr>
              <w:rFonts w:eastAsiaTheme="minorEastAsia" w:cstheme="minorBidi"/>
              <w:b w:val="0"/>
              <w:bCs w:val="0"/>
              <w:sz w:val="22"/>
              <w:szCs w:val="22"/>
              <w:lang w:val="es-ES" w:eastAsia="es-ES" w:bidi="ar-SA"/>
            </w:rPr>
          </w:pPr>
          <w:hyperlink w:anchor="_Toc65073487" w:history="1">
            <w:r w:rsidR="006C2210" w:rsidRPr="00AC752A">
              <w:rPr>
                <w:rStyle w:val="Hipervnculo"/>
              </w:rPr>
              <w:t>8.24.</w:t>
            </w:r>
            <w:r w:rsidR="006C2210">
              <w:rPr>
                <w:rFonts w:eastAsiaTheme="minorEastAsia" w:cstheme="minorBidi"/>
                <w:b w:val="0"/>
                <w:bCs w:val="0"/>
                <w:sz w:val="22"/>
                <w:szCs w:val="22"/>
                <w:lang w:val="es-ES" w:eastAsia="es-ES" w:bidi="ar-SA"/>
              </w:rPr>
              <w:tab/>
            </w:r>
            <w:r w:rsidR="006C2210" w:rsidRPr="00AC752A">
              <w:rPr>
                <w:rStyle w:val="Hipervnculo"/>
              </w:rPr>
              <w:t>INCLUIR EN EL PROYECTO, PROVISIÓN, MONTAJE Y PUESTA EN FUNCIONAMIENTO DE TOMAS DE CORRIENTE TIPO TRIFÁSICAS UBICADAS EN LUGARES COMO SE INDICA EN EL PLANO EN SUS CORRESPONDIENTES ALTURAS. ALIMENTADO DESDE EL TABLERO EMBUTIDO EN ELECTRODUCTO.</w:t>
            </w:r>
            <w:r w:rsidR="006C2210">
              <w:rPr>
                <w:webHidden/>
              </w:rPr>
              <w:tab/>
            </w:r>
            <w:r w:rsidR="006C2210">
              <w:rPr>
                <w:webHidden/>
              </w:rPr>
              <w:fldChar w:fldCharType="begin"/>
            </w:r>
            <w:r w:rsidR="006C2210">
              <w:rPr>
                <w:webHidden/>
              </w:rPr>
              <w:instrText xml:space="preserve"> PAGEREF _Toc65073487 \h </w:instrText>
            </w:r>
            <w:r w:rsidR="006C2210">
              <w:rPr>
                <w:webHidden/>
              </w:rPr>
            </w:r>
            <w:r w:rsidR="006C2210">
              <w:rPr>
                <w:webHidden/>
              </w:rPr>
              <w:fldChar w:fldCharType="separate"/>
            </w:r>
            <w:r w:rsidR="006C2210">
              <w:rPr>
                <w:webHidden/>
              </w:rPr>
              <w:t>112</w:t>
            </w:r>
            <w:r w:rsidR="006C2210">
              <w:rPr>
                <w:webHidden/>
              </w:rPr>
              <w:fldChar w:fldCharType="end"/>
            </w:r>
          </w:hyperlink>
        </w:p>
        <w:p w14:paraId="5BB6DD61" w14:textId="2CFCE564" w:rsidR="006C2210" w:rsidRDefault="00605DB6">
          <w:pPr>
            <w:pStyle w:val="TDC3"/>
            <w:rPr>
              <w:rFonts w:eastAsiaTheme="minorEastAsia" w:cstheme="minorBidi"/>
              <w:b w:val="0"/>
              <w:bCs w:val="0"/>
              <w:sz w:val="22"/>
              <w:szCs w:val="22"/>
              <w:lang w:val="es-ES" w:eastAsia="es-ES" w:bidi="ar-SA"/>
            </w:rPr>
          </w:pPr>
          <w:hyperlink w:anchor="_Toc65073488" w:history="1">
            <w:r w:rsidR="006C2210" w:rsidRPr="00AC752A">
              <w:rPr>
                <w:rStyle w:val="Hipervnculo"/>
              </w:rPr>
              <w:t>8.25.</w:t>
            </w:r>
            <w:r w:rsidR="006C2210">
              <w:rPr>
                <w:rFonts w:eastAsiaTheme="minorEastAsia" w:cstheme="minorBidi"/>
                <w:b w:val="0"/>
                <w:bCs w:val="0"/>
                <w:sz w:val="22"/>
                <w:szCs w:val="22"/>
                <w:lang w:val="es-ES" w:eastAsia="es-ES" w:bidi="ar-SA"/>
              </w:rPr>
              <w:tab/>
            </w:r>
            <w:r w:rsidR="006C2210" w:rsidRPr="00AC752A">
              <w:rPr>
                <w:rStyle w:val="Hipervnculo"/>
              </w:rPr>
              <w:t>INCLUIR EN EL PROYECTO, PROVISIÓN, MONTAJE Y PUESTA EN FUNCIONAMIENTO DE TOMAS DE CORRIENTE UNIVERSAL 220V-10A PARA GRIFERÍAS ELECTRICAS.</w:t>
            </w:r>
            <w:r w:rsidR="006C2210">
              <w:rPr>
                <w:webHidden/>
              </w:rPr>
              <w:tab/>
            </w:r>
            <w:r w:rsidR="006C2210">
              <w:rPr>
                <w:webHidden/>
              </w:rPr>
              <w:fldChar w:fldCharType="begin"/>
            </w:r>
            <w:r w:rsidR="006C2210">
              <w:rPr>
                <w:webHidden/>
              </w:rPr>
              <w:instrText xml:space="preserve"> PAGEREF _Toc65073488 \h </w:instrText>
            </w:r>
            <w:r w:rsidR="006C2210">
              <w:rPr>
                <w:webHidden/>
              </w:rPr>
            </w:r>
            <w:r w:rsidR="006C2210">
              <w:rPr>
                <w:webHidden/>
              </w:rPr>
              <w:fldChar w:fldCharType="separate"/>
            </w:r>
            <w:r w:rsidR="006C2210">
              <w:rPr>
                <w:webHidden/>
              </w:rPr>
              <w:t>112</w:t>
            </w:r>
            <w:r w:rsidR="006C2210">
              <w:rPr>
                <w:webHidden/>
              </w:rPr>
              <w:fldChar w:fldCharType="end"/>
            </w:r>
          </w:hyperlink>
        </w:p>
        <w:p w14:paraId="1157B85F" w14:textId="53AC714E" w:rsidR="006C2210" w:rsidRDefault="00605DB6">
          <w:pPr>
            <w:pStyle w:val="TDC3"/>
            <w:rPr>
              <w:rFonts w:eastAsiaTheme="minorEastAsia" w:cstheme="minorBidi"/>
              <w:b w:val="0"/>
              <w:bCs w:val="0"/>
              <w:sz w:val="22"/>
              <w:szCs w:val="22"/>
              <w:lang w:val="es-ES" w:eastAsia="es-ES" w:bidi="ar-SA"/>
            </w:rPr>
          </w:pPr>
          <w:hyperlink w:anchor="_Toc65073489" w:history="1">
            <w:r w:rsidR="006C2210" w:rsidRPr="00AC752A">
              <w:rPr>
                <w:rStyle w:val="Hipervnculo"/>
              </w:rPr>
              <w:t>8.26.</w:t>
            </w:r>
            <w:r w:rsidR="006C2210">
              <w:rPr>
                <w:rFonts w:eastAsiaTheme="minorEastAsia" w:cstheme="minorBidi"/>
                <w:b w:val="0"/>
                <w:bCs w:val="0"/>
                <w:sz w:val="22"/>
                <w:szCs w:val="22"/>
                <w:lang w:val="es-ES" w:eastAsia="es-ES" w:bidi="ar-SA"/>
              </w:rPr>
              <w:tab/>
            </w:r>
            <w:r w:rsidR="006C2210" w:rsidRPr="00AC752A">
              <w:rPr>
                <w:rStyle w:val="Hipervnculo"/>
              </w:rPr>
              <w:t>TERMO CALEFONES, DUCHAS CALEFÓN Y SECAMANOS</w:t>
            </w:r>
            <w:r w:rsidR="006C2210">
              <w:rPr>
                <w:webHidden/>
              </w:rPr>
              <w:tab/>
            </w:r>
            <w:r w:rsidR="006C2210">
              <w:rPr>
                <w:webHidden/>
              </w:rPr>
              <w:fldChar w:fldCharType="begin"/>
            </w:r>
            <w:r w:rsidR="006C2210">
              <w:rPr>
                <w:webHidden/>
              </w:rPr>
              <w:instrText xml:space="preserve"> PAGEREF _Toc65073489 \h </w:instrText>
            </w:r>
            <w:r w:rsidR="006C2210">
              <w:rPr>
                <w:webHidden/>
              </w:rPr>
            </w:r>
            <w:r w:rsidR="006C2210">
              <w:rPr>
                <w:webHidden/>
              </w:rPr>
              <w:fldChar w:fldCharType="separate"/>
            </w:r>
            <w:r w:rsidR="006C2210">
              <w:rPr>
                <w:webHidden/>
              </w:rPr>
              <w:t>112</w:t>
            </w:r>
            <w:r w:rsidR="006C2210">
              <w:rPr>
                <w:webHidden/>
              </w:rPr>
              <w:fldChar w:fldCharType="end"/>
            </w:r>
          </w:hyperlink>
        </w:p>
        <w:p w14:paraId="6D48CEBB" w14:textId="6A3FEDDD" w:rsidR="006C2210" w:rsidRDefault="00605DB6">
          <w:pPr>
            <w:pStyle w:val="TDC3"/>
            <w:rPr>
              <w:rFonts w:eastAsiaTheme="minorEastAsia" w:cstheme="minorBidi"/>
              <w:b w:val="0"/>
              <w:bCs w:val="0"/>
              <w:sz w:val="22"/>
              <w:szCs w:val="22"/>
              <w:lang w:val="es-ES" w:eastAsia="es-ES" w:bidi="ar-SA"/>
            </w:rPr>
          </w:pPr>
          <w:hyperlink w:anchor="_Toc65073490" w:history="1">
            <w:r w:rsidR="006C2210" w:rsidRPr="00AC752A">
              <w:rPr>
                <w:rStyle w:val="Hipervnculo"/>
              </w:rPr>
              <w:t>8.27.</w:t>
            </w:r>
            <w:r w:rsidR="006C2210">
              <w:rPr>
                <w:rFonts w:eastAsiaTheme="minorEastAsia" w:cstheme="minorBidi"/>
                <w:b w:val="0"/>
                <w:bCs w:val="0"/>
                <w:sz w:val="22"/>
                <w:szCs w:val="22"/>
                <w:lang w:val="es-ES" w:eastAsia="es-ES" w:bidi="ar-SA"/>
              </w:rPr>
              <w:tab/>
            </w:r>
            <w:r w:rsidR="006C2210" w:rsidRPr="00AC752A">
              <w:rPr>
                <w:rStyle w:val="Hipervnculo"/>
              </w:rPr>
              <w:t>INCLUIR EN EL PROYECTO, PROVISIÓN, MONTAJE Y PUESTA EN FUNCIONAMIENTO DE CONDUCTORES A TRAVÉS DE CAÑOS Y/O BANDEJAS DESDE EL TABLERO HASTA EL SECAMANOS SEGÚN PLANO. INCLUYE EL SECAMANOS CON SU CORRESPONDIENTE ALIMENTACIÓN.</w:t>
            </w:r>
            <w:r w:rsidR="006C2210">
              <w:rPr>
                <w:webHidden/>
              </w:rPr>
              <w:tab/>
            </w:r>
            <w:r w:rsidR="006C2210">
              <w:rPr>
                <w:webHidden/>
              </w:rPr>
              <w:fldChar w:fldCharType="begin"/>
            </w:r>
            <w:r w:rsidR="006C2210">
              <w:rPr>
                <w:webHidden/>
              </w:rPr>
              <w:instrText xml:space="preserve"> PAGEREF _Toc65073490 \h </w:instrText>
            </w:r>
            <w:r w:rsidR="006C2210">
              <w:rPr>
                <w:webHidden/>
              </w:rPr>
            </w:r>
            <w:r w:rsidR="006C2210">
              <w:rPr>
                <w:webHidden/>
              </w:rPr>
              <w:fldChar w:fldCharType="separate"/>
            </w:r>
            <w:r w:rsidR="006C2210">
              <w:rPr>
                <w:webHidden/>
              </w:rPr>
              <w:t>113</w:t>
            </w:r>
            <w:r w:rsidR="006C2210">
              <w:rPr>
                <w:webHidden/>
              </w:rPr>
              <w:fldChar w:fldCharType="end"/>
            </w:r>
          </w:hyperlink>
        </w:p>
        <w:p w14:paraId="1D2FBAF2" w14:textId="51BA6260" w:rsidR="006C2210" w:rsidRDefault="00605DB6">
          <w:pPr>
            <w:pStyle w:val="TDC2"/>
            <w:rPr>
              <w:rFonts w:eastAsiaTheme="minorEastAsia" w:cstheme="minorBidi"/>
              <w:b w:val="0"/>
              <w:bCs w:val="0"/>
              <w:sz w:val="22"/>
              <w:szCs w:val="22"/>
              <w:lang w:val="es-ES" w:eastAsia="es-ES" w:bidi="ar-SA"/>
            </w:rPr>
          </w:pPr>
          <w:hyperlink w:anchor="_Toc65073491" w:history="1">
            <w:r w:rsidR="006C2210" w:rsidRPr="00AC752A">
              <w:rPr>
                <w:rStyle w:val="Hipervnculo"/>
              </w:rPr>
              <w:t>8.28.</w:t>
            </w:r>
            <w:r w:rsidR="006C2210">
              <w:rPr>
                <w:rFonts w:eastAsiaTheme="minorEastAsia" w:cstheme="minorBidi"/>
                <w:b w:val="0"/>
                <w:bCs w:val="0"/>
                <w:sz w:val="22"/>
                <w:szCs w:val="22"/>
                <w:lang w:val="es-ES" w:eastAsia="es-ES" w:bidi="ar-SA"/>
              </w:rPr>
              <w:tab/>
            </w:r>
            <w:r w:rsidR="006C2210" w:rsidRPr="00AC752A">
              <w:rPr>
                <w:rStyle w:val="Hipervnculo"/>
              </w:rPr>
              <w:t>VARIOS</w:t>
            </w:r>
            <w:r w:rsidR="006C2210">
              <w:rPr>
                <w:webHidden/>
              </w:rPr>
              <w:tab/>
            </w:r>
            <w:r w:rsidR="006C2210">
              <w:rPr>
                <w:webHidden/>
              </w:rPr>
              <w:fldChar w:fldCharType="begin"/>
            </w:r>
            <w:r w:rsidR="006C2210">
              <w:rPr>
                <w:webHidden/>
              </w:rPr>
              <w:instrText xml:space="preserve"> PAGEREF _Toc65073491 \h </w:instrText>
            </w:r>
            <w:r w:rsidR="006C2210">
              <w:rPr>
                <w:webHidden/>
              </w:rPr>
            </w:r>
            <w:r w:rsidR="006C2210">
              <w:rPr>
                <w:webHidden/>
              </w:rPr>
              <w:fldChar w:fldCharType="separate"/>
            </w:r>
            <w:r w:rsidR="006C2210">
              <w:rPr>
                <w:webHidden/>
              </w:rPr>
              <w:t>113</w:t>
            </w:r>
            <w:r w:rsidR="006C2210">
              <w:rPr>
                <w:webHidden/>
              </w:rPr>
              <w:fldChar w:fldCharType="end"/>
            </w:r>
          </w:hyperlink>
        </w:p>
        <w:p w14:paraId="4B2395AD" w14:textId="763E8552" w:rsidR="006C2210" w:rsidRDefault="00605DB6">
          <w:pPr>
            <w:pStyle w:val="TDC3"/>
            <w:rPr>
              <w:rFonts w:eastAsiaTheme="minorEastAsia" w:cstheme="minorBidi"/>
              <w:b w:val="0"/>
              <w:bCs w:val="0"/>
              <w:sz w:val="22"/>
              <w:szCs w:val="22"/>
              <w:lang w:val="es-ES" w:eastAsia="es-ES" w:bidi="ar-SA"/>
            </w:rPr>
          </w:pPr>
          <w:hyperlink w:anchor="_Toc65073492" w:history="1">
            <w:r w:rsidR="006C2210" w:rsidRPr="00AC752A">
              <w:rPr>
                <w:rStyle w:val="Hipervnculo"/>
              </w:rPr>
              <w:t>8.29.</w:t>
            </w:r>
            <w:r w:rsidR="006C2210">
              <w:rPr>
                <w:rFonts w:eastAsiaTheme="minorEastAsia" w:cstheme="minorBidi"/>
                <w:b w:val="0"/>
                <w:bCs w:val="0"/>
                <w:sz w:val="22"/>
                <w:szCs w:val="22"/>
                <w:lang w:val="es-ES" w:eastAsia="es-ES" w:bidi="ar-SA"/>
              </w:rPr>
              <w:tab/>
            </w:r>
            <w:r w:rsidR="006C2210" w:rsidRPr="00AC752A">
              <w:rPr>
                <w:rStyle w:val="Hipervnculo"/>
              </w:rPr>
              <w:t>INSTALACIÓN DE PARARRAYOS</w:t>
            </w:r>
            <w:r w:rsidR="006C2210">
              <w:rPr>
                <w:webHidden/>
              </w:rPr>
              <w:tab/>
            </w:r>
            <w:r w:rsidR="006C2210">
              <w:rPr>
                <w:webHidden/>
              </w:rPr>
              <w:fldChar w:fldCharType="begin"/>
            </w:r>
            <w:r w:rsidR="006C2210">
              <w:rPr>
                <w:webHidden/>
              </w:rPr>
              <w:instrText xml:space="preserve"> PAGEREF _Toc65073492 \h </w:instrText>
            </w:r>
            <w:r w:rsidR="006C2210">
              <w:rPr>
                <w:webHidden/>
              </w:rPr>
            </w:r>
            <w:r w:rsidR="006C2210">
              <w:rPr>
                <w:webHidden/>
              </w:rPr>
              <w:fldChar w:fldCharType="separate"/>
            </w:r>
            <w:r w:rsidR="006C2210">
              <w:rPr>
                <w:webHidden/>
              </w:rPr>
              <w:t>114</w:t>
            </w:r>
            <w:r w:rsidR="006C2210">
              <w:rPr>
                <w:webHidden/>
              </w:rPr>
              <w:fldChar w:fldCharType="end"/>
            </w:r>
          </w:hyperlink>
        </w:p>
        <w:p w14:paraId="2F31FDCB" w14:textId="0DA8227C" w:rsidR="006C2210" w:rsidRDefault="00605DB6">
          <w:pPr>
            <w:pStyle w:val="TDC3"/>
            <w:rPr>
              <w:rFonts w:eastAsiaTheme="minorEastAsia" w:cstheme="minorBidi"/>
              <w:b w:val="0"/>
              <w:bCs w:val="0"/>
              <w:sz w:val="22"/>
              <w:szCs w:val="22"/>
              <w:lang w:val="es-ES" w:eastAsia="es-ES" w:bidi="ar-SA"/>
            </w:rPr>
          </w:pPr>
          <w:hyperlink w:anchor="_Toc65073493" w:history="1">
            <w:r w:rsidR="006C2210" w:rsidRPr="00AC752A">
              <w:rPr>
                <w:rStyle w:val="Hipervnculo"/>
              </w:rPr>
              <w:t>8.30.</w:t>
            </w:r>
            <w:r w:rsidR="006C2210">
              <w:rPr>
                <w:rFonts w:eastAsiaTheme="minorEastAsia" w:cstheme="minorBidi"/>
                <w:b w:val="0"/>
                <w:bCs w:val="0"/>
                <w:sz w:val="22"/>
                <w:szCs w:val="22"/>
                <w:lang w:val="es-ES" w:eastAsia="es-ES" w:bidi="ar-SA"/>
              </w:rPr>
              <w:tab/>
            </w:r>
            <w:r w:rsidR="006C2210" w:rsidRPr="00AC752A">
              <w:rPr>
                <w:rStyle w:val="Hipervnculo"/>
              </w:rPr>
              <w:t>ARTEFACTOS DE ILUMINACIÓN EXTERNA</w:t>
            </w:r>
            <w:r w:rsidR="006C2210">
              <w:rPr>
                <w:webHidden/>
              </w:rPr>
              <w:tab/>
            </w:r>
            <w:r w:rsidR="006C2210">
              <w:rPr>
                <w:webHidden/>
              </w:rPr>
              <w:fldChar w:fldCharType="begin"/>
            </w:r>
            <w:r w:rsidR="006C2210">
              <w:rPr>
                <w:webHidden/>
              </w:rPr>
              <w:instrText xml:space="preserve"> PAGEREF _Toc65073493 \h </w:instrText>
            </w:r>
            <w:r w:rsidR="006C2210">
              <w:rPr>
                <w:webHidden/>
              </w:rPr>
            </w:r>
            <w:r w:rsidR="006C2210">
              <w:rPr>
                <w:webHidden/>
              </w:rPr>
              <w:fldChar w:fldCharType="separate"/>
            </w:r>
            <w:r w:rsidR="006C2210">
              <w:rPr>
                <w:webHidden/>
              </w:rPr>
              <w:t>115</w:t>
            </w:r>
            <w:r w:rsidR="006C2210">
              <w:rPr>
                <w:webHidden/>
              </w:rPr>
              <w:fldChar w:fldCharType="end"/>
            </w:r>
          </w:hyperlink>
        </w:p>
        <w:p w14:paraId="2BE21676" w14:textId="59C882A4" w:rsidR="006C2210" w:rsidRDefault="00605DB6">
          <w:pPr>
            <w:pStyle w:val="TDC3"/>
            <w:rPr>
              <w:rFonts w:eastAsiaTheme="minorEastAsia" w:cstheme="minorBidi"/>
              <w:b w:val="0"/>
              <w:bCs w:val="0"/>
              <w:sz w:val="22"/>
              <w:szCs w:val="22"/>
              <w:lang w:val="es-ES" w:eastAsia="es-ES" w:bidi="ar-SA"/>
            </w:rPr>
          </w:pPr>
          <w:hyperlink w:anchor="_Toc65073494" w:history="1">
            <w:r w:rsidR="006C2210" w:rsidRPr="00AC752A">
              <w:rPr>
                <w:rStyle w:val="Hipervnculo"/>
              </w:rPr>
              <w:t>8.31.</w:t>
            </w:r>
            <w:r w:rsidR="006C2210">
              <w:rPr>
                <w:rFonts w:eastAsiaTheme="minorEastAsia" w:cstheme="minorBidi"/>
                <w:b w:val="0"/>
                <w:bCs w:val="0"/>
                <w:sz w:val="22"/>
                <w:szCs w:val="22"/>
                <w:lang w:val="es-ES" w:eastAsia="es-ES" w:bidi="ar-SA"/>
              </w:rPr>
              <w:tab/>
            </w:r>
            <w:r w:rsidR="006C2210" w:rsidRPr="00AC752A">
              <w:rPr>
                <w:rStyle w:val="Hipervnculo"/>
              </w:rPr>
              <w:t>EXTRACTORES DE AIRE Y VENTILADORES.</w:t>
            </w:r>
            <w:r w:rsidR="006C2210">
              <w:rPr>
                <w:webHidden/>
              </w:rPr>
              <w:tab/>
            </w:r>
            <w:r w:rsidR="006C2210">
              <w:rPr>
                <w:webHidden/>
              </w:rPr>
              <w:fldChar w:fldCharType="begin"/>
            </w:r>
            <w:r w:rsidR="006C2210">
              <w:rPr>
                <w:webHidden/>
              </w:rPr>
              <w:instrText xml:space="preserve"> PAGEREF _Toc65073494 \h </w:instrText>
            </w:r>
            <w:r w:rsidR="006C2210">
              <w:rPr>
                <w:webHidden/>
              </w:rPr>
            </w:r>
            <w:r w:rsidR="006C2210">
              <w:rPr>
                <w:webHidden/>
              </w:rPr>
              <w:fldChar w:fldCharType="separate"/>
            </w:r>
            <w:r w:rsidR="006C2210">
              <w:rPr>
                <w:webHidden/>
              </w:rPr>
              <w:t>116</w:t>
            </w:r>
            <w:r w:rsidR="006C2210">
              <w:rPr>
                <w:webHidden/>
              </w:rPr>
              <w:fldChar w:fldCharType="end"/>
            </w:r>
          </w:hyperlink>
        </w:p>
        <w:p w14:paraId="1B846BCF" w14:textId="6B69D228" w:rsidR="006C2210" w:rsidRDefault="00605DB6">
          <w:pPr>
            <w:pStyle w:val="TDC3"/>
            <w:rPr>
              <w:rFonts w:eastAsiaTheme="minorEastAsia" w:cstheme="minorBidi"/>
              <w:b w:val="0"/>
              <w:bCs w:val="0"/>
              <w:sz w:val="22"/>
              <w:szCs w:val="22"/>
              <w:lang w:val="es-ES" w:eastAsia="es-ES" w:bidi="ar-SA"/>
            </w:rPr>
          </w:pPr>
          <w:hyperlink w:anchor="_Toc65073495" w:history="1">
            <w:r w:rsidR="006C2210" w:rsidRPr="00AC752A">
              <w:rPr>
                <w:rStyle w:val="Hipervnculo"/>
              </w:rPr>
              <w:t>8.32.</w:t>
            </w:r>
            <w:r w:rsidR="006C2210">
              <w:rPr>
                <w:rFonts w:eastAsiaTheme="minorEastAsia" w:cstheme="minorBidi"/>
                <w:b w:val="0"/>
                <w:bCs w:val="0"/>
                <w:sz w:val="22"/>
                <w:szCs w:val="22"/>
                <w:lang w:val="es-ES" w:eastAsia="es-ES" w:bidi="ar-SA"/>
              </w:rPr>
              <w:tab/>
            </w:r>
            <w:r w:rsidR="006C2210" w:rsidRPr="00AC752A">
              <w:rPr>
                <w:rStyle w:val="Hipervnculo"/>
              </w:rPr>
              <w:t>INCLUIR EN EL PROYECTO, LA PROVISIÓN, MONTAJE Y PUESTA EN MARCHA DE VENTILADORES DE TECHO CON ALIMENTACIÓN DESDE EL TABLERO EN CIRCUITO INDEPENDIENTE PARA VENTILADORES INCLUYENDO INTERRUPTORES DE VELOCIDAD. COMO SE INDICA EN PLANO.</w:t>
            </w:r>
            <w:r w:rsidR="006C2210">
              <w:rPr>
                <w:webHidden/>
              </w:rPr>
              <w:tab/>
            </w:r>
            <w:r w:rsidR="006C2210">
              <w:rPr>
                <w:webHidden/>
              </w:rPr>
              <w:fldChar w:fldCharType="begin"/>
            </w:r>
            <w:r w:rsidR="006C2210">
              <w:rPr>
                <w:webHidden/>
              </w:rPr>
              <w:instrText xml:space="preserve"> PAGEREF _Toc65073495 \h </w:instrText>
            </w:r>
            <w:r w:rsidR="006C2210">
              <w:rPr>
                <w:webHidden/>
              </w:rPr>
            </w:r>
            <w:r w:rsidR="006C2210">
              <w:rPr>
                <w:webHidden/>
              </w:rPr>
              <w:fldChar w:fldCharType="separate"/>
            </w:r>
            <w:r w:rsidR="006C2210">
              <w:rPr>
                <w:webHidden/>
              </w:rPr>
              <w:t>116</w:t>
            </w:r>
            <w:r w:rsidR="006C2210">
              <w:rPr>
                <w:webHidden/>
              </w:rPr>
              <w:fldChar w:fldCharType="end"/>
            </w:r>
          </w:hyperlink>
        </w:p>
        <w:p w14:paraId="4228ADDB" w14:textId="699D7099" w:rsidR="006C2210" w:rsidRDefault="00605DB6">
          <w:pPr>
            <w:pStyle w:val="TDC2"/>
            <w:rPr>
              <w:rFonts w:eastAsiaTheme="minorEastAsia" w:cstheme="minorBidi"/>
              <w:b w:val="0"/>
              <w:bCs w:val="0"/>
              <w:sz w:val="22"/>
              <w:szCs w:val="22"/>
              <w:lang w:val="es-ES" w:eastAsia="es-ES" w:bidi="ar-SA"/>
            </w:rPr>
          </w:pPr>
          <w:hyperlink w:anchor="_Toc65073496" w:history="1">
            <w:r w:rsidR="006C2210" w:rsidRPr="00AC752A">
              <w:rPr>
                <w:rStyle w:val="Hipervnculo"/>
              </w:rPr>
              <w:t>9.</w:t>
            </w:r>
            <w:r w:rsidR="006C2210">
              <w:rPr>
                <w:rFonts w:eastAsiaTheme="minorEastAsia" w:cstheme="minorBidi"/>
                <w:b w:val="0"/>
                <w:bCs w:val="0"/>
                <w:sz w:val="22"/>
                <w:szCs w:val="22"/>
                <w:lang w:val="es-ES" w:eastAsia="es-ES" w:bidi="ar-SA"/>
              </w:rPr>
              <w:tab/>
            </w:r>
            <w:r w:rsidR="006C2210" w:rsidRPr="00AC752A">
              <w:rPr>
                <w:rStyle w:val="Hipervnculo"/>
              </w:rPr>
              <w:t>SISTEMA DE AIRE ACONDICIONADO</w:t>
            </w:r>
            <w:r w:rsidR="006C2210">
              <w:rPr>
                <w:webHidden/>
              </w:rPr>
              <w:tab/>
            </w:r>
            <w:r w:rsidR="006C2210">
              <w:rPr>
                <w:webHidden/>
              </w:rPr>
              <w:fldChar w:fldCharType="begin"/>
            </w:r>
            <w:r w:rsidR="006C2210">
              <w:rPr>
                <w:webHidden/>
              </w:rPr>
              <w:instrText xml:space="preserve"> PAGEREF _Toc65073496 \h </w:instrText>
            </w:r>
            <w:r w:rsidR="006C2210">
              <w:rPr>
                <w:webHidden/>
              </w:rPr>
            </w:r>
            <w:r w:rsidR="006C2210">
              <w:rPr>
                <w:webHidden/>
              </w:rPr>
              <w:fldChar w:fldCharType="separate"/>
            </w:r>
            <w:r w:rsidR="006C2210">
              <w:rPr>
                <w:webHidden/>
              </w:rPr>
              <w:t>117</w:t>
            </w:r>
            <w:r w:rsidR="006C2210">
              <w:rPr>
                <w:webHidden/>
              </w:rPr>
              <w:fldChar w:fldCharType="end"/>
            </w:r>
          </w:hyperlink>
        </w:p>
        <w:p w14:paraId="2DA2733E" w14:textId="3E72ECA6" w:rsidR="006C2210" w:rsidRDefault="00605DB6">
          <w:pPr>
            <w:pStyle w:val="TDC3"/>
            <w:rPr>
              <w:rFonts w:eastAsiaTheme="minorEastAsia" w:cstheme="minorBidi"/>
              <w:b w:val="0"/>
              <w:bCs w:val="0"/>
              <w:sz w:val="22"/>
              <w:szCs w:val="22"/>
              <w:lang w:val="es-ES" w:eastAsia="es-ES" w:bidi="ar-SA"/>
            </w:rPr>
          </w:pPr>
          <w:hyperlink w:anchor="_Toc65073497" w:history="1">
            <w:r w:rsidR="006C2210" w:rsidRPr="00AC752A">
              <w:rPr>
                <w:rStyle w:val="Hipervnculo"/>
              </w:rPr>
              <w:t>9.1.</w:t>
            </w:r>
            <w:r w:rsidR="006C2210">
              <w:rPr>
                <w:rFonts w:eastAsiaTheme="minorEastAsia" w:cstheme="minorBidi"/>
                <w:b w:val="0"/>
                <w:bCs w:val="0"/>
                <w:sz w:val="22"/>
                <w:szCs w:val="22"/>
                <w:lang w:val="es-ES" w:eastAsia="es-ES" w:bidi="ar-SA"/>
              </w:rPr>
              <w:tab/>
            </w:r>
            <w:r w:rsidR="006C2210" w:rsidRPr="00AC752A">
              <w:rPr>
                <w:rStyle w:val="Hipervnculo"/>
              </w:rPr>
              <w:t>DOCUMENTACIÓN DE LA OBRA</w:t>
            </w:r>
            <w:r w:rsidR="006C2210">
              <w:rPr>
                <w:webHidden/>
              </w:rPr>
              <w:tab/>
            </w:r>
            <w:r w:rsidR="006C2210">
              <w:rPr>
                <w:webHidden/>
              </w:rPr>
              <w:fldChar w:fldCharType="begin"/>
            </w:r>
            <w:r w:rsidR="006C2210">
              <w:rPr>
                <w:webHidden/>
              </w:rPr>
              <w:instrText xml:space="preserve"> PAGEREF _Toc65073497 \h </w:instrText>
            </w:r>
            <w:r w:rsidR="006C2210">
              <w:rPr>
                <w:webHidden/>
              </w:rPr>
            </w:r>
            <w:r w:rsidR="006C2210">
              <w:rPr>
                <w:webHidden/>
              </w:rPr>
              <w:fldChar w:fldCharType="separate"/>
            </w:r>
            <w:r w:rsidR="006C2210">
              <w:rPr>
                <w:webHidden/>
              </w:rPr>
              <w:t>117</w:t>
            </w:r>
            <w:r w:rsidR="006C2210">
              <w:rPr>
                <w:webHidden/>
              </w:rPr>
              <w:fldChar w:fldCharType="end"/>
            </w:r>
          </w:hyperlink>
        </w:p>
        <w:p w14:paraId="4C2BCC57" w14:textId="24EF2D96" w:rsidR="006C2210" w:rsidRDefault="00605DB6">
          <w:pPr>
            <w:pStyle w:val="TDC3"/>
            <w:rPr>
              <w:rFonts w:eastAsiaTheme="minorEastAsia" w:cstheme="minorBidi"/>
              <w:b w:val="0"/>
              <w:bCs w:val="0"/>
              <w:sz w:val="22"/>
              <w:szCs w:val="22"/>
              <w:lang w:val="es-ES" w:eastAsia="es-ES" w:bidi="ar-SA"/>
            </w:rPr>
          </w:pPr>
          <w:hyperlink w:anchor="_Toc65073498" w:history="1">
            <w:r w:rsidR="006C2210" w:rsidRPr="00AC752A">
              <w:rPr>
                <w:rStyle w:val="Hipervnculo"/>
              </w:rPr>
              <w:t>9.2.</w:t>
            </w:r>
            <w:r w:rsidR="006C2210">
              <w:rPr>
                <w:rFonts w:eastAsiaTheme="minorEastAsia" w:cstheme="minorBidi"/>
                <w:b w:val="0"/>
                <w:bCs w:val="0"/>
                <w:sz w:val="22"/>
                <w:szCs w:val="22"/>
                <w:lang w:val="es-ES" w:eastAsia="es-ES" w:bidi="ar-SA"/>
              </w:rPr>
              <w:tab/>
            </w:r>
            <w:r w:rsidR="006C2210" w:rsidRPr="00AC752A">
              <w:rPr>
                <w:rStyle w:val="Hipervnculo"/>
              </w:rPr>
              <w:t>PRECAUCIONES</w:t>
            </w:r>
            <w:r w:rsidR="006C2210">
              <w:rPr>
                <w:webHidden/>
              </w:rPr>
              <w:tab/>
            </w:r>
            <w:r w:rsidR="006C2210">
              <w:rPr>
                <w:webHidden/>
              </w:rPr>
              <w:fldChar w:fldCharType="begin"/>
            </w:r>
            <w:r w:rsidR="006C2210">
              <w:rPr>
                <w:webHidden/>
              </w:rPr>
              <w:instrText xml:space="preserve"> PAGEREF _Toc65073498 \h </w:instrText>
            </w:r>
            <w:r w:rsidR="006C2210">
              <w:rPr>
                <w:webHidden/>
              </w:rPr>
            </w:r>
            <w:r w:rsidR="006C2210">
              <w:rPr>
                <w:webHidden/>
              </w:rPr>
              <w:fldChar w:fldCharType="separate"/>
            </w:r>
            <w:r w:rsidR="006C2210">
              <w:rPr>
                <w:webHidden/>
              </w:rPr>
              <w:t>117</w:t>
            </w:r>
            <w:r w:rsidR="006C2210">
              <w:rPr>
                <w:webHidden/>
              </w:rPr>
              <w:fldChar w:fldCharType="end"/>
            </w:r>
          </w:hyperlink>
        </w:p>
        <w:p w14:paraId="474B15FF" w14:textId="36040758" w:rsidR="006C2210" w:rsidRDefault="00605DB6">
          <w:pPr>
            <w:pStyle w:val="TDC3"/>
            <w:rPr>
              <w:rFonts w:eastAsiaTheme="minorEastAsia" w:cstheme="minorBidi"/>
              <w:b w:val="0"/>
              <w:bCs w:val="0"/>
              <w:sz w:val="22"/>
              <w:szCs w:val="22"/>
              <w:lang w:val="es-ES" w:eastAsia="es-ES" w:bidi="ar-SA"/>
            </w:rPr>
          </w:pPr>
          <w:hyperlink w:anchor="_Toc65073499" w:history="1">
            <w:r w:rsidR="006C2210" w:rsidRPr="00AC752A">
              <w:rPr>
                <w:rStyle w:val="Hipervnculo"/>
              </w:rPr>
              <w:t>9.3.</w:t>
            </w:r>
            <w:r w:rsidR="006C2210">
              <w:rPr>
                <w:rFonts w:eastAsiaTheme="minorEastAsia" w:cstheme="minorBidi"/>
                <w:b w:val="0"/>
                <w:bCs w:val="0"/>
                <w:sz w:val="22"/>
                <w:szCs w:val="22"/>
                <w:lang w:val="es-ES" w:eastAsia="es-ES" w:bidi="ar-SA"/>
              </w:rPr>
              <w:tab/>
            </w:r>
            <w:r w:rsidR="006C2210" w:rsidRPr="00AC752A">
              <w:rPr>
                <w:rStyle w:val="Hipervnculo"/>
              </w:rPr>
              <w:t>OBJETIVO DE LAS INSTALACIONES</w:t>
            </w:r>
            <w:r w:rsidR="006C2210">
              <w:rPr>
                <w:webHidden/>
              </w:rPr>
              <w:tab/>
            </w:r>
            <w:r w:rsidR="006C2210">
              <w:rPr>
                <w:webHidden/>
              </w:rPr>
              <w:fldChar w:fldCharType="begin"/>
            </w:r>
            <w:r w:rsidR="006C2210">
              <w:rPr>
                <w:webHidden/>
              </w:rPr>
              <w:instrText xml:space="preserve"> PAGEREF _Toc65073499 \h </w:instrText>
            </w:r>
            <w:r w:rsidR="006C2210">
              <w:rPr>
                <w:webHidden/>
              </w:rPr>
            </w:r>
            <w:r w:rsidR="006C2210">
              <w:rPr>
                <w:webHidden/>
              </w:rPr>
              <w:fldChar w:fldCharType="separate"/>
            </w:r>
            <w:r w:rsidR="006C2210">
              <w:rPr>
                <w:webHidden/>
              </w:rPr>
              <w:t>118</w:t>
            </w:r>
            <w:r w:rsidR="006C2210">
              <w:rPr>
                <w:webHidden/>
              </w:rPr>
              <w:fldChar w:fldCharType="end"/>
            </w:r>
          </w:hyperlink>
        </w:p>
        <w:p w14:paraId="2697C329" w14:textId="78124C5E" w:rsidR="006C2210" w:rsidRDefault="00605DB6">
          <w:pPr>
            <w:pStyle w:val="TDC3"/>
            <w:rPr>
              <w:rFonts w:eastAsiaTheme="minorEastAsia" w:cstheme="minorBidi"/>
              <w:b w:val="0"/>
              <w:bCs w:val="0"/>
              <w:sz w:val="22"/>
              <w:szCs w:val="22"/>
              <w:lang w:val="es-ES" w:eastAsia="es-ES" w:bidi="ar-SA"/>
            </w:rPr>
          </w:pPr>
          <w:hyperlink w:anchor="_Toc65073500" w:history="1">
            <w:r w:rsidR="006C2210" w:rsidRPr="00AC752A">
              <w:rPr>
                <w:rStyle w:val="Hipervnculo"/>
              </w:rPr>
              <w:t>9.4.</w:t>
            </w:r>
            <w:r w:rsidR="006C2210">
              <w:rPr>
                <w:rFonts w:eastAsiaTheme="minorEastAsia" w:cstheme="minorBidi"/>
                <w:b w:val="0"/>
                <w:bCs w:val="0"/>
                <w:sz w:val="22"/>
                <w:szCs w:val="22"/>
                <w:lang w:val="es-ES" w:eastAsia="es-ES" w:bidi="ar-SA"/>
              </w:rPr>
              <w:tab/>
            </w:r>
            <w:r w:rsidR="006C2210" w:rsidRPr="00AC752A">
              <w:rPr>
                <w:rStyle w:val="Hipervnculo"/>
              </w:rPr>
              <w:t>SISTEMA ADOPTADO</w:t>
            </w:r>
            <w:r w:rsidR="006C2210">
              <w:rPr>
                <w:webHidden/>
              </w:rPr>
              <w:tab/>
            </w:r>
            <w:r w:rsidR="006C2210">
              <w:rPr>
                <w:webHidden/>
              </w:rPr>
              <w:fldChar w:fldCharType="begin"/>
            </w:r>
            <w:r w:rsidR="006C2210">
              <w:rPr>
                <w:webHidden/>
              </w:rPr>
              <w:instrText xml:space="preserve"> PAGEREF _Toc65073500 \h </w:instrText>
            </w:r>
            <w:r w:rsidR="006C2210">
              <w:rPr>
                <w:webHidden/>
              </w:rPr>
            </w:r>
            <w:r w:rsidR="006C2210">
              <w:rPr>
                <w:webHidden/>
              </w:rPr>
              <w:fldChar w:fldCharType="separate"/>
            </w:r>
            <w:r w:rsidR="006C2210">
              <w:rPr>
                <w:webHidden/>
              </w:rPr>
              <w:t>118</w:t>
            </w:r>
            <w:r w:rsidR="006C2210">
              <w:rPr>
                <w:webHidden/>
              </w:rPr>
              <w:fldChar w:fldCharType="end"/>
            </w:r>
          </w:hyperlink>
        </w:p>
        <w:p w14:paraId="2726C879" w14:textId="07E74A6B" w:rsidR="006C2210" w:rsidRDefault="00605DB6">
          <w:pPr>
            <w:pStyle w:val="TDC3"/>
            <w:rPr>
              <w:rFonts w:eastAsiaTheme="minorEastAsia" w:cstheme="minorBidi"/>
              <w:b w:val="0"/>
              <w:bCs w:val="0"/>
              <w:sz w:val="22"/>
              <w:szCs w:val="22"/>
              <w:lang w:val="es-ES" w:eastAsia="es-ES" w:bidi="ar-SA"/>
            </w:rPr>
          </w:pPr>
          <w:hyperlink w:anchor="_Toc65073501" w:history="1">
            <w:r w:rsidR="006C2210" w:rsidRPr="00AC752A">
              <w:rPr>
                <w:rStyle w:val="Hipervnculo"/>
              </w:rPr>
              <w:t>9.5.</w:t>
            </w:r>
            <w:r w:rsidR="006C2210">
              <w:rPr>
                <w:rFonts w:eastAsiaTheme="minorEastAsia" w:cstheme="minorBidi"/>
                <w:b w:val="0"/>
                <w:bCs w:val="0"/>
                <w:sz w:val="22"/>
                <w:szCs w:val="22"/>
                <w:lang w:val="es-ES" w:eastAsia="es-ES" w:bidi="ar-SA"/>
              </w:rPr>
              <w:tab/>
            </w:r>
            <w:r w:rsidR="006C2210" w:rsidRPr="00AC752A">
              <w:rPr>
                <w:rStyle w:val="Hipervnculo"/>
              </w:rPr>
              <w:t>CONDUCTOS PARA LA DISTRIBUCIÓN DE AIRE</w:t>
            </w:r>
            <w:r w:rsidR="006C2210">
              <w:rPr>
                <w:webHidden/>
              </w:rPr>
              <w:tab/>
            </w:r>
            <w:r w:rsidR="006C2210">
              <w:rPr>
                <w:webHidden/>
              </w:rPr>
              <w:fldChar w:fldCharType="begin"/>
            </w:r>
            <w:r w:rsidR="006C2210">
              <w:rPr>
                <w:webHidden/>
              </w:rPr>
              <w:instrText xml:space="preserve"> PAGEREF _Toc65073501 \h </w:instrText>
            </w:r>
            <w:r w:rsidR="006C2210">
              <w:rPr>
                <w:webHidden/>
              </w:rPr>
            </w:r>
            <w:r w:rsidR="006C2210">
              <w:rPr>
                <w:webHidden/>
              </w:rPr>
              <w:fldChar w:fldCharType="separate"/>
            </w:r>
            <w:r w:rsidR="006C2210">
              <w:rPr>
                <w:webHidden/>
              </w:rPr>
              <w:t>119</w:t>
            </w:r>
            <w:r w:rsidR="006C2210">
              <w:rPr>
                <w:webHidden/>
              </w:rPr>
              <w:fldChar w:fldCharType="end"/>
            </w:r>
          </w:hyperlink>
        </w:p>
        <w:p w14:paraId="15E595DD" w14:textId="359394B9" w:rsidR="006C2210" w:rsidRDefault="00605DB6">
          <w:pPr>
            <w:pStyle w:val="TDC2"/>
            <w:rPr>
              <w:rFonts w:eastAsiaTheme="minorEastAsia" w:cstheme="minorBidi"/>
              <w:b w:val="0"/>
              <w:bCs w:val="0"/>
              <w:sz w:val="22"/>
              <w:szCs w:val="22"/>
              <w:lang w:val="es-ES" w:eastAsia="es-ES" w:bidi="ar-SA"/>
            </w:rPr>
          </w:pPr>
          <w:hyperlink w:anchor="_Toc65073502" w:history="1">
            <w:r w:rsidR="006C2210" w:rsidRPr="00AC752A">
              <w:rPr>
                <w:rStyle w:val="Hipervnculo"/>
              </w:rPr>
              <w:t>10.</w:t>
            </w:r>
            <w:r w:rsidR="006C2210">
              <w:rPr>
                <w:rFonts w:eastAsiaTheme="minorEastAsia" w:cstheme="minorBidi"/>
                <w:b w:val="0"/>
                <w:bCs w:val="0"/>
                <w:sz w:val="22"/>
                <w:szCs w:val="22"/>
                <w:lang w:val="es-ES" w:eastAsia="es-ES" w:bidi="ar-SA"/>
              </w:rPr>
              <w:tab/>
            </w:r>
            <w:r w:rsidR="006C2210" w:rsidRPr="00AC752A">
              <w:rPr>
                <w:rStyle w:val="Hipervnculo"/>
              </w:rPr>
              <w:t>INSTALACIONES SISTEMAS DE PREVENCION CONTRA INCENDIOS</w:t>
            </w:r>
            <w:r w:rsidR="006C2210">
              <w:rPr>
                <w:webHidden/>
              </w:rPr>
              <w:tab/>
            </w:r>
            <w:r w:rsidR="006C2210">
              <w:rPr>
                <w:webHidden/>
              </w:rPr>
              <w:fldChar w:fldCharType="begin"/>
            </w:r>
            <w:r w:rsidR="006C2210">
              <w:rPr>
                <w:webHidden/>
              </w:rPr>
              <w:instrText xml:space="preserve"> PAGEREF _Toc65073502 \h </w:instrText>
            </w:r>
            <w:r w:rsidR="006C2210">
              <w:rPr>
                <w:webHidden/>
              </w:rPr>
            </w:r>
            <w:r w:rsidR="006C2210">
              <w:rPr>
                <w:webHidden/>
              </w:rPr>
              <w:fldChar w:fldCharType="separate"/>
            </w:r>
            <w:r w:rsidR="006C2210">
              <w:rPr>
                <w:webHidden/>
              </w:rPr>
              <w:t>121</w:t>
            </w:r>
            <w:r w:rsidR="006C2210">
              <w:rPr>
                <w:webHidden/>
              </w:rPr>
              <w:fldChar w:fldCharType="end"/>
            </w:r>
          </w:hyperlink>
        </w:p>
        <w:p w14:paraId="23B2F2D6" w14:textId="2A70B469" w:rsidR="006C2210" w:rsidRDefault="00605DB6">
          <w:pPr>
            <w:pStyle w:val="TDC3"/>
            <w:rPr>
              <w:rFonts w:eastAsiaTheme="minorEastAsia" w:cstheme="minorBidi"/>
              <w:b w:val="0"/>
              <w:bCs w:val="0"/>
              <w:sz w:val="22"/>
              <w:szCs w:val="22"/>
              <w:lang w:val="es-ES" w:eastAsia="es-ES" w:bidi="ar-SA"/>
            </w:rPr>
          </w:pPr>
          <w:hyperlink w:anchor="_Toc65073503" w:history="1">
            <w:r w:rsidR="006C2210" w:rsidRPr="00AC752A">
              <w:rPr>
                <w:rStyle w:val="Hipervnculo"/>
              </w:rPr>
              <w:t>10.1.</w:t>
            </w:r>
            <w:r w:rsidR="006C2210">
              <w:rPr>
                <w:rFonts w:eastAsiaTheme="minorEastAsia" w:cstheme="minorBidi"/>
                <w:b w:val="0"/>
                <w:bCs w:val="0"/>
                <w:sz w:val="22"/>
                <w:szCs w:val="22"/>
                <w:lang w:val="es-ES" w:eastAsia="es-ES" w:bidi="ar-SA"/>
              </w:rPr>
              <w:tab/>
            </w:r>
            <w:r w:rsidR="006C2210" w:rsidRPr="00AC752A">
              <w:rPr>
                <w:rStyle w:val="Hipervnculo"/>
              </w:rPr>
              <w:t>PLANOS Y DOCUMENTACIÓN LEGAL</w:t>
            </w:r>
            <w:r w:rsidR="006C2210">
              <w:rPr>
                <w:webHidden/>
              </w:rPr>
              <w:tab/>
            </w:r>
            <w:r w:rsidR="006C2210">
              <w:rPr>
                <w:webHidden/>
              </w:rPr>
              <w:fldChar w:fldCharType="begin"/>
            </w:r>
            <w:r w:rsidR="006C2210">
              <w:rPr>
                <w:webHidden/>
              </w:rPr>
              <w:instrText xml:space="preserve"> PAGEREF _Toc65073503 \h </w:instrText>
            </w:r>
            <w:r w:rsidR="006C2210">
              <w:rPr>
                <w:webHidden/>
              </w:rPr>
            </w:r>
            <w:r w:rsidR="006C2210">
              <w:rPr>
                <w:webHidden/>
              </w:rPr>
              <w:fldChar w:fldCharType="separate"/>
            </w:r>
            <w:r w:rsidR="006C2210">
              <w:rPr>
                <w:webHidden/>
              </w:rPr>
              <w:t>121</w:t>
            </w:r>
            <w:r w:rsidR="006C2210">
              <w:rPr>
                <w:webHidden/>
              </w:rPr>
              <w:fldChar w:fldCharType="end"/>
            </w:r>
          </w:hyperlink>
        </w:p>
        <w:p w14:paraId="231AD462" w14:textId="79337146" w:rsidR="006C2210" w:rsidRDefault="00605DB6">
          <w:pPr>
            <w:pStyle w:val="TDC3"/>
            <w:rPr>
              <w:rFonts w:eastAsiaTheme="minorEastAsia" w:cstheme="minorBidi"/>
              <w:b w:val="0"/>
              <w:bCs w:val="0"/>
              <w:sz w:val="22"/>
              <w:szCs w:val="22"/>
              <w:lang w:val="es-ES" w:eastAsia="es-ES" w:bidi="ar-SA"/>
            </w:rPr>
          </w:pPr>
          <w:hyperlink w:anchor="_Toc65073504" w:history="1">
            <w:r w:rsidR="006C2210" w:rsidRPr="00AC752A">
              <w:rPr>
                <w:rStyle w:val="Hipervnculo"/>
              </w:rPr>
              <w:t>10.2.</w:t>
            </w:r>
            <w:r w:rsidR="006C2210">
              <w:rPr>
                <w:rFonts w:eastAsiaTheme="minorEastAsia" w:cstheme="minorBidi"/>
                <w:b w:val="0"/>
                <w:bCs w:val="0"/>
                <w:sz w:val="22"/>
                <w:szCs w:val="22"/>
                <w:lang w:val="es-ES" w:eastAsia="es-ES" w:bidi="ar-SA"/>
              </w:rPr>
              <w:tab/>
            </w:r>
            <w:r w:rsidR="006C2210" w:rsidRPr="00AC752A">
              <w:rPr>
                <w:rStyle w:val="Hipervnculo"/>
              </w:rPr>
              <w:t>MARCAS Y CERTIFICACIONES.</w:t>
            </w:r>
            <w:r w:rsidR="006C2210">
              <w:rPr>
                <w:webHidden/>
              </w:rPr>
              <w:tab/>
            </w:r>
            <w:r w:rsidR="006C2210">
              <w:rPr>
                <w:webHidden/>
              </w:rPr>
              <w:fldChar w:fldCharType="begin"/>
            </w:r>
            <w:r w:rsidR="006C2210">
              <w:rPr>
                <w:webHidden/>
              </w:rPr>
              <w:instrText xml:space="preserve"> PAGEREF _Toc65073504 \h </w:instrText>
            </w:r>
            <w:r w:rsidR="006C2210">
              <w:rPr>
                <w:webHidden/>
              </w:rPr>
            </w:r>
            <w:r w:rsidR="006C2210">
              <w:rPr>
                <w:webHidden/>
              </w:rPr>
              <w:fldChar w:fldCharType="separate"/>
            </w:r>
            <w:r w:rsidR="006C2210">
              <w:rPr>
                <w:webHidden/>
              </w:rPr>
              <w:t>122</w:t>
            </w:r>
            <w:r w:rsidR="006C2210">
              <w:rPr>
                <w:webHidden/>
              </w:rPr>
              <w:fldChar w:fldCharType="end"/>
            </w:r>
          </w:hyperlink>
        </w:p>
        <w:p w14:paraId="575288DE" w14:textId="54DB8593" w:rsidR="006C2210" w:rsidRDefault="00605DB6">
          <w:pPr>
            <w:pStyle w:val="TDC3"/>
            <w:rPr>
              <w:rFonts w:eastAsiaTheme="minorEastAsia" w:cstheme="minorBidi"/>
              <w:b w:val="0"/>
              <w:bCs w:val="0"/>
              <w:sz w:val="22"/>
              <w:szCs w:val="22"/>
              <w:lang w:val="es-ES" w:eastAsia="es-ES" w:bidi="ar-SA"/>
            </w:rPr>
          </w:pPr>
          <w:hyperlink w:anchor="_Toc65073505" w:history="1">
            <w:r w:rsidR="006C2210" w:rsidRPr="00AC752A">
              <w:rPr>
                <w:rStyle w:val="Hipervnculo"/>
              </w:rPr>
              <w:t>10.3.</w:t>
            </w:r>
            <w:r w:rsidR="006C2210">
              <w:rPr>
                <w:rFonts w:eastAsiaTheme="minorEastAsia" w:cstheme="minorBidi"/>
                <w:b w:val="0"/>
                <w:bCs w:val="0"/>
                <w:sz w:val="22"/>
                <w:szCs w:val="22"/>
                <w:lang w:val="es-ES" w:eastAsia="es-ES" w:bidi="ar-SA"/>
              </w:rPr>
              <w:tab/>
            </w:r>
            <w:r w:rsidR="006C2210" w:rsidRPr="00AC752A">
              <w:rPr>
                <w:rStyle w:val="Hipervnculo"/>
              </w:rPr>
              <w:t>CONDICIONES DE GARANTÍA Y MANTENIMIENTO.</w:t>
            </w:r>
            <w:r w:rsidR="006C2210">
              <w:rPr>
                <w:webHidden/>
              </w:rPr>
              <w:tab/>
            </w:r>
            <w:r w:rsidR="006C2210">
              <w:rPr>
                <w:webHidden/>
              </w:rPr>
              <w:fldChar w:fldCharType="begin"/>
            </w:r>
            <w:r w:rsidR="006C2210">
              <w:rPr>
                <w:webHidden/>
              </w:rPr>
              <w:instrText xml:space="preserve"> PAGEREF _Toc65073505 \h </w:instrText>
            </w:r>
            <w:r w:rsidR="006C2210">
              <w:rPr>
                <w:webHidden/>
              </w:rPr>
            </w:r>
            <w:r w:rsidR="006C2210">
              <w:rPr>
                <w:webHidden/>
              </w:rPr>
              <w:fldChar w:fldCharType="separate"/>
            </w:r>
            <w:r w:rsidR="006C2210">
              <w:rPr>
                <w:webHidden/>
              </w:rPr>
              <w:t>122</w:t>
            </w:r>
            <w:r w:rsidR="006C2210">
              <w:rPr>
                <w:webHidden/>
              </w:rPr>
              <w:fldChar w:fldCharType="end"/>
            </w:r>
          </w:hyperlink>
        </w:p>
        <w:p w14:paraId="1459A19D" w14:textId="3046DF5E" w:rsidR="006C2210" w:rsidRDefault="00605DB6">
          <w:pPr>
            <w:pStyle w:val="TDC3"/>
            <w:rPr>
              <w:rFonts w:eastAsiaTheme="minorEastAsia" w:cstheme="minorBidi"/>
              <w:b w:val="0"/>
              <w:bCs w:val="0"/>
              <w:sz w:val="22"/>
              <w:szCs w:val="22"/>
              <w:lang w:val="es-ES" w:eastAsia="es-ES" w:bidi="ar-SA"/>
            </w:rPr>
          </w:pPr>
          <w:hyperlink w:anchor="_Toc65073506" w:history="1">
            <w:r w:rsidR="006C2210" w:rsidRPr="00AC752A">
              <w:rPr>
                <w:rStyle w:val="Hipervnculo"/>
              </w:rPr>
              <w:t>10.4.</w:t>
            </w:r>
            <w:r w:rsidR="006C2210">
              <w:rPr>
                <w:rFonts w:eastAsiaTheme="minorEastAsia" w:cstheme="minorBidi"/>
                <w:b w:val="0"/>
                <w:bCs w:val="0"/>
                <w:sz w:val="22"/>
                <w:szCs w:val="22"/>
                <w:lang w:val="es-ES" w:eastAsia="es-ES" w:bidi="ar-SA"/>
              </w:rPr>
              <w:tab/>
            </w:r>
            <w:r w:rsidR="006C2210" w:rsidRPr="00AC752A">
              <w:rPr>
                <w:rStyle w:val="Hipervnculo"/>
              </w:rPr>
              <w:t>MEMORIA DEL SISTEMA DE PROTECCIÓN CONTRA INCENDIO</w:t>
            </w:r>
            <w:r w:rsidR="006C2210">
              <w:rPr>
                <w:webHidden/>
              </w:rPr>
              <w:tab/>
            </w:r>
            <w:r w:rsidR="006C2210">
              <w:rPr>
                <w:webHidden/>
              </w:rPr>
              <w:fldChar w:fldCharType="begin"/>
            </w:r>
            <w:r w:rsidR="006C2210">
              <w:rPr>
                <w:webHidden/>
              </w:rPr>
              <w:instrText xml:space="preserve"> PAGEREF _Toc65073506 \h </w:instrText>
            </w:r>
            <w:r w:rsidR="006C2210">
              <w:rPr>
                <w:webHidden/>
              </w:rPr>
            </w:r>
            <w:r w:rsidR="006C2210">
              <w:rPr>
                <w:webHidden/>
              </w:rPr>
              <w:fldChar w:fldCharType="separate"/>
            </w:r>
            <w:r w:rsidR="006C2210">
              <w:rPr>
                <w:webHidden/>
              </w:rPr>
              <w:t>122</w:t>
            </w:r>
            <w:r w:rsidR="006C2210">
              <w:rPr>
                <w:webHidden/>
              </w:rPr>
              <w:fldChar w:fldCharType="end"/>
            </w:r>
          </w:hyperlink>
        </w:p>
        <w:p w14:paraId="4D99CC44" w14:textId="50583136" w:rsidR="006C2210" w:rsidRDefault="00605DB6">
          <w:pPr>
            <w:pStyle w:val="TDC3"/>
            <w:rPr>
              <w:rFonts w:eastAsiaTheme="minorEastAsia" w:cstheme="minorBidi"/>
              <w:b w:val="0"/>
              <w:bCs w:val="0"/>
              <w:sz w:val="22"/>
              <w:szCs w:val="22"/>
              <w:lang w:val="es-ES" w:eastAsia="es-ES" w:bidi="ar-SA"/>
            </w:rPr>
          </w:pPr>
          <w:hyperlink w:anchor="_Toc65073507" w:history="1">
            <w:r w:rsidR="006C2210" w:rsidRPr="00AC752A">
              <w:rPr>
                <w:rStyle w:val="Hipervnculo"/>
                <w:lang w:val="es-AR"/>
              </w:rPr>
              <w:t>10.5.</w:t>
            </w:r>
            <w:r w:rsidR="006C2210">
              <w:rPr>
                <w:rFonts w:eastAsiaTheme="minorEastAsia" w:cstheme="minorBidi"/>
                <w:b w:val="0"/>
                <w:bCs w:val="0"/>
                <w:sz w:val="22"/>
                <w:szCs w:val="22"/>
                <w:lang w:val="es-ES" w:eastAsia="es-ES" w:bidi="ar-SA"/>
              </w:rPr>
              <w:tab/>
            </w:r>
            <w:r w:rsidR="006C2210" w:rsidRPr="00AC752A">
              <w:rPr>
                <w:rStyle w:val="Hipervnculo"/>
                <w:lang w:val="es-AR"/>
              </w:rPr>
              <w:t>RED HIDRÁULICA</w:t>
            </w:r>
            <w:r w:rsidR="006C2210">
              <w:rPr>
                <w:webHidden/>
              </w:rPr>
              <w:tab/>
            </w:r>
            <w:r w:rsidR="006C2210">
              <w:rPr>
                <w:webHidden/>
              </w:rPr>
              <w:fldChar w:fldCharType="begin"/>
            </w:r>
            <w:r w:rsidR="006C2210">
              <w:rPr>
                <w:webHidden/>
              </w:rPr>
              <w:instrText xml:space="preserve"> PAGEREF _Toc65073507 \h </w:instrText>
            </w:r>
            <w:r w:rsidR="006C2210">
              <w:rPr>
                <w:webHidden/>
              </w:rPr>
            </w:r>
            <w:r w:rsidR="006C2210">
              <w:rPr>
                <w:webHidden/>
              </w:rPr>
              <w:fldChar w:fldCharType="separate"/>
            </w:r>
            <w:r w:rsidR="006C2210">
              <w:rPr>
                <w:webHidden/>
              </w:rPr>
              <w:t>123</w:t>
            </w:r>
            <w:r w:rsidR="006C2210">
              <w:rPr>
                <w:webHidden/>
              </w:rPr>
              <w:fldChar w:fldCharType="end"/>
            </w:r>
          </w:hyperlink>
        </w:p>
        <w:p w14:paraId="203E2A71" w14:textId="4E4FC30C" w:rsidR="006C2210" w:rsidRDefault="00605DB6">
          <w:pPr>
            <w:pStyle w:val="TDC3"/>
            <w:rPr>
              <w:rFonts w:eastAsiaTheme="minorEastAsia" w:cstheme="minorBidi"/>
              <w:b w:val="0"/>
              <w:bCs w:val="0"/>
              <w:sz w:val="22"/>
              <w:szCs w:val="22"/>
              <w:lang w:val="es-ES" w:eastAsia="es-ES" w:bidi="ar-SA"/>
            </w:rPr>
          </w:pPr>
          <w:hyperlink w:anchor="_Toc65073508" w:history="1">
            <w:r w:rsidR="006C2210" w:rsidRPr="00AC752A">
              <w:rPr>
                <w:rStyle w:val="Hipervnculo"/>
                <w:lang w:val="es-AR"/>
              </w:rPr>
              <w:t>10.6.</w:t>
            </w:r>
            <w:r w:rsidR="006C2210">
              <w:rPr>
                <w:rFonts w:eastAsiaTheme="minorEastAsia" w:cstheme="minorBidi"/>
                <w:b w:val="0"/>
                <w:bCs w:val="0"/>
                <w:sz w:val="22"/>
                <w:szCs w:val="22"/>
                <w:lang w:val="es-ES" w:eastAsia="es-ES" w:bidi="ar-SA"/>
              </w:rPr>
              <w:tab/>
            </w:r>
            <w:r w:rsidR="006C2210" w:rsidRPr="00AC752A">
              <w:rPr>
                <w:rStyle w:val="Hipervnculo"/>
                <w:lang w:val="es-AR"/>
              </w:rPr>
              <w:t>VÁLVULAS DE FLUJOS</w:t>
            </w:r>
            <w:r w:rsidR="006C2210">
              <w:rPr>
                <w:webHidden/>
              </w:rPr>
              <w:tab/>
            </w:r>
            <w:r w:rsidR="006C2210">
              <w:rPr>
                <w:webHidden/>
              </w:rPr>
              <w:fldChar w:fldCharType="begin"/>
            </w:r>
            <w:r w:rsidR="006C2210">
              <w:rPr>
                <w:webHidden/>
              </w:rPr>
              <w:instrText xml:space="preserve"> PAGEREF _Toc65073508 \h </w:instrText>
            </w:r>
            <w:r w:rsidR="006C2210">
              <w:rPr>
                <w:webHidden/>
              </w:rPr>
            </w:r>
            <w:r w:rsidR="006C2210">
              <w:rPr>
                <w:webHidden/>
              </w:rPr>
              <w:fldChar w:fldCharType="separate"/>
            </w:r>
            <w:r w:rsidR="006C2210">
              <w:rPr>
                <w:webHidden/>
              </w:rPr>
              <w:t>124</w:t>
            </w:r>
            <w:r w:rsidR="006C2210">
              <w:rPr>
                <w:webHidden/>
              </w:rPr>
              <w:fldChar w:fldCharType="end"/>
            </w:r>
          </w:hyperlink>
        </w:p>
        <w:p w14:paraId="0BEEED72" w14:textId="62694C69" w:rsidR="006C2210" w:rsidRDefault="00605DB6">
          <w:pPr>
            <w:pStyle w:val="TDC3"/>
            <w:rPr>
              <w:rFonts w:eastAsiaTheme="minorEastAsia" w:cstheme="minorBidi"/>
              <w:b w:val="0"/>
              <w:bCs w:val="0"/>
              <w:sz w:val="22"/>
              <w:szCs w:val="22"/>
              <w:lang w:val="es-ES" w:eastAsia="es-ES" w:bidi="ar-SA"/>
            </w:rPr>
          </w:pPr>
          <w:hyperlink w:anchor="_Toc65073509" w:history="1">
            <w:r w:rsidR="006C2210" w:rsidRPr="00AC752A">
              <w:rPr>
                <w:rStyle w:val="Hipervnculo"/>
                <w:lang w:val="es-AR"/>
              </w:rPr>
              <w:t>10.7.</w:t>
            </w:r>
            <w:r w:rsidR="006C2210">
              <w:rPr>
                <w:rFonts w:eastAsiaTheme="minorEastAsia" w:cstheme="minorBidi"/>
                <w:b w:val="0"/>
                <w:bCs w:val="0"/>
                <w:sz w:val="22"/>
                <w:szCs w:val="22"/>
                <w:lang w:val="es-ES" w:eastAsia="es-ES" w:bidi="ar-SA"/>
              </w:rPr>
              <w:tab/>
            </w:r>
            <w:r w:rsidR="006C2210" w:rsidRPr="00AC752A">
              <w:rPr>
                <w:rStyle w:val="Hipervnculo"/>
                <w:lang w:val="es-AR"/>
              </w:rPr>
              <w:t>BOCAS DE INCENDIOS EQUIPADAS</w:t>
            </w:r>
            <w:r w:rsidR="006C2210">
              <w:rPr>
                <w:webHidden/>
              </w:rPr>
              <w:tab/>
            </w:r>
            <w:r w:rsidR="006C2210">
              <w:rPr>
                <w:webHidden/>
              </w:rPr>
              <w:fldChar w:fldCharType="begin"/>
            </w:r>
            <w:r w:rsidR="006C2210">
              <w:rPr>
                <w:webHidden/>
              </w:rPr>
              <w:instrText xml:space="preserve"> PAGEREF _Toc65073509 \h </w:instrText>
            </w:r>
            <w:r w:rsidR="006C2210">
              <w:rPr>
                <w:webHidden/>
              </w:rPr>
            </w:r>
            <w:r w:rsidR="006C2210">
              <w:rPr>
                <w:webHidden/>
              </w:rPr>
              <w:fldChar w:fldCharType="separate"/>
            </w:r>
            <w:r w:rsidR="006C2210">
              <w:rPr>
                <w:webHidden/>
              </w:rPr>
              <w:t>124</w:t>
            </w:r>
            <w:r w:rsidR="006C2210">
              <w:rPr>
                <w:webHidden/>
              </w:rPr>
              <w:fldChar w:fldCharType="end"/>
            </w:r>
          </w:hyperlink>
        </w:p>
        <w:p w14:paraId="6817F153" w14:textId="33AE7975" w:rsidR="006C2210" w:rsidRDefault="00605DB6">
          <w:pPr>
            <w:pStyle w:val="TDC3"/>
            <w:rPr>
              <w:rFonts w:eastAsiaTheme="minorEastAsia" w:cstheme="minorBidi"/>
              <w:b w:val="0"/>
              <w:bCs w:val="0"/>
              <w:sz w:val="22"/>
              <w:szCs w:val="22"/>
              <w:lang w:val="es-ES" w:eastAsia="es-ES" w:bidi="ar-SA"/>
            </w:rPr>
          </w:pPr>
          <w:hyperlink w:anchor="_Toc65073510" w:history="1">
            <w:r w:rsidR="006C2210" w:rsidRPr="00AC752A">
              <w:rPr>
                <w:rStyle w:val="Hipervnculo"/>
                <w:lang w:val="es-AR"/>
              </w:rPr>
              <w:t>10.8.</w:t>
            </w:r>
            <w:r w:rsidR="006C2210">
              <w:rPr>
                <w:rFonts w:eastAsiaTheme="minorEastAsia" w:cstheme="minorBidi"/>
                <w:b w:val="0"/>
                <w:bCs w:val="0"/>
                <w:sz w:val="22"/>
                <w:szCs w:val="22"/>
                <w:lang w:val="es-ES" w:eastAsia="es-ES" w:bidi="ar-SA"/>
              </w:rPr>
              <w:tab/>
            </w:r>
            <w:r w:rsidR="006C2210" w:rsidRPr="00AC752A">
              <w:rPr>
                <w:rStyle w:val="Hipervnculo"/>
                <w:lang w:val="es-AR"/>
              </w:rPr>
              <w:t>CABEZAS ROCIADORAS (SPRINKLERS)</w:t>
            </w:r>
            <w:r w:rsidR="006C2210">
              <w:rPr>
                <w:webHidden/>
              </w:rPr>
              <w:tab/>
            </w:r>
            <w:r w:rsidR="006C2210">
              <w:rPr>
                <w:webHidden/>
              </w:rPr>
              <w:fldChar w:fldCharType="begin"/>
            </w:r>
            <w:r w:rsidR="006C2210">
              <w:rPr>
                <w:webHidden/>
              </w:rPr>
              <w:instrText xml:space="preserve"> PAGEREF _Toc65073510 \h </w:instrText>
            </w:r>
            <w:r w:rsidR="006C2210">
              <w:rPr>
                <w:webHidden/>
              </w:rPr>
            </w:r>
            <w:r w:rsidR="006C2210">
              <w:rPr>
                <w:webHidden/>
              </w:rPr>
              <w:fldChar w:fldCharType="separate"/>
            </w:r>
            <w:r w:rsidR="006C2210">
              <w:rPr>
                <w:webHidden/>
              </w:rPr>
              <w:t>124</w:t>
            </w:r>
            <w:r w:rsidR="006C2210">
              <w:rPr>
                <w:webHidden/>
              </w:rPr>
              <w:fldChar w:fldCharType="end"/>
            </w:r>
          </w:hyperlink>
        </w:p>
        <w:p w14:paraId="7991DEDB" w14:textId="31E9B6CA" w:rsidR="006C2210" w:rsidRDefault="00605DB6">
          <w:pPr>
            <w:pStyle w:val="TDC3"/>
            <w:rPr>
              <w:rFonts w:eastAsiaTheme="minorEastAsia" w:cstheme="minorBidi"/>
              <w:b w:val="0"/>
              <w:bCs w:val="0"/>
              <w:sz w:val="22"/>
              <w:szCs w:val="22"/>
              <w:lang w:val="es-ES" w:eastAsia="es-ES" w:bidi="ar-SA"/>
            </w:rPr>
          </w:pPr>
          <w:hyperlink w:anchor="_Toc65073511" w:history="1">
            <w:r w:rsidR="006C2210" w:rsidRPr="00AC752A">
              <w:rPr>
                <w:rStyle w:val="Hipervnculo"/>
                <w:lang w:val="es-AR"/>
              </w:rPr>
              <w:t>10.9.</w:t>
            </w:r>
            <w:r w:rsidR="006C2210">
              <w:rPr>
                <w:rFonts w:eastAsiaTheme="minorEastAsia" w:cstheme="minorBidi"/>
                <w:b w:val="0"/>
                <w:bCs w:val="0"/>
                <w:sz w:val="22"/>
                <w:szCs w:val="22"/>
                <w:lang w:val="es-ES" w:eastAsia="es-ES" w:bidi="ar-SA"/>
              </w:rPr>
              <w:tab/>
            </w:r>
            <w:r w:rsidR="006C2210" w:rsidRPr="00AC752A">
              <w:rPr>
                <w:rStyle w:val="Hipervnculo"/>
                <w:lang w:val="es-AR"/>
              </w:rPr>
              <w:t>EXTINTORES DE INCENDIOS</w:t>
            </w:r>
            <w:r w:rsidR="006C2210">
              <w:rPr>
                <w:webHidden/>
              </w:rPr>
              <w:tab/>
            </w:r>
            <w:r w:rsidR="006C2210">
              <w:rPr>
                <w:webHidden/>
              </w:rPr>
              <w:fldChar w:fldCharType="begin"/>
            </w:r>
            <w:r w:rsidR="006C2210">
              <w:rPr>
                <w:webHidden/>
              </w:rPr>
              <w:instrText xml:space="preserve"> PAGEREF _Toc65073511 \h </w:instrText>
            </w:r>
            <w:r w:rsidR="006C2210">
              <w:rPr>
                <w:webHidden/>
              </w:rPr>
            </w:r>
            <w:r w:rsidR="006C2210">
              <w:rPr>
                <w:webHidden/>
              </w:rPr>
              <w:fldChar w:fldCharType="separate"/>
            </w:r>
            <w:r w:rsidR="006C2210">
              <w:rPr>
                <w:webHidden/>
              </w:rPr>
              <w:t>125</w:t>
            </w:r>
            <w:r w:rsidR="006C2210">
              <w:rPr>
                <w:webHidden/>
              </w:rPr>
              <w:fldChar w:fldCharType="end"/>
            </w:r>
          </w:hyperlink>
        </w:p>
        <w:p w14:paraId="6C1F725D" w14:textId="39F38EA4" w:rsidR="006C2210" w:rsidRDefault="00605DB6">
          <w:pPr>
            <w:pStyle w:val="TDC3"/>
            <w:tabs>
              <w:tab w:val="left" w:pos="1540"/>
            </w:tabs>
            <w:rPr>
              <w:rFonts w:eastAsiaTheme="minorEastAsia" w:cstheme="minorBidi"/>
              <w:b w:val="0"/>
              <w:bCs w:val="0"/>
              <w:sz w:val="22"/>
              <w:szCs w:val="22"/>
              <w:lang w:val="es-ES" w:eastAsia="es-ES" w:bidi="ar-SA"/>
            </w:rPr>
          </w:pPr>
          <w:hyperlink w:anchor="_Toc65073512" w:history="1">
            <w:r w:rsidR="006C2210" w:rsidRPr="00AC752A">
              <w:rPr>
                <w:rStyle w:val="Hipervnculo"/>
                <w:lang w:val="es-AR"/>
              </w:rPr>
              <w:t>10.12.</w:t>
            </w:r>
            <w:r w:rsidR="006C2210">
              <w:rPr>
                <w:rFonts w:eastAsiaTheme="minorEastAsia" w:cstheme="minorBidi"/>
                <w:b w:val="0"/>
                <w:bCs w:val="0"/>
                <w:sz w:val="22"/>
                <w:szCs w:val="22"/>
                <w:lang w:val="es-ES" w:eastAsia="es-ES" w:bidi="ar-SA"/>
              </w:rPr>
              <w:tab/>
            </w:r>
            <w:r w:rsidR="006C2210" w:rsidRPr="00AC752A">
              <w:rPr>
                <w:rStyle w:val="Hipervnculo"/>
                <w:lang w:val="es-AR"/>
              </w:rPr>
              <w:t>SISTEMA DE CABLEADO</w:t>
            </w:r>
            <w:r w:rsidR="006C2210">
              <w:rPr>
                <w:webHidden/>
              </w:rPr>
              <w:tab/>
            </w:r>
            <w:r w:rsidR="006C2210">
              <w:rPr>
                <w:webHidden/>
              </w:rPr>
              <w:fldChar w:fldCharType="begin"/>
            </w:r>
            <w:r w:rsidR="006C2210">
              <w:rPr>
                <w:webHidden/>
              </w:rPr>
              <w:instrText xml:space="preserve"> PAGEREF _Toc65073512 \h </w:instrText>
            </w:r>
            <w:r w:rsidR="006C2210">
              <w:rPr>
                <w:webHidden/>
              </w:rPr>
            </w:r>
            <w:r w:rsidR="006C2210">
              <w:rPr>
                <w:webHidden/>
              </w:rPr>
              <w:fldChar w:fldCharType="separate"/>
            </w:r>
            <w:r w:rsidR="006C2210">
              <w:rPr>
                <w:webHidden/>
              </w:rPr>
              <w:t>127</w:t>
            </w:r>
            <w:r w:rsidR="006C2210">
              <w:rPr>
                <w:webHidden/>
              </w:rPr>
              <w:fldChar w:fldCharType="end"/>
            </w:r>
          </w:hyperlink>
        </w:p>
        <w:p w14:paraId="0D734EE7" w14:textId="655B59E9" w:rsidR="006C2210" w:rsidRDefault="00605DB6">
          <w:pPr>
            <w:pStyle w:val="TDC3"/>
            <w:tabs>
              <w:tab w:val="left" w:pos="1540"/>
            </w:tabs>
            <w:rPr>
              <w:rFonts w:eastAsiaTheme="minorEastAsia" w:cstheme="minorBidi"/>
              <w:b w:val="0"/>
              <w:bCs w:val="0"/>
              <w:sz w:val="22"/>
              <w:szCs w:val="22"/>
              <w:lang w:val="es-ES" w:eastAsia="es-ES" w:bidi="ar-SA"/>
            </w:rPr>
          </w:pPr>
          <w:hyperlink w:anchor="_Toc65073513" w:history="1">
            <w:r w:rsidR="006C2210" w:rsidRPr="00AC752A">
              <w:rPr>
                <w:rStyle w:val="Hipervnculo"/>
                <w:lang w:val="es-AR"/>
              </w:rPr>
              <w:t>10.13.</w:t>
            </w:r>
            <w:r w:rsidR="006C2210">
              <w:rPr>
                <w:rFonts w:eastAsiaTheme="minorEastAsia" w:cstheme="minorBidi"/>
                <w:b w:val="0"/>
                <w:bCs w:val="0"/>
                <w:sz w:val="22"/>
                <w:szCs w:val="22"/>
                <w:lang w:val="es-ES" w:eastAsia="es-ES" w:bidi="ar-SA"/>
              </w:rPr>
              <w:tab/>
            </w:r>
            <w:r w:rsidR="006C2210" w:rsidRPr="00AC752A">
              <w:rPr>
                <w:rStyle w:val="Hipervnculo"/>
                <w:lang w:val="es-AR"/>
              </w:rPr>
              <w:t>DETECTORES MULTICRITERIO</w:t>
            </w:r>
            <w:r w:rsidR="006C2210">
              <w:rPr>
                <w:webHidden/>
              </w:rPr>
              <w:tab/>
            </w:r>
            <w:r w:rsidR="006C2210">
              <w:rPr>
                <w:webHidden/>
              </w:rPr>
              <w:fldChar w:fldCharType="begin"/>
            </w:r>
            <w:r w:rsidR="006C2210">
              <w:rPr>
                <w:webHidden/>
              </w:rPr>
              <w:instrText xml:space="preserve"> PAGEREF _Toc65073513 \h </w:instrText>
            </w:r>
            <w:r w:rsidR="006C2210">
              <w:rPr>
                <w:webHidden/>
              </w:rPr>
            </w:r>
            <w:r w:rsidR="006C2210">
              <w:rPr>
                <w:webHidden/>
              </w:rPr>
              <w:fldChar w:fldCharType="separate"/>
            </w:r>
            <w:r w:rsidR="006C2210">
              <w:rPr>
                <w:webHidden/>
              </w:rPr>
              <w:t>127</w:t>
            </w:r>
            <w:r w:rsidR="006C2210">
              <w:rPr>
                <w:webHidden/>
              </w:rPr>
              <w:fldChar w:fldCharType="end"/>
            </w:r>
          </w:hyperlink>
        </w:p>
        <w:p w14:paraId="1BA6A3CD" w14:textId="475F1DBE" w:rsidR="006C2210" w:rsidRDefault="00605DB6">
          <w:pPr>
            <w:pStyle w:val="TDC3"/>
            <w:tabs>
              <w:tab w:val="left" w:pos="1540"/>
            </w:tabs>
            <w:rPr>
              <w:rFonts w:eastAsiaTheme="minorEastAsia" w:cstheme="minorBidi"/>
              <w:b w:val="0"/>
              <w:bCs w:val="0"/>
              <w:sz w:val="22"/>
              <w:szCs w:val="22"/>
              <w:lang w:val="es-ES" w:eastAsia="es-ES" w:bidi="ar-SA"/>
            </w:rPr>
          </w:pPr>
          <w:hyperlink w:anchor="_Toc65073514" w:history="1">
            <w:r w:rsidR="006C2210" w:rsidRPr="00AC752A">
              <w:rPr>
                <w:rStyle w:val="Hipervnculo"/>
                <w:lang w:val="es-AR"/>
              </w:rPr>
              <w:t>10.14.</w:t>
            </w:r>
            <w:r w:rsidR="006C2210">
              <w:rPr>
                <w:rFonts w:eastAsiaTheme="minorEastAsia" w:cstheme="minorBidi"/>
                <w:b w:val="0"/>
                <w:bCs w:val="0"/>
                <w:sz w:val="22"/>
                <w:szCs w:val="22"/>
                <w:lang w:val="es-ES" w:eastAsia="es-ES" w:bidi="ar-SA"/>
              </w:rPr>
              <w:tab/>
            </w:r>
            <w:r w:rsidR="006C2210" w:rsidRPr="00AC752A">
              <w:rPr>
                <w:rStyle w:val="Hipervnculo"/>
                <w:lang w:val="es-AR"/>
              </w:rPr>
              <w:t>SISTEMA DE PULSADORES Y ALARMAS ACÚSTICOS Y VISUALES</w:t>
            </w:r>
            <w:r w:rsidR="006C2210">
              <w:rPr>
                <w:webHidden/>
              </w:rPr>
              <w:tab/>
            </w:r>
            <w:r w:rsidR="006C2210">
              <w:rPr>
                <w:webHidden/>
              </w:rPr>
              <w:fldChar w:fldCharType="begin"/>
            </w:r>
            <w:r w:rsidR="006C2210">
              <w:rPr>
                <w:webHidden/>
              </w:rPr>
              <w:instrText xml:space="preserve"> PAGEREF _Toc65073514 \h </w:instrText>
            </w:r>
            <w:r w:rsidR="006C2210">
              <w:rPr>
                <w:webHidden/>
              </w:rPr>
            </w:r>
            <w:r w:rsidR="006C2210">
              <w:rPr>
                <w:webHidden/>
              </w:rPr>
              <w:fldChar w:fldCharType="separate"/>
            </w:r>
            <w:r w:rsidR="006C2210">
              <w:rPr>
                <w:webHidden/>
              </w:rPr>
              <w:t>128</w:t>
            </w:r>
            <w:r w:rsidR="006C2210">
              <w:rPr>
                <w:webHidden/>
              </w:rPr>
              <w:fldChar w:fldCharType="end"/>
            </w:r>
          </w:hyperlink>
        </w:p>
        <w:p w14:paraId="62E6A592" w14:textId="109236DE" w:rsidR="006C2210" w:rsidRDefault="00605DB6">
          <w:pPr>
            <w:pStyle w:val="TDC3"/>
            <w:tabs>
              <w:tab w:val="left" w:pos="1540"/>
            </w:tabs>
            <w:rPr>
              <w:rFonts w:eastAsiaTheme="minorEastAsia" w:cstheme="minorBidi"/>
              <w:b w:val="0"/>
              <w:bCs w:val="0"/>
              <w:sz w:val="22"/>
              <w:szCs w:val="22"/>
              <w:lang w:val="es-ES" w:eastAsia="es-ES" w:bidi="ar-SA"/>
            </w:rPr>
          </w:pPr>
          <w:hyperlink w:anchor="_Toc65073515" w:history="1">
            <w:r w:rsidR="006C2210" w:rsidRPr="00AC752A">
              <w:rPr>
                <w:rStyle w:val="Hipervnculo"/>
                <w:lang w:val="es-AR"/>
              </w:rPr>
              <w:t>10.15.</w:t>
            </w:r>
            <w:r w:rsidR="006C2210">
              <w:rPr>
                <w:rFonts w:eastAsiaTheme="minorEastAsia" w:cstheme="minorBidi"/>
                <w:b w:val="0"/>
                <w:bCs w:val="0"/>
                <w:sz w:val="22"/>
                <w:szCs w:val="22"/>
                <w:lang w:val="es-ES" w:eastAsia="es-ES" w:bidi="ar-SA"/>
              </w:rPr>
              <w:tab/>
            </w:r>
            <w:r w:rsidR="006C2210" w:rsidRPr="00AC752A">
              <w:rPr>
                <w:rStyle w:val="Hipervnculo"/>
                <w:lang w:val="es-AR"/>
              </w:rPr>
              <w:t>SISTEMA DE CABLEADO</w:t>
            </w:r>
            <w:r w:rsidR="006C2210">
              <w:rPr>
                <w:webHidden/>
              </w:rPr>
              <w:tab/>
            </w:r>
            <w:r w:rsidR="006C2210">
              <w:rPr>
                <w:webHidden/>
              </w:rPr>
              <w:fldChar w:fldCharType="begin"/>
            </w:r>
            <w:r w:rsidR="006C2210">
              <w:rPr>
                <w:webHidden/>
              </w:rPr>
              <w:instrText xml:space="preserve"> PAGEREF _Toc65073515 \h </w:instrText>
            </w:r>
            <w:r w:rsidR="006C2210">
              <w:rPr>
                <w:webHidden/>
              </w:rPr>
            </w:r>
            <w:r w:rsidR="006C2210">
              <w:rPr>
                <w:webHidden/>
              </w:rPr>
              <w:fldChar w:fldCharType="separate"/>
            </w:r>
            <w:r w:rsidR="006C2210">
              <w:rPr>
                <w:webHidden/>
              </w:rPr>
              <w:t>128</w:t>
            </w:r>
            <w:r w:rsidR="006C2210">
              <w:rPr>
                <w:webHidden/>
              </w:rPr>
              <w:fldChar w:fldCharType="end"/>
            </w:r>
          </w:hyperlink>
        </w:p>
        <w:p w14:paraId="456AB16C" w14:textId="0F5DEFEE" w:rsidR="006C2210" w:rsidRDefault="00605DB6">
          <w:pPr>
            <w:pStyle w:val="TDC3"/>
            <w:tabs>
              <w:tab w:val="left" w:pos="1540"/>
            </w:tabs>
            <w:rPr>
              <w:rFonts w:eastAsiaTheme="minorEastAsia" w:cstheme="minorBidi"/>
              <w:b w:val="0"/>
              <w:bCs w:val="0"/>
              <w:sz w:val="22"/>
              <w:szCs w:val="22"/>
              <w:lang w:val="es-ES" w:eastAsia="es-ES" w:bidi="ar-SA"/>
            </w:rPr>
          </w:pPr>
          <w:hyperlink w:anchor="_Toc65073516" w:history="1">
            <w:r w:rsidR="006C2210" w:rsidRPr="00AC752A">
              <w:rPr>
                <w:rStyle w:val="Hipervnculo"/>
                <w:lang w:val="es-AR"/>
              </w:rPr>
              <w:t>10.16.</w:t>
            </w:r>
            <w:r w:rsidR="006C2210">
              <w:rPr>
                <w:rFonts w:eastAsiaTheme="minorEastAsia" w:cstheme="minorBidi"/>
                <w:b w:val="0"/>
                <w:bCs w:val="0"/>
                <w:sz w:val="22"/>
                <w:szCs w:val="22"/>
                <w:lang w:val="es-ES" w:eastAsia="es-ES" w:bidi="ar-SA"/>
              </w:rPr>
              <w:tab/>
            </w:r>
            <w:r w:rsidR="006C2210" w:rsidRPr="00AC752A">
              <w:rPr>
                <w:rStyle w:val="Hipervnculo"/>
                <w:lang w:val="es-AR"/>
              </w:rPr>
              <w:t>CARTELES DE SALIDAS DE EMERGENCIAS TIPO 1 Y 2</w:t>
            </w:r>
            <w:r w:rsidR="006C2210">
              <w:rPr>
                <w:webHidden/>
              </w:rPr>
              <w:tab/>
            </w:r>
            <w:r w:rsidR="006C2210">
              <w:rPr>
                <w:webHidden/>
              </w:rPr>
              <w:fldChar w:fldCharType="begin"/>
            </w:r>
            <w:r w:rsidR="006C2210">
              <w:rPr>
                <w:webHidden/>
              </w:rPr>
              <w:instrText xml:space="preserve"> PAGEREF _Toc65073516 \h </w:instrText>
            </w:r>
            <w:r w:rsidR="006C2210">
              <w:rPr>
                <w:webHidden/>
              </w:rPr>
            </w:r>
            <w:r w:rsidR="006C2210">
              <w:rPr>
                <w:webHidden/>
              </w:rPr>
              <w:fldChar w:fldCharType="separate"/>
            </w:r>
            <w:r w:rsidR="006C2210">
              <w:rPr>
                <w:webHidden/>
              </w:rPr>
              <w:t>129</w:t>
            </w:r>
            <w:r w:rsidR="006C2210">
              <w:rPr>
                <w:webHidden/>
              </w:rPr>
              <w:fldChar w:fldCharType="end"/>
            </w:r>
          </w:hyperlink>
        </w:p>
        <w:p w14:paraId="29255ED7" w14:textId="75301FA9" w:rsidR="006C2210" w:rsidRDefault="00605DB6">
          <w:pPr>
            <w:pStyle w:val="TDC3"/>
            <w:tabs>
              <w:tab w:val="left" w:pos="1540"/>
            </w:tabs>
            <w:rPr>
              <w:rFonts w:eastAsiaTheme="minorEastAsia" w:cstheme="minorBidi"/>
              <w:b w:val="0"/>
              <w:bCs w:val="0"/>
              <w:sz w:val="22"/>
              <w:szCs w:val="22"/>
              <w:lang w:val="es-ES" w:eastAsia="es-ES" w:bidi="ar-SA"/>
            </w:rPr>
          </w:pPr>
          <w:hyperlink w:anchor="_Toc65073517" w:history="1">
            <w:r w:rsidR="006C2210" w:rsidRPr="00AC752A">
              <w:rPr>
                <w:rStyle w:val="Hipervnculo"/>
                <w:lang w:val="es-AR"/>
              </w:rPr>
              <w:t>10.17.</w:t>
            </w:r>
            <w:r w:rsidR="006C2210">
              <w:rPr>
                <w:rFonts w:eastAsiaTheme="minorEastAsia" w:cstheme="minorBidi"/>
                <w:b w:val="0"/>
                <w:bCs w:val="0"/>
                <w:sz w:val="22"/>
                <w:szCs w:val="22"/>
                <w:lang w:val="es-ES" w:eastAsia="es-ES" w:bidi="ar-SA"/>
              </w:rPr>
              <w:tab/>
            </w:r>
            <w:r w:rsidR="006C2210" w:rsidRPr="00AC752A">
              <w:rPr>
                <w:rStyle w:val="Hipervnculo"/>
                <w:lang w:val="es-AR"/>
              </w:rPr>
              <w:t>PROVISIÓN Y MONTAJE DE LUCES DE EMERGENCIA</w:t>
            </w:r>
            <w:r w:rsidR="006C2210">
              <w:rPr>
                <w:webHidden/>
              </w:rPr>
              <w:tab/>
            </w:r>
            <w:r w:rsidR="006C2210">
              <w:rPr>
                <w:webHidden/>
              </w:rPr>
              <w:fldChar w:fldCharType="begin"/>
            </w:r>
            <w:r w:rsidR="006C2210">
              <w:rPr>
                <w:webHidden/>
              </w:rPr>
              <w:instrText xml:space="preserve"> PAGEREF _Toc65073517 \h </w:instrText>
            </w:r>
            <w:r w:rsidR="006C2210">
              <w:rPr>
                <w:webHidden/>
              </w:rPr>
            </w:r>
            <w:r w:rsidR="006C2210">
              <w:rPr>
                <w:webHidden/>
              </w:rPr>
              <w:fldChar w:fldCharType="separate"/>
            </w:r>
            <w:r w:rsidR="006C2210">
              <w:rPr>
                <w:webHidden/>
              </w:rPr>
              <w:t>129</w:t>
            </w:r>
            <w:r w:rsidR="006C2210">
              <w:rPr>
                <w:webHidden/>
              </w:rPr>
              <w:fldChar w:fldCharType="end"/>
            </w:r>
          </w:hyperlink>
        </w:p>
        <w:p w14:paraId="19B43972" w14:textId="11A52392" w:rsidR="006C2210" w:rsidRDefault="00605DB6">
          <w:pPr>
            <w:pStyle w:val="TDC3"/>
            <w:tabs>
              <w:tab w:val="left" w:pos="1540"/>
            </w:tabs>
            <w:rPr>
              <w:rFonts w:eastAsiaTheme="minorEastAsia" w:cstheme="minorBidi"/>
              <w:b w:val="0"/>
              <w:bCs w:val="0"/>
              <w:sz w:val="22"/>
              <w:szCs w:val="22"/>
              <w:lang w:val="es-ES" w:eastAsia="es-ES" w:bidi="ar-SA"/>
            </w:rPr>
          </w:pPr>
          <w:hyperlink w:anchor="_Toc65073518" w:history="1">
            <w:r w:rsidR="006C2210" w:rsidRPr="00AC752A">
              <w:rPr>
                <w:rStyle w:val="Hipervnculo"/>
                <w:lang w:val="es-AR"/>
              </w:rPr>
              <w:t>10.18.</w:t>
            </w:r>
            <w:r w:rsidR="006C2210">
              <w:rPr>
                <w:rFonts w:eastAsiaTheme="minorEastAsia" w:cstheme="minorBidi"/>
                <w:b w:val="0"/>
                <w:bCs w:val="0"/>
                <w:sz w:val="22"/>
                <w:szCs w:val="22"/>
                <w:lang w:val="es-ES" w:eastAsia="es-ES" w:bidi="ar-SA"/>
              </w:rPr>
              <w:tab/>
            </w:r>
            <w:r w:rsidR="006C2210" w:rsidRPr="00AC752A">
              <w:rPr>
                <w:rStyle w:val="Hipervnculo"/>
                <w:lang w:val="es-AR"/>
              </w:rPr>
              <w:t>PLAN DE ENTREGAS E INICIO DEL SERVICIO</w:t>
            </w:r>
            <w:r w:rsidR="006C2210">
              <w:rPr>
                <w:webHidden/>
              </w:rPr>
              <w:tab/>
            </w:r>
            <w:r w:rsidR="006C2210">
              <w:rPr>
                <w:webHidden/>
              </w:rPr>
              <w:fldChar w:fldCharType="begin"/>
            </w:r>
            <w:r w:rsidR="006C2210">
              <w:rPr>
                <w:webHidden/>
              </w:rPr>
              <w:instrText xml:space="preserve"> PAGEREF _Toc65073518 \h </w:instrText>
            </w:r>
            <w:r w:rsidR="006C2210">
              <w:rPr>
                <w:webHidden/>
              </w:rPr>
            </w:r>
            <w:r w:rsidR="006C2210">
              <w:rPr>
                <w:webHidden/>
              </w:rPr>
              <w:fldChar w:fldCharType="separate"/>
            </w:r>
            <w:r w:rsidR="006C2210">
              <w:rPr>
                <w:webHidden/>
              </w:rPr>
              <w:t>130</w:t>
            </w:r>
            <w:r w:rsidR="006C2210">
              <w:rPr>
                <w:webHidden/>
              </w:rPr>
              <w:fldChar w:fldCharType="end"/>
            </w:r>
          </w:hyperlink>
        </w:p>
        <w:p w14:paraId="320C8E00" w14:textId="0FD16301" w:rsidR="006C2210" w:rsidRDefault="00605DB6">
          <w:pPr>
            <w:pStyle w:val="TDC3"/>
            <w:tabs>
              <w:tab w:val="left" w:pos="1540"/>
            </w:tabs>
            <w:rPr>
              <w:rFonts w:eastAsiaTheme="minorEastAsia" w:cstheme="minorBidi"/>
              <w:b w:val="0"/>
              <w:bCs w:val="0"/>
              <w:sz w:val="22"/>
              <w:szCs w:val="22"/>
              <w:lang w:val="es-ES" w:eastAsia="es-ES" w:bidi="ar-SA"/>
            </w:rPr>
          </w:pPr>
          <w:hyperlink w:anchor="_Toc65073519" w:history="1">
            <w:r w:rsidR="006C2210" w:rsidRPr="00AC752A">
              <w:rPr>
                <w:rStyle w:val="Hipervnculo"/>
                <w:lang w:val="es-AR"/>
              </w:rPr>
              <w:t>10.19.</w:t>
            </w:r>
            <w:r w:rsidR="006C2210">
              <w:rPr>
                <w:rFonts w:eastAsiaTheme="minorEastAsia" w:cstheme="minorBidi"/>
                <w:b w:val="0"/>
                <w:bCs w:val="0"/>
                <w:sz w:val="22"/>
                <w:szCs w:val="22"/>
                <w:lang w:val="es-ES" w:eastAsia="es-ES" w:bidi="ar-SA"/>
              </w:rPr>
              <w:tab/>
            </w:r>
            <w:r w:rsidR="006C2210" w:rsidRPr="00AC752A">
              <w:rPr>
                <w:rStyle w:val="Hipervnculo"/>
                <w:lang w:val="es-AR"/>
              </w:rPr>
              <w:t>ASPECTO DE DISEÑO DE CONTROL EN EL AREA DE PREVENCION CONTRA INCENDIO.</w:t>
            </w:r>
            <w:r w:rsidR="006C2210">
              <w:rPr>
                <w:webHidden/>
              </w:rPr>
              <w:tab/>
            </w:r>
            <w:r w:rsidR="006C2210">
              <w:rPr>
                <w:webHidden/>
              </w:rPr>
              <w:fldChar w:fldCharType="begin"/>
            </w:r>
            <w:r w:rsidR="006C2210">
              <w:rPr>
                <w:webHidden/>
              </w:rPr>
              <w:instrText xml:space="preserve"> PAGEREF _Toc65073519 \h </w:instrText>
            </w:r>
            <w:r w:rsidR="006C2210">
              <w:rPr>
                <w:webHidden/>
              </w:rPr>
            </w:r>
            <w:r w:rsidR="006C2210">
              <w:rPr>
                <w:webHidden/>
              </w:rPr>
              <w:fldChar w:fldCharType="separate"/>
            </w:r>
            <w:r w:rsidR="006C2210">
              <w:rPr>
                <w:webHidden/>
              </w:rPr>
              <w:t>130</w:t>
            </w:r>
            <w:r w:rsidR="006C2210">
              <w:rPr>
                <w:webHidden/>
              </w:rPr>
              <w:fldChar w:fldCharType="end"/>
            </w:r>
          </w:hyperlink>
        </w:p>
        <w:p w14:paraId="26B069B2" w14:textId="4F66CAC1" w:rsidR="006C2210" w:rsidRDefault="00605DB6">
          <w:pPr>
            <w:pStyle w:val="TDC3"/>
            <w:rPr>
              <w:rFonts w:eastAsiaTheme="minorEastAsia" w:cstheme="minorBidi"/>
              <w:b w:val="0"/>
              <w:bCs w:val="0"/>
              <w:sz w:val="22"/>
              <w:szCs w:val="22"/>
              <w:lang w:val="es-ES" w:eastAsia="es-ES" w:bidi="ar-SA"/>
            </w:rPr>
          </w:pPr>
          <w:hyperlink w:anchor="_Toc65073520" w:history="1">
            <w:r w:rsidR="006C2210" w:rsidRPr="00AC752A">
              <w:rPr>
                <w:rStyle w:val="Hipervnculo"/>
                <w:lang w:val="es-AR"/>
              </w:rPr>
              <w:t>11.1.</w:t>
            </w:r>
            <w:r w:rsidR="006C2210">
              <w:rPr>
                <w:rFonts w:eastAsiaTheme="minorEastAsia" w:cstheme="minorBidi"/>
                <w:b w:val="0"/>
                <w:bCs w:val="0"/>
                <w:sz w:val="22"/>
                <w:szCs w:val="22"/>
                <w:lang w:val="es-ES" w:eastAsia="es-ES" w:bidi="ar-SA"/>
              </w:rPr>
              <w:tab/>
            </w:r>
            <w:r w:rsidR="006C2210" w:rsidRPr="00AC752A">
              <w:rPr>
                <w:rStyle w:val="Hipervnculo"/>
                <w:lang w:val="es-AR"/>
              </w:rPr>
              <w:t>SUMINISTROS A CARGO DEL CONTRATISTA</w:t>
            </w:r>
            <w:r w:rsidR="006C2210">
              <w:rPr>
                <w:webHidden/>
              </w:rPr>
              <w:tab/>
            </w:r>
            <w:r w:rsidR="006C2210">
              <w:rPr>
                <w:webHidden/>
              </w:rPr>
              <w:fldChar w:fldCharType="begin"/>
            </w:r>
            <w:r w:rsidR="006C2210">
              <w:rPr>
                <w:webHidden/>
              </w:rPr>
              <w:instrText xml:space="preserve"> PAGEREF _Toc65073520 \h </w:instrText>
            </w:r>
            <w:r w:rsidR="006C2210">
              <w:rPr>
                <w:webHidden/>
              </w:rPr>
            </w:r>
            <w:r w:rsidR="006C2210">
              <w:rPr>
                <w:webHidden/>
              </w:rPr>
              <w:fldChar w:fldCharType="separate"/>
            </w:r>
            <w:r w:rsidR="006C2210">
              <w:rPr>
                <w:webHidden/>
              </w:rPr>
              <w:t>131</w:t>
            </w:r>
            <w:r w:rsidR="006C2210">
              <w:rPr>
                <w:webHidden/>
              </w:rPr>
              <w:fldChar w:fldCharType="end"/>
            </w:r>
          </w:hyperlink>
        </w:p>
        <w:p w14:paraId="58D3A761" w14:textId="23E88A53" w:rsidR="006C2210" w:rsidRDefault="00605DB6">
          <w:pPr>
            <w:pStyle w:val="TDC3"/>
            <w:rPr>
              <w:rFonts w:eastAsiaTheme="minorEastAsia" w:cstheme="minorBidi"/>
              <w:b w:val="0"/>
              <w:bCs w:val="0"/>
              <w:sz w:val="22"/>
              <w:szCs w:val="22"/>
              <w:lang w:val="es-ES" w:eastAsia="es-ES" w:bidi="ar-SA"/>
            </w:rPr>
          </w:pPr>
          <w:hyperlink w:anchor="_Toc65073521" w:history="1">
            <w:r w:rsidR="006C2210" w:rsidRPr="00AC752A">
              <w:rPr>
                <w:rStyle w:val="Hipervnculo"/>
                <w:lang w:val="es-AR"/>
              </w:rPr>
              <w:t>11.2.</w:t>
            </w:r>
            <w:r w:rsidR="006C2210">
              <w:rPr>
                <w:rFonts w:eastAsiaTheme="minorEastAsia" w:cstheme="minorBidi"/>
                <w:b w:val="0"/>
                <w:bCs w:val="0"/>
                <w:sz w:val="22"/>
                <w:szCs w:val="22"/>
                <w:lang w:val="es-ES" w:eastAsia="es-ES" w:bidi="ar-SA"/>
              </w:rPr>
              <w:tab/>
            </w:r>
            <w:r w:rsidR="006C2210" w:rsidRPr="00AC752A">
              <w:rPr>
                <w:rStyle w:val="Hipervnculo"/>
                <w:lang w:val="es-AR"/>
              </w:rPr>
              <w:t>PROVISIÓN DE SERVICIOS A SUMINISTRAR POR EL PROVEEDOR</w:t>
            </w:r>
            <w:r w:rsidR="006C2210">
              <w:rPr>
                <w:webHidden/>
              </w:rPr>
              <w:tab/>
            </w:r>
            <w:r w:rsidR="006C2210">
              <w:rPr>
                <w:webHidden/>
              </w:rPr>
              <w:fldChar w:fldCharType="begin"/>
            </w:r>
            <w:r w:rsidR="006C2210">
              <w:rPr>
                <w:webHidden/>
              </w:rPr>
              <w:instrText xml:space="preserve"> PAGEREF _Toc65073521 \h </w:instrText>
            </w:r>
            <w:r w:rsidR="006C2210">
              <w:rPr>
                <w:webHidden/>
              </w:rPr>
            </w:r>
            <w:r w:rsidR="006C2210">
              <w:rPr>
                <w:webHidden/>
              </w:rPr>
              <w:fldChar w:fldCharType="separate"/>
            </w:r>
            <w:r w:rsidR="006C2210">
              <w:rPr>
                <w:webHidden/>
              </w:rPr>
              <w:t>132</w:t>
            </w:r>
            <w:r w:rsidR="006C2210">
              <w:rPr>
                <w:webHidden/>
              </w:rPr>
              <w:fldChar w:fldCharType="end"/>
            </w:r>
          </w:hyperlink>
        </w:p>
        <w:p w14:paraId="59904148" w14:textId="7304F519" w:rsidR="007D4C0E" w:rsidRDefault="007D4C0E" w:rsidP="007D4C0E">
          <w:pPr>
            <w:ind w:right="1417"/>
          </w:pPr>
          <w:r w:rsidRPr="00FB110F">
            <w:rPr>
              <w:rFonts w:asciiTheme="minorHAnsi" w:hAnsiTheme="minorHAnsi" w:cstheme="minorHAnsi"/>
              <w:sz w:val="20"/>
              <w:szCs w:val="20"/>
              <w:lang w:val="es-ES"/>
            </w:rPr>
            <w:fldChar w:fldCharType="end"/>
          </w:r>
        </w:p>
      </w:sdtContent>
    </w:sdt>
    <w:p w14:paraId="005A0E42" w14:textId="77777777" w:rsidR="008A7738" w:rsidRDefault="008A7738" w:rsidP="00746EFE">
      <w:pPr>
        <w:pStyle w:val="Ttulo"/>
        <w:rPr>
          <w:rFonts w:asciiTheme="minorHAnsi" w:hAnsiTheme="minorHAnsi" w:cstheme="minorHAnsi"/>
          <w:sz w:val="20"/>
          <w:szCs w:val="20"/>
        </w:rPr>
        <w:sectPr w:rsidR="008A7738" w:rsidSect="004335FA">
          <w:headerReference w:type="default" r:id="rId8"/>
          <w:footerReference w:type="default" r:id="rId9"/>
          <w:type w:val="continuous"/>
          <w:pgSz w:w="11907" w:h="16839" w:code="9"/>
          <w:pgMar w:top="1134" w:right="1276" w:bottom="1440" w:left="1559" w:header="709" w:footer="0" w:gutter="0"/>
          <w:cols w:space="720"/>
          <w:docGrid w:linePitch="299"/>
        </w:sectPr>
      </w:pPr>
    </w:p>
    <w:p w14:paraId="4226AE3C" w14:textId="05394007" w:rsidR="0088597B" w:rsidRPr="009A67C0" w:rsidRDefault="0088597B" w:rsidP="009A67C0">
      <w:pPr>
        <w:pStyle w:val="Ttulo"/>
        <w:jc w:val="left"/>
        <w:rPr>
          <w:rFonts w:asciiTheme="minorHAnsi" w:hAnsiTheme="minorHAnsi" w:cstheme="minorHAnsi"/>
          <w:sz w:val="20"/>
          <w:szCs w:val="20"/>
        </w:rPr>
      </w:pPr>
    </w:p>
    <w:p w14:paraId="2DF4CD78" w14:textId="0A33726C" w:rsidR="00E35658" w:rsidRPr="009A67C0" w:rsidRDefault="00062A2B" w:rsidP="009A67C0">
      <w:pPr>
        <w:pStyle w:val="Ttulo1"/>
        <w:shd w:val="clear" w:color="auto" w:fill="595959" w:themeFill="text1" w:themeFillTint="A6"/>
        <w:jc w:val="left"/>
        <w:rPr>
          <w:rFonts w:asciiTheme="minorHAnsi" w:hAnsiTheme="minorHAnsi" w:cstheme="minorHAnsi"/>
          <w:color w:val="FFFFFF" w:themeColor="background1"/>
          <w:sz w:val="32"/>
          <w:lang w:val="es-ES" w:eastAsia="en-US" w:bidi="ar-SA"/>
        </w:rPr>
      </w:pPr>
      <w:bookmarkStart w:id="0" w:name="_Toc65073160"/>
      <w:r w:rsidRPr="009A67C0">
        <w:rPr>
          <w:rFonts w:asciiTheme="minorHAnsi" w:hAnsiTheme="minorHAnsi" w:cstheme="minorHAnsi"/>
          <w:color w:val="FFFFFF" w:themeColor="background1"/>
          <w:sz w:val="32"/>
          <w:lang w:val="es-ES" w:eastAsia="en-US" w:bidi="ar-SA"/>
        </w:rPr>
        <w:t>CAPITULO 1 - GENERALIDADES</w:t>
      </w:r>
      <w:bookmarkEnd w:id="0"/>
    </w:p>
    <w:p w14:paraId="55C781F0" w14:textId="77777777" w:rsidR="00062A2B" w:rsidRPr="009A67C0" w:rsidRDefault="00062A2B" w:rsidP="009A67C0">
      <w:pPr>
        <w:pStyle w:val="Prrafodelista"/>
        <w:spacing w:line="276" w:lineRule="auto"/>
        <w:ind w:left="360"/>
        <w:jc w:val="left"/>
        <w:rPr>
          <w:rFonts w:cstheme="minorHAnsi"/>
          <w:b/>
          <w:bCs/>
          <w:sz w:val="28"/>
          <w:szCs w:val="28"/>
        </w:rPr>
      </w:pPr>
    </w:p>
    <w:p w14:paraId="1F15547A" w14:textId="1F749010" w:rsidR="00963AAF" w:rsidRPr="003E047D" w:rsidRDefault="006952B8" w:rsidP="006141F5">
      <w:pPr>
        <w:pStyle w:val="Prrafodelista"/>
        <w:numPr>
          <w:ilvl w:val="0"/>
          <w:numId w:val="6"/>
        </w:numPr>
        <w:spacing w:line="276" w:lineRule="auto"/>
        <w:outlineLvl w:val="1"/>
        <w:rPr>
          <w:rFonts w:cstheme="minorHAnsi"/>
          <w:b/>
          <w:bCs/>
          <w:sz w:val="28"/>
          <w:szCs w:val="28"/>
        </w:rPr>
      </w:pPr>
      <w:bookmarkStart w:id="1" w:name="_Toc65073161"/>
      <w:bookmarkStart w:id="2" w:name="_Hlk54779111"/>
      <w:r w:rsidRPr="003E047D">
        <w:rPr>
          <w:rFonts w:cstheme="minorHAnsi"/>
          <w:b/>
          <w:bCs/>
          <w:sz w:val="28"/>
          <w:szCs w:val="28"/>
        </w:rPr>
        <w:t>ALCANCE DE LOS TRABAJOS</w:t>
      </w:r>
      <w:bookmarkEnd w:id="1"/>
    </w:p>
    <w:p w14:paraId="15976DFA" w14:textId="1DB7611D" w:rsidR="006952B8" w:rsidRDefault="007F1AC5" w:rsidP="003E047D">
      <w:pPr>
        <w:spacing w:before="240"/>
        <w:ind w:left="426"/>
        <w:rPr>
          <w:rFonts w:asciiTheme="minorHAnsi" w:hAnsiTheme="minorHAnsi" w:cstheme="minorHAnsi"/>
          <w:sz w:val="20"/>
          <w:szCs w:val="20"/>
        </w:rPr>
      </w:pPr>
      <w:r w:rsidRPr="006952B8">
        <w:rPr>
          <w:rFonts w:asciiTheme="minorHAnsi" w:hAnsiTheme="minorHAnsi" w:cstheme="minorHAnsi"/>
          <w:sz w:val="20"/>
          <w:szCs w:val="20"/>
        </w:rPr>
        <w:t xml:space="preserve">La descripción de tareas que se hace en este documento no es taxativa y el Contratista está obligado a realizar todos los trabajos </w:t>
      </w:r>
      <w:r w:rsidR="00746EFE" w:rsidRPr="006952B8">
        <w:rPr>
          <w:rFonts w:asciiTheme="minorHAnsi" w:hAnsiTheme="minorHAnsi" w:cstheme="minorHAnsi"/>
          <w:sz w:val="20"/>
          <w:szCs w:val="20"/>
        </w:rPr>
        <w:t>del ítem</w:t>
      </w:r>
      <w:r w:rsidRPr="006952B8">
        <w:rPr>
          <w:rFonts w:asciiTheme="minorHAnsi" w:hAnsiTheme="minorHAnsi" w:cstheme="minorHAnsi"/>
          <w:sz w:val="20"/>
          <w:szCs w:val="20"/>
        </w:rPr>
        <w:t xml:space="preserve"> a contemplarse en Planilla de Computo Métrico para la correcta terminación de los trabajos y considerando la calidad de los materiales descriptos.</w:t>
      </w:r>
    </w:p>
    <w:p w14:paraId="5A35E5F3" w14:textId="77777777" w:rsidR="006952B8" w:rsidRDefault="007F1AC5" w:rsidP="003E047D">
      <w:pPr>
        <w:spacing w:before="240" w:line="276" w:lineRule="auto"/>
        <w:ind w:left="426"/>
        <w:rPr>
          <w:rFonts w:asciiTheme="minorHAnsi" w:hAnsiTheme="minorHAnsi" w:cstheme="minorHAnsi"/>
          <w:sz w:val="20"/>
          <w:szCs w:val="20"/>
        </w:rPr>
      </w:pPr>
      <w:r w:rsidRPr="006952B8">
        <w:rPr>
          <w:rFonts w:asciiTheme="minorHAnsi" w:hAnsiTheme="minorHAnsi" w:cstheme="minorHAnsi"/>
          <w:sz w:val="20"/>
          <w:szCs w:val="20"/>
        </w:rPr>
        <w:t xml:space="preserve">Los trabajos comprenden; la provisión y colocación de materiales, equipos y mano de obra necesarios en un todo </w:t>
      </w:r>
      <w:r w:rsidR="006952B8" w:rsidRPr="006952B8">
        <w:rPr>
          <w:rFonts w:asciiTheme="minorHAnsi" w:hAnsiTheme="minorHAnsi" w:cstheme="minorHAnsi"/>
          <w:sz w:val="20"/>
          <w:szCs w:val="20"/>
        </w:rPr>
        <w:t>de acuerdo con</w:t>
      </w:r>
      <w:r w:rsidRPr="006952B8">
        <w:rPr>
          <w:rFonts w:asciiTheme="minorHAnsi" w:hAnsiTheme="minorHAnsi" w:cstheme="minorHAnsi"/>
          <w:sz w:val="20"/>
          <w:szCs w:val="20"/>
        </w:rPr>
        <w:t xml:space="preserve"> los Planos, Pliego de Bases y Condiciones, y la Planilla de Obras a ser elaborados. </w:t>
      </w:r>
    </w:p>
    <w:p w14:paraId="7BCC9EA2" w14:textId="1C939906" w:rsidR="006952B8" w:rsidRDefault="007F1AC5" w:rsidP="003E047D">
      <w:pPr>
        <w:spacing w:before="240" w:line="276" w:lineRule="auto"/>
        <w:ind w:left="426"/>
        <w:rPr>
          <w:rFonts w:asciiTheme="minorHAnsi" w:hAnsiTheme="minorHAnsi" w:cstheme="minorHAnsi"/>
          <w:sz w:val="20"/>
          <w:szCs w:val="20"/>
        </w:rPr>
      </w:pPr>
      <w:r w:rsidRPr="006952B8">
        <w:rPr>
          <w:rFonts w:asciiTheme="minorHAnsi" w:hAnsiTheme="minorHAnsi" w:cstheme="minorHAnsi"/>
          <w:sz w:val="20"/>
          <w:szCs w:val="20"/>
        </w:rPr>
        <w:t xml:space="preserve">El Contratista tendrá la obligación de incluir en su oferta todas las provisiones, prestaciones y detalles, </w:t>
      </w:r>
      <w:r w:rsidR="0048055B" w:rsidRPr="006952B8">
        <w:rPr>
          <w:rFonts w:asciiTheme="minorHAnsi" w:hAnsiTheme="minorHAnsi" w:cstheme="minorHAnsi"/>
          <w:sz w:val="20"/>
          <w:szCs w:val="20"/>
        </w:rPr>
        <w:t>que,</w:t>
      </w:r>
      <w:r w:rsidRPr="006952B8">
        <w:rPr>
          <w:rFonts w:asciiTheme="minorHAnsi" w:hAnsiTheme="minorHAnsi" w:cstheme="minorHAnsi"/>
          <w:sz w:val="20"/>
          <w:szCs w:val="20"/>
        </w:rPr>
        <w:t xml:space="preserve"> aunque no sean enumerados en forma expresa en el presente documento, resulten necesarios para la correcta ejecución de la obra.</w:t>
      </w:r>
    </w:p>
    <w:p w14:paraId="0580AF34" w14:textId="716D1A47" w:rsidR="006952B8" w:rsidRDefault="007F1AC5" w:rsidP="003E047D">
      <w:pPr>
        <w:spacing w:before="240" w:line="276" w:lineRule="auto"/>
        <w:ind w:left="426"/>
        <w:rPr>
          <w:rFonts w:asciiTheme="minorHAnsi" w:hAnsiTheme="minorHAnsi" w:cstheme="minorHAnsi"/>
          <w:sz w:val="20"/>
          <w:szCs w:val="20"/>
        </w:rPr>
      </w:pPr>
      <w:r w:rsidRPr="00250325">
        <w:rPr>
          <w:rFonts w:asciiTheme="minorHAnsi" w:hAnsiTheme="minorHAnsi" w:cstheme="minorHAnsi"/>
          <w:sz w:val="20"/>
          <w:szCs w:val="20"/>
          <w:highlight w:val="yellow"/>
        </w:rPr>
        <w:t>El Contratista incluirá en el precio unitario, todos los costos (movilización de personal y equipos; recepción carga y descarga de los materiales suministrados por la contratista en los depósitos a ser construidos, construcción de caminos de acceso, comprobación del replanteo de los puntos de ubicación de las estructuras, ensamblaje y montaje de niveles, instalación de placas de señalización en las niveles, ejecución de pruebas,  control de calidad, cumplimiento del plan de manejo ambiental, seguridad e higiene, entre otros) en que deberá incurrir la empresa para concluir con los trabajos, conforme a la Planilla de Computo Métrico y Presupuesto</w:t>
      </w:r>
      <w:r w:rsidR="00963AAF" w:rsidRPr="00250325">
        <w:rPr>
          <w:rFonts w:asciiTheme="minorHAnsi" w:hAnsiTheme="minorHAnsi" w:cstheme="minorHAnsi"/>
          <w:sz w:val="20"/>
          <w:szCs w:val="20"/>
          <w:highlight w:val="yellow"/>
        </w:rPr>
        <w:t>,</w:t>
      </w:r>
      <w:r w:rsidRPr="00250325">
        <w:rPr>
          <w:rFonts w:asciiTheme="minorHAnsi" w:hAnsiTheme="minorHAnsi" w:cstheme="minorHAnsi"/>
          <w:sz w:val="20"/>
          <w:szCs w:val="20"/>
          <w:highlight w:val="yellow"/>
        </w:rPr>
        <w:t xml:space="preserve"> Especificaciones Técnicas y a los Planos de Detalles que serán elaborados y aprobados.</w:t>
      </w:r>
      <w:r w:rsidRPr="006952B8">
        <w:rPr>
          <w:rFonts w:asciiTheme="minorHAnsi" w:hAnsiTheme="minorHAnsi" w:cstheme="minorHAnsi"/>
          <w:sz w:val="20"/>
          <w:szCs w:val="20"/>
        </w:rPr>
        <w:t xml:space="preserve"> </w:t>
      </w:r>
    </w:p>
    <w:p w14:paraId="6E831DCA" w14:textId="7058443B" w:rsidR="006952B8" w:rsidRDefault="007F1AC5" w:rsidP="003E047D">
      <w:pPr>
        <w:spacing w:before="240" w:line="276" w:lineRule="auto"/>
        <w:ind w:left="426"/>
        <w:rPr>
          <w:rFonts w:asciiTheme="minorHAnsi" w:hAnsiTheme="minorHAnsi" w:cstheme="minorHAnsi"/>
          <w:sz w:val="20"/>
          <w:szCs w:val="20"/>
        </w:rPr>
      </w:pPr>
      <w:r w:rsidRPr="00250325">
        <w:rPr>
          <w:rFonts w:asciiTheme="minorHAnsi" w:hAnsiTheme="minorHAnsi" w:cstheme="minorHAnsi"/>
          <w:sz w:val="20"/>
          <w:szCs w:val="20"/>
          <w:highlight w:val="yellow"/>
        </w:rPr>
        <w:t xml:space="preserve">El Contratista tiene la obligación, de hacer entrega de todos los planos finales, incluyendo todos los ajustes realizados en obra, si los hubiere, en el momento de la recepción provisoria. La presentación de los mismos deberá realizarse en formato impreso y en copia </w:t>
      </w:r>
      <w:r w:rsidR="00963AAF" w:rsidRPr="00250325">
        <w:rPr>
          <w:rFonts w:asciiTheme="minorHAnsi" w:hAnsiTheme="minorHAnsi" w:cstheme="minorHAnsi"/>
          <w:sz w:val="20"/>
          <w:szCs w:val="20"/>
          <w:highlight w:val="yellow"/>
        </w:rPr>
        <w:t>digital,</w:t>
      </w:r>
      <w:r w:rsidRPr="00250325">
        <w:rPr>
          <w:rFonts w:asciiTheme="minorHAnsi" w:hAnsiTheme="minorHAnsi" w:cstheme="minorHAnsi"/>
          <w:sz w:val="20"/>
          <w:szCs w:val="20"/>
          <w:highlight w:val="yellow"/>
        </w:rPr>
        <w:t xml:space="preserve"> incluyendo el relevamiento fotográfico realizado durante el desarrollo de la obra.</w:t>
      </w:r>
    </w:p>
    <w:p w14:paraId="2B852205" w14:textId="77777777" w:rsidR="006952B8" w:rsidRDefault="007F1AC5" w:rsidP="003E047D">
      <w:pPr>
        <w:spacing w:before="240" w:line="276" w:lineRule="auto"/>
        <w:ind w:left="426"/>
        <w:rPr>
          <w:rFonts w:asciiTheme="minorHAnsi" w:hAnsiTheme="minorHAnsi" w:cstheme="minorHAnsi"/>
          <w:sz w:val="20"/>
          <w:szCs w:val="20"/>
        </w:rPr>
      </w:pPr>
      <w:r w:rsidRPr="006952B8">
        <w:rPr>
          <w:rFonts w:asciiTheme="minorHAnsi" w:hAnsiTheme="minorHAnsi" w:cstheme="minorHAnsi"/>
          <w:sz w:val="20"/>
          <w:szCs w:val="20"/>
        </w:rPr>
        <w:t>Todos los materiales de obra se ajustarán estrictamente a las Especificaciones Técnicas, y deberán ser previamente aprobados por el Fiscal de Obras antes de su uso.</w:t>
      </w:r>
    </w:p>
    <w:p w14:paraId="0AAFD83D" w14:textId="77777777" w:rsidR="006952B8" w:rsidRDefault="007F1AC5" w:rsidP="003E047D">
      <w:pPr>
        <w:spacing w:before="240" w:line="276" w:lineRule="auto"/>
        <w:ind w:left="426"/>
        <w:rPr>
          <w:rFonts w:asciiTheme="minorHAnsi" w:hAnsiTheme="minorHAnsi" w:cstheme="minorHAnsi"/>
          <w:sz w:val="20"/>
          <w:szCs w:val="20"/>
        </w:rPr>
      </w:pPr>
      <w:r w:rsidRPr="006952B8">
        <w:rPr>
          <w:rFonts w:asciiTheme="minorHAnsi" w:hAnsiTheme="minorHAnsi" w:cstheme="minorHAnsi"/>
          <w:sz w:val="20"/>
          <w:szCs w:val="20"/>
        </w:rPr>
        <w:t>En caso de computarse rubros como “Global”, estos abarcaran la totalidad de las obras necesarias para su realización, es decir ninguna de sus partes componentes se incluyen en otros rubros. Para la ejecución de los trabajos a construir, EL CONTRATISTA proveerá, la mano de obra, equipos y tecnología necesarios para ejecutar las obras que se describen en los planos, planillas de obra, Especificaciones Técnicas y documentos contractuales a ser generados.</w:t>
      </w:r>
    </w:p>
    <w:p w14:paraId="6FCE3426" w14:textId="77777777" w:rsidR="006952B8" w:rsidRDefault="007F1AC5" w:rsidP="003E047D">
      <w:pPr>
        <w:spacing w:before="240" w:line="276" w:lineRule="auto"/>
        <w:ind w:left="426"/>
        <w:rPr>
          <w:rFonts w:asciiTheme="minorHAnsi" w:hAnsiTheme="minorHAnsi" w:cstheme="minorHAnsi"/>
          <w:sz w:val="20"/>
          <w:szCs w:val="20"/>
        </w:rPr>
      </w:pPr>
      <w:r w:rsidRPr="006952B8">
        <w:rPr>
          <w:rFonts w:asciiTheme="minorHAnsi" w:hAnsiTheme="minorHAnsi" w:cstheme="minorHAnsi"/>
          <w:sz w:val="20"/>
          <w:szCs w:val="20"/>
        </w:rPr>
        <w:t>EL CONTRATISTA está obligado a emplear mano de obra calificada, métodos y elementos de trabajos que aseguren la correcta ejecución de la obra.</w:t>
      </w:r>
    </w:p>
    <w:p w14:paraId="1AF0842E" w14:textId="12A0200B" w:rsidR="007F1AC5" w:rsidRDefault="007F1AC5" w:rsidP="003E047D">
      <w:pPr>
        <w:spacing w:before="240" w:line="276" w:lineRule="auto"/>
        <w:ind w:left="426"/>
        <w:rPr>
          <w:rFonts w:asciiTheme="minorHAnsi" w:hAnsiTheme="minorHAnsi" w:cstheme="minorHAnsi"/>
          <w:sz w:val="20"/>
          <w:szCs w:val="20"/>
        </w:rPr>
      </w:pPr>
      <w:r w:rsidRPr="006952B8">
        <w:rPr>
          <w:rFonts w:asciiTheme="minorHAnsi" w:hAnsiTheme="minorHAnsi" w:cstheme="minorHAnsi"/>
          <w:sz w:val="20"/>
          <w:szCs w:val="20"/>
        </w:rPr>
        <w:t xml:space="preserve">EL CONTRATISTA, se </w:t>
      </w:r>
      <w:r w:rsidR="00250325" w:rsidRPr="006952B8">
        <w:rPr>
          <w:rFonts w:asciiTheme="minorHAnsi" w:hAnsiTheme="minorHAnsi" w:cstheme="minorHAnsi"/>
          <w:sz w:val="20"/>
          <w:szCs w:val="20"/>
        </w:rPr>
        <w:t>encargará</w:t>
      </w:r>
      <w:r w:rsidRPr="006952B8">
        <w:rPr>
          <w:rFonts w:asciiTheme="minorHAnsi" w:hAnsiTheme="minorHAnsi" w:cstheme="minorHAnsi"/>
          <w:sz w:val="20"/>
          <w:szCs w:val="20"/>
        </w:rPr>
        <w:t xml:space="preserve"> de la provisión de la totalidad de los materiales a ser utilizados en la obra, como así también los planos, las especificaciones técnicas, planillas de obras y documentos contractuales a ser generados.</w:t>
      </w:r>
    </w:p>
    <w:p w14:paraId="5B9EDCEC" w14:textId="61D0C301" w:rsidR="00D63E4F" w:rsidRDefault="00D63E4F" w:rsidP="003E047D">
      <w:pPr>
        <w:spacing w:before="240" w:line="276" w:lineRule="auto"/>
        <w:ind w:left="426"/>
        <w:rPr>
          <w:rFonts w:asciiTheme="minorHAnsi" w:hAnsiTheme="minorHAnsi" w:cstheme="minorHAnsi"/>
          <w:sz w:val="20"/>
          <w:szCs w:val="20"/>
        </w:rPr>
      </w:pPr>
    </w:p>
    <w:p w14:paraId="20D5F001" w14:textId="19E1B8EB" w:rsidR="00062A2B" w:rsidRDefault="00062A2B" w:rsidP="003E047D">
      <w:pPr>
        <w:spacing w:before="240" w:line="276" w:lineRule="auto"/>
        <w:ind w:left="426"/>
        <w:rPr>
          <w:rFonts w:asciiTheme="minorHAnsi" w:hAnsiTheme="minorHAnsi" w:cstheme="minorHAnsi"/>
          <w:sz w:val="20"/>
          <w:szCs w:val="20"/>
        </w:rPr>
      </w:pPr>
    </w:p>
    <w:p w14:paraId="037FD908" w14:textId="5AB5B897" w:rsidR="008A7738" w:rsidRPr="008A7738" w:rsidRDefault="008A7738" w:rsidP="008A7738">
      <w:pPr>
        <w:tabs>
          <w:tab w:val="clear" w:pos="4419"/>
          <w:tab w:val="clear" w:pos="8838"/>
          <w:tab w:val="left" w:pos="6616"/>
        </w:tabs>
        <w:rPr>
          <w:rFonts w:asciiTheme="minorHAnsi" w:hAnsiTheme="minorHAnsi" w:cstheme="minorHAnsi"/>
          <w:sz w:val="20"/>
          <w:szCs w:val="20"/>
        </w:rPr>
      </w:pPr>
      <w:r>
        <w:rPr>
          <w:rFonts w:asciiTheme="minorHAnsi" w:hAnsiTheme="minorHAnsi" w:cstheme="minorHAnsi"/>
          <w:sz w:val="20"/>
          <w:szCs w:val="20"/>
        </w:rPr>
        <w:tab/>
      </w:r>
    </w:p>
    <w:p w14:paraId="72428FF3" w14:textId="70C182B1" w:rsidR="00963AAF" w:rsidRPr="003E047D" w:rsidRDefault="00963AAF" w:rsidP="006141F5">
      <w:pPr>
        <w:pStyle w:val="Prrafodelista"/>
        <w:numPr>
          <w:ilvl w:val="0"/>
          <w:numId w:val="6"/>
        </w:numPr>
        <w:spacing w:before="240" w:line="276" w:lineRule="auto"/>
        <w:outlineLvl w:val="1"/>
        <w:rPr>
          <w:rFonts w:cstheme="minorHAnsi"/>
          <w:b/>
          <w:bCs/>
          <w:sz w:val="28"/>
          <w:szCs w:val="28"/>
        </w:rPr>
      </w:pPr>
      <w:bookmarkStart w:id="3" w:name="_Toc65073162"/>
      <w:r w:rsidRPr="003E047D">
        <w:rPr>
          <w:rFonts w:cstheme="minorHAnsi"/>
          <w:b/>
          <w:bCs/>
          <w:sz w:val="28"/>
          <w:szCs w:val="28"/>
        </w:rPr>
        <w:t>CALIDAD DE LOS MATERIALES</w:t>
      </w:r>
      <w:bookmarkEnd w:id="3"/>
    </w:p>
    <w:p w14:paraId="180BA0B8" w14:textId="4C2B5774" w:rsidR="007F1AC5" w:rsidRDefault="00963AAF" w:rsidP="00DB5CE5">
      <w:pPr>
        <w:spacing w:before="240"/>
        <w:ind w:left="426"/>
        <w:rPr>
          <w:rFonts w:asciiTheme="minorHAnsi" w:hAnsiTheme="minorHAnsi" w:cstheme="minorHAnsi"/>
          <w:sz w:val="20"/>
          <w:szCs w:val="20"/>
        </w:rPr>
      </w:pPr>
      <w:r w:rsidRPr="00D63E4F">
        <w:rPr>
          <w:rFonts w:asciiTheme="minorHAnsi" w:hAnsiTheme="minorHAnsi" w:cstheme="minorHAnsi"/>
          <w:sz w:val="20"/>
          <w:szCs w:val="20"/>
        </w:rPr>
        <w:t>Cualquiera sea el material a ser utilizado en la obra, deberá obtener la aprobación de la Fiscalización de Obras, quien tendrá amplias facultades para el rechazo de los materiales en el caso de que no hayan cumplido satisfactoriamente a los requerimientos técnicos exigidos en las Especificaciones Técnicas</w:t>
      </w:r>
    </w:p>
    <w:p w14:paraId="65E7F9BC" w14:textId="77777777" w:rsidR="00D63E4F" w:rsidRDefault="00D63E4F" w:rsidP="00DB5CE5">
      <w:pPr>
        <w:spacing w:before="240"/>
        <w:ind w:left="426"/>
        <w:rPr>
          <w:rFonts w:asciiTheme="minorHAnsi" w:hAnsiTheme="minorHAnsi" w:cstheme="minorHAnsi"/>
          <w:sz w:val="20"/>
          <w:szCs w:val="20"/>
        </w:rPr>
      </w:pPr>
    </w:p>
    <w:p w14:paraId="35C6E358" w14:textId="0BDB624B" w:rsidR="00D63E4F" w:rsidRPr="003E047D" w:rsidRDefault="00D63E4F" w:rsidP="006141F5">
      <w:pPr>
        <w:pStyle w:val="Prrafodelista"/>
        <w:numPr>
          <w:ilvl w:val="0"/>
          <w:numId w:val="6"/>
        </w:numPr>
        <w:spacing w:before="240"/>
        <w:outlineLvl w:val="1"/>
        <w:rPr>
          <w:rFonts w:cstheme="minorHAnsi"/>
          <w:b/>
          <w:bCs/>
          <w:sz w:val="28"/>
          <w:szCs w:val="28"/>
        </w:rPr>
      </w:pPr>
      <w:bookmarkStart w:id="4" w:name="_Toc65073163"/>
      <w:r w:rsidRPr="003E047D">
        <w:rPr>
          <w:rFonts w:cstheme="minorHAnsi"/>
          <w:b/>
          <w:bCs/>
          <w:sz w:val="28"/>
          <w:szCs w:val="28"/>
        </w:rPr>
        <w:t>SISTEMA DE MEDICIÓN</w:t>
      </w:r>
      <w:bookmarkEnd w:id="4"/>
    </w:p>
    <w:p w14:paraId="46989540" w14:textId="77777777" w:rsidR="00D63E4F" w:rsidRPr="00D63E4F" w:rsidRDefault="00D63E4F" w:rsidP="00DB5CE5">
      <w:pPr>
        <w:spacing w:before="240"/>
        <w:ind w:left="426" w:right="223"/>
        <w:rPr>
          <w:rFonts w:asciiTheme="minorHAnsi" w:hAnsiTheme="minorHAnsi" w:cstheme="minorHAnsi"/>
          <w:sz w:val="20"/>
          <w:szCs w:val="20"/>
        </w:rPr>
      </w:pPr>
      <w:r w:rsidRPr="00D63E4F">
        <w:rPr>
          <w:rFonts w:asciiTheme="minorHAnsi" w:hAnsiTheme="minorHAnsi" w:cstheme="minorHAnsi"/>
          <w:sz w:val="20"/>
          <w:szCs w:val="20"/>
        </w:rPr>
        <w:t>Al final de la ejecución de cada rubro, se realizará la medición parcial y se labrará un Acta respectiva, que servirá de requisito para la certificación de avance de obra.</w:t>
      </w:r>
    </w:p>
    <w:p w14:paraId="01EC9247" w14:textId="24CD2259" w:rsidR="007F1AC5" w:rsidRDefault="00D63E4F" w:rsidP="00DB5CE5">
      <w:pPr>
        <w:spacing w:before="240"/>
        <w:ind w:left="426"/>
        <w:rPr>
          <w:rFonts w:asciiTheme="minorHAnsi" w:hAnsiTheme="minorHAnsi" w:cstheme="minorHAnsi"/>
          <w:sz w:val="20"/>
          <w:szCs w:val="20"/>
        </w:rPr>
      </w:pPr>
      <w:r w:rsidRPr="00D63E4F">
        <w:rPr>
          <w:rFonts w:asciiTheme="minorHAnsi" w:hAnsiTheme="minorHAnsi" w:cstheme="minorHAnsi"/>
          <w:sz w:val="20"/>
          <w:szCs w:val="20"/>
        </w:rPr>
        <w:t>Al concluir el trabajo contratado, se procederán a las mediciones finales y se labrará el Acta de Recepción Final.</w:t>
      </w:r>
    </w:p>
    <w:p w14:paraId="019C1287" w14:textId="77777777" w:rsidR="00D63E4F" w:rsidRDefault="00D63E4F" w:rsidP="00D63E4F">
      <w:pPr>
        <w:spacing w:before="240"/>
        <w:rPr>
          <w:rFonts w:asciiTheme="minorHAnsi" w:hAnsiTheme="minorHAnsi" w:cstheme="minorHAnsi"/>
          <w:sz w:val="20"/>
          <w:szCs w:val="20"/>
        </w:rPr>
      </w:pPr>
    </w:p>
    <w:p w14:paraId="5D304B67" w14:textId="17FAD9C6" w:rsidR="00D63E4F" w:rsidRPr="003E047D" w:rsidRDefault="00D63E4F" w:rsidP="006141F5">
      <w:pPr>
        <w:pStyle w:val="Prrafodelista"/>
        <w:numPr>
          <w:ilvl w:val="0"/>
          <w:numId w:val="6"/>
        </w:numPr>
        <w:spacing w:before="240"/>
        <w:outlineLvl w:val="1"/>
        <w:rPr>
          <w:rFonts w:cstheme="minorHAnsi"/>
          <w:b/>
          <w:bCs/>
          <w:sz w:val="28"/>
          <w:szCs w:val="28"/>
        </w:rPr>
      </w:pPr>
      <w:bookmarkStart w:id="5" w:name="_Toc65073164"/>
      <w:r w:rsidRPr="003E047D">
        <w:rPr>
          <w:rFonts w:cstheme="minorHAnsi"/>
          <w:b/>
          <w:bCs/>
          <w:sz w:val="28"/>
          <w:szCs w:val="28"/>
        </w:rPr>
        <w:t>MUESTRA DE MATERIALES: EQUIVALENCIAS DE MARCA, ELEMENTOS O EQUIPOS</w:t>
      </w:r>
      <w:bookmarkEnd w:id="5"/>
    </w:p>
    <w:p w14:paraId="20C990BA"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Será obligación del Contratista la presentación de muestras de todos los materiales y elementos que se deban incorporar a la obra, para su aprobación.</w:t>
      </w:r>
    </w:p>
    <w:p w14:paraId="6FC1EF08"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Se establece en este artículo que las muestras deben presentarse por lo menos 15 días antes de comenzar la obra, según el Plan de trabajo, la construcción en taller o fábrica o la provisión en obra de los elementos correspondientes.</w:t>
      </w:r>
    </w:p>
    <w:p w14:paraId="7DFC0056"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El incumplimiento de esta prescripción dará lugar a la suspensión inmediata de los trabajos. Si algunas de las muestras presentadas no reúnen las condiciones solicitadas en este Pliego, la Fiscalización de Obras podrá disponer que se realicen los controles de calidad y ensayos de los materiales y elementos incorporados a las obras, ante los organismos estatales o privados, que a su criterio lo considere conveniente, estando los gastos que demanden los mismos, a cargo exclusivo del Contratista. La Fiscalización de Obras podrá empero justificar especialmente a su solo juicio, casos de fuerza mayor, que impidan o atrasen la presentación de las muestras.</w:t>
      </w:r>
    </w:p>
    <w:p w14:paraId="47A5DBF4"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Todos los materiales, elementos o equipos incorporados a la obra tendrán sello de aprobación de Norma INTN; esta condición es necesaria pero no excluyente, cuando no exista esta posibilidad, la aprobación de los mismos estará a cargo de la Fiscalización de Obras para su aprobación y aplicación definitiva.</w:t>
      </w:r>
    </w:p>
    <w:p w14:paraId="688ECE2F"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La Fiscalización de Obras decidirá la procedencia o no de la equivalencia entre materiales, equipos o elementos indicados en la documentación contractual y los que pudieran presentar el Contratista.</w:t>
      </w:r>
    </w:p>
    <w:p w14:paraId="4988D271"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A fin de obtener elementos de juicio que permitan evaluar la posible equivalencia, el Contratista presentará simultáneamente los siguientes elementos:</w:t>
      </w:r>
    </w:p>
    <w:p w14:paraId="20FE0C13"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Muestras de los elementos especificados y de los ofrecidos como similares o de igual calidad.</w:t>
      </w:r>
    </w:p>
    <w:p w14:paraId="4D21F245"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Catálogos de especificaciones técnicas y comportamiento en servicio de los productos propuestos, editados por los respectivos fabricantes.</w:t>
      </w:r>
    </w:p>
    <w:p w14:paraId="2A5811D7"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Normas y reglamentos utilizados en el proceso de fabricación y en el control de calidad efectuados por el productor.</w:t>
      </w:r>
    </w:p>
    <w:p w14:paraId="0FB1379B"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Otros elementos de juicio que requiera la Fiscalización de Obras, tales como certificados de ensayos de laboratorios, ensayos no destructivos, etc.</w:t>
      </w:r>
    </w:p>
    <w:p w14:paraId="1CAEE843"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Certificados de control de fábrica, visita de reconocimiento a las instalaciones de fabricación donde estas se encuentren a cargo del Contratista.</w:t>
      </w:r>
    </w:p>
    <w:p w14:paraId="140FD275"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De no haberse especificado marca, tipo o descripción técnica de elementos que deban incorporarse a la obra, la Contratista presentará tres (3) muestras de diferentes marcas o fabricantes, acompañando a la misma los documentos indicados en los apartados a), b), c) y d) precedentes, en cuanto corresponda.</w:t>
      </w:r>
    </w:p>
    <w:p w14:paraId="6CAB6B99" w14:textId="3E099E42" w:rsid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La Fiscalización de Obras podrá aceptarlas o rechazarlas, decidiendo en definitiva la que mejor corresponda al destino de la construcción, a la calidad de terminaciones exigida y al posterior uso, mantenimiento y conservación de la construcción según su criterio.</w:t>
      </w:r>
    </w:p>
    <w:p w14:paraId="3FB22F8C" w14:textId="77777777" w:rsidR="00D63E4F" w:rsidRDefault="00D63E4F" w:rsidP="00D63E4F">
      <w:pPr>
        <w:spacing w:before="240"/>
        <w:rPr>
          <w:rFonts w:asciiTheme="minorHAnsi" w:hAnsiTheme="minorHAnsi" w:cstheme="minorHAnsi"/>
          <w:sz w:val="20"/>
          <w:szCs w:val="20"/>
        </w:rPr>
      </w:pPr>
    </w:p>
    <w:p w14:paraId="4E41871F" w14:textId="6DA55FA2" w:rsidR="00D63E4F" w:rsidRPr="003E047D" w:rsidRDefault="00D63E4F" w:rsidP="006141F5">
      <w:pPr>
        <w:pStyle w:val="Prrafodelista"/>
        <w:numPr>
          <w:ilvl w:val="0"/>
          <w:numId w:val="6"/>
        </w:numPr>
        <w:spacing w:before="240"/>
        <w:outlineLvl w:val="1"/>
        <w:rPr>
          <w:rFonts w:cstheme="minorHAnsi"/>
          <w:b/>
          <w:bCs/>
          <w:sz w:val="28"/>
          <w:szCs w:val="28"/>
        </w:rPr>
      </w:pPr>
      <w:bookmarkStart w:id="6" w:name="_Toc65073165"/>
      <w:r w:rsidRPr="003E047D">
        <w:rPr>
          <w:rFonts w:cstheme="minorHAnsi"/>
          <w:b/>
          <w:bCs/>
          <w:sz w:val="28"/>
          <w:szCs w:val="28"/>
        </w:rPr>
        <w:t>TRAMO MUESTRA</w:t>
      </w:r>
      <w:bookmarkEnd w:id="6"/>
    </w:p>
    <w:p w14:paraId="42E9908B"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Las muestras aprobadas se mantendrán durante el periodo de obra, salvo indicación en contrario y servirán de contraste permanente a los efectos de decidir cada vez en forma inapelable por comparación con los sucesivos sectores de la obra que se construya, si estos se ajustan a la perfección y acabado deseados. De no lograrse, el Contratista deberá realizar a su costo exclusivo todos los trabajos que sean necesarios para mejorar las técnicas constructivas y las terminaciones.</w:t>
      </w:r>
    </w:p>
    <w:p w14:paraId="24AD65DB" w14:textId="155B0E00" w:rsid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Los trabajos mal ejecutados por el Contratista serán demolidos y reconstruidos sin costo alguno para el Contratante.</w:t>
      </w:r>
    </w:p>
    <w:p w14:paraId="12D83D81" w14:textId="77777777" w:rsidR="00D63E4F" w:rsidRDefault="00D63E4F" w:rsidP="003E047D">
      <w:pPr>
        <w:spacing w:before="240"/>
        <w:ind w:left="426"/>
        <w:rPr>
          <w:rFonts w:asciiTheme="minorHAnsi" w:hAnsiTheme="minorHAnsi" w:cstheme="minorHAnsi"/>
          <w:b/>
          <w:bCs/>
          <w:sz w:val="24"/>
          <w:szCs w:val="24"/>
        </w:rPr>
      </w:pPr>
    </w:p>
    <w:p w14:paraId="7A0D9F84" w14:textId="06E109C0" w:rsidR="00D63E4F" w:rsidRPr="003E047D" w:rsidRDefault="00D63E4F" w:rsidP="006141F5">
      <w:pPr>
        <w:pStyle w:val="Prrafodelista"/>
        <w:numPr>
          <w:ilvl w:val="0"/>
          <w:numId w:val="6"/>
        </w:numPr>
        <w:tabs>
          <w:tab w:val="clear" w:pos="4419"/>
        </w:tabs>
        <w:spacing w:before="240"/>
        <w:outlineLvl w:val="1"/>
        <w:rPr>
          <w:rFonts w:cstheme="minorHAnsi"/>
          <w:b/>
          <w:bCs/>
          <w:sz w:val="28"/>
          <w:szCs w:val="28"/>
        </w:rPr>
      </w:pPr>
      <w:bookmarkStart w:id="7" w:name="_Toc65073166"/>
      <w:r w:rsidRPr="003E047D">
        <w:rPr>
          <w:rFonts w:cstheme="minorHAnsi"/>
          <w:b/>
          <w:bCs/>
          <w:sz w:val="28"/>
          <w:szCs w:val="28"/>
        </w:rPr>
        <w:t>HORARIOS</w:t>
      </w:r>
      <w:bookmarkEnd w:id="7"/>
    </w:p>
    <w:p w14:paraId="77AD7460"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De ser necesario para la realización de los trabajos y el cumplimiento del cronograma de obras, el Contratista arbitrará los medios necesarios para cubrir un horario laboral de 0:00 a 24:00 horas, con el número de empleados, personal técnico especializado, operarios y demás elementos necesarios para que los trabajos a ejecutarse estén siempre en proporción a la magnitud y naturaleza de las Obras.</w:t>
      </w:r>
    </w:p>
    <w:p w14:paraId="54567698"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El Contratista deberá informar periódicamente a la Fiscalización de Obras por escrito, la cantidad de operarios especificando nombre, apellido y horario de trabajo que intervendrán en el sector de la obra.</w:t>
      </w:r>
    </w:p>
    <w:p w14:paraId="1C6D857F" w14:textId="77777777" w:rsidR="00D63E4F" w:rsidRDefault="00D63E4F" w:rsidP="003E047D">
      <w:pPr>
        <w:spacing w:before="240"/>
        <w:ind w:left="426"/>
        <w:rPr>
          <w:rFonts w:asciiTheme="minorHAnsi" w:hAnsiTheme="minorHAnsi" w:cstheme="minorHAnsi"/>
          <w:sz w:val="20"/>
          <w:szCs w:val="20"/>
        </w:rPr>
      </w:pPr>
    </w:p>
    <w:p w14:paraId="56EA3F80" w14:textId="47C184B9" w:rsidR="00D63E4F" w:rsidRPr="003E047D" w:rsidRDefault="00D63E4F" w:rsidP="006141F5">
      <w:pPr>
        <w:pStyle w:val="Prrafodelista"/>
        <w:numPr>
          <w:ilvl w:val="0"/>
          <w:numId w:val="6"/>
        </w:numPr>
        <w:spacing w:before="240"/>
        <w:outlineLvl w:val="1"/>
        <w:rPr>
          <w:rFonts w:cstheme="minorHAnsi"/>
          <w:b/>
          <w:bCs/>
          <w:sz w:val="28"/>
          <w:szCs w:val="28"/>
        </w:rPr>
      </w:pPr>
      <w:bookmarkStart w:id="8" w:name="_Toc65073167"/>
      <w:r w:rsidRPr="003E047D">
        <w:rPr>
          <w:rFonts w:cstheme="minorHAnsi"/>
          <w:b/>
          <w:bCs/>
          <w:sz w:val="28"/>
          <w:szCs w:val="28"/>
        </w:rPr>
        <w:t>LIMPIEZA DE OBRAS Y RETIRO DE EXCEDENTES</w:t>
      </w:r>
      <w:bookmarkEnd w:id="8"/>
    </w:p>
    <w:p w14:paraId="7392FC45" w14:textId="12AE1D15" w:rsidR="00D63E4F" w:rsidRPr="00D63E4F" w:rsidRDefault="00D63E4F" w:rsidP="003E047D">
      <w:pPr>
        <w:tabs>
          <w:tab w:val="left" w:pos="426"/>
        </w:tabs>
        <w:spacing w:before="240"/>
        <w:ind w:left="426"/>
        <w:rPr>
          <w:rFonts w:asciiTheme="minorHAnsi" w:hAnsiTheme="minorHAnsi" w:cstheme="minorHAnsi"/>
          <w:sz w:val="20"/>
          <w:szCs w:val="20"/>
        </w:rPr>
      </w:pPr>
      <w:r w:rsidRPr="00D63E4F">
        <w:rPr>
          <w:rFonts w:asciiTheme="minorHAnsi" w:hAnsiTheme="minorHAnsi" w:cstheme="minorHAnsi"/>
          <w:sz w:val="20"/>
          <w:szCs w:val="20"/>
        </w:rPr>
        <w:t xml:space="preserve">El Contratista deberá mantener una cuadrilla permanente de limpieza, debiendo mantener limpio y libre de residuos de cualquier naturaleza todos los sectores de la </w:t>
      </w:r>
      <w:r w:rsidR="0048055B" w:rsidRPr="00D63E4F">
        <w:rPr>
          <w:rFonts w:asciiTheme="minorHAnsi" w:hAnsiTheme="minorHAnsi" w:cstheme="minorHAnsi"/>
          <w:sz w:val="20"/>
          <w:szCs w:val="20"/>
        </w:rPr>
        <w:t>obra,</w:t>
      </w:r>
      <w:r w:rsidRPr="00D63E4F">
        <w:rPr>
          <w:rFonts w:asciiTheme="minorHAnsi" w:hAnsiTheme="minorHAnsi" w:cstheme="minorHAnsi"/>
          <w:sz w:val="20"/>
          <w:szCs w:val="20"/>
        </w:rPr>
        <w:t xml:space="preserve"> así como quitará los sobrantes, desechos, desperdicios y basura de zanjas, cañerías, cámaras, entretechos y cualquier espacio cerrado antes de cerrar o tapar dichos espacios.</w:t>
      </w:r>
    </w:p>
    <w:p w14:paraId="68E4DD0C" w14:textId="77777777" w:rsidR="00D63E4F" w:rsidRPr="00D63E4F" w:rsidRDefault="00D63E4F" w:rsidP="003E047D">
      <w:pPr>
        <w:tabs>
          <w:tab w:val="left" w:pos="426"/>
        </w:tabs>
        <w:spacing w:before="240"/>
        <w:ind w:left="426"/>
        <w:rPr>
          <w:rFonts w:asciiTheme="minorHAnsi" w:hAnsiTheme="minorHAnsi" w:cstheme="minorHAnsi"/>
          <w:sz w:val="20"/>
          <w:szCs w:val="20"/>
        </w:rPr>
      </w:pPr>
      <w:r w:rsidRPr="00D63E4F">
        <w:rPr>
          <w:rFonts w:asciiTheme="minorHAnsi" w:hAnsiTheme="minorHAnsi" w:cstheme="minorHAnsi"/>
          <w:sz w:val="20"/>
          <w:szCs w:val="20"/>
        </w:rPr>
        <w:t>Al finalizar los trabajos, el Contratista entregará la obra perfectamente limpia y en condiciones de habilitación, sea ésta de carácter parcial, provisional y/o definitivo, incluyendo el repaso de todo elemento o estructura que ha quedado sucia o requiera lavado, como vidrios, revestimientos, pisos, artefactos eléctricos, sanitarios y cualquier otra instalación.</w:t>
      </w:r>
    </w:p>
    <w:p w14:paraId="2F010A79" w14:textId="77777777" w:rsidR="00D63E4F" w:rsidRPr="00D63E4F" w:rsidRDefault="00D63E4F" w:rsidP="003E047D">
      <w:pPr>
        <w:tabs>
          <w:tab w:val="left" w:pos="426"/>
        </w:tabs>
        <w:spacing w:before="240"/>
        <w:ind w:left="426"/>
        <w:rPr>
          <w:rFonts w:asciiTheme="minorHAnsi" w:hAnsiTheme="minorHAnsi" w:cstheme="minorHAnsi"/>
          <w:sz w:val="20"/>
          <w:szCs w:val="20"/>
        </w:rPr>
      </w:pPr>
      <w:r w:rsidRPr="00D63E4F">
        <w:rPr>
          <w:rFonts w:asciiTheme="minorHAnsi" w:hAnsiTheme="minorHAnsi" w:cstheme="minorHAnsi"/>
          <w:sz w:val="20"/>
          <w:szCs w:val="20"/>
        </w:rPr>
        <w:t>El Contratista retirará de la obra todos los residuos y basura periódicamente (como mínimo semanalmente) colocándolos en volquetes. Ningún sobrante, desecho, desperdicio y/o basura, podrá estar fuera del predio de las obras ni alrededor de los volquetes.</w:t>
      </w:r>
    </w:p>
    <w:p w14:paraId="55FB9A20" w14:textId="77777777" w:rsidR="00D63E4F" w:rsidRPr="00D63E4F" w:rsidRDefault="00D63E4F" w:rsidP="003E047D">
      <w:pPr>
        <w:tabs>
          <w:tab w:val="left" w:pos="426"/>
        </w:tabs>
        <w:spacing w:before="240"/>
        <w:ind w:left="426"/>
        <w:rPr>
          <w:rFonts w:asciiTheme="minorHAnsi" w:hAnsiTheme="minorHAnsi" w:cstheme="minorHAnsi"/>
          <w:sz w:val="20"/>
          <w:szCs w:val="20"/>
        </w:rPr>
      </w:pPr>
      <w:r w:rsidRPr="00D63E4F">
        <w:rPr>
          <w:rFonts w:asciiTheme="minorHAnsi" w:hAnsiTheme="minorHAnsi" w:cstheme="minorHAnsi"/>
          <w:sz w:val="20"/>
          <w:szCs w:val="20"/>
        </w:rPr>
        <w:t>La Fiscalización de Obras estará facultada para exigir, si lo creyera conveniente la intensificación de las limpiezas periódicas.</w:t>
      </w:r>
    </w:p>
    <w:p w14:paraId="3054931F" w14:textId="77777777" w:rsidR="00D63E4F" w:rsidRPr="00D63E4F" w:rsidRDefault="00D63E4F" w:rsidP="00D63E4F">
      <w:pPr>
        <w:spacing w:before="240"/>
        <w:rPr>
          <w:rFonts w:asciiTheme="minorHAnsi" w:hAnsiTheme="minorHAnsi" w:cstheme="minorHAnsi"/>
          <w:sz w:val="20"/>
          <w:szCs w:val="20"/>
        </w:rPr>
      </w:pPr>
    </w:p>
    <w:p w14:paraId="379CC967" w14:textId="2597DBE9" w:rsidR="00D63E4F" w:rsidRPr="003E047D" w:rsidRDefault="00D63E4F" w:rsidP="006141F5">
      <w:pPr>
        <w:pStyle w:val="Prrafodelista"/>
        <w:numPr>
          <w:ilvl w:val="0"/>
          <w:numId w:val="6"/>
        </w:numPr>
        <w:spacing w:before="240"/>
        <w:outlineLvl w:val="1"/>
        <w:rPr>
          <w:rFonts w:cstheme="minorHAnsi"/>
          <w:b/>
          <w:bCs/>
          <w:sz w:val="28"/>
          <w:szCs w:val="28"/>
        </w:rPr>
      </w:pPr>
      <w:bookmarkStart w:id="9" w:name="_Toc65073168"/>
      <w:r w:rsidRPr="003E047D">
        <w:rPr>
          <w:rFonts w:cstheme="minorHAnsi"/>
          <w:b/>
          <w:bCs/>
          <w:sz w:val="28"/>
          <w:szCs w:val="28"/>
        </w:rPr>
        <w:t>CARGA Y DESCARGA DE MATERIALES</w:t>
      </w:r>
      <w:bookmarkEnd w:id="9"/>
    </w:p>
    <w:p w14:paraId="14E756A7"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La carga y descarga de los materiales se realizará a través de un solo acceso al obrador, debiendo el Contratista arbitrar los medios para mantener estas áreas perfectamente limpias.</w:t>
      </w:r>
    </w:p>
    <w:p w14:paraId="09F3FD2B"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Los materiales, antes o después de las descargas, deberán ser acopiados en lugares previstos de común acuerdo con la Fiscalización de Obra.</w:t>
      </w:r>
    </w:p>
    <w:p w14:paraId="70440C72"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Se deberán cuidar aquellos que no puedan estar expuestos a la intemperie o las condiciones de conservación de los mismos.</w:t>
      </w:r>
    </w:p>
    <w:p w14:paraId="7D9E6998"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Para la carga y/o descarga de materiales, fundamentalmente provenientes de demolición o residuos se deberá cuidar el exceso de salida del material o polvo.</w:t>
      </w:r>
    </w:p>
    <w:p w14:paraId="4145F9E9" w14:textId="77777777" w:rsidR="00D63E4F" w:rsidRP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Los materiales de demolición serán acopiados a un lado de la obra en los contenedores acordados con la Fiscalización de manera a no interferir en la normal ejecución de los trabajos.</w:t>
      </w:r>
    </w:p>
    <w:p w14:paraId="7B2533D2" w14:textId="05287431" w:rsidR="00D63E4F" w:rsidRDefault="00D63E4F" w:rsidP="003E047D">
      <w:pPr>
        <w:spacing w:before="240"/>
        <w:ind w:left="426"/>
        <w:rPr>
          <w:rFonts w:asciiTheme="minorHAnsi" w:hAnsiTheme="minorHAnsi" w:cstheme="minorHAnsi"/>
          <w:sz w:val="20"/>
          <w:szCs w:val="20"/>
        </w:rPr>
      </w:pPr>
      <w:r w:rsidRPr="00D63E4F">
        <w:rPr>
          <w:rFonts w:asciiTheme="minorHAnsi" w:hAnsiTheme="minorHAnsi" w:cstheme="minorHAnsi"/>
          <w:sz w:val="20"/>
          <w:szCs w:val="20"/>
        </w:rPr>
        <w:t xml:space="preserve">Estas tareas se coordinarán con </w:t>
      </w:r>
      <w:r w:rsidR="007434FC">
        <w:rPr>
          <w:rFonts w:asciiTheme="minorHAnsi" w:hAnsiTheme="minorHAnsi" w:cstheme="minorHAnsi"/>
          <w:sz w:val="20"/>
          <w:szCs w:val="20"/>
        </w:rPr>
        <w:t xml:space="preserve">la Fiscalización </w:t>
      </w:r>
      <w:r w:rsidRPr="00D63E4F">
        <w:rPr>
          <w:rFonts w:asciiTheme="minorHAnsi" w:hAnsiTheme="minorHAnsi" w:cstheme="minorHAnsi"/>
          <w:sz w:val="20"/>
          <w:szCs w:val="20"/>
        </w:rPr>
        <w:t>de Obras y se realizarán dentro de los horarios que éste considere conveniente.</w:t>
      </w:r>
    </w:p>
    <w:p w14:paraId="1B843B65" w14:textId="5AA593F1" w:rsidR="00D63E4F" w:rsidRDefault="00D63E4F" w:rsidP="00D63E4F">
      <w:pPr>
        <w:spacing w:before="240"/>
        <w:rPr>
          <w:rFonts w:asciiTheme="minorHAnsi" w:hAnsiTheme="minorHAnsi" w:cstheme="minorHAnsi"/>
          <w:sz w:val="20"/>
          <w:szCs w:val="20"/>
        </w:rPr>
      </w:pPr>
    </w:p>
    <w:p w14:paraId="03D852AE" w14:textId="77777777" w:rsidR="007434FC" w:rsidRPr="003E047D" w:rsidRDefault="007434FC" w:rsidP="006141F5">
      <w:pPr>
        <w:pStyle w:val="Prrafodelista"/>
        <w:numPr>
          <w:ilvl w:val="0"/>
          <w:numId w:val="6"/>
        </w:numPr>
        <w:spacing w:before="240"/>
        <w:outlineLvl w:val="1"/>
        <w:rPr>
          <w:rFonts w:cstheme="minorHAnsi"/>
          <w:b/>
          <w:bCs/>
          <w:sz w:val="28"/>
          <w:szCs w:val="28"/>
        </w:rPr>
      </w:pPr>
      <w:bookmarkStart w:id="10" w:name="_Toc65073169"/>
      <w:r w:rsidRPr="003E047D">
        <w:rPr>
          <w:rFonts w:cstheme="minorHAnsi"/>
          <w:b/>
          <w:bCs/>
          <w:sz w:val="28"/>
          <w:szCs w:val="28"/>
        </w:rPr>
        <w:t>SEGURIDAD EN OBRA</w:t>
      </w:r>
      <w:bookmarkEnd w:id="10"/>
    </w:p>
    <w:p w14:paraId="57FDAB0A" w14:textId="60618137" w:rsidR="007434FC" w:rsidRPr="003E047D" w:rsidRDefault="007434FC" w:rsidP="007D4C0E">
      <w:pPr>
        <w:pStyle w:val="Prrafodelista"/>
        <w:numPr>
          <w:ilvl w:val="1"/>
          <w:numId w:val="6"/>
        </w:numPr>
        <w:tabs>
          <w:tab w:val="clear" w:pos="4419"/>
          <w:tab w:val="left" w:pos="993"/>
        </w:tabs>
        <w:spacing w:before="240"/>
        <w:ind w:left="993" w:hanging="633"/>
        <w:outlineLvl w:val="2"/>
        <w:rPr>
          <w:rFonts w:cstheme="minorHAnsi"/>
          <w:b/>
          <w:bCs/>
          <w:sz w:val="32"/>
          <w:szCs w:val="32"/>
        </w:rPr>
      </w:pPr>
      <w:bookmarkStart w:id="11" w:name="_Toc65073170"/>
      <w:r w:rsidRPr="003E047D">
        <w:rPr>
          <w:rFonts w:cstheme="minorHAnsi"/>
          <w:b/>
          <w:bCs/>
          <w:sz w:val="24"/>
          <w:szCs w:val="24"/>
        </w:rPr>
        <w:t>RESPONSABILIDAD</w:t>
      </w:r>
      <w:bookmarkEnd w:id="11"/>
    </w:p>
    <w:p w14:paraId="39978D3A" w14:textId="77777777" w:rsidR="007434FC" w:rsidRP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El Contratista asumirá todas las responsabilidades de la obra y tomará todas las precauciones de tal manera a evitar daños a personas que transiten por el sitio, y propiedades dentro o en las inmediaciones del trabajo, colocando barreras de protección, así mismo tomar las medidas de no interferir el normal tránsito peatonal y vehicular.</w:t>
      </w:r>
    </w:p>
    <w:p w14:paraId="0611C7CF" w14:textId="54FD86AB" w:rsid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El Contratista deberá mantener durante el transcurso de los trabajos el personal diurno y nocturno encargado de las tareas de control y custodia de los elementos depositados en la obra, sean éstos de propiedad o no del Contratante y/o Contratista.</w:t>
      </w:r>
    </w:p>
    <w:p w14:paraId="1D242F75" w14:textId="4FC0CC47" w:rsidR="00B46CEF" w:rsidRPr="003E047D" w:rsidRDefault="00B46CEF" w:rsidP="007D4C0E">
      <w:pPr>
        <w:pStyle w:val="Prrafodelista"/>
        <w:numPr>
          <w:ilvl w:val="1"/>
          <w:numId w:val="6"/>
        </w:numPr>
        <w:spacing w:before="240"/>
        <w:ind w:left="993" w:hanging="633"/>
        <w:outlineLvl w:val="2"/>
        <w:rPr>
          <w:rFonts w:cstheme="minorHAnsi"/>
          <w:b/>
          <w:bCs/>
          <w:sz w:val="24"/>
          <w:szCs w:val="24"/>
        </w:rPr>
      </w:pPr>
      <w:bookmarkStart w:id="12" w:name="_Toc65073171"/>
      <w:r w:rsidRPr="003E047D">
        <w:rPr>
          <w:rFonts w:cstheme="minorHAnsi"/>
          <w:b/>
          <w:bCs/>
          <w:sz w:val="24"/>
          <w:szCs w:val="24"/>
        </w:rPr>
        <w:t>MEDIDAS SANITARIAS DE PREVENCIÓN DEL COVID19</w:t>
      </w:r>
      <w:bookmarkEnd w:id="12"/>
    </w:p>
    <w:p w14:paraId="3269AFD0" w14:textId="26D11B11" w:rsidR="00B46CEF" w:rsidRPr="007434FC" w:rsidRDefault="00B46CEF" w:rsidP="00A339D4">
      <w:pPr>
        <w:spacing w:before="240"/>
        <w:ind w:left="993"/>
        <w:rPr>
          <w:rFonts w:asciiTheme="minorHAnsi" w:hAnsiTheme="minorHAnsi" w:cstheme="minorHAnsi"/>
          <w:sz w:val="20"/>
          <w:szCs w:val="20"/>
        </w:rPr>
      </w:pPr>
      <w:r>
        <w:rPr>
          <w:rFonts w:asciiTheme="minorHAnsi" w:hAnsiTheme="minorHAnsi" w:cstheme="minorHAnsi"/>
          <w:sz w:val="20"/>
          <w:szCs w:val="20"/>
        </w:rPr>
        <w:t xml:space="preserve">Se </w:t>
      </w:r>
      <w:proofErr w:type="spellStart"/>
      <w:r>
        <w:rPr>
          <w:rFonts w:asciiTheme="minorHAnsi" w:hAnsiTheme="minorHAnsi" w:cstheme="minorHAnsi"/>
          <w:sz w:val="20"/>
          <w:szCs w:val="20"/>
        </w:rPr>
        <w:t>palicarán</w:t>
      </w:r>
      <w:proofErr w:type="spellEnd"/>
      <w:r>
        <w:rPr>
          <w:rFonts w:asciiTheme="minorHAnsi" w:hAnsiTheme="minorHAnsi" w:cstheme="minorHAnsi"/>
          <w:sz w:val="20"/>
          <w:szCs w:val="20"/>
        </w:rPr>
        <w:t xml:space="preserve"> todas las medidas sanitarias ordenadas y </w:t>
      </w:r>
      <w:proofErr w:type="spellStart"/>
      <w:r>
        <w:rPr>
          <w:rFonts w:asciiTheme="minorHAnsi" w:hAnsiTheme="minorHAnsi" w:cstheme="minorHAnsi"/>
          <w:sz w:val="20"/>
          <w:szCs w:val="20"/>
        </w:rPr>
        <w:t>recomendas</w:t>
      </w:r>
      <w:proofErr w:type="spellEnd"/>
      <w:r>
        <w:rPr>
          <w:rFonts w:asciiTheme="minorHAnsi" w:hAnsiTheme="minorHAnsi" w:cstheme="minorHAnsi"/>
          <w:sz w:val="20"/>
          <w:szCs w:val="20"/>
        </w:rPr>
        <w:t xml:space="preserve"> por las autoridades sanitarias como normas de prevención y protección contra la pandemia, para ello en el ingreso al sitio de obras de dispondrán de las </w:t>
      </w:r>
      <w:proofErr w:type="spellStart"/>
      <w:r>
        <w:rPr>
          <w:rFonts w:asciiTheme="minorHAnsi" w:hAnsiTheme="minorHAnsi" w:cstheme="minorHAnsi"/>
          <w:sz w:val="20"/>
          <w:szCs w:val="20"/>
        </w:rPr>
        <w:t>inatalaciones</w:t>
      </w:r>
      <w:proofErr w:type="spellEnd"/>
      <w:r>
        <w:rPr>
          <w:rFonts w:asciiTheme="minorHAnsi" w:hAnsiTheme="minorHAnsi" w:cstheme="minorHAnsi"/>
          <w:sz w:val="20"/>
          <w:szCs w:val="20"/>
        </w:rPr>
        <w:t xml:space="preserve"> necesarias para el lavado de manos, el control de temperatura corporal y las de desinfección de calzados, igualmente serán consideradas todas las medidas de distanciamiento social recomendadas, para ello se plantearán según el caso horarios escalonados y por cuadrillas con el fin de evitar aglomeraciones dentro del predio de obras, en todos los caso tales medidas serán puestas a conocimiento y aprobación de la Fiscalización de Obras. Será </w:t>
      </w:r>
      <w:proofErr w:type="spellStart"/>
      <w:r>
        <w:rPr>
          <w:rFonts w:asciiTheme="minorHAnsi" w:hAnsiTheme="minorHAnsi" w:cstheme="minorHAnsi"/>
          <w:sz w:val="20"/>
          <w:szCs w:val="20"/>
        </w:rPr>
        <w:t>obligatorioi</w:t>
      </w:r>
      <w:proofErr w:type="spellEnd"/>
      <w:r>
        <w:rPr>
          <w:rFonts w:asciiTheme="minorHAnsi" w:hAnsiTheme="minorHAnsi" w:cstheme="minorHAnsi"/>
          <w:sz w:val="20"/>
          <w:szCs w:val="20"/>
        </w:rPr>
        <w:t xml:space="preserve"> el uso de barbijos sanitarios en forma y disposición debida (cubriendo suficientemente boca y nariz) de todos los funcionarios a cargo de la CONTRATISTA</w:t>
      </w:r>
    </w:p>
    <w:p w14:paraId="558EE621" w14:textId="0E3C9A10" w:rsidR="007434FC" w:rsidRPr="003E047D" w:rsidRDefault="007434FC" w:rsidP="007D4C0E">
      <w:pPr>
        <w:pStyle w:val="Prrafodelista"/>
        <w:numPr>
          <w:ilvl w:val="1"/>
          <w:numId w:val="6"/>
        </w:numPr>
        <w:spacing w:before="240"/>
        <w:ind w:left="993" w:hanging="633"/>
        <w:outlineLvl w:val="2"/>
        <w:rPr>
          <w:rFonts w:cstheme="minorHAnsi"/>
          <w:b/>
          <w:bCs/>
          <w:sz w:val="24"/>
          <w:szCs w:val="24"/>
        </w:rPr>
      </w:pPr>
      <w:bookmarkStart w:id="13" w:name="_Toc65073172"/>
      <w:r w:rsidRPr="003E047D">
        <w:rPr>
          <w:rFonts w:cstheme="minorHAnsi"/>
          <w:b/>
          <w:bCs/>
          <w:sz w:val="24"/>
          <w:szCs w:val="24"/>
        </w:rPr>
        <w:t>VIGILANCIA</w:t>
      </w:r>
      <w:bookmarkEnd w:id="13"/>
    </w:p>
    <w:p w14:paraId="661F61C5" w14:textId="77777777" w:rsidR="007434FC" w:rsidRP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Establecerá vigilancia continua para prevenir deterioros y robo de materiales. Con ese fin, deberán permanecer en la obra una cantidad de serenos necesarios en horas y días laborables y no laborables, a cuenta y cargo del Contratista, con la autorización de la administración del Contratante.</w:t>
      </w:r>
    </w:p>
    <w:p w14:paraId="5CF69DFA" w14:textId="77777777" w:rsidR="007434FC" w:rsidRP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El Contratista tomará medidas especiales de precaución y seguridad, y colocará luces de señalización de peligro en lugares donde fuese necesario prevenir accidentes y de iluminación nocturna de obra para garantizar la seguridad de la misma.</w:t>
      </w:r>
    </w:p>
    <w:p w14:paraId="7C1770BC" w14:textId="73225F6B" w:rsidR="007434FC" w:rsidRP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El plantel y los equipos necesarios para realizar los</w:t>
      </w:r>
      <w:r w:rsidR="005219D8">
        <w:rPr>
          <w:rFonts w:asciiTheme="minorHAnsi" w:hAnsiTheme="minorHAnsi" w:cstheme="minorHAnsi"/>
          <w:sz w:val="20"/>
          <w:szCs w:val="20"/>
        </w:rPr>
        <w:t xml:space="preserve"> </w:t>
      </w:r>
      <w:r w:rsidR="005219D8" w:rsidRPr="007434FC">
        <w:rPr>
          <w:rFonts w:asciiTheme="minorHAnsi" w:hAnsiTheme="minorHAnsi" w:cstheme="minorHAnsi"/>
          <w:sz w:val="20"/>
          <w:szCs w:val="20"/>
        </w:rPr>
        <w:t>trabajos</w:t>
      </w:r>
      <w:r w:rsidRPr="007434FC">
        <w:rPr>
          <w:rFonts w:asciiTheme="minorHAnsi" w:hAnsiTheme="minorHAnsi" w:cstheme="minorHAnsi"/>
          <w:sz w:val="20"/>
          <w:szCs w:val="20"/>
        </w:rPr>
        <w:t xml:space="preserve"> serán provistos por el Contratista; su importancia estará de acuerdo con la de la obra y la Fiscalización de Obras podrá, si lo considera necesario, ordenar su refuerzo o cambio.</w:t>
      </w:r>
    </w:p>
    <w:p w14:paraId="602A1E0A" w14:textId="1F92DE29" w:rsidR="007434FC" w:rsidRPr="003E047D" w:rsidRDefault="007434FC" w:rsidP="007D4C0E">
      <w:pPr>
        <w:pStyle w:val="Prrafodelista"/>
        <w:numPr>
          <w:ilvl w:val="1"/>
          <w:numId w:val="6"/>
        </w:numPr>
        <w:spacing w:before="240"/>
        <w:ind w:left="993" w:hanging="633"/>
        <w:outlineLvl w:val="2"/>
        <w:rPr>
          <w:rFonts w:cstheme="minorHAnsi"/>
          <w:b/>
          <w:bCs/>
          <w:sz w:val="24"/>
          <w:szCs w:val="24"/>
        </w:rPr>
      </w:pPr>
      <w:bookmarkStart w:id="14" w:name="_Toc65073173"/>
      <w:r w:rsidRPr="003E047D">
        <w:rPr>
          <w:rFonts w:cstheme="minorHAnsi"/>
          <w:b/>
          <w:bCs/>
          <w:sz w:val="24"/>
          <w:szCs w:val="24"/>
        </w:rPr>
        <w:t>PROTECCIÓN INDIVIDUAL</w:t>
      </w:r>
      <w:bookmarkEnd w:id="14"/>
    </w:p>
    <w:p w14:paraId="4ACF4218" w14:textId="77777777" w:rsidR="007434FC" w:rsidRP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Es de carácter obligatorio la utilización de vestimenta identificadora (con logo de la empresa) y equipos de protección individual en la construcción, (cascos, botas, guantes de protección, cinturón de protección contra caídas, gafas de protección, mascarillas con filtro, otros) exigidos por normas técnicas de seguridad.</w:t>
      </w:r>
    </w:p>
    <w:p w14:paraId="0C27721B" w14:textId="77777777" w:rsidR="007434FC" w:rsidRP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El incumplimiento de ésta obligación dará curso a la suspensión inmediata de la obra, por parte de la Fiscalización de Obras hasta tanto se regularice el equipamiento del sistema de protección individual del personal, lo que dará curso a la no suspensión de los trabajos.</w:t>
      </w:r>
    </w:p>
    <w:p w14:paraId="6051320D" w14:textId="77777777" w:rsidR="007434FC" w:rsidRP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Los elementos indispensables y obligatorios que deberán utilizar son:</w:t>
      </w:r>
    </w:p>
    <w:p w14:paraId="01AE4167" w14:textId="454267BF" w:rsidR="007434FC" w:rsidRPr="003E047D" w:rsidRDefault="007434FC" w:rsidP="007D4C0E">
      <w:pPr>
        <w:pStyle w:val="Prrafodelista"/>
        <w:numPr>
          <w:ilvl w:val="1"/>
          <w:numId w:val="6"/>
        </w:numPr>
        <w:spacing w:before="240"/>
        <w:ind w:left="993" w:hanging="633"/>
        <w:outlineLvl w:val="2"/>
        <w:rPr>
          <w:rFonts w:cstheme="minorHAnsi"/>
          <w:b/>
          <w:bCs/>
          <w:sz w:val="24"/>
          <w:szCs w:val="24"/>
        </w:rPr>
      </w:pPr>
      <w:bookmarkStart w:id="15" w:name="_Toc65073174"/>
      <w:r w:rsidRPr="003E047D">
        <w:rPr>
          <w:rFonts w:cstheme="minorHAnsi"/>
          <w:b/>
          <w:bCs/>
          <w:sz w:val="24"/>
          <w:szCs w:val="24"/>
        </w:rPr>
        <w:t>CASCOS</w:t>
      </w:r>
      <w:bookmarkEnd w:id="15"/>
    </w:p>
    <w:p w14:paraId="150FB9C1" w14:textId="77777777" w:rsidR="007434FC" w:rsidRP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La utilización del casco de seguridad es obligatoria para la protección de la cabeza, en la obra, que consiste en un elemento de seguridad para cubrir la cabeza del obrero, está destinada esencialmente a proteger la parte superior de la cabeza contra heridas producidas por objetos que caigan sobre el mismo.</w:t>
      </w:r>
    </w:p>
    <w:p w14:paraId="522B74A4" w14:textId="17A70F46" w:rsidR="007434FC" w:rsidRPr="003E047D" w:rsidRDefault="007434FC" w:rsidP="007D4C0E">
      <w:pPr>
        <w:pStyle w:val="Prrafodelista"/>
        <w:numPr>
          <w:ilvl w:val="1"/>
          <w:numId w:val="6"/>
        </w:numPr>
        <w:spacing w:before="240"/>
        <w:ind w:left="993" w:hanging="633"/>
        <w:outlineLvl w:val="2"/>
        <w:rPr>
          <w:rFonts w:cstheme="minorHAnsi"/>
          <w:b/>
          <w:bCs/>
          <w:sz w:val="24"/>
          <w:szCs w:val="24"/>
        </w:rPr>
      </w:pPr>
      <w:bookmarkStart w:id="16" w:name="_Toc65073175"/>
      <w:r w:rsidRPr="003E047D">
        <w:rPr>
          <w:rFonts w:cstheme="minorHAnsi"/>
          <w:b/>
          <w:bCs/>
          <w:sz w:val="24"/>
          <w:szCs w:val="24"/>
        </w:rPr>
        <w:t>BOTAS</w:t>
      </w:r>
      <w:bookmarkEnd w:id="16"/>
    </w:p>
    <w:p w14:paraId="6826AABE" w14:textId="77777777" w:rsidR="007434FC" w:rsidRP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Consiste en un calzado de uso profesional destinado a ofrecer protección en los pies de los trabajadores. Este equipo deberá resistir hasta un cierto grado de energía de impactos y golpes resultantes de caídas o proyecciones de objetos.</w:t>
      </w:r>
    </w:p>
    <w:p w14:paraId="444587EE" w14:textId="7F01A04E" w:rsidR="007434FC" w:rsidRPr="003E047D" w:rsidRDefault="005219D8" w:rsidP="007D4C0E">
      <w:pPr>
        <w:pStyle w:val="Prrafodelista"/>
        <w:numPr>
          <w:ilvl w:val="1"/>
          <w:numId w:val="6"/>
        </w:numPr>
        <w:spacing w:before="240"/>
        <w:ind w:left="993" w:hanging="633"/>
        <w:outlineLvl w:val="2"/>
        <w:rPr>
          <w:rFonts w:cstheme="minorHAnsi"/>
          <w:b/>
          <w:bCs/>
          <w:sz w:val="24"/>
          <w:szCs w:val="24"/>
        </w:rPr>
      </w:pPr>
      <w:bookmarkStart w:id="17" w:name="_Toc65073176"/>
      <w:r w:rsidRPr="003E047D">
        <w:rPr>
          <w:rFonts w:cstheme="minorHAnsi"/>
          <w:b/>
          <w:bCs/>
          <w:sz w:val="24"/>
          <w:szCs w:val="24"/>
        </w:rPr>
        <w:t>G</w:t>
      </w:r>
      <w:r w:rsidR="007434FC" w:rsidRPr="003E047D">
        <w:rPr>
          <w:rFonts w:cstheme="minorHAnsi"/>
          <w:b/>
          <w:bCs/>
          <w:sz w:val="24"/>
          <w:szCs w:val="24"/>
        </w:rPr>
        <w:t>UANTES DE PROTECCION</w:t>
      </w:r>
      <w:bookmarkEnd w:id="17"/>
    </w:p>
    <w:p w14:paraId="3A7C8F3A" w14:textId="77777777" w:rsidR="007434FC" w:rsidRP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Destinados a la protección de las manos a la exposición a golpes, pinchazos, agresión de substancias, etc.</w:t>
      </w:r>
    </w:p>
    <w:p w14:paraId="34997F71" w14:textId="7C6FD328" w:rsidR="007434FC" w:rsidRPr="003E047D" w:rsidRDefault="007434FC" w:rsidP="007D4C0E">
      <w:pPr>
        <w:pStyle w:val="Prrafodelista"/>
        <w:numPr>
          <w:ilvl w:val="1"/>
          <w:numId w:val="6"/>
        </w:numPr>
        <w:spacing w:before="240"/>
        <w:ind w:left="993" w:hanging="633"/>
        <w:outlineLvl w:val="2"/>
        <w:rPr>
          <w:rFonts w:cstheme="minorHAnsi"/>
          <w:b/>
          <w:bCs/>
          <w:sz w:val="24"/>
          <w:szCs w:val="24"/>
        </w:rPr>
      </w:pPr>
      <w:bookmarkStart w:id="18" w:name="_Toc65073177"/>
      <w:r w:rsidRPr="003E047D">
        <w:rPr>
          <w:rFonts w:cstheme="minorHAnsi"/>
          <w:b/>
          <w:bCs/>
          <w:sz w:val="24"/>
          <w:szCs w:val="24"/>
        </w:rPr>
        <w:t>GAFAS DE PROTECCIÓN</w:t>
      </w:r>
      <w:bookmarkEnd w:id="18"/>
    </w:p>
    <w:p w14:paraId="7FBADFE6" w14:textId="68ADC56D" w:rsidR="007434FC" w:rsidRP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 xml:space="preserve">Debido a la actividad desarrollada en el proceso de construcción, en la que resulta necesario la utilización de herramientas tales como </w:t>
      </w:r>
      <w:proofErr w:type="spellStart"/>
      <w:r w:rsidRPr="007434FC">
        <w:rPr>
          <w:rFonts w:asciiTheme="minorHAnsi" w:hAnsiTheme="minorHAnsi" w:cstheme="minorHAnsi"/>
          <w:sz w:val="20"/>
          <w:szCs w:val="20"/>
        </w:rPr>
        <w:t>martilletes</w:t>
      </w:r>
      <w:proofErr w:type="spellEnd"/>
      <w:r w:rsidRPr="007434FC">
        <w:rPr>
          <w:rFonts w:asciiTheme="minorHAnsi" w:hAnsiTheme="minorHAnsi" w:cstheme="minorHAnsi"/>
          <w:sz w:val="20"/>
          <w:szCs w:val="20"/>
        </w:rPr>
        <w:t xml:space="preserve">, máquinas de corte, etc. Estas operaciones conllevan riesgos para los ojos y la cara derivados de impactos de partículas o cuerpos sólidos. Por </w:t>
      </w:r>
      <w:r w:rsidR="0048055B" w:rsidRPr="007434FC">
        <w:rPr>
          <w:rFonts w:asciiTheme="minorHAnsi" w:hAnsiTheme="minorHAnsi" w:cstheme="minorHAnsi"/>
          <w:sz w:val="20"/>
          <w:szCs w:val="20"/>
        </w:rPr>
        <w:t>tanto,</w:t>
      </w:r>
      <w:r w:rsidRPr="007434FC">
        <w:rPr>
          <w:rFonts w:asciiTheme="minorHAnsi" w:hAnsiTheme="minorHAnsi" w:cstheme="minorHAnsi"/>
          <w:sz w:val="20"/>
          <w:szCs w:val="20"/>
        </w:rPr>
        <w:t xml:space="preserve"> es necesario contar con un equipo de protección ocular.</w:t>
      </w:r>
    </w:p>
    <w:p w14:paraId="26D8E889" w14:textId="4DCEDF56" w:rsidR="007434FC" w:rsidRPr="003E047D" w:rsidRDefault="007434FC" w:rsidP="007D4C0E">
      <w:pPr>
        <w:pStyle w:val="Prrafodelista"/>
        <w:numPr>
          <w:ilvl w:val="1"/>
          <w:numId w:val="6"/>
        </w:numPr>
        <w:spacing w:before="240"/>
        <w:ind w:left="993" w:hanging="633"/>
        <w:outlineLvl w:val="2"/>
        <w:rPr>
          <w:rFonts w:cstheme="minorHAnsi"/>
          <w:b/>
          <w:bCs/>
          <w:sz w:val="24"/>
          <w:szCs w:val="24"/>
        </w:rPr>
      </w:pPr>
      <w:bookmarkStart w:id="19" w:name="_Toc65073178"/>
      <w:r w:rsidRPr="003E047D">
        <w:rPr>
          <w:rFonts w:cstheme="minorHAnsi"/>
          <w:b/>
          <w:bCs/>
          <w:sz w:val="24"/>
          <w:szCs w:val="24"/>
        </w:rPr>
        <w:t>MASCARILLAS</w:t>
      </w:r>
      <w:bookmarkEnd w:id="19"/>
    </w:p>
    <w:p w14:paraId="6A5D965A" w14:textId="74862E41" w:rsidR="007434FC" w:rsidRP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Consiste en un equipo de protección individual para la protección de las vías respiratorias, cuya función es reducir la concentración de los contaminantes presentes en el ambiente de trabajo (en los casos de corte de pisos con máquinas, lijado de paredes o pinturas especiales, colocación de pisos vinílicos, etc.) cada mascarilla contará con un filtro contra partículas, gases y vapores.</w:t>
      </w:r>
    </w:p>
    <w:p w14:paraId="235DD895" w14:textId="4A652CC1" w:rsid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El incumplimiento de estas obligaciones dará curso a la suspensión inmediata de la obra, por parte de La Fiscalización de Obras hasta tanto se regularice el equipamiento del sistema de protección individual del personal.</w:t>
      </w:r>
    </w:p>
    <w:p w14:paraId="2672D283" w14:textId="77777777" w:rsidR="00062A2B" w:rsidRPr="007434FC" w:rsidRDefault="00062A2B" w:rsidP="00A339D4">
      <w:pPr>
        <w:spacing w:before="240"/>
        <w:ind w:left="993"/>
        <w:rPr>
          <w:rFonts w:asciiTheme="minorHAnsi" w:hAnsiTheme="minorHAnsi" w:cstheme="minorHAnsi"/>
          <w:sz w:val="20"/>
          <w:szCs w:val="20"/>
        </w:rPr>
      </w:pPr>
    </w:p>
    <w:p w14:paraId="627AE789" w14:textId="7802931A" w:rsidR="007434FC" w:rsidRPr="003E047D" w:rsidRDefault="007434FC" w:rsidP="007D4C0E">
      <w:pPr>
        <w:pStyle w:val="Prrafodelista"/>
        <w:numPr>
          <w:ilvl w:val="1"/>
          <w:numId w:val="6"/>
        </w:numPr>
        <w:spacing w:before="240"/>
        <w:ind w:left="993" w:hanging="633"/>
        <w:outlineLvl w:val="2"/>
        <w:rPr>
          <w:rFonts w:cstheme="minorHAnsi"/>
          <w:b/>
          <w:bCs/>
          <w:sz w:val="24"/>
          <w:szCs w:val="24"/>
        </w:rPr>
      </w:pPr>
      <w:bookmarkStart w:id="20" w:name="_Toc65073179"/>
      <w:r w:rsidRPr="003E047D">
        <w:rPr>
          <w:rFonts w:cstheme="minorHAnsi"/>
          <w:b/>
          <w:bCs/>
          <w:sz w:val="24"/>
          <w:szCs w:val="24"/>
        </w:rPr>
        <w:t>CINTURÓN DE PROTECCIÓN CONTRA CAÍDAS</w:t>
      </w:r>
      <w:bookmarkEnd w:id="20"/>
    </w:p>
    <w:p w14:paraId="2011553A" w14:textId="61F63AEE" w:rsidR="007434FC" w:rsidRP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Consiste en un cinturón de seguridad utilizado para frenar y detener la caída libre de un individuo.</w:t>
      </w:r>
    </w:p>
    <w:p w14:paraId="53FF5F78" w14:textId="504CB790" w:rsidR="007434FC" w:rsidRP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 xml:space="preserve">Constituido con un arnés </w:t>
      </w:r>
      <w:proofErr w:type="spellStart"/>
      <w:r w:rsidRPr="007434FC">
        <w:rPr>
          <w:rFonts w:asciiTheme="minorHAnsi" w:hAnsiTheme="minorHAnsi" w:cstheme="minorHAnsi"/>
          <w:sz w:val="20"/>
          <w:szCs w:val="20"/>
        </w:rPr>
        <w:t>toráxico</w:t>
      </w:r>
      <w:proofErr w:type="spellEnd"/>
      <w:r w:rsidRPr="007434FC">
        <w:rPr>
          <w:rFonts w:asciiTheme="minorHAnsi" w:hAnsiTheme="minorHAnsi" w:cstheme="minorHAnsi"/>
          <w:sz w:val="20"/>
          <w:szCs w:val="20"/>
        </w:rPr>
        <w:t xml:space="preserve"> con faja y elemento de amarre con amortiguador de caída. Este sistema de protección será utilizado cuando el personal realice actividades en andamios (a partir de 2 m de altura) y balcones.</w:t>
      </w:r>
    </w:p>
    <w:p w14:paraId="40075D7E" w14:textId="4A2D73EF" w:rsidR="007434FC" w:rsidRPr="003E047D" w:rsidRDefault="007434FC" w:rsidP="007D4C0E">
      <w:pPr>
        <w:pStyle w:val="Prrafodelista"/>
        <w:numPr>
          <w:ilvl w:val="1"/>
          <w:numId w:val="6"/>
        </w:numPr>
        <w:spacing w:before="240"/>
        <w:ind w:left="993" w:hanging="633"/>
        <w:outlineLvl w:val="2"/>
        <w:rPr>
          <w:rFonts w:cstheme="minorHAnsi"/>
          <w:b/>
          <w:bCs/>
          <w:sz w:val="24"/>
          <w:szCs w:val="24"/>
        </w:rPr>
      </w:pPr>
      <w:bookmarkStart w:id="21" w:name="_Toc65073180"/>
      <w:r w:rsidRPr="003E047D">
        <w:rPr>
          <w:rFonts w:cstheme="minorHAnsi"/>
          <w:b/>
          <w:bCs/>
          <w:sz w:val="24"/>
          <w:szCs w:val="24"/>
        </w:rPr>
        <w:t>PROVISIÓN Y COLOCACIÓN DE CINTAS SEÑALIZADORES DE PELIGRO</w:t>
      </w:r>
      <w:bookmarkEnd w:id="21"/>
    </w:p>
    <w:p w14:paraId="759A7FAA" w14:textId="21899335" w:rsidR="007434FC" w:rsidRDefault="007434FC" w:rsidP="00A339D4">
      <w:pPr>
        <w:spacing w:before="240"/>
        <w:ind w:left="993"/>
        <w:rPr>
          <w:rFonts w:asciiTheme="minorHAnsi" w:hAnsiTheme="minorHAnsi" w:cstheme="minorHAnsi"/>
          <w:sz w:val="20"/>
          <w:szCs w:val="20"/>
        </w:rPr>
      </w:pPr>
      <w:r w:rsidRPr="007434FC">
        <w:rPr>
          <w:rFonts w:asciiTheme="minorHAnsi" w:hAnsiTheme="minorHAnsi" w:cstheme="minorHAnsi"/>
          <w:sz w:val="20"/>
          <w:szCs w:val="20"/>
        </w:rPr>
        <w:t xml:space="preserve">El Contratista deberá mantener permanentemente en obra, a disposición de la Fiscalización de obras, y en perfecto estado de conservación la cinta de material plástico, </w:t>
      </w:r>
      <w:proofErr w:type="spellStart"/>
      <w:r w:rsidRPr="007434FC">
        <w:rPr>
          <w:rFonts w:asciiTheme="minorHAnsi" w:hAnsiTheme="minorHAnsi" w:cstheme="minorHAnsi"/>
          <w:sz w:val="20"/>
          <w:szCs w:val="20"/>
        </w:rPr>
        <w:t>señalizadoras</w:t>
      </w:r>
      <w:proofErr w:type="spellEnd"/>
      <w:r w:rsidRPr="007434FC">
        <w:rPr>
          <w:rFonts w:asciiTheme="minorHAnsi" w:hAnsiTheme="minorHAnsi" w:cstheme="minorHAnsi"/>
          <w:sz w:val="20"/>
          <w:szCs w:val="20"/>
        </w:rPr>
        <w:t xml:space="preserve"> de peligro y los elementos de protección (conos fosforescentes).</w:t>
      </w:r>
    </w:p>
    <w:p w14:paraId="37E24E06" w14:textId="5C92A086" w:rsidR="00BF3B33" w:rsidRDefault="00BF3B33" w:rsidP="00A339D4">
      <w:pPr>
        <w:spacing w:before="240"/>
        <w:ind w:left="993"/>
        <w:rPr>
          <w:rFonts w:asciiTheme="minorHAnsi" w:hAnsiTheme="minorHAnsi" w:cstheme="minorHAnsi"/>
          <w:sz w:val="20"/>
          <w:szCs w:val="20"/>
        </w:rPr>
      </w:pPr>
      <w:r w:rsidRPr="00B3056F">
        <w:rPr>
          <w:noProof/>
          <w:lang w:val="es-ES" w:eastAsia="es-ES" w:bidi="ar-SA"/>
        </w:rPr>
        <w:drawing>
          <wp:anchor distT="0" distB="0" distL="114300" distR="114300" simplePos="0" relativeHeight="251677696" behindDoc="0" locked="0" layoutInCell="1" allowOverlap="1" wp14:anchorId="60AB8F33" wp14:editId="2AC45DCE">
            <wp:simplePos x="0" y="0"/>
            <wp:positionH relativeFrom="margin">
              <wp:posOffset>2077720</wp:posOffset>
            </wp:positionH>
            <wp:positionV relativeFrom="paragraph">
              <wp:posOffset>25400</wp:posOffset>
            </wp:positionV>
            <wp:extent cx="3580130" cy="3950335"/>
            <wp:effectExtent l="0" t="0" r="1270" b="0"/>
            <wp:wrapThrough wrapText="bothSides">
              <wp:wrapPolygon edited="0">
                <wp:start x="0" y="0"/>
                <wp:lineTo x="0" y="21458"/>
                <wp:lineTo x="21493" y="21458"/>
                <wp:lineTo x="21493" y="0"/>
                <wp:lineTo x="0" y="0"/>
              </wp:wrapPolygon>
            </wp:wrapThrough>
            <wp:docPr id="11"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 name="Picture 38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80130" cy="39503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D80A54" w14:textId="77777777" w:rsidR="00BF3B33" w:rsidRDefault="00BF3B33" w:rsidP="00A339D4">
      <w:pPr>
        <w:spacing w:before="240"/>
        <w:ind w:left="993"/>
        <w:rPr>
          <w:rFonts w:asciiTheme="minorHAnsi" w:hAnsiTheme="minorHAnsi" w:cstheme="minorHAnsi"/>
          <w:sz w:val="20"/>
          <w:szCs w:val="20"/>
        </w:rPr>
      </w:pPr>
    </w:p>
    <w:p w14:paraId="4A4F7DDB" w14:textId="77777777" w:rsidR="00BF3B33" w:rsidRDefault="00BF3B33" w:rsidP="00A339D4">
      <w:pPr>
        <w:spacing w:before="240"/>
        <w:ind w:left="993"/>
        <w:rPr>
          <w:rFonts w:asciiTheme="minorHAnsi" w:hAnsiTheme="minorHAnsi" w:cstheme="minorHAnsi"/>
          <w:sz w:val="20"/>
          <w:szCs w:val="20"/>
        </w:rPr>
      </w:pPr>
    </w:p>
    <w:p w14:paraId="669C1080" w14:textId="77777777" w:rsidR="00BF3B33" w:rsidRDefault="00BF3B33" w:rsidP="00A339D4">
      <w:pPr>
        <w:spacing w:before="240"/>
        <w:ind w:left="993"/>
        <w:rPr>
          <w:rFonts w:asciiTheme="minorHAnsi" w:hAnsiTheme="minorHAnsi" w:cstheme="minorHAnsi"/>
          <w:sz w:val="20"/>
          <w:szCs w:val="20"/>
        </w:rPr>
      </w:pPr>
    </w:p>
    <w:p w14:paraId="0C31E574" w14:textId="77777777" w:rsidR="00BF3B33" w:rsidRDefault="00BF3B33" w:rsidP="00A339D4">
      <w:pPr>
        <w:spacing w:before="240"/>
        <w:ind w:left="993"/>
        <w:rPr>
          <w:rFonts w:asciiTheme="minorHAnsi" w:hAnsiTheme="minorHAnsi" w:cstheme="minorHAnsi"/>
          <w:sz w:val="20"/>
          <w:szCs w:val="20"/>
        </w:rPr>
      </w:pPr>
    </w:p>
    <w:p w14:paraId="713C5CA5" w14:textId="77777777" w:rsidR="00BF3B33" w:rsidRDefault="00BF3B33" w:rsidP="00A339D4">
      <w:pPr>
        <w:spacing w:before="240"/>
        <w:ind w:left="993"/>
        <w:rPr>
          <w:rFonts w:asciiTheme="minorHAnsi" w:hAnsiTheme="minorHAnsi" w:cstheme="minorHAnsi"/>
          <w:sz w:val="20"/>
          <w:szCs w:val="20"/>
        </w:rPr>
      </w:pPr>
    </w:p>
    <w:p w14:paraId="33BB070D" w14:textId="77777777" w:rsidR="00BF3B33" w:rsidRDefault="00BF3B33" w:rsidP="00A339D4">
      <w:pPr>
        <w:spacing w:before="240"/>
        <w:ind w:left="993"/>
        <w:rPr>
          <w:rFonts w:asciiTheme="minorHAnsi" w:hAnsiTheme="minorHAnsi" w:cstheme="minorHAnsi"/>
          <w:sz w:val="20"/>
          <w:szCs w:val="20"/>
        </w:rPr>
      </w:pPr>
    </w:p>
    <w:p w14:paraId="290A40C9" w14:textId="77777777" w:rsidR="00BF3B33" w:rsidRDefault="00BF3B33" w:rsidP="00A339D4">
      <w:pPr>
        <w:spacing w:before="240"/>
        <w:ind w:left="993"/>
        <w:rPr>
          <w:rFonts w:asciiTheme="minorHAnsi" w:hAnsiTheme="minorHAnsi" w:cstheme="minorHAnsi"/>
          <w:sz w:val="20"/>
          <w:szCs w:val="20"/>
        </w:rPr>
      </w:pPr>
    </w:p>
    <w:p w14:paraId="0964284E" w14:textId="77777777" w:rsidR="00BF3B33" w:rsidRDefault="00BF3B33" w:rsidP="00A339D4">
      <w:pPr>
        <w:spacing w:before="240"/>
        <w:ind w:left="993"/>
        <w:rPr>
          <w:rFonts w:asciiTheme="minorHAnsi" w:hAnsiTheme="minorHAnsi" w:cstheme="minorHAnsi"/>
          <w:sz w:val="20"/>
          <w:szCs w:val="20"/>
        </w:rPr>
      </w:pPr>
    </w:p>
    <w:p w14:paraId="626ADE2C" w14:textId="77777777" w:rsidR="00BF3B33" w:rsidRDefault="00BF3B33" w:rsidP="00A339D4">
      <w:pPr>
        <w:spacing w:before="240"/>
        <w:ind w:left="993"/>
        <w:rPr>
          <w:rFonts w:asciiTheme="minorHAnsi" w:hAnsiTheme="minorHAnsi" w:cstheme="minorHAnsi"/>
          <w:sz w:val="20"/>
          <w:szCs w:val="20"/>
        </w:rPr>
      </w:pPr>
    </w:p>
    <w:p w14:paraId="38DA33C6" w14:textId="77777777" w:rsidR="00BF3B33" w:rsidRDefault="00BF3B33" w:rsidP="00A339D4">
      <w:pPr>
        <w:spacing w:before="240"/>
        <w:ind w:left="993"/>
        <w:rPr>
          <w:rFonts w:asciiTheme="minorHAnsi" w:hAnsiTheme="minorHAnsi" w:cstheme="minorHAnsi"/>
          <w:sz w:val="20"/>
          <w:szCs w:val="20"/>
        </w:rPr>
      </w:pPr>
    </w:p>
    <w:p w14:paraId="2600FB16" w14:textId="77777777" w:rsidR="00BF3B33" w:rsidRDefault="00BF3B33" w:rsidP="00A339D4">
      <w:pPr>
        <w:spacing w:before="240"/>
        <w:ind w:left="993"/>
        <w:rPr>
          <w:rFonts w:asciiTheme="minorHAnsi" w:hAnsiTheme="minorHAnsi" w:cstheme="minorHAnsi"/>
          <w:sz w:val="20"/>
          <w:szCs w:val="20"/>
        </w:rPr>
      </w:pPr>
    </w:p>
    <w:p w14:paraId="0EAD51C3" w14:textId="77777777" w:rsidR="00BF3B33" w:rsidRDefault="00BF3B33" w:rsidP="00A339D4">
      <w:pPr>
        <w:spacing w:before="240"/>
        <w:ind w:left="993"/>
        <w:rPr>
          <w:rFonts w:asciiTheme="minorHAnsi" w:hAnsiTheme="minorHAnsi" w:cstheme="minorHAnsi"/>
          <w:sz w:val="20"/>
          <w:szCs w:val="20"/>
        </w:rPr>
      </w:pPr>
    </w:p>
    <w:p w14:paraId="2A26665B" w14:textId="77777777" w:rsidR="00BF3B33" w:rsidRDefault="00BF3B33" w:rsidP="00A339D4">
      <w:pPr>
        <w:spacing w:before="240"/>
        <w:ind w:left="993"/>
        <w:rPr>
          <w:rFonts w:asciiTheme="minorHAnsi" w:hAnsiTheme="minorHAnsi" w:cstheme="minorHAnsi"/>
          <w:sz w:val="20"/>
          <w:szCs w:val="20"/>
        </w:rPr>
      </w:pPr>
    </w:p>
    <w:p w14:paraId="1E317399" w14:textId="77777777" w:rsidR="00BF3B33" w:rsidRPr="007434FC" w:rsidRDefault="00BF3B33" w:rsidP="00A339D4">
      <w:pPr>
        <w:spacing w:before="240"/>
        <w:ind w:left="993"/>
        <w:rPr>
          <w:rFonts w:asciiTheme="minorHAnsi" w:hAnsiTheme="minorHAnsi" w:cstheme="minorHAnsi"/>
          <w:sz w:val="20"/>
          <w:szCs w:val="20"/>
        </w:rPr>
      </w:pPr>
    </w:p>
    <w:p w14:paraId="540A485C" w14:textId="36D9CCCD" w:rsidR="007434FC" w:rsidRPr="003E047D" w:rsidRDefault="007434FC" w:rsidP="007D4C0E">
      <w:pPr>
        <w:pStyle w:val="Prrafodelista"/>
        <w:numPr>
          <w:ilvl w:val="1"/>
          <w:numId w:val="6"/>
        </w:numPr>
        <w:tabs>
          <w:tab w:val="clear" w:pos="4419"/>
          <w:tab w:val="clear" w:pos="8838"/>
        </w:tabs>
        <w:spacing w:before="240"/>
        <w:ind w:left="993" w:hanging="633"/>
        <w:jc w:val="left"/>
        <w:outlineLvl w:val="2"/>
        <w:rPr>
          <w:rFonts w:cstheme="minorHAnsi"/>
          <w:b/>
          <w:bCs/>
          <w:sz w:val="24"/>
          <w:szCs w:val="24"/>
        </w:rPr>
      </w:pPr>
      <w:bookmarkStart w:id="22" w:name="_Toc65073181"/>
      <w:r w:rsidRPr="003E047D">
        <w:rPr>
          <w:rFonts w:cstheme="minorHAnsi"/>
          <w:b/>
          <w:bCs/>
          <w:sz w:val="24"/>
          <w:szCs w:val="24"/>
        </w:rPr>
        <w:t>SEÑALIZACIONES DURANTE LA EJECUCIÓN DE LA OBRA</w:t>
      </w:r>
      <w:bookmarkEnd w:id="22"/>
    </w:p>
    <w:p w14:paraId="2986CD49" w14:textId="09078EA7" w:rsidR="007434FC" w:rsidRPr="007434FC" w:rsidRDefault="007434FC" w:rsidP="003E047D">
      <w:pPr>
        <w:tabs>
          <w:tab w:val="clear" w:pos="4419"/>
        </w:tabs>
        <w:spacing w:before="240"/>
        <w:ind w:left="993"/>
        <w:rPr>
          <w:rFonts w:asciiTheme="minorHAnsi" w:hAnsiTheme="minorHAnsi" w:cstheme="minorHAnsi"/>
          <w:sz w:val="20"/>
          <w:szCs w:val="20"/>
        </w:rPr>
      </w:pPr>
      <w:r w:rsidRPr="007434FC">
        <w:rPr>
          <w:rFonts w:asciiTheme="minorHAnsi" w:hAnsiTheme="minorHAnsi" w:cstheme="minorHAnsi"/>
          <w:sz w:val="20"/>
          <w:szCs w:val="20"/>
        </w:rPr>
        <w:t>Teniendo en cuenta las necesidades de la obra, el contratista deberá colocar carteles señalizadores en diferentes lugares con leyendas como: prohibido pasar, desvío, hombres trabajando etc., según se indica en el plano de detalles de cartelerías.</w:t>
      </w:r>
    </w:p>
    <w:p w14:paraId="0C24C688" w14:textId="48B17D49" w:rsidR="007434FC" w:rsidRDefault="007434FC" w:rsidP="003E047D">
      <w:pPr>
        <w:tabs>
          <w:tab w:val="clear" w:pos="4419"/>
        </w:tabs>
        <w:spacing w:before="240"/>
        <w:ind w:left="993"/>
        <w:rPr>
          <w:rFonts w:asciiTheme="minorHAnsi" w:hAnsiTheme="minorHAnsi" w:cstheme="minorHAnsi"/>
          <w:sz w:val="20"/>
          <w:szCs w:val="20"/>
        </w:rPr>
      </w:pPr>
      <w:r w:rsidRPr="007434FC">
        <w:rPr>
          <w:rFonts w:asciiTheme="minorHAnsi" w:hAnsiTheme="minorHAnsi" w:cstheme="minorHAnsi"/>
          <w:sz w:val="20"/>
          <w:szCs w:val="20"/>
        </w:rPr>
        <w:t xml:space="preserve">En casos que se tengan que realizar trabajos nocturnos, la señalización preventiva debe incluir letreros </w:t>
      </w:r>
      <w:proofErr w:type="spellStart"/>
      <w:r w:rsidRPr="007434FC">
        <w:rPr>
          <w:rFonts w:asciiTheme="minorHAnsi" w:hAnsiTheme="minorHAnsi" w:cstheme="minorHAnsi"/>
          <w:sz w:val="20"/>
          <w:szCs w:val="20"/>
        </w:rPr>
        <w:t>reflectivos</w:t>
      </w:r>
      <w:proofErr w:type="spellEnd"/>
      <w:r w:rsidRPr="007434FC">
        <w:rPr>
          <w:rFonts w:asciiTheme="minorHAnsi" w:hAnsiTheme="minorHAnsi" w:cstheme="minorHAnsi"/>
          <w:sz w:val="20"/>
          <w:szCs w:val="20"/>
        </w:rPr>
        <w:t xml:space="preserve"> y señalización luminosa</w:t>
      </w:r>
      <w:r w:rsidR="003E047D">
        <w:rPr>
          <w:rFonts w:asciiTheme="minorHAnsi" w:hAnsiTheme="minorHAnsi" w:cstheme="minorHAnsi"/>
          <w:sz w:val="20"/>
          <w:szCs w:val="20"/>
        </w:rPr>
        <w:t xml:space="preserve">. </w:t>
      </w:r>
      <w:r w:rsidRPr="007434FC">
        <w:rPr>
          <w:rFonts w:asciiTheme="minorHAnsi" w:hAnsiTheme="minorHAnsi" w:cstheme="minorHAnsi"/>
          <w:sz w:val="20"/>
          <w:szCs w:val="20"/>
        </w:rPr>
        <w:t xml:space="preserve">Las indicaciones serán de varios tipos, según el lugar. Las señales de seguridad se rigen por colores, seguido de un símbolo o pictogramas. </w:t>
      </w:r>
    </w:p>
    <w:p w14:paraId="6306F0CC" w14:textId="1AB7AD00" w:rsidR="009D531A" w:rsidRPr="007434FC" w:rsidRDefault="009D531A" w:rsidP="00E34E76">
      <w:pPr>
        <w:tabs>
          <w:tab w:val="clear" w:pos="4419"/>
        </w:tabs>
        <w:spacing w:before="240"/>
        <w:ind w:left="993"/>
        <w:jc w:val="center"/>
        <w:rPr>
          <w:rFonts w:asciiTheme="minorHAnsi" w:hAnsiTheme="minorHAnsi" w:cstheme="minorHAnsi"/>
          <w:sz w:val="20"/>
          <w:szCs w:val="20"/>
        </w:rPr>
      </w:pPr>
    </w:p>
    <w:p w14:paraId="19BE64A9" w14:textId="770F5529" w:rsidR="007434FC" w:rsidRPr="003E047D" w:rsidRDefault="007434FC" w:rsidP="00730FD7">
      <w:pPr>
        <w:pStyle w:val="Prrafodelista"/>
        <w:numPr>
          <w:ilvl w:val="1"/>
          <w:numId w:val="6"/>
        </w:numPr>
        <w:spacing w:before="240"/>
        <w:ind w:left="993" w:hanging="633"/>
        <w:rPr>
          <w:rFonts w:cstheme="minorHAnsi"/>
          <w:b/>
          <w:bCs/>
          <w:sz w:val="24"/>
          <w:szCs w:val="24"/>
        </w:rPr>
      </w:pPr>
      <w:r w:rsidRPr="003E047D">
        <w:rPr>
          <w:rFonts w:cstheme="minorHAnsi"/>
          <w:b/>
          <w:bCs/>
          <w:sz w:val="24"/>
          <w:szCs w:val="24"/>
        </w:rPr>
        <w:t>BANDEJAS Y MALLAS DE PROTECCIÓN, PARA CAÍDAS DE MATERIAL</w:t>
      </w:r>
    </w:p>
    <w:p w14:paraId="382855B3" w14:textId="223C4F24" w:rsidR="007434FC" w:rsidRPr="007434FC" w:rsidRDefault="007434FC" w:rsidP="00E34E76">
      <w:pPr>
        <w:tabs>
          <w:tab w:val="clear" w:pos="4419"/>
          <w:tab w:val="clear" w:pos="8838"/>
        </w:tabs>
        <w:spacing w:before="240"/>
        <w:ind w:left="993"/>
        <w:rPr>
          <w:rFonts w:asciiTheme="minorHAnsi" w:hAnsiTheme="minorHAnsi" w:cstheme="minorHAnsi"/>
          <w:sz w:val="20"/>
          <w:szCs w:val="20"/>
        </w:rPr>
      </w:pPr>
      <w:r w:rsidRPr="007434FC">
        <w:rPr>
          <w:rFonts w:asciiTheme="minorHAnsi" w:hAnsiTheme="minorHAnsi" w:cstheme="minorHAnsi"/>
          <w:sz w:val="20"/>
          <w:szCs w:val="20"/>
        </w:rPr>
        <w:t>Las bandejas y redes de protección deben colocar el contratista en todo el perímetro del edificio y en los lugares donde puedan producirse caídas de material u otros. Las bandejas serán de chapa galvanizada Nº 28 con soporte de estructura metálica de 2m de ancho y parapeto de 0,40cm de alto y en forma inclinada.</w:t>
      </w:r>
    </w:p>
    <w:p w14:paraId="7E6C979B" w14:textId="77777777" w:rsidR="007434FC" w:rsidRPr="007434FC" w:rsidRDefault="007434FC" w:rsidP="00E34E76">
      <w:pPr>
        <w:tabs>
          <w:tab w:val="clear" w:pos="4419"/>
          <w:tab w:val="clear" w:pos="8838"/>
        </w:tabs>
        <w:spacing w:before="240"/>
        <w:ind w:left="993"/>
        <w:rPr>
          <w:rFonts w:asciiTheme="minorHAnsi" w:hAnsiTheme="minorHAnsi" w:cstheme="minorHAnsi"/>
          <w:sz w:val="20"/>
          <w:szCs w:val="20"/>
        </w:rPr>
      </w:pPr>
      <w:r w:rsidRPr="007434FC">
        <w:rPr>
          <w:rFonts w:asciiTheme="minorHAnsi" w:hAnsiTheme="minorHAnsi" w:cstheme="minorHAnsi"/>
          <w:sz w:val="20"/>
          <w:szCs w:val="20"/>
        </w:rPr>
        <w:t>Como principales medidas preventivas para controlar los riesgos asociados a caída de objetos, podemos enunciar cuatro principales:</w:t>
      </w:r>
    </w:p>
    <w:p w14:paraId="2700FE82" w14:textId="77777777" w:rsidR="007434FC" w:rsidRPr="007434FC" w:rsidRDefault="007434FC" w:rsidP="00E34E76">
      <w:pPr>
        <w:tabs>
          <w:tab w:val="clear" w:pos="4419"/>
          <w:tab w:val="clear" w:pos="8838"/>
        </w:tabs>
        <w:spacing w:before="240"/>
        <w:ind w:left="993"/>
        <w:rPr>
          <w:rFonts w:asciiTheme="minorHAnsi" w:hAnsiTheme="minorHAnsi" w:cstheme="minorHAnsi"/>
          <w:sz w:val="20"/>
          <w:szCs w:val="20"/>
        </w:rPr>
      </w:pPr>
      <w:r w:rsidRPr="007434FC">
        <w:rPr>
          <w:rFonts w:asciiTheme="minorHAnsi" w:hAnsiTheme="minorHAnsi" w:cstheme="minorHAnsi"/>
          <w:sz w:val="20"/>
          <w:szCs w:val="20"/>
        </w:rPr>
        <w:t>Impedir la caída. Eliminar el peligro y el riesgo; tener métodos de trabajo apropiados y protecciones colectivas (barandas y tapar huecos)</w:t>
      </w:r>
    </w:p>
    <w:p w14:paraId="6C309BF6" w14:textId="77777777" w:rsidR="007434FC" w:rsidRPr="007434FC" w:rsidRDefault="007434FC" w:rsidP="00E34E76">
      <w:pPr>
        <w:spacing w:before="240"/>
        <w:ind w:left="993"/>
        <w:rPr>
          <w:rFonts w:asciiTheme="minorHAnsi" w:hAnsiTheme="minorHAnsi" w:cstheme="minorHAnsi"/>
          <w:sz w:val="20"/>
          <w:szCs w:val="20"/>
        </w:rPr>
      </w:pPr>
      <w:r w:rsidRPr="007434FC">
        <w:rPr>
          <w:rFonts w:asciiTheme="minorHAnsi" w:hAnsiTheme="minorHAnsi" w:cstheme="minorHAnsi"/>
          <w:sz w:val="20"/>
          <w:szCs w:val="20"/>
        </w:rPr>
        <w:t>Limitar la caída. Redes de seguridad colectivas.</w:t>
      </w:r>
    </w:p>
    <w:p w14:paraId="1FDC2B4C" w14:textId="77777777" w:rsidR="007434FC" w:rsidRPr="007434FC" w:rsidRDefault="007434FC" w:rsidP="00E34E76">
      <w:pPr>
        <w:spacing w:before="240"/>
        <w:ind w:left="993"/>
        <w:rPr>
          <w:rFonts w:asciiTheme="minorHAnsi" w:hAnsiTheme="minorHAnsi" w:cstheme="minorHAnsi"/>
          <w:sz w:val="20"/>
          <w:szCs w:val="20"/>
        </w:rPr>
      </w:pPr>
      <w:r w:rsidRPr="007434FC">
        <w:rPr>
          <w:rFonts w:asciiTheme="minorHAnsi" w:hAnsiTheme="minorHAnsi" w:cstheme="minorHAnsi"/>
          <w:sz w:val="20"/>
          <w:szCs w:val="20"/>
        </w:rPr>
        <w:t>Eliminar o reducir sus consecuencias. Uso de equipo de protección.</w:t>
      </w:r>
    </w:p>
    <w:p w14:paraId="5C75D10F" w14:textId="77777777" w:rsidR="007434FC" w:rsidRPr="007434FC" w:rsidRDefault="007434FC" w:rsidP="00E34E76">
      <w:pPr>
        <w:spacing w:before="240"/>
        <w:ind w:left="993"/>
        <w:rPr>
          <w:rFonts w:asciiTheme="minorHAnsi" w:hAnsiTheme="minorHAnsi" w:cstheme="minorHAnsi"/>
          <w:sz w:val="20"/>
          <w:szCs w:val="20"/>
        </w:rPr>
      </w:pPr>
      <w:r w:rsidRPr="007434FC">
        <w:rPr>
          <w:rFonts w:asciiTheme="minorHAnsi" w:hAnsiTheme="minorHAnsi" w:cstheme="minorHAnsi"/>
          <w:sz w:val="20"/>
          <w:szCs w:val="20"/>
        </w:rPr>
        <w:t>Medida complementaria. Aptitudes para el trabajo, formación adecuada a las tareas, conocimiento de los riesgos y otras medidas de prevención y protección.</w:t>
      </w:r>
    </w:p>
    <w:p w14:paraId="311DAACA" w14:textId="0E449124" w:rsidR="007434FC" w:rsidRPr="003E047D" w:rsidRDefault="007434FC" w:rsidP="007D4C0E">
      <w:pPr>
        <w:pStyle w:val="Prrafodelista"/>
        <w:numPr>
          <w:ilvl w:val="1"/>
          <w:numId w:val="6"/>
        </w:numPr>
        <w:tabs>
          <w:tab w:val="clear" w:pos="4419"/>
        </w:tabs>
        <w:spacing w:before="240"/>
        <w:ind w:left="993" w:hanging="633"/>
        <w:outlineLvl w:val="2"/>
        <w:rPr>
          <w:rFonts w:cstheme="minorHAnsi"/>
          <w:b/>
          <w:bCs/>
          <w:sz w:val="24"/>
          <w:szCs w:val="24"/>
        </w:rPr>
      </w:pPr>
      <w:bookmarkStart w:id="23" w:name="_Toc65073182"/>
      <w:r w:rsidRPr="003E047D">
        <w:rPr>
          <w:rFonts w:cstheme="minorHAnsi"/>
          <w:b/>
          <w:bCs/>
          <w:sz w:val="24"/>
          <w:szCs w:val="24"/>
        </w:rPr>
        <w:t>PROTECCIÓN DE PROPIEDADES PRIVADAS Y PÚBLICAS</w:t>
      </w:r>
      <w:bookmarkEnd w:id="23"/>
    </w:p>
    <w:p w14:paraId="5A2DC306" w14:textId="77777777" w:rsidR="007434FC" w:rsidRPr="007434FC" w:rsidRDefault="007434FC" w:rsidP="00E34E76">
      <w:pPr>
        <w:spacing w:before="240"/>
        <w:ind w:left="993"/>
        <w:rPr>
          <w:rFonts w:asciiTheme="minorHAnsi" w:hAnsiTheme="minorHAnsi" w:cstheme="minorHAnsi"/>
          <w:sz w:val="20"/>
          <w:szCs w:val="20"/>
        </w:rPr>
      </w:pPr>
      <w:r w:rsidRPr="007434FC">
        <w:rPr>
          <w:rFonts w:asciiTheme="minorHAnsi" w:hAnsiTheme="minorHAnsi" w:cstheme="minorHAnsi"/>
          <w:sz w:val="20"/>
          <w:szCs w:val="20"/>
        </w:rPr>
        <w:t>El Contratista deberá:</w:t>
      </w:r>
    </w:p>
    <w:p w14:paraId="10CFC5B2" w14:textId="77777777" w:rsidR="007434FC" w:rsidRPr="007434FC" w:rsidRDefault="007434FC" w:rsidP="00E34E76">
      <w:pPr>
        <w:spacing w:before="240"/>
        <w:ind w:left="993"/>
        <w:rPr>
          <w:rFonts w:asciiTheme="minorHAnsi" w:hAnsiTheme="minorHAnsi" w:cstheme="minorHAnsi"/>
          <w:sz w:val="20"/>
          <w:szCs w:val="20"/>
        </w:rPr>
      </w:pPr>
      <w:r w:rsidRPr="007434FC">
        <w:rPr>
          <w:rFonts w:asciiTheme="minorHAnsi" w:hAnsiTheme="minorHAnsi" w:cstheme="minorHAnsi"/>
          <w:sz w:val="20"/>
          <w:szCs w:val="20"/>
        </w:rPr>
        <w:t>Proteger las propiedades privadas y públicas aledañas a la Obra de los daños que pudieran sufrir durante la ejecución de los trabajos.</w:t>
      </w:r>
    </w:p>
    <w:p w14:paraId="0DDFE800" w14:textId="77777777" w:rsidR="007434FC" w:rsidRPr="007434FC" w:rsidRDefault="007434FC" w:rsidP="00E34E76">
      <w:pPr>
        <w:spacing w:before="240"/>
        <w:ind w:left="993"/>
        <w:rPr>
          <w:rFonts w:asciiTheme="minorHAnsi" w:hAnsiTheme="minorHAnsi" w:cstheme="minorHAnsi"/>
          <w:sz w:val="20"/>
          <w:szCs w:val="20"/>
        </w:rPr>
      </w:pPr>
      <w:r w:rsidRPr="007434FC">
        <w:rPr>
          <w:rFonts w:asciiTheme="minorHAnsi" w:hAnsiTheme="minorHAnsi" w:cstheme="minorHAnsi"/>
          <w:sz w:val="20"/>
          <w:szCs w:val="20"/>
        </w:rPr>
        <w:t>El Contratista será responsable por los daños ocasionados.</w:t>
      </w:r>
    </w:p>
    <w:p w14:paraId="1FFDFF7B" w14:textId="77777777" w:rsidR="007434FC" w:rsidRPr="007434FC" w:rsidRDefault="007434FC" w:rsidP="003E047D">
      <w:pPr>
        <w:spacing w:before="240"/>
        <w:ind w:left="993"/>
        <w:rPr>
          <w:rFonts w:asciiTheme="minorHAnsi" w:hAnsiTheme="minorHAnsi" w:cstheme="minorHAnsi"/>
          <w:sz w:val="20"/>
          <w:szCs w:val="20"/>
        </w:rPr>
      </w:pPr>
      <w:r w:rsidRPr="007434FC">
        <w:rPr>
          <w:rFonts w:asciiTheme="minorHAnsi" w:hAnsiTheme="minorHAnsi" w:cstheme="minorHAnsi"/>
          <w:sz w:val="20"/>
          <w:szCs w:val="20"/>
        </w:rPr>
        <w:t>Proporcionar protección para las instalaciones finalizadas total o parcialmente y a los equipos durante la ejecución de los trabajos.</w:t>
      </w:r>
    </w:p>
    <w:p w14:paraId="6E3ED890" w14:textId="77777777" w:rsidR="007434FC" w:rsidRPr="007434FC" w:rsidRDefault="007434FC" w:rsidP="003E047D">
      <w:pPr>
        <w:spacing w:before="240"/>
        <w:ind w:left="993"/>
        <w:rPr>
          <w:rFonts w:asciiTheme="minorHAnsi" w:hAnsiTheme="minorHAnsi" w:cstheme="minorHAnsi"/>
          <w:sz w:val="20"/>
          <w:szCs w:val="20"/>
        </w:rPr>
      </w:pPr>
      <w:r w:rsidRPr="007434FC">
        <w:rPr>
          <w:rFonts w:asciiTheme="minorHAnsi" w:hAnsiTheme="minorHAnsi" w:cstheme="minorHAnsi"/>
          <w:sz w:val="20"/>
          <w:szCs w:val="20"/>
        </w:rPr>
        <w:t>Instalar las pantallas, protectores y vallados que resulten necesarios.</w:t>
      </w:r>
    </w:p>
    <w:p w14:paraId="3480C0D3" w14:textId="0E276844" w:rsidR="007434FC" w:rsidRDefault="007434FC" w:rsidP="003E047D">
      <w:pPr>
        <w:spacing w:before="240"/>
        <w:ind w:left="993"/>
        <w:rPr>
          <w:rFonts w:asciiTheme="minorHAnsi" w:hAnsiTheme="minorHAnsi" w:cstheme="minorHAnsi"/>
          <w:sz w:val="20"/>
          <w:szCs w:val="20"/>
        </w:rPr>
      </w:pPr>
      <w:r w:rsidRPr="007434FC">
        <w:rPr>
          <w:rFonts w:asciiTheme="minorHAnsi" w:hAnsiTheme="minorHAnsi" w:cstheme="minorHAnsi"/>
          <w:sz w:val="20"/>
          <w:szCs w:val="20"/>
        </w:rPr>
        <w:t>El Contratista será el único responsable de cualquier daño, desperfecto o perjuicio directo o indirecto, sea ocasionado a personas, a las obras mismas, edificaciones e instalaciones próximas, derivadas del empleo de sistemas de trabajo inadecuados y/o falta de previsión de su parte.</w:t>
      </w:r>
    </w:p>
    <w:p w14:paraId="70C7965F" w14:textId="77777777" w:rsidR="00E34E76" w:rsidRPr="0048055B" w:rsidRDefault="00E34E76" w:rsidP="006141F5">
      <w:pPr>
        <w:pStyle w:val="Prrafodelista"/>
        <w:numPr>
          <w:ilvl w:val="0"/>
          <w:numId w:val="6"/>
        </w:numPr>
        <w:spacing w:before="240"/>
        <w:outlineLvl w:val="1"/>
        <w:rPr>
          <w:rFonts w:cstheme="minorHAnsi"/>
          <w:b/>
          <w:bCs/>
          <w:sz w:val="24"/>
          <w:szCs w:val="24"/>
        </w:rPr>
      </w:pPr>
      <w:bookmarkStart w:id="24" w:name="_Toc65073183"/>
      <w:r w:rsidRPr="0048055B">
        <w:rPr>
          <w:rFonts w:cstheme="minorHAnsi"/>
          <w:b/>
          <w:bCs/>
          <w:sz w:val="24"/>
          <w:szCs w:val="24"/>
        </w:rPr>
        <w:t>ILUMINACIÓN Y FUERZA MOTRÍZ</w:t>
      </w:r>
      <w:bookmarkEnd w:id="24"/>
    </w:p>
    <w:p w14:paraId="33E0AE0D" w14:textId="77777777" w:rsidR="00E34E76" w:rsidRPr="00E34E76" w:rsidRDefault="00E34E76" w:rsidP="00E34E76">
      <w:pPr>
        <w:spacing w:before="240"/>
        <w:ind w:left="426"/>
        <w:rPr>
          <w:rFonts w:asciiTheme="minorHAnsi" w:hAnsiTheme="minorHAnsi" w:cstheme="minorHAnsi"/>
          <w:sz w:val="20"/>
          <w:szCs w:val="20"/>
        </w:rPr>
      </w:pPr>
      <w:r w:rsidRPr="00E34E76">
        <w:rPr>
          <w:rFonts w:asciiTheme="minorHAnsi" w:hAnsiTheme="minorHAnsi" w:cstheme="minorHAnsi"/>
          <w:sz w:val="20"/>
          <w:szCs w:val="20"/>
        </w:rPr>
        <w:t>Esta actividad se refiere a la acometida provisional de energía para atender los requerimientos de la obra en lo que respecta a la iluminación y potencia.</w:t>
      </w:r>
    </w:p>
    <w:p w14:paraId="4D820628" w14:textId="77777777" w:rsidR="00E34E76" w:rsidRPr="00E34E76" w:rsidRDefault="00E34E76" w:rsidP="00E34E76">
      <w:pPr>
        <w:spacing w:before="240"/>
        <w:ind w:left="426"/>
        <w:rPr>
          <w:rFonts w:asciiTheme="minorHAnsi" w:hAnsiTheme="minorHAnsi" w:cstheme="minorHAnsi"/>
          <w:sz w:val="20"/>
          <w:szCs w:val="20"/>
        </w:rPr>
      </w:pPr>
      <w:r w:rsidRPr="00E34E76">
        <w:rPr>
          <w:rFonts w:asciiTheme="minorHAnsi" w:hAnsiTheme="minorHAnsi" w:cstheme="minorHAnsi"/>
          <w:sz w:val="20"/>
          <w:szCs w:val="20"/>
        </w:rPr>
        <w:t>La Contratista gestionará su suministro con la ANDE y cubrirá los costos que genere durante la ejecución de las obras, según las normas y especificaciones técnicas correspondientes. Cuando no sea posible el suministro por parte de la ANDE, se deberán buscar fuentes alternas.</w:t>
      </w:r>
    </w:p>
    <w:p w14:paraId="103319C8" w14:textId="77777777" w:rsidR="00E34E76" w:rsidRPr="00E34E76" w:rsidRDefault="00E34E76" w:rsidP="00E34E76">
      <w:pPr>
        <w:spacing w:before="240"/>
        <w:ind w:left="426"/>
        <w:rPr>
          <w:rFonts w:asciiTheme="minorHAnsi" w:hAnsiTheme="minorHAnsi" w:cstheme="minorHAnsi"/>
          <w:sz w:val="20"/>
          <w:szCs w:val="20"/>
        </w:rPr>
      </w:pPr>
      <w:r w:rsidRPr="00E34E76">
        <w:rPr>
          <w:rFonts w:asciiTheme="minorHAnsi" w:hAnsiTheme="minorHAnsi" w:cstheme="minorHAnsi"/>
          <w:sz w:val="20"/>
          <w:szCs w:val="20"/>
        </w:rPr>
        <w:t>Toda iluminación necesaria, diurna y nocturna, estará a cargo del Contratista y se ajustará a las exigencias y requerimientos de la Fiscalización. Así también correrá por cuenta del Contratista la provisión de fuerza motriz para los equipos e implementos de construcción, propios y sub- contratados.</w:t>
      </w:r>
    </w:p>
    <w:p w14:paraId="18D7A164" w14:textId="53BC5D9D" w:rsidR="00E34E76" w:rsidRDefault="00E34E76" w:rsidP="00E34E76">
      <w:pPr>
        <w:spacing w:before="240"/>
        <w:ind w:left="426"/>
        <w:rPr>
          <w:rFonts w:asciiTheme="minorHAnsi" w:hAnsiTheme="minorHAnsi" w:cstheme="minorHAnsi"/>
          <w:sz w:val="20"/>
          <w:szCs w:val="20"/>
        </w:rPr>
      </w:pPr>
      <w:r w:rsidRPr="00E34E76">
        <w:rPr>
          <w:rFonts w:asciiTheme="minorHAnsi" w:hAnsiTheme="minorHAnsi" w:cstheme="minorHAnsi"/>
          <w:sz w:val="20"/>
          <w:szCs w:val="20"/>
        </w:rPr>
        <w:t>Para realizar los trabajos en horas nocturnas o en zonas de obra sin iluminación natural, el Contratista proveerá la iluminación que posibilite al personal el desarrollo normal de los trabajos</w:t>
      </w:r>
    </w:p>
    <w:p w14:paraId="7C603FFA" w14:textId="77777777" w:rsidR="00A22F72" w:rsidRDefault="00A22F72" w:rsidP="00E34E76">
      <w:pPr>
        <w:spacing w:before="240"/>
        <w:ind w:left="426"/>
        <w:rPr>
          <w:rFonts w:asciiTheme="minorHAnsi" w:hAnsiTheme="minorHAnsi" w:cstheme="minorHAnsi"/>
          <w:sz w:val="20"/>
          <w:szCs w:val="20"/>
        </w:rPr>
      </w:pPr>
    </w:p>
    <w:p w14:paraId="17323E6D" w14:textId="77777777" w:rsidR="00A22F72" w:rsidRPr="0048055B" w:rsidRDefault="00A22F72" w:rsidP="006141F5">
      <w:pPr>
        <w:pStyle w:val="Prrafodelista"/>
        <w:numPr>
          <w:ilvl w:val="0"/>
          <w:numId w:val="6"/>
        </w:numPr>
        <w:spacing w:before="240"/>
        <w:outlineLvl w:val="1"/>
        <w:rPr>
          <w:rFonts w:cstheme="minorHAnsi"/>
          <w:b/>
          <w:bCs/>
          <w:sz w:val="24"/>
          <w:szCs w:val="24"/>
        </w:rPr>
      </w:pPr>
      <w:bookmarkStart w:id="25" w:name="_Toc65073184"/>
      <w:r w:rsidRPr="0048055B">
        <w:rPr>
          <w:rFonts w:cstheme="minorHAnsi"/>
          <w:b/>
          <w:bCs/>
          <w:sz w:val="24"/>
          <w:szCs w:val="24"/>
        </w:rPr>
        <w:t>ENERGÍA ELÉCTRICA</w:t>
      </w:r>
      <w:bookmarkEnd w:id="25"/>
    </w:p>
    <w:p w14:paraId="7D919344" w14:textId="45E6B6E9"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 xml:space="preserve">El consumo de energía eléctrica para la ejecución de la obra en casos especiales que el </w:t>
      </w:r>
      <w:r>
        <w:rPr>
          <w:rFonts w:asciiTheme="minorHAnsi" w:hAnsiTheme="minorHAnsi" w:cstheme="minorHAnsi"/>
          <w:sz w:val="20"/>
          <w:szCs w:val="20"/>
        </w:rPr>
        <w:t>CONTRATANTE</w:t>
      </w:r>
      <w:r w:rsidRPr="00A22F72">
        <w:rPr>
          <w:rFonts w:asciiTheme="minorHAnsi" w:hAnsiTheme="minorHAnsi" w:cstheme="minorHAnsi"/>
          <w:sz w:val="20"/>
          <w:szCs w:val="20"/>
        </w:rPr>
        <w:t xml:space="preserve"> no lo disponga, como así también para la iluminación de que trata el inciso anterior, será costeado por el Contratista. Estará a cargo del mismo todo lo relacionado a su instalación provisoria con ajuste a las exigencias de carácter técnico reglamentarias para dichas instalaciones.</w:t>
      </w:r>
    </w:p>
    <w:p w14:paraId="215313D2" w14:textId="4135B97B" w:rsidR="00A22F72" w:rsidRPr="0048055B" w:rsidRDefault="00A22F72" w:rsidP="006141F5">
      <w:pPr>
        <w:pStyle w:val="Prrafodelista"/>
        <w:numPr>
          <w:ilvl w:val="0"/>
          <w:numId w:val="6"/>
        </w:numPr>
        <w:spacing w:before="240"/>
        <w:outlineLvl w:val="1"/>
        <w:rPr>
          <w:rFonts w:cstheme="minorHAnsi"/>
          <w:b/>
          <w:bCs/>
          <w:sz w:val="24"/>
          <w:szCs w:val="24"/>
        </w:rPr>
      </w:pPr>
      <w:bookmarkStart w:id="26" w:name="_Toc65073185"/>
      <w:r w:rsidRPr="0048055B">
        <w:rPr>
          <w:rFonts w:cstheme="minorHAnsi"/>
          <w:b/>
          <w:bCs/>
          <w:sz w:val="24"/>
          <w:szCs w:val="24"/>
        </w:rPr>
        <w:t>AGUA PARA LA CONSTRUCCIÓN</w:t>
      </w:r>
      <w:bookmarkEnd w:id="26"/>
    </w:p>
    <w:p w14:paraId="0B2C2A12" w14:textId="77777777"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 xml:space="preserve">El agua deberá ser apta para la ejecución de la obra. El consumo será costeado por el Contratista durante la ejecución de las obras y estará a cargo del mismo. </w:t>
      </w:r>
    </w:p>
    <w:p w14:paraId="6AF56349" w14:textId="77777777" w:rsidR="00062A2B" w:rsidRPr="00A22F72" w:rsidRDefault="00062A2B" w:rsidP="00A22F72">
      <w:pPr>
        <w:spacing w:before="240"/>
        <w:rPr>
          <w:rFonts w:asciiTheme="minorHAnsi" w:hAnsiTheme="minorHAnsi" w:cstheme="minorHAnsi"/>
          <w:sz w:val="20"/>
          <w:szCs w:val="20"/>
        </w:rPr>
      </w:pPr>
    </w:p>
    <w:p w14:paraId="7110A0C2" w14:textId="704C0ACE" w:rsidR="00A22F72" w:rsidRPr="0048055B" w:rsidRDefault="00A22F72" w:rsidP="006141F5">
      <w:pPr>
        <w:pStyle w:val="Prrafodelista"/>
        <w:numPr>
          <w:ilvl w:val="0"/>
          <w:numId w:val="6"/>
        </w:numPr>
        <w:spacing w:before="240"/>
        <w:outlineLvl w:val="1"/>
        <w:rPr>
          <w:rFonts w:cstheme="minorHAnsi"/>
          <w:b/>
          <w:bCs/>
          <w:sz w:val="24"/>
          <w:szCs w:val="24"/>
        </w:rPr>
      </w:pPr>
      <w:bookmarkStart w:id="27" w:name="_Toc65073186"/>
      <w:r w:rsidRPr="0048055B">
        <w:rPr>
          <w:rFonts w:cstheme="minorHAnsi"/>
          <w:b/>
          <w:bCs/>
          <w:sz w:val="24"/>
          <w:szCs w:val="24"/>
        </w:rPr>
        <w:t>ELEMENTOS QUE EL CONTRATISTA MANTENDRÁ EN OBRA</w:t>
      </w:r>
      <w:bookmarkEnd w:id="27"/>
    </w:p>
    <w:p w14:paraId="25F4287E" w14:textId="77777777"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El Contratista deberá mantener permanentemente en obra, en la oficina destinada a la Fiscalización y a disposición de la misma, los siguientes elementos, en perfecto estado de conservación:</w:t>
      </w:r>
    </w:p>
    <w:p w14:paraId="22C2208C" w14:textId="77777777"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Una oficina para Fiscalización y otra para Residentes de Obras Un juego completo de planos y planillas</w:t>
      </w:r>
    </w:p>
    <w:p w14:paraId="0C676C3C" w14:textId="77777777"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Contrato, Especificaciones Técnicas. Una cinta métrica de 50 m.</w:t>
      </w:r>
    </w:p>
    <w:p w14:paraId="76AFF74F" w14:textId="77777777"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Una cinta métrica de 20/30 m. Una cinta métrica de 3/5 m.</w:t>
      </w:r>
    </w:p>
    <w:p w14:paraId="57AF96C5" w14:textId="77777777"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Elementos de librería, para anotaciones. Libro de Obras</w:t>
      </w:r>
    </w:p>
    <w:p w14:paraId="0637F430" w14:textId="77777777"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Extintor de 8 Kilos Co2.</w:t>
      </w:r>
    </w:p>
    <w:p w14:paraId="225CEA4B" w14:textId="77777777"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Elementos de protección de Visitantes y Fiscalización de Obras, (cascos, botas, guantes).</w:t>
      </w:r>
    </w:p>
    <w:p w14:paraId="61950C45" w14:textId="77777777" w:rsidR="00A22F72" w:rsidRPr="00A22F72" w:rsidRDefault="00A22F72" w:rsidP="00A22F72">
      <w:pPr>
        <w:spacing w:before="240"/>
        <w:ind w:left="426"/>
        <w:rPr>
          <w:rFonts w:asciiTheme="minorHAnsi" w:hAnsiTheme="minorHAnsi" w:cstheme="minorHAnsi"/>
          <w:sz w:val="20"/>
          <w:szCs w:val="20"/>
        </w:rPr>
      </w:pPr>
    </w:p>
    <w:p w14:paraId="2E04A8C8" w14:textId="7E3C9DEF" w:rsidR="00A22F72" w:rsidRPr="0048055B" w:rsidRDefault="00A22F72" w:rsidP="006141F5">
      <w:pPr>
        <w:pStyle w:val="Prrafodelista"/>
        <w:numPr>
          <w:ilvl w:val="0"/>
          <w:numId w:val="6"/>
        </w:numPr>
        <w:spacing w:before="240"/>
        <w:outlineLvl w:val="1"/>
        <w:rPr>
          <w:rFonts w:cstheme="minorHAnsi"/>
          <w:b/>
          <w:bCs/>
          <w:sz w:val="24"/>
          <w:szCs w:val="24"/>
        </w:rPr>
      </w:pPr>
      <w:bookmarkStart w:id="28" w:name="_Toc65073187"/>
      <w:r w:rsidRPr="0048055B">
        <w:rPr>
          <w:rFonts w:cstheme="minorHAnsi"/>
          <w:b/>
          <w:bCs/>
          <w:sz w:val="24"/>
          <w:szCs w:val="24"/>
        </w:rPr>
        <w:t>DOCUMENTACIONES CONFORME A OBRA</w:t>
      </w:r>
      <w:bookmarkEnd w:id="28"/>
    </w:p>
    <w:p w14:paraId="03CBC1D9" w14:textId="56739943"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En el momento de la Recepción Provisoria de la obra, o antes si fuere aceptable, el Contratista entregará a la Fiscalización de Obras, un juego completo de planos, planillas y detalles firmados por la Contratista de Obra, en carácter de PLANOS CONFORME A OBRA</w:t>
      </w:r>
      <w:r w:rsidR="009A6071">
        <w:rPr>
          <w:rFonts w:asciiTheme="minorHAnsi" w:hAnsiTheme="minorHAnsi" w:cstheme="minorHAnsi"/>
          <w:sz w:val="20"/>
          <w:szCs w:val="20"/>
        </w:rPr>
        <w:t xml:space="preserve"> (as </w:t>
      </w:r>
      <w:proofErr w:type="spellStart"/>
      <w:r w:rsidR="009A6071">
        <w:rPr>
          <w:rFonts w:asciiTheme="minorHAnsi" w:hAnsiTheme="minorHAnsi" w:cstheme="minorHAnsi"/>
          <w:sz w:val="20"/>
          <w:szCs w:val="20"/>
        </w:rPr>
        <w:t>built</w:t>
      </w:r>
      <w:proofErr w:type="spellEnd"/>
      <w:r w:rsidR="009A6071">
        <w:rPr>
          <w:rFonts w:asciiTheme="minorHAnsi" w:hAnsiTheme="minorHAnsi" w:cstheme="minorHAnsi"/>
          <w:sz w:val="20"/>
          <w:szCs w:val="20"/>
        </w:rPr>
        <w:t>)</w:t>
      </w:r>
      <w:r w:rsidRPr="00A22F72">
        <w:rPr>
          <w:rFonts w:asciiTheme="minorHAnsi" w:hAnsiTheme="minorHAnsi" w:cstheme="minorHAnsi"/>
          <w:sz w:val="20"/>
          <w:szCs w:val="20"/>
        </w:rPr>
        <w:t>.</w:t>
      </w:r>
    </w:p>
    <w:p w14:paraId="3AD8565B" w14:textId="0564038A"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 xml:space="preserve">La documentación será propiedad del Contratante. Se entregarán originales en papel. </w:t>
      </w:r>
      <w:r w:rsidR="0048055B" w:rsidRPr="00A22F72">
        <w:rPr>
          <w:rFonts w:asciiTheme="minorHAnsi" w:hAnsiTheme="minorHAnsi" w:cstheme="minorHAnsi"/>
          <w:sz w:val="20"/>
          <w:szCs w:val="20"/>
        </w:rPr>
        <w:t>Además,</w:t>
      </w:r>
      <w:r w:rsidRPr="00A22F72">
        <w:rPr>
          <w:rFonts w:asciiTheme="minorHAnsi" w:hAnsiTheme="minorHAnsi" w:cstheme="minorHAnsi"/>
          <w:sz w:val="20"/>
          <w:szCs w:val="20"/>
        </w:rPr>
        <w:t xml:space="preserve"> se entregará los archivos de los dibujos de los trabajos realizados mediante la utilización de</w:t>
      </w:r>
      <w:r w:rsidR="009A6071">
        <w:rPr>
          <w:rFonts w:asciiTheme="minorHAnsi" w:hAnsiTheme="minorHAnsi" w:cstheme="minorHAnsi"/>
          <w:sz w:val="20"/>
          <w:szCs w:val="20"/>
        </w:rPr>
        <w:t xml:space="preserve">l programa utilitario de plataforma </w:t>
      </w:r>
      <w:proofErr w:type="spellStart"/>
      <w:r w:rsidR="009A6071">
        <w:rPr>
          <w:rFonts w:asciiTheme="minorHAnsi" w:hAnsiTheme="minorHAnsi" w:cstheme="minorHAnsi"/>
          <w:sz w:val="20"/>
          <w:szCs w:val="20"/>
        </w:rPr>
        <w:t>Autocad</w:t>
      </w:r>
      <w:proofErr w:type="spellEnd"/>
      <w:r w:rsidR="009A6071">
        <w:rPr>
          <w:rFonts w:asciiTheme="minorHAnsi" w:hAnsiTheme="minorHAnsi" w:cstheme="minorHAnsi"/>
          <w:sz w:val="20"/>
          <w:szCs w:val="20"/>
        </w:rPr>
        <w:t>, con licencia de copyright vigente al momento de su elaboración</w:t>
      </w:r>
      <w:r w:rsidRPr="00A22F72">
        <w:rPr>
          <w:rFonts w:asciiTheme="minorHAnsi" w:hAnsiTheme="minorHAnsi" w:cstheme="minorHAnsi"/>
          <w:sz w:val="20"/>
          <w:szCs w:val="20"/>
        </w:rPr>
        <w:t>.</w:t>
      </w:r>
    </w:p>
    <w:p w14:paraId="1875C790" w14:textId="77777777" w:rsidR="00A22F72" w:rsidRPr="00A22F72" w:rsidRDefault="00A22F72" w:rsidP="00A22F72">
      <w:pPr>
        <w:spacing w:before="240"/>
        <w:ind w:left="426"/>
        <w:rPr>
          <w:rFonts w:asciiTheme="minorHAnsi" w:hAnsiTheme="minorHAnsi" w:cstheme="minorHAnsi"/>
          <w:sz w:val="20"/>
          <w:szCs w:val="20"/>
        </w:rPr>
      </w:pPr>
    </w:p>
    <w:p w14:paraId="7975A55E" w14:textId="5F920311" w:rsidR="00A22F72" w:rsidRPr="0048055B" w:rsidRDefault="00A22F72" w:rsidP="006141F5">
      <w:pPr>
        <w:pStyle w:val="Prrafodelista"/>
        <w:numPr>
          <w:ilvl w:val="0"/>
          <w:numId w:val="6"/>
        </w:numPr>
        <w:spacing w:before="240"/>
        <w:outlineLvl w:val="1"/>
        <w:rPr>
          <w:rFonts w:cstheme="minorHAnsi"/>
          <w:b/>
          <w:bCs/>
          <w:sz w:val="24"/>
          <w:szCs w:val="24"/>
        </w:rPr>
      </w:pPr>
      <w:bookmarkStart w:id="29" w:name="_Toc65073188"/>
      <w:r w:rsidRPr="0048055B">
        <w:rPr>
          <w:rFonts w:cstheme="minorHAnsi"/>
          <w:b/>
          <w:bCs/>
          <w:sz w:val="24"/>
          <w:szCs w:val="24"/>
        </w:rPr>
        <w:t>ESTRUCTURAS MAL EJECUTADAS</w:t>
      </w:r>
      <w:bookmarkEnd w:id="29"/>
    </w:p>
    <w:p w14:paraId="315600FC" w14:textId="77777777"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La Fiscalización de Obras ordenará la demolición de cualquier elemento que en su construcción no responda al grado de calidad y seguridad establecida en la documentación técnica que conforman el presente pliego y en los Reglamentos vigentes.</w:t>
      </w:r>
    </w:p>
    <w:p w14:paraId="4B708482" w14:textId="77777777" w:rsidR="00A22F72" w:rsidRPr="00A22F72" w:rsidRDefault="00A22F72" w:rsidP="00A22F72">
      <w:pPr>
        <w:spacing w:before="240"/>
        <w:ind w:left="426"/>
        <w:rPr>
          <w:rFonts w:asciiTheme="minorHAnsi" w:hAnsiTheme="minorHAnsi" w:cstheme="minorHAnsi"/>
          <w:sz w:val="20"/>
          <w:szCs w:val="20"/>
        </w:rPr>
      </w:pPr>
    </w:p>
    <w:p w14:paraId="36985B93" w14:textId="2C254B2C" w:rsidR="00A22F72" w:rsidRPr="003D2D68" w:rsidRDefault="00A22F72" w:rsidP="006141F5">
      <w:pPr>
        <w:pStyle w:val="Prrafodelista"/>
        <w:numPr>
          <w:ilvl w:val="0"/>
          <w:numId w:val="6"/>
        </w:numPr>
        <w:spacing w:before="240"/>
        <w:outlineLvl w:val="1"/>
        <w:rPr>
          <w:rFonts w:cstheme="minorHAnsi"/>
          <w:b/>
          <w:bCs/>
          <w:sz w:val="24"/>
          <w:szCs w:val="24"/>
        </w:rPr>
      </w:pPr>
      <w:bookmarkStart w:id="30" w:name="_Toc65073189"/>
      <w:r w:rsidRPr="003D2D68">
        <w:rPr>
          <w:rFonts w:cstheme="minorHAnsi"/>
          <w:b/>
          <w:bCs/>
          <w:sz w:val="24"/>
          <w:szCs w:val="24"/>
        </w:rPr>
        <w:t>CIERRE DE OBRA Y VIGILANCIA</w:t>
      </w:r>
      <w:bookmarkEnd w:id="30"/>
    </w:p>
    <w:p w14:paraId="0DFDE2E8" w14:textId="77777777"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El Contratista se hará cargo de la construcción, el cuidado y mantenimiento del cierre perimetral del terreno y de la iluminación necesaria del mismo. Establecerá vigilancia continua para prevenir deterioros y robo de materiales. Con ese fin, deberán permanecer en la obra una cantidad de serenos necesaria en horas y días laborables y no laborables, a cuenta y cargo del Contratista.</w:t>
      </w:r>
    </w:p>
    <w:p w14:paraId="5FF6A337" w14:textId="77777777"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Cuando los trabajos contratados fueran entregados por etapas y si existiesen locales completamente terminadas, las mismas tendrán una vigilancia especial a fin de evitar incursiones por parte de usurpadores.</w:t>
      </w:r>
    </w:p>
    <w:p w14:paraId="13E05305" w14:textId="77777777"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El Contratista tomará medidas especiales de precaución y seguridad, y colocará luces de señalización de peligro en lugares donde fuese necesario prevenir accidentes y de iluminación nocturna de obra para garantizar la seguridad de la misma.</w:t>
      </w:r>
    </w:p>
    <w:p w14:paraId="1FDD98B9" w14:textId="24868AB1"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El plantel y equipos necesarios para realizar los trabajos serán previstos por el Contratista; su importancia estará de acuerdo con la de la obra y La Fiscalización de Obras podrá, si lo considera necesario, ordenar su refuerzo o cambio.</w:t>
      </w:r>
    </w:p>
    <w:p w14:paraId="1338A3A3" w14:textId="77777777" w:rsidR="00A22F72" w:rsidRPr="00A22F72" w:rsidRDefault="00A22F72" w:rsidP="00A22F72">
      <w:pPr>
        <w:spacing w:before="240"/>
        <w:ind w:left="426"/>
        <w:rPr>
          <w:rFonts w:asciiTheme="minorHAnsi" w:hAnsiTheme="minorHAnsi" w:cstheme="minorHAnsi"/>
          <w:sz w:val="20"/>
          <w:szCs w:val="20"/>
        </w:rPr>
      </w:pPr>
    </w:p>
    <w:p w14:paraId="7EEA610E" w14:textId="2DFA4E14" w:rsidR="00A22F72" w:rsidRPr="00A22F72" w:rsidRDefault="00A22F72" w:rsidP="006141F5">
      <w:pPr>
        <w:pStyle w:val="Prrafodelista"/>
        <w:numPr>
          <w:ilvl w:val="0"/>
          <w:numId w:val="6"/>
        </w:numPr>
        <w:spacing w:before="240"/>
        <w:outlineLvl w:val="1"/>
        <w:rPr>
          <w:rFonts w:cstheme="minorHAnsi"/>
          <w:b/>
          <w:bCs/>
          <w:sz w:val="28"/>
          <w:szCs w:val="28"/>
        </w:rPr>
      </w:pPr>
      <w:bookmarkStart w:id="31" w:name="_Toc65073190"/>
      <w:r w:rsidRPr="003D2D68">
        <w:rPr>
          <w:rFonts w:cstheme="minorHAnsi"/>
          <w:b/>
          <w:bCs/>
          <w:sz w:val="24"/>
          <w:szCs w:val="24"/>
        </w:rPr>
        <w:t>CONOCIMIENTO DEL SITIO</w:t>
      </w:r>
      <w:bookmarkEnd w:id="31"/>
    </w:p>
    <w:p w14:paraId="009A42D0" w14:textId="77777777"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La Contratista examinará por su cuenta y tomará conocimiento del estado en que se encuentra el terreno y las condiciones topográficas existentes y proyectadas. Así mismo tomará conocimiento de las obras existentes en el sitio. Antes de la ejecución de obra el Contratista verificará las medidas en el sitio.</w:t>
      </w:r>
    </w:p>
    <w:p w14:paraId="3901C841" w14:textId="77777777"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Deberá compenetrarse de las condiciones en que desarrollará sus actividades y de las condiciones impuestas por las construcciones linderas.</w:t>
      </w:r>
    </w:p>
    <w:p w14:paraId="146C4347" w14:textId="77777777" w:rsidR="00A22F72" w:rsidRPr="00A22F72" w:rsidRDefault="00A22F72" w:rsidP="00A22F72">
      <w:pPr>
        <w:spacing w:before="240"/>
        <w:ind w:left="426"/>
        <w:rPr>
          <w:rFonts w:asciiTheme="minorHAnsi" w:hAnsiTheme="minorHAnsi" w:cstheme="minorHAnsi"/>
          <w:sz w:val="20"/>
          <w:szCs w:val="20"/>
        </w:rPr>
      </w:pPr>
    </w:p>
    <w:p w14:paraId="185DBBAF" w14:textId="6A65FE75" w:rsidR="00A22F72" w:rsidRPr="003D2D68" w:rsidRDefault="00A22F72" w:rsidP="006141F5">
      <w:pPr>
        <w:pStyle w:val="Prrafodelista"/>
        <w:numPr>
          <w:ilvl w:val="0"/>
          <w:numId w:val="6"/>
        </w:numPr>
        <w:spacing w:before="240"/>
        <w:outlineLvl w:val="1"/>
        <w:rPr>
          <w:rFonts w:cstheme="minorHAnsi"/>
          <w:b/>
          <w:bCs/>
          <w:sz w:val="24"/>
          <w:szCs w:val="24"/>
        </w:rPr>
      </w:pPr>
      <w:bookmarkStart w:id="32" w:name="_Toc65073191"/>
      <w:r w:rsidRPr="003D2D68">
        <w:rPr>
          <w:rFonts w:cstheme="minorHAnsi"/>
          <w:b/>
          <w:bCs/>
          <w:sz w:val="24"/>
          <w:szCs w:val="24"/>
        </w:rPr>
        <w:t>GESTIONES ADMINISTRATIVAS EN ANDE, ESSAP, MUNICIPALIDAD LOCAL MINISTERIO DEL AMBIENTE Y DESARROLLO SOSTENIBLE.</w:t>
      </w:r>
      <w:bookmarkEnd w:id="32"/>
    </w:p>
    <w:p w14:paraId="5EF5E796" w14:textId="666B03C5"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 xml:space="preserve">La contratista deberá realizar los trabajos de Gestión de la carpeta municipal ante el Municipio Local para la obtención de la aprobación de los </w:t>
      </w:r>
      <w:r w:rsidR="003D2D68" w:rsidRPr="00A22F72">
        <w:rPr>
          <w:rFonts w:asciiTheme="minorHAnsi" w:hAnsiTheme="minorHAnsi" w:cstheme="minorHAnsi"/>
          <w:sz w:val="20"/>
          <w:szCs w:val="20"/>
        </w:rPr>
        <w:t>mismos,</w:t>
      </w:r>
      <w:r w:rsidRPr="00A22F72">
        <w:rPr>
          <w:rFonts w:asciiTheme="minorHAnsi" w:hAnsiTheme="minorHAnsi" w:cstheme="minorHAnsi"/>
          <w:sz w:val="20"/>
          <w:szCs w:val="20"/>
        </w:rPr>
        <w:t xml:space="preserve"> así como también el permiso municipal para la construcción de la Obra con todos los costos correspondientes a su cargo. Para el efecto, el Oferente deberá preparar todos los estudios solicitados por el Municipio Local y adjuntarlos a la carpeta municipal con el rotulo correspondiente. Presentar al </w:t>
      </w:r>
      <w:r>
        <w:rPr>
          <w:rFonts w:asciiTheme="minorHAnsi" w:hAnsiTheme="minorHAnsi" w:cstheme="minorHAnsi"/>
          <w:sz w:val="20"/>
          <w:szCs w:val="20"/>
        </w:rPr>
        <w:t>CONTRATANTE</w:t>
      </w:r>
      <w:r w:rsidRPr="00A22F72">
        <w:rPr>
          <w:rFonts w:asciiTheme="minorHAnsi" w:hAnsiTheme="minorHAnsi" w:cstheme="minorHAnsi"/>
          <w:sz w:val="20"/>
          <w:szCs w:val="20"/>
        </w:rPr>
        <w:t xml:space="preserve"> para la firma del representante y documentaciones legales, para su posterior presentación ante la Municipalidad.</w:t>
      </w:r>
      <w:r>
        <w:rPr>
          <w:rFonts w:asciiTheme="minorHAnsi" w:hAnsiTheme="minorHAnsi" w:cstheme="minorHAnsi"/>
          <w:sz w:val="20"/>
          <w:szCs w:val="20"/>
        </w:rPr>
        <w:t xml:space="preserve"> Todos los tributos y erogaciones que supongan esta tramitación correrán por cuenta de la CONTRATISTA</w:t>
      </w:r>
    </w:p>
    <w:p w14:paraId="1AC25C7B" w14:textId="32BD8EE3"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 xml:space="preserve">Así mismo, la Contratista también deberá gestionar y abonar los costos correspondientes ante la ANDE y ESSAP los trámites correspondientes para la consulta previa y conexiones correspondientes, previa presentación ante el </w:t>
      </w:r>
      <w:r>
        <w:rPr>
          <w:rFonts w:asciiTheme="minorHAnsi" w:hAnsiTheme="minorHAnsi" w:cstheme="minorHAnsi"/>
          <w:sz w:val="20"/>
          <w:szCs w:val="20"/>
        </w:rPr>
        <w:t>CONTRATANTE</w:t>
      </w:r>
      <w:r w:rsidRPr="00A22F72">
        <w:rPr>
          <w:rFonts w:asciiTheme="minorHAnsi" w:hAnsiTheme="minorHAnsi" w:cstheme="minorHAnsi"/>
          <w:sz w:val="20"/>
          <w:szCs w:val="20"/>
        </w:rPr>
        <w:t xml:space="preserve"> de las documentaciones inherentes para la firma del representante legal del </w:t>
      </w:r>
      <w:r>
        <w:rPr>
          <w:rFonts w:asciiTheme="minorHAnsi" w:hAnsiTheme="minorHAnsi" w:cstheme="minorHAnsi"/>
          <w:sz w:val="20"/>
          <w:szCs w:val="20"/>
        </w:rPr>
        <w:t>CONTRATANTE</w:t>
      </w:r>
      <w:r w:rsidRPr="00A22F72">
        <w:rPr>
          <w:rFonts w:asciiTheme="minorHAnsi" w:hAnsiTheme="minorHAnsi" w:cstheme="minorHAnsi"/>
          <w:sz w:val="20"/>
          <w:szCs w:val="20"/>
        </w:rPr>
        <w:t xml:space="preserve"> y adjunto de documentos legales.</w:t>
      </w:r>
    </w:p>
    <w:p w14:paraId="2D629F3F" w14:textId="77777777"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Con respecto a la Licencia Ambiental requerida por el MADES, queda a cargo del Contratista la elaboración de los estudios que solicite el MADES, costos correspondientes y su tramitación hasta la obtención de la licencia.</w:t>
      </w:r>
    </w:p>
    <w:p w14:paraId="4F77BF23" w14:textId="5CD81751" w:rsidR="00A22F72" w:rsidRPr="00A22F72"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El Contratista deberá calcular e incluir en su oferta todos los costos correspondientes a los permisos necesarios para el desarrollo de la obra.</w:t>
      </w:r>
    </w:p>
    <w:p w14:paraId="3FEC78A2" w14:textId="77777777" w:rsidR="00A22F72" w:rsidRPr="00A22F72" w:rsidRDefault="00A22F72" w:rsidP="00A22F72">
      <w:pPr>
        <w:spacing w:before="240"/>
        <w:ind w:left="426"/>
        <w:rPr>
          <w:rFonts w:asciiTheme="minorHAnsi" w:hAnsiTheme="minorHAnsi" w:cstheme="minorHAnsi"/>
          <w:sz w:val="20"/>
          <w:szCs w:val="20"/>
        </w:rPr>
      </w:pPr>
    </w:p>
    <w:p w14:paraId="6DDCAD4D" w14:textId="78231659" w:rsidR="00A22F72" w:rsidRPr="003D2D68" w:rsidRDefault="00A22F72" w:rsidP="006141F5">
      <w:pPr>
        <w:pStyle w:val="Prrafodelista"/>
        <w:numPr>
          <w:ilvl w:val="0"/>
          <w:numId w:val="6"/>
        </w:numPr>
        <w:spacing w:before="240"/>
        <w:outlineLvl w:val="1"/>
        <w:rPr>
          <w:rFonts w:cstheme="minorHAnsi"/>
          <w:b/>
          <w:bCs/>
          <w:sz w:val="24"/>
          <w:szCs w:val="24"/>
        </w:rPr>
      </w:pPr>
      <w:bookmarkStart w:id="33" w:name="_Toc65073192"/>
      <w:r w:rsidRPr="003D2D68">
        <w:rPr>
          <w:rFonts w:cstheme="minorHAnsi"/>
          <w:b/>
          <w:bCs/>
          <w:sz w:val="24"/>
          <w:szCs w:val="24"/>
        </w:rPr>
        <w:t>ETAPAS DE LA OBRA</w:t>
      </w:r>
      <w:bookmarkEnd w:id="33"/>
    </w:p>
    <w:p w14:paraId="31E2FAEA" w14:textId="0704F639" w:rsidR="00114AFC" w:rsidRDefault="00A22F72" w:rsidP="00A22F72">
      <w:pPr>
        <w:spacing w:before="240"/>
        <w:ind w:left="426"/>
        <w:rPr>
          <w:rFonts w:asciiTheme="minorHAnsi" w:hAnsiTheme="minorHAnsi" w:cstheme="minorHAnsi"/>
          <w:sz w:val="20"/>
          <w:szCs w:val="20"/>
        </w:rPr>
      </w:pPr>
      <w:r w:rsidRPr="00A22F72">
        <w:rPr>
          <w:rFonts w:asciiTheme="minorHAnsi" w:hAnsiTheme="minorHAnsi" w:cstheme="minorHAnsi"/>
          <w:sz w:val="20"/>
          <w:szCs w:val="20"/>
        </w:rPr>
        <w:t xml:space="preserve">El Programa médico arquitectónico contempla </w:t>
      </w:r>
      <w:r w:rsidR="00DB5CE5">
        <w:rPr>
          <w:rFonts w:asciiTheme="minorHAnsi" w:hAnsiTheme="minorHAnsi" w:cstheme="minorHAnsi"/>
          <w:sz w:val="20"/>
          <w:szCs w:val="20"/>
        </w:rPr>
        <w:t xml:space="preserve">el Desarrollo ejecutivo del proyecto y </w:t>
      </w:r>
      <w:r w:rsidRPr="00A22F72">
        <w:rPr>
          <w:rFonts w:asciiTheme="minorHAnsi" w:hAnsiTheme="minorHAnsi" w:cstheme="minorHAnsi"/>
          <w:sz w:val="20"/>
          <w:szCs w:val="20"/>
        </w:rPr>
        <w:t>la construcción en una sola etapa</w:t>
      </w:r>
      <w:r w:rsidR="00DB5CE5">
        <w:rPr>
          <w:rFonts w:asciiTheme="minorHAnsi" w:hAnsiTheme="minorHAnsi" w:cstheme="minorHAnsi"/>
          <w:sz w:val="20"/>
          <w:szCs w:val="20"/>
        </w:rPr>
        <w:t xml:space="preserve"> o evento.</w:t>
      </w:r>
    </w:p>
    <w:bookmarkEnd w:id="2"/>
    <w:p w14:paraId="64668F38" w14:textId="42A36B27" w:rsidR="00114AFC" w:rsidRDefault="00114AFC">
      <w:pPr>
        <w:widowControl/>
        <w:tabs>
          <w:tab w:val="clear" w:pos="4419"/>
          <w:tab w:val="clear" w:pos="8838"/>
        </w:tabs>
        <w:autoSpaceDE/>
        <w:autoSpaceDN/>
        <w:spacing w:after="200" w:line="276" w:lineRule="auto"/>
        <w:jc w:val="left"/>
        <w:rPr>
          <w:rFonts w:asciiTheme="minorHAnsi" w:hAnsiTheme="minorHAnsi" w:cstheme="minorHAnsi"/>
          <w:sz w:val="20"/>
          <w:szCs w:val="20"/>
        </w:rPr>
      </w:pPr>
      <w:r>
        <w:rPr>
          <w:rFonts w:asciiTheme="minorHAnsi" w:hAnsiTheme="minorHAnsi" w:cstheme="minorHAnsi"/>
          <w:sz w:val="20"/>
          <w:szCs w:val="20"/>
        </w:rPr>
        <w:br w:type="page"/>
      </w:r>
    </w:p>
    <w:p w14:paraId="125290EF" w14:textId="77777777" w:rsidR="00062A2B" w:rsidRDefault="00062A2B" w:rsidP="007D4C0E">
      <w:pPr>
        <w:pStyle w:val="Ttulo1"/>
        <w:rPr>
          <w:rFonts w:asciiTheme="minorHAnsi" w:hAnsiTheme="minorHAnsi" w:cstheme="minorHAnsi"/>
          <w:sz w:val="20"/>
          <w:szCs w:val="20"/>
        </w:rPr>
      </w:pPr>
    </w:p>
    <w:p w14:paraId="0167BF87" w14:textId="3399AA78" w:rsidR="00062A2B" w:rsidRPr="009A67C0" w:rsidRDefault="00062A2B" w:rsidP="009A67C0">
      <w:pPr>
        <w:pStyle w:val="Ttulo1"/>
        <w:shd w:val="clear" w:color="auto" w:fill="595959" w:themeFill="text1" w:themeFillTint="A6"/>
        <w:jc w:val="left"/>
        <w:rPr>
          <w:rFonts w:asciiTheme="minorHAnsi" w:hAnsiTheme="minorHAnsi" w:cstheme="minorHAnsi"/>
          <w:color w:val="FFFFFF" w:themeColor="background1"/>
          <w:sz w:val="32"/>
        </w:rPr>
      </w:pPr>
      <w:bookmarkStart w:id="34" w:name="_Toc65073193"/>
      <w:r w:rsidRPr="009A67C0">
        <w:rPr>
          <w:rFonts w:asciiTheme="minorHAnsi" w:hAnsiTheme="minorHAnsi" w:cstheme="minorHAnsi"/>
          <w:color w:val="FFFFFF" w:themeColor="background1"/>
          <w:sz w:val="32"/>
        </w:rPr>
        <w:t>CAPITULO 2 – EMPLAZAMIENTO Y PREPARACION DE LAS OBRAS</w:t>
      </w:r>
      <w:bookmarkEnd w:id="34"/>
    </w:p>
    <w:p w14:paraId="44A09DF9" w14:textId="62EEE22D" w:rsidR="00B2160E" w:rsidRPr="00B2160E" w:rsidRDefault="00B2160E" w:rsidP="006141F5">
      <w:pPr>
        <w:pStyle w:val="Prrafodelista"/>
        <w:numPr>
          <w:ilvl w:val="0"/>
          <w:numId w:val="7"/>
        </w:numPr>
        <w:spacing w:before="240"/>
        <w:outlineLvl w:val="1"/>
        <w:rPr>
          <w:rFonts w:cstheme="minorHAnsi"/>
          <w:b/>
          <w:bCs/>
          <w:sz w:val="28"/>
          <w:szCs w:val="28"/>
        </w:rPr>
      </w:pPr>
      <w:bookmarkStart w:id="35" w:name="_Toc65073194"/>
      <w:r w:rsidRPr="00B2160E">
        <w:rPr>
          <w:rFonts w:cstheme="minorHAnsi"/>
          <w:b/>
          <w:bCs/>
          <w:sz w:val="28"/>
          <w:szCs w:val="28"/>
        </w:rPr>
        <w:t>TRABAJOS PRELIMINARES</w:t>
      </w:r>
      <w:bookmarkEnd w:id="35"/>
    </w:p>
    <w:p w14:paraId="05C8B0D9" w14:textId="5C030B9A" w:rsidR="00B2160E" w:rsidRPr="00B2160E" w:rsidRDefault="00B2160E" w:rsidP="007D4C0E">
      <w:pPr>
        <w:pStyle w:val="Prrafodelista"/>
        <w:numPr>
          <w:ilvl w:val="1"/>
          <w:numId w:val="7"/>
        </w:numPr>
        <w:spacing w:before="240"/>
        <w:outlineLvl w:val="2"/>
        <w:rPr>
          <w:rFonts w:cstheme="minorHAnsi"/>
          <w:b/>
          <w:bCs/>
          <w:sz w:val="24"/>
          <w:szCs w:val="24"/>
        </w:rPr>
      </w:pPr>
      <w:bookmarkStart w:id="36" w:name="_Toc65073195"/>
      <w:r w:rsidRPr="00B2160E">
        <w:rPr>
          <w:rFonts w:cstheme="minorHAnsi"/>
          <w:b/>
          <w:bCs/>
          <w:sz w:val="24"/>
          <w:szCs w:val="24"/>
        </w:rPr>
        <w:t>LIMPIEZA DEL TERRENO - PREPARACION</w:t>
      </w:r>
      <w:bookmarkEnd w:id="36"/>
    </w:p>
    <w:p w14:paraId="7F352AED" w14:textId="4421C9A7" w:rsidR="00B2160E" w:rsidRPr="00B2160E" w:rsidRDefault="00B2160E" w:rsidP="00B2160E">
      <w:pPr>
        <w:spacing w:before="240"/>
        <w:ind w:left="851"/>
        <w:rPr>
          <w:rFonts w:asciiTheme="minorHAnsi" w:hAnsiTheme="minorHAnsi" w:cstheme="minorHAnsi"/>
          <w:sz w:val="20"/>
          <w:szCs w:val="20"/>
        </w:rPr>
      </w:pPr>
      <w:r w:rsidRPr="00B2160E">
        <w:rPr>
          <w:rFonts w:asciiTheme="minorHAnsi" w:hAnsiTheme="minorHAnsi" w:cstheme="minorHAnsi"/>
          <w:sz w:val="20"/>
          <w:szCs w:val="20"/>
        </w:rPr>
        <w:t>Antes del inicio de los trabajos de construcción, se deberá limpiar todo el terreno de escombros, residuos, malezas, etc., que hubiere y los árboles, incluso su raíz donde coinciden edificios, pavimentos, etc. Todos los árboles y arbustos que no afecten a las construcciones deberán ser conservados y protegidos</w:t>
      </w:r>
      <w:r>
        <w:rPr>
          <w:rFonts w:asciiTheme="minorHAnsi" w:hAnsiTheme="minorHAnsi" w:cstheme="minorHAnsi"/>
          <w:sz w:val="20"/>
          <w:szCs w:val="20"/>
        </w:rPr>
        <w:t xml:space="preserve">, </w:t>
      </w:r>
      <w:r w:rsidRPr="00B2160E">
        <w:rPr>
          <w:rFonts w:asciiTheme="minorHAnsi" w:hAnsiTheme="minorHAnsi" w:cstheme="minorHAnsi"/>
          <w:sz w:val="20"/>
          <w:szCs w:val="20"/>
        </w:rPr>
        <w:t>alrededor de</w:t>
      </w:r>
      <w:r>
        <w:rPr>
          <w:rFonts w:asciiTheme="minorHAnsi" w:hAnsiTheme="minorHAnsi" w:cstheme="minorHAnsi"/>
          <w:sz w:val="20"/>
          <w:szCs w:val="20"/>
        </w:rPr>
        <w:t xml:space="preserve"> los</w:t>
      </w:r>
      <w:r w:rsidRPr="00B2160E">
        <w:rPr>
          <w:rFonts w:asciiTheme="minorHAnsi" w:hAnsiTheme="minorHAnsi" w:cstheme="minorHAnsi"/>
          <w:sz w:val="20"/>
          <w:szCs w:val="20"/>
        </w:rPr>
        <w:t xml:space="preserve"> mismo durante el periodo de faenas y se podrán podar aquellos que están próximos a las construcciones. Para la poda y destronque de los árboles se deberán seguir las indicaciones obtenidas en los permisos municipales y ambientales. Queda totalmente prohibido la remoción, demolición o extracción de árboles que no sean los extremadamente necesarios y no estén indicados en los permisos, como asimismo la quema de los restos de demolición, poda o extracción de raíces resultantes de la limpieza necesaria.</w:t>
      </w:r>
    </w:p>
    <w:p w14:paraId="35BCCBD8" w14:textId="6AC01C3E" w:rsidR="00B2160E" w:rsidRPr="00B2160E" w:rsidRDefault="00B2160E" w:rsidP="00B2160E">
      <w:pPr>
        <w:spacing w:before="240"/>
        <w:ind w:left="851"/>
        <w:rPr>
          <w:rFonts w:asciiTheme="minorHAnsi" w:hAnsiTheme="minorHAnsi" w:cstheme="minorHAnsi"/>
          <w:sz w:val="20"/>
          <w:szCs w:val="20"/>
        </w:rPr>
      </w:pPr>
      <w:r w:rsidRPr="00B2160E">
        <w:rPr>
          <w:rFonts w:asciiTheme="minorHAnsi" w:hAnsiTheme="minorHAnsi" w:cstheme="minorHAnsi"/>
          <w:sz w:val="20"/>
          <w:szCs w:val="20"/>
        </w:rPr>
        <w:t>Si por alguna razón se encontrasen hormigueros en el terreno asiento de la obra, estos deberán ser eliminados antes de dar comienzo a la misma, así como también insectos, termitas, tacurúes, etc. El Contratista deberá retirar del predio de la construcción todos los materiales provenientes de la limpieza y del destronque de los árboles, antes de efectuar el replanteo. Hechos estos trabajos, se nivelará el terreno, dejándolo en condiciones para la ejecución del replanteo.</w:t>
      </w:r>
    </w:p>
    <w:p w14:paraId="3A43941C" w14:textId="449FA11F" w:rsidR="00B2160E" w:rsidRPr="009C15A5" w:rsidRDefault="00B2160E" w:rsidP="007D4C0E">
      <w:pPr>
        <w:pStyle w:val="Prrafodelista"/>
        <w:numPr>
          <w:ilvl w:val="1"/>
          <w:numId w:val="7"/>
        </w:numPr>
        <w:spacing w:before="240"/>
        <w:outlineLvl w:val="2"/>
        <w:rPr>
          <w:rFonts w:cstheme="minorHAnsi"/>
          <w:b/>
          <w:bCs/>
          <w:sz w:val="24"/>
          <w:szCs w:val="24"/>
        </w:rPr>
      </w:pPr>
      <w:bookmarkStart w:id="37" w:name="_Toc65073196"/>
      <w:r w:rsidRPr="009C15A5">
        <w:rPr>
          <w:rFonts w:cstheme="minorHAnsi"/>
          <w:b/>
          <w:bCs/>
          <w:sz w:val="24"/>
          <w:szCs w:val="24"/>
        </w:rPr>
        <w:t>ARMADO DE VALLADO DE OBRA</w:t>
      </w:r>
      <w:bookmarkEnd w:id="37"/>
    </w:p>
    <w:p w14:paraId="4D95DC00" w14:textId="61D02C6D" w:rsidR="00B2160E" w:rsidRPr="00B2160E" w:rsidRDefault="00B2160E" w:rsidP="009C15A5">
      <w:pPr>
        <w:spacing w:before="240"/>
        <w:ind w:left="851"/>
        <w:rPr>
          <w:rFonts w:asciiTheme="minorHAnsi" w:hAnsiTheme="minorHAnsi" w:cstheme="minorHAnsi"/>
          <w:sz w:val="20"/>
          <w:szCs w:val="20"/>
        </w:rPr>
      </w:pPr>
      <w:r w:rsidRPr="00B2160E">
        <w:rPr>
          <w:rFonts w:asciiTheme="minorHAnsi" w:hAnsiTheme="minorHAnsi" w:cstheme="minorHAnsi"/>
          <w:sz w:val="20"/>
          <w:szCs w:val="20"/>
        </w:rPr>
        <w:t xml:space="preserve">El Contratista tendrá la obligación de cerrar el perímetro de construcción de obras y del obrador con un cerco de 2.50 m. de altura. Se aclara que los cercos a colocar en el perímetro </w:t>
      </w:r>
      <w:r w:rsidR="009C15A5" w:rsidRPr="00B2160E">
        <w:rPr>
          <w:rFonts w:asciiTheme="minorHAnsi" w:hAnsiTheme="minorHAnsi" w:cstheme="minorHAnsi"/>
          <w:sz w:val="20"/>
          <w:szCs w:val="20"/>
        </w:rPr>
        <w:t>que circunda</w:t>
      </w:r>
      <w:r w:rsidRPr="00B2160E">
        <w:rPr>
          <w:rFonts w:asciiTheme="minorHAnsi" w:hAnsiTheme="minorHAnsi" w:cstheme="minorHAnsi"/>
          <w:sz w:val="20"/>
          <w:szCs w:val="20"/>
        </w:rPr>
        <w:t xml:space="preserve"> la obra y </w:t>
      </w:r>
      <w:r w:rsidR="009C15A5" w:rsidRPr="00B2160E">
        <w:rPr>
          <w:rFonts w:asciiTheme="minorHAnsi" w:hAnsiTheme="minorHAnsi" w:cstheme="minorHAnsi"/>
          <w:sz w:val="20"/>
          <w:szCs w:val="20"/>
        </w:rPr>
        <w:t>obrado</w:t>
      </w:r>
      <w:r w:rsidR="009C15A5">
        <w:rPr>
          <w:rFonts w:asciiTheme="minorHAnsi" w:hAnsiTheme="minorHAnsi" w:cstheme="minorHAnsi"/>
          <w:sz w:val="20"/>
          <w:szCs w:val="20"/>
        </w:rPr>
        <w:t>r</w:t>
      </w:r>
      <w:r w:rsidRPr="00B2160E">
        <w:rPr>
          <w:rFonts w:asciiTheme="minorHAnsi" w:hAnsiTheme="minorHAnsi" w:cstheme="minorHAnsi"/>
          <w:sz w:val="20"/>
          <w:szCs w:val="20"/>
        </w:rPr>
        <w:t xml:space="preserve"> </w:t>
      </w:r>
      <w:r w:rsidR="009C15A5">
        <w:rPr>
          <w:rFonts w:asciiTheme="minorHAnsi" w:hAnsiTheme="minorHAnsi" w:cstheme="minorHAnsi"/>
          <w:sz w:val="20"/>
          <w:szCs w:val="20"/>
        </w:rPr>
        <w:t>tendrán</w:t>
      </w:r>
      <w:r w:rsidRPr="00B2160E">
        <w:rPr>
          <w:rFonts w:asciiTheme="minorHAnsi" w:hAnsiTheme="minorHAnsi" w:cstheme="minorHAnsi"/>
          <w:sz w:val="20"/>
          <w:szCs w:val="20"/>
        </w:rPr>
        <w:t xml:space="preserve"> portones y puertas de entrada suficientemente robustas como para garantizar la seguridad del cerramiento. El Contratista queda obligado a mantenerlos por su exclusiva cuenta y cargo en perfecto estado de conservación.  Deberá someter un </w:t>
      </w:r>
      <w:r w:rsidR="009C15A5" w:rsidRPr="00B2160E">
        <w:rPr>
          <w:rFonts w:asciiTheme="minorHAnsi" w:hAnsiTheme="minorHAnsi" w:cstheme="minorHAnsi"/>
          <w:sz w:val="20"/>
          <w:szCs w:val="20"/>
        </w:rPr>
        <w:t>plano del</w:t>
      </w:r>
      <w:r w:rsidRPr="00B2160E">
        <w:rPr>
          <w:rFonts w:asciiTheme="minorHAnsi" w:hAnsiTheme="minorHAnsi" w:cstheme="minorHAnsi"/>
          <w:sz w:val="20"/>
          <w:szCs w:val="20"/>
        </w:rPr>
        <w:t xml:space="preserve"> recinto de obrador a la aprobación de la Fiscalización. El cerco se colocará dentro de los 20 días contados a partir de la firma del contrato y llevará pintados los pictogramas que la Fiscalización de Obras lo indique.</w:t>
      </w:r>
    </w:p>
    <w:p w14:paraId="084644BD" w14:textId="382ADF9E" w:rsidR="00B2160E" w:rsidRPr="009C15A5" w:rsidRDefault="00B2160E" w:rsidP="007D4C0E">
      <w:pPr>
        <w:pStyle w:val="Prrafodelista"/>
        <w:numPr>
          <w:ilvl w:val="1"/>
          <w:numId w:val="7"/>
        </w:numPr>
        <w:spacing w:before="240"/>
        <w:outlineLvl w:val="2"/>
        <w:rPr>
          <w:rFonts w:cstheme="minorHAnsi"/>
          <w:b/>
          <w:bCs/>
          <w:sz w:val="24"/>
          <w:szCs w:val="24"/>
        </w:rPr>
      </w:pPr>
      <w:bookmarkStart w:id="38" w:name="_Toc65073197"/>
      <w:r w:rsidRPr="009C15A5">
        <w:rPr>
          <w:rFonts w:cstheme="minorHAnsi"/>
          <w:b/>
          <w:bCs/>
          <w:sz w:val="24"/>
          <w:szCs w:val="24"/>
        </w:rPr>
        <w:t>CONSTRUCCIONES PROVISIONALES PARA OBRADOR</w:t>
      </w:r>
      <w:bookmarkEnd w:id="38"/>
    </w:p>
    <w:p w14:paraId="0AC7C41B" w14:textId="4B877A9E" w:rsidR="00B2160E" w:rsidRPr="00B2160E" w:rsidRDefault="00B2160E" w:rsidP="009C15A5">
      <w:pPr>
        <w:spacing w:before="240"/>
        <w:ind w:left="851"/>
        <w:rPr>
          <w:rFonts w:asciiTheme="minorHAnsi" w:hAnsiTheme="minorHAnsi" w:cstheme="minorHAnsi"/>
          <w:sz w:val="20"/>
          <w:szCs w:val="20"/>
        </w:rPr>
      </w:pPr>
      <w:r w:rsidRPr="00B2160E">
        <w:rPr>
          <w:rFonts w:asciiTheme="minorHAnsi" w:hAnsiTheme="minorHAnsi" w:cstheme="minorHAnsi"/>
          <w:sz w:val="20"/>
          <w:szCs w:val="20"/>
        </w:rPr>
        <w:t xml:space="preserve">Teniendo en cuenta las necesidades de la obra, el Contratista presentará </w:t>
      </w:r>
      <w:r w:rsidR="009C15A5" w:rsidRPr="00B2160E">
        <w:rPr>
          <w:rFonts w:asciiTheme="minorHAnsi" w:hAnsiTheme="minorHAnsi" w:cstheme="minorHAnsi"/>
          <w:sz w:val="20"/>
          <w:szCs w:val="20"/>
        </w:rPr>
        <w:t>el diseño</w:t>
      </w:r>
      <w:r w:rsidRPr="00B2160E">
        <w:rPr>
          <w:rFonts w:asciiTheme="minorHAnsi" w:hAnsiTheme="minorHAnsi" w:cstheme="minorHAnsi"/>
          <w:sz w:val="20"/>
          <w:szCs w:val="20"/>
        </w:rPr>
        <w:t>, características y todo elemento que permita a la Fiscalización de Obras realizar la aprobación correspondiente, previa a la ejecución de todas las obras provisionales para obradores. Entre éstas se deberá incluir la construcción de un local adecuado para comedor del personal, no permitiéndose la utilización de sectores de la obra no habilitados para tal fin y además se evitará la propagación de humo u olores.</w:t>
      </w:r>
      <w:r w:rsidR="009C15A5">
        <w:rPr>
          <w:rFonts w:asciiTheme="minorHAnsi" w:hAnsiTheme="minorHAnsi" w:cstheme="minorHAnsi"/>
          <w:sz w:val="20"/>
          <w:szCs w:val="20"/>
        </w:rPr>
        <w:t xml:space="preserve"> Por sobre todo en los accesos se ubicarán los elementos de aseo y control sanitario considerando las medidas sanitarias que se deben considerar como consecuencia de la </w:t>
      </w:r>
      <w:proofErr w:type="spellStart"/>
      <w:r w:rsidR="009C15A5">
        <w:rPr>
          <w:rFonts w:asciiTheme="minorHAnsi" w:hAnsiTheme="minorHAnsi" w:cstheme="minorHAnsi"/>
          <w:sz w:val="20"/>
          <w:szCs w:val="20"/>
        </w:rPr>
        <w:t>Pandemiia</w:t>
      </w:r>
      <w:proofErr w:type="spellEnd"/>
      <w:r w:rsidR="009C15A5">
        <w:rPr>
          <w:rFonts w:asciiTheme="minorHAnsi" w:hAnsiTheme="minorHAnsi" w:cstheme="minorHAnsi"/>
          <w:sz w:val="20"/>
          <w:szCs w:val="20"/>
        </w:rPr>
        <w:t>.</w:t>
      </w:r>
    </w:p>
    <w:p w14:paraId="2CBAF130" w14:textId="77777777" w:rsidR="00B2160E" w:rsidRPr="00B2160E" w:rsidRDefault="00B2160E" w:rsidP="009C15A5">
      <w:pPr>
        <w:spacing w:before="240"/>
        <w:ind w:left="851"/>
        <w:rPr>
          <w:rFonts w:asciiTheme="minorHAnsi" w:hAnsiTheme="minorHAnsi" w:cstheme="minorHAnsi"/>
          <w:sz w:val="20"/>
          <w:szCs w:val="20"/>
        </w:rPr>
      </w:pPr>
      <w:r w:rsidRPr="00B2160E">
        <w:rPr>
          <w:rFonts w:asciiTheme="minorHAnsi" w:hAnsiTheme="minorHAnsi" w:cstheme="minorHAnsi"/>
          <w:sz w:val="20"/>
          <w:szCs w:val="20"/>
        </w:rPr>
        <w:t>Para tales efectos, el Contratista deberá disponer de todos los elementos necesarios para dar cumplimiento a lo exigido precedentemente. El Contratista está obligado a contar en el sitio de obras con las instalaciones necesarias para:</w:t>
      </w:r>
    </w:p>
    <w:p w14:paraId="60ED75D8" w14:textId="6AE59B2C" w:rsidR="009C15A5" w:rsidRDefault="00B2160E" w:rsidP="009C15A5">
      <w:pPr>
        <w:spacing w:before="240"/>
        <w:ind w:left="851"/>
        <w:rPr>
          <w:rFonts w:asciiTheme="minorHAnsi" w:hAnsiTheme="minorHAnsi" w:cstheme="minorHAnsi"/>
          <w:sz w:val="20"/>
          <w:szCs w:val="20"/>
        </w:rPr>
      </w:pPr>
      <w:r w:rsidRPr="00B2160E">
        <w:rPr>
          <w:rFonts w:asciiTheme="minorHAnsi" w:hAnsiTheme="minorHAnsi" w:cstheme="minorHAnsi"/>
          <w:sz w:val="20"/>
          <w:szCs w:val="20"/>
        </w:rPr>
        <w:t xml:space="preserve">Oficinas para el </w:t>
      </w:r>
      <w:proofErr w:type="spellStart"/>
      <w:r w:rsidR="00BF5C6F">
        <w:rPr>
          <w:rFonts w:asciiTheme="minorHAnsi" w:hAnsiTheme="minorHAnsi" w:cstheme="minorHAnsi"/>
          <w:sz w:val="20"/>
          <w:szCs w:val="20"/>
        </w:rPr>
        <w:t>Súperintendente</w:t>
      </w:r>
      <w:proofErr w:type="spellEnd"/>
      <w:r w:rsidR="00BF5C6F">
        <w:rPr>
          <w:rFonts w:asciiTheme="minorHAnsi" w:hAnsiTheme="minorHAnsi" w:cstheme="minorHAnsi"/>
          <w:sz w:val="20"/>
          <w:szCs w:val="20"/>
        </w:rPr>
        <w:t xml:space="preserve"> de obras y </w:t>
      </w:r>
      <w:r w:rsidRPr="00B2160E">
        <w:rPr>
          <w:rFonts w:asciiTheme="minorHAnsi" w:hAnsiTheme="minorHAnsi" w:cstheme="minorHAnsi"/>
          <w:sz w:val="20"/>
          <w:szCs w:val="20"/>
        </w:rPr>
        <w:t>Residente</w:t>
      </w:r>
      <w:r w:rsidR="00BF5C6F">
        <w:rPr>
          <w:rFonts w:asciiTheme="minorHAnsi" w:hAnsiTheme="minorHAnsi" w:cstheme="minorHAnsi"/>
          <w:sz w:val="20"/>
          <w:szCs w:val="20"/>
        </w:rPr>
        <w:t>s</w:t>
      </w:r>
      <w:r w:rsidR="009C15A5">
        <w:rPr>
          <w:rFonts w:asciiTheme="minorHAnsi" w:hAnsiTheme="minorHAnsi" w:cstheme="minorHAnsi"/>
          <w:sz w:val="20"/>
          <w:szCs w:val="20"/>
        </w:rPr>
        <w:t>.</w:t>
      </w:r>
    </w:p>
    <w:p w14:paraId="1AC38CD1" w14:textId="018B7152" w:rsidR="00B2160E" w:rsidRPr="00B2160E" w:rsidRDefault="009C15A5" w:rsidP="009C15A5">
      <w:pPr>
        <w:spacing w:before="240"/>
        <w:ind w:left="851"/>
        <w:rPr>
          <w:rFonts w:asciiTheme="minorHAnsi" w:hAnsiTheme="minorHAnsi" w:cstheme="minorHAnsi"/>
          <w:sz w:val="20"/>
          <w:szCs w:val="20"/>
        </w:rPr>
      </w:pPr>
      <w:r>
        <w:rPr>
          <w:rFonts w:asciiTheme="minorHAnsi" w:hAnsiTheme="minorHAnsi" w:cstheme="minorHAnsi"/>
          <w:sz w:val="20"/>
          <w:szCs w:val="20"/>
        </w:rPr>
        <w:t xml:space="preserve">Oficina para </w:t>
      </w:r>
      <w:r w:rsidR="00B2160E" w:rsidRPr="00B2160E">
        <w:rPr>
          <w:rFonts w:asciiTheme="minorHAnsi" w:hAnsiTheme="minorHAnsi" w:cstheme="minorHAnsi"/>
          <w:sz w:val="20"/>
          <w:szCs w:val="20"/>
        </w:rPr>
        <w:t>la Fiscalización de Obras.</w:t>
      </w:r>
    </w:p>
    <w:p w14:paraId="5AFDE140" w14:textId="77777777" w:rsidR="00B2160E" w:rsidRPr="00B2160E" w:rsidRDefault="00B2160E" w:rsidP="009C15A5">
      <w:pPr>
        <w:spacing w:before="240"/>
        <w:ind w:left="851"/>
        <w:rPr>
          <w:rFonts w:asciiTheme="minorHAnsi" w:hAnsiTheme="minorHAnsi" w:cstheme="minorHAnsi"/>
          <w:sz w:val="20"/>
          <w:szCs w:val="20"/>
        </w:rPr>
      </w:pPr>
      <w:r w:rsidRPr="00B2160E">
        <w:rPr>
          <w:rFonts w:asciiTheme="minorHAnsi" w:hAnsiTheme="minorHAnsi" w:cstheme="minorHAnsi"/>
          <w:sz w:val="20"/>
          <w:szCs w:val="20"/>
        </w:rPr>
        <w:t>SSHH para los Representantes Técnicos.</w:t>
      </w:r>
    </w:p>
    <w:p w14:paraId="58B73E59" w14:textId="20E21AE7" w:rsidR="00B2160E" w:rsidRPr="00B2160E" w:rsidRDefault="00B2160E" w:rsidP="009C15A5">
      <w:pPr>
        <w:spacing w:before="240"/>
        <w:ind w:left="851"/>
        <w:rPr>
          <w:rFonts w:asciiTheme="minorHAnsi" w:hAnsiTheme="minorHAnsi" w:cstheme="minorHAnsi"/>
          <w:sz w:val="20"/>
          <w:szCs w:val="20"/>
        </w:rPr>
      </w:pPr>
      <w:r w:rsidRPr="00B2160E">
        <w:rPr>
          <w:rFonts w:asciiTheme="minorHAnsi" w:hAnsiTheme="minorHAnsi" w:cstheme="minorHAnsi"/>
          <w:sz w:val="20"/>
          <w:szCs w:val="20"/>
        </w:rPr>
        <w:t>SSHH</w:t>
      </w:r>
      <w:r w:rsidR="009C15A5">
        <w:rPr>
          <w:rFonts w:asciiTheme="minorHAnsi" w:hAnsiTheme="minorHAnsi" w:cstheme="minorHAnsi"/>
          <w:sz w:val="20"/>
          <w:szCs w:val="20"/>
        </w:rPr>
        <w:t xml:space="preserve">, </w:t>
      </w:r>
      <w:r w:rsidRPr="00B2160E">
        <w:rPr>
          <w:rFonts w:asciiTheme="minorHAnsi" w:hAnsiTheme="minorHAnsi" w:cstheme="minorHAnsi"/>
          <w:sz w:val="20"/>
          <w:szCs w:val="20"/>
        </w:rPr>
        <w:t xml:space="preserve">Vestuarios </w:t>
      </w:r>
      <w:r w:rsidR="009C15A5">
        <w:rPr>
          <w:rFonts w:asciiTheme="minorHAnsi" w:hAnsiTheme="minorHAnsi" w:cstheme="minorHAnsi"/>
          <w:sz w:val="20"/>
          <w:szCs w:val="20"/>
        </w:rPr>
        <w:t>y sitios para pernocte d</w:t>
      </w:r>
      <w:r w:rsidRPr="00B2160E">
        <w:rPr>
          <w:rFonts w:asciiTheme="minorHAnsi" w:hAnsiTheme="minorHAnsi" w:cstheme="minorHAnsi"/>
          <w:sz w:val="20"/>
          <w:szCs w:val="20"/>
        </w:rPr>
        <w:t>el Personal de Obra.</w:t>
      </w:r>
    </w:p>
    <w:p w14:paraId="221473B2" w14:textId="1B04668D" w:rsidR="009C15A5" w:rsidRDefault="009C15A5" w:rsidP="009C15A5">
      <w:pPr>
        <w:spacing w:before="240"/>
        <w:ind w:left="851"/>
        <w:rPr>
          <w:rFonts w:asciiTheme="minorHAnsi" w:hAnsiTheme="minorHAnsi" w:cstheme="minorHAnsi"/>
          <w:sz w:val="20"/>
          <w:szCs w:val="20"/>
        </w:rPr>
      </w:pPr>
      <w:r>
        <w:rPr>
          <w:rFonts w:asciiTheme="minorHAnsi" w:hAnsiTheme="minorHAnsi" w:cstheme="minorHAnsi"/>
          <w:sz w:val="20"/>
          <w:szCs w:val="20"/>
        </w:rPr>
        <w:t>Cocina para la preparación de las refecciones requeridas mientras dure la ejecución de las obras.</w:t>
      </w:r>
    </w:p>
    <w:p w14:paraId="08DFBDF8" w14:textId="5D8713EE" w:rsidR="00B2160E" w:rsidRPr="00B2160E" w:rsidRDefault="00B2160E" w:rsidP="009C15A5">
      <w:pPr>
        <w:spacing w:before="240"/>
        <w:ind w:left="851"/>
        <w:rPr>
          <w:rFonts w:asciiTheme="minorHAnsi" w:hAnsiTheme="minorHAnsi" w:cstheme="minorHAnsi"/>
          <w:sz w:val="20"/>
          <w:szCs w:val="20"/>
        </w:rPr>
      </w:pPr>
      <w:r w:rsidRPr="00B2160E">
        <w:rPr>
          <w:rFonts w:asciiTheme="minorHAnsi" w:hAnsiTheme="minorHAnsi" w:cstheme="minorHAnsi"/>
          <w:sz w:val="20"/>
          <w:szCs w:val="20"/>
        </w:rPr>
        <w:t>Comedor para el Personal de Obra.</w:t>
      </w:r>
    </w:p>
    <w:p w14:paraId="0A877A36" w14:textId="77777777" w:rsidR="00B2160E" w:rsidRPr="00B2160E" w:rsidRDefault="00B2160E" w:rsidP="009C15A5">
      <w:pPr>
        <w:spacing w:before="240"/>
        <w:ind w:left="851"/>
        <w:rPr>
          <w:rFonts w:asciiTheme="minorHAnsi" w:hAnsiTheme="minorHAnsi" w:cstheme="minorHAnsi"/>
          <w:sz w:val="20"/>
          <w:szCs w:val="20"/>
        </w:rPr>
      </w:pPr>
      <w:r w:rsidRPr="00B2160E">
        <w:rPr>
          <w:rFonts w:asciiTheme="minorHAnsi" w:hAnsiTheme="minorHAnsi" w:cstheme="minorHAnsi"/>
          <w:sz w:val="20"/>
          <w:szCs w:val="20"/>
        </w:rPr>
        <w:t>Depósito para acopio de materiales a ser utilizados en la obra.</w:t>
      </w:r>
    </w:p>
    <w:p w14:paraId="0A68160E" w14:textId="47F272BF" w:rsidR="00B2160E" w:rsidRDefault="00B2160E" w:rsidP="009C15A5">
      <w:pPr>
        <w:spacing w:before="240"/>
        <w:ind w:left="851"/>
        <w:rPr>
          <w:rFonts w:asciiTheme="minorHAnsi" w:hAnsiTheme="minorHAnsi" w:cstheme="minorHAnsi"/>
          <w:sz w:val="20"/>
          <w:szCs w:val="20"/>
        </w:rPr>
      </w:pPr>
      <w:r w:rsidRPr="00B2160E">
        <w:rPr>
          <w:rFonts w:asciiTheme="minorHAnsi" w:hAnsiTheme="minorHAnsi" w:cstheme="minorHAnsi"/>
          <w:sz w:val="20"/>
          <w:szCs w:val="20"/>
        </w:rPr>
        <w:t>Depósito para guarda de herramientas del Contratista y/o Subcontratistas.</w:t>
      </w:r>
    </w:p>
    <w:p w14:paraId="131C7343" w14:textId="7054376A" w:rsidR="00BF5C6F" w:rsidRDefault="00BF5C6F" w:rsidP="009C15A5">
      <w:pPr>
        <w:spacing w:before="240"/>
        <w:ind w:left="851"/>
        <w:rPr>
          <w:rFonts w:asciiTheme="minorHAnsi" w:hAnsiTheme="minorHAnsi" w:cstheme="minorHAnsi"/>
          <w:sz w:val="20"/>
          <w:szCs w:val="20"/>
        </w:rPr>
      </w:pPr>
      <w:r>
        <w:rPr>
          <w:rFonts w:asciiTheme="minorHAnsi" w:hAnsiTheme="minorHAnsi" w:cstheme="minorHAnsi"/>
          <w:sz w:val="20"/>
          <w:szCs w:val="20"/>
        </w:rPr>
        <w:t>Aparcamiento cerrado y controlado para el parque de maquinarias de uso exclusivo de obra.</w:t>
      </w:r>
    </w:p>
    <w:p w14:paraId="3B28D331" w14:textId="14ECE270" w:rsidR="00BF5C6F" w:rsidRPr="00B2160E" w:rsidRDefault="00BF5C6F" w:rsidP="009C15A5">
      <w:pPr>
        <w:spacing w:before="240"/>
        <w:ind w:left="851"/>
        <w:rPr>
          <w:rFonts w:asciiTheme="minorHAnsi" w:hAnsiTheme="minorHAnsi" w:cstheme="minorHAnsi"/>
          <w:sz w:val="20"/>
          <w:szCs w:val="20"/>
        </w:rPr>
      </w:pPr>
      <w:r>
        <w:rPr>
          <w:rFonts w:asciiTheme="minorHAnsi" w:hAnsiTheme="minorHAnsi" w:cstheme="minorHAnsi"/>
          <w:sz w:val="20"/>
          <w:szCs w:val="20"/>
        </w:rPr>
        <w:t xml:space="preserve">Taller de reparaciones y de servicios de repostaje vehicular. </w:t>
      </w:r>
    </w:p>
    <w:p w14:paraId="5622BF8C" w14:textId="77777777" w:rsidR="00B2160E" w:rsidRPr="00B2160E" w:rsidRDefault="00B2160E" w:rsidP="009C15A5">
      <w:pPr>
        <w:spacing w:before="240"/>
        <w:ind w:left="851"/>
        <w:rPr>
          <w:rFonts w:asciiTheme="minorHAnsi" w:hAnsiTheme="minorHAnsi" w:cstheme="minorHAnsi"/>
          <w:sz w:val="20"/>
          <w:szCs w:val="20"/>
        </w:rPr>
      </w:pPr>
      <w:r w:rsidRPr="00B2160E">
        <w:rPr>
          <w:rFonts w:asciiTheme="minorHAnsi" w:hAnsiTheme="minorHAnsi" w:cstheme="minorHAnsi"/>
          <w:sz w:val="20"/>
          <w:szCs w:val="20"/>
        </w:rPr>
        <w:t>El Contratista presentará planos de todo el conjunto de construcciones provisionales que considere necesarios para el desarrollo de sus tareas e indicando las afectaciones del terreno o áreas que permitan a la Fiscalización de Obras realizar la aprobación, con la que se deberá contar antes de la ejecución de las mismas.</w:t>
      </w:r>
    </w:p>
    <w:p w14:paraId="0E1B3B00" w14:textId="17B1F3EB" w:rsidR="00B2160E" w:rsidRPr="00B2160E" w:rsidRDefault="00B2160E" w:rsidP="009C15A5">
      <w:pPr>
        <w:spacing w:before="240"/>
        <w:ind w:left="851"/>
        <w:rPr>
          <w:rFonts w:asciiTheme="minorHAnsi" w:hAnsiTheme="minorHAnsi" w:cstheme="minorHAnsi"/>
          <w:sz w:val="20"/>
          <w:szCs w:val="20"/>
        </w:rPr>
      </w:pPr>
      <w:r w:rsidRPr="00B2160E">
        <w:rPr>
          <w:rFonts w:asciiTheme="minorHAnsi" w:hAnsiTheme="minorHAnsi" w:cstheme="minorHAnsi"/>
          <w:sz w:val="20"/>
          <w:szCs w:val="20"/>
        </w:rPr>
        <w:t>Se deja constancia que el depósito para acopio de materiales deberá ser completamente seco e impermeable, para el almacenaje de los materiales que requier</w:t>
      </w:r>
      <w:r w:rsidR="00BF5C6F">
        <w:rPr>
          <w:rFonts w:asciiTheme="minorHAnsi" w:hAnsiTheme="minorHAnsi" w:cstheme="minorHAnsi"/>
          <w:sz w:val="20"/>
          <w:szCs w:val="20"/>
        </w:rPr>
        <w:t>a</w:t>
      </w:r>
      <w:r w:rsidRPr="00B2160E">
        <w:rPr>
          <w:rFonts w:asciiTheme="minorHAnsi" w:hAnsiTheme="minorHAnsi" w:cstheme="minorHAnsi"/>
          <w:sz w:val="20"/>
          <w:szCs w:val="20"/>
        </w:rPr>
        <w:t xml:space="preserve">n protección contra los agentes atmosféricos o externos varios, </w:t>
      </w:r>
      <w:r w:rsidR="00BF5C6F">
        <w:rPr>
          <w:rFonts w:asciiTheme="minorHAnsi" w:hAnsiTheme="minorHAnsi" w:cstheme="minorHAnsi"/>
          <w:sz w:val="20"/>
          <w:szCs w:val="20"/>
        </w:rPr>
        <w:t xml:space="preserve">deberán contar con </w:t>
      </w:r>
      <w:r w:rsidRPr="00B2160E">
        <w:rPr>
          <w:rFonts w:asciiTheme="minorHAnsi" w:hAnsiTheme="minorHAnsi" w:cstheme="minorHAnsi"/>
          <w:sz w:val="20"/>
          <w:szCs w:val="20"/>
        </w:rPr>
        <w:t>un piso de naturaleza tal que favorezca el normal mantenimiento de los materiales que allí sean depositados.</w:t>
      </w:r>
    </w:p>
    <w:p w14:paraId="02F9A29C" w14:textId="7FEA1252" w:rsidR="00B2160E" w:rsidRPr="00BF5C6F" w:rsidRDefault="00B2160E" w:rsidP="007D4C0E">
      <w:pPr>
        <w:pStyle w:val="Prrafodelista"/>
        <w:numPr>
          <w:ilvl w:val="1"/>
          <w:numId w:val="7"/>
        </w:numPr>
        <w:spacing w:before="240"/>
        <w:outlineLvl w:val="2"/>
        <w:rPr>
          <w:rFonts w:cstheme="minorHAnsi"/>
          <w:b/>
          <w:bCs/>
          <w:sz w:val="24"/>
          <w:szCs w:val="24"/>
        </w:rPr>
      </w:pPr>
      <w:bookmarkStart w:id="39" w:name="_Toc65073198"/>
      <w:r w:rsidRPr="00BF5C6F">
        <w:rPr>
          <w:rFonts w:cstheme="minorHAnsi"/>
          <w:b/>
          <w:bCs/>
          <w:sz w:val="24"/>
          <w:szCs w:val="24"/>
        </w:rPr>
        <w:t>CARTEL DE OBRA</w:t>
      </w:r>
      <w:bookmarkEnd w:id="39"/>
    </w:p>
    <w:p w14:paraId="3DDFF305" w14:textId="15ADB2AB" w:rsidR="00B2160E" w:rsidRPr="00B2160E" w:rsidRDefault="00B2160E" w:rsidP="00BF5C6F">
      <w:pPr>
        <w:spacing w:before="240"/>
        <w:ind w:left="851"/>
        <w:rPr>
          <w:rFonts w:asciiTheme="minorHAnsi" w:hAnsiTheme="minorHAnsi" w:cstheme="minorHAnsi"/>
          <w:sz w:val="20"/>
          <w:szCs w:val="20"/>
        </w:rPr>
      </w:pPr>
      <w:r w:rsidRPr="00B2160E">
        <w:rPr>
          <w:rFonts w:asciiTheme="minorHAnsi" w:hAnsiTheme="minorHAnsi" w:cstheme="minorHAnsi"/>
          <w:sz w:val="20"/>
          <w:szCs w:val="20"/>
        </w:rPr>
        <w:t xml:space="preserve">El Contratista colocará en el lugar que le señale la Fiscalización de Obras, 1 (un) Letrero de Obra, de acuerdo con el diseño </w:t>
      </w:r>
      <w:proofErr w:type="spellStart"/>
      <w:r w:rsidRPr="00B2160E">
        <w:rPr>
          <w:rFonts w:asciiTheme="minorHAnsi" w:hAnsiTheme="minorHAnsi" w:cstheme="minorHAnsi"/>
          <w:sz w:val="20"/>
          <w:szCs w:val="20"/>
        </w:rPr>
        <w:t>proveido</w:t>
      </w:r>
      <w:proofErr w:type="spellEnd"/>
      <w:r w:rsidRPr="00B2160E">
        <w:rPr>
          <w:rFonts w:asciiTheme="minorHAnsi" w:hAnsiTheme="minorHAnsi" w:cstheme="minorHAnsi"/>
          <w:sz w:val="20"/>
          <w:szCs w:val="20"/>
        </w:rPr>
        <w:t xml:space="preserve"> por el </w:t>
      </w:r>
      <w:r w:rsidR="00BF5C6F">
        <w:rPr>
          <w:rFonts w:asciiTheme="minorHAnsi" w:hAnsiTheme="minorHAnsi" w:cstheme="minorHAnsi"/>
          <w:sz w:val="20"/>
          <w:szCs w:val="20"/>
        </w:rPr>
        <w:t>CONTRATANTE</w:t>
      </w:r>
      <w:r w:rsidRPr="00B2160E">
        <w:rPr>
          <w:rFonts w:asciiTheme="minorHAnsi" w:hAnsiTheme="minorHAnsi" w:cstheme="minorHAnsi"/>
          <w:sz w:val="20"/>
          <w:szCs w:val="20"/>
        </w:rPr>
        <w:t xml:space="preserve">. Será colocado en un lugar a definir, con la superficie mínima de </w:t>
      </w:r>
      <w:r w:rsidR="00BF5C6F">
        <w:rPr>
          <w:rFonts w:asciiTheme="minorHAnsi" w:hAnsiTheme="minorHAnsi" w:cstheme="minorHAnsi"/>
          <w:sz w:val="20"/>
          <w:szCs w:val="20"/>
        </w:rPr>
        <w:t xml:space="preserve">30 </w:t>
      </w:r>
      <w:r w:rsidRPr="00B2160E">
        <w:rPr>
          <w:rFonts w:asciiTheme="minorHAnsi" w:hAnsiTheme="minorHAnsi" w:cstheme="minorHAnsi"/>
          <w:sz w:val="20"/>
          <w:szCs w:val="20"/>
        </w:rPr>
        <w:t>m</w:t>
      </w:r>
      <w:r w:rsidRPr="00BF5C6F">
        <w:rPr>
          <w:rFonts w:asciiTheme="minorHAnsi" w:hAnsiTheme="minorHAnsi" w:cstheme="minorHAnsi"/>
          <w:sz w:val="20"/>
          <w:szCs w:val="20"/>
          <w:vertAlign w:val="superscript"/>
        </w:rPr>
        <w:t>2</w:t>
      </w:r>
      <w:r w:rsidRPr="00B2160E">
        <w:rPr>
          <w:rFonts w:asciiTheme="minorHAnsi" w:hAnsiTheme="minorHAnsi" w:cstheme="minorHAnsi"/>
          <w:sz w:val="20"/>
          <w:szCs w:val="20"/>
        </w:rPr>
        <w:t xml:space="preserve">, con las leyendas respectivas indicadas en el diseño, que deberán cumplir con los requisitos municipales contando con dos reflectores de 500 W. Será fabricado en chapa negra Nº 24 con bastidor metálico, y pintado con esmalte sintético.  La altura a que debe ser colocado el letrero será de 2 (dos) </w:t>
      </w:r>
      <w:proofErr w:type="spellStart"/>
      <w:r w:rsidRPr="00B2160E">
        <w:rPr>
          <w:rFonts w:asciiTheme="minorHAnsi" w:hAnsiTheme="minorHAnsi" w:cstheme="minorHAnsi"/>
          <w:sz w:val="20"/>
          <w:szCs w:val="20"/>
        </w:rPr>
        <w:t>mts</w:t>
      </w:r>
      <w:proofErr w:type="spellEnd"/>
      <w:r w:rsidRPr="00B2160E">
        <w:rPr>
          <w:rFonts w:asciiTheme="minorHAnsi" w:hAnsiTheme="minorHAnsi" w:cstheme="minorHAnsi"/>
          <w:sz w:val="20"/>
          <w:szCs w:val="20"/>
        </w:rPr>
        <w:t>, contando desde el nivel natural del suelo hasta la parte inferior del letrero.</w:t>
      </w:r>
    </w:p>
    <w:p w14:paraId="537AD112" w14:textId="280D6722" w:rsidR="00B2160E" w:rsidRPr="00B2160E" w:rsidRDefault="00B2160E" w:rsidP="00BF5C6F">
      <w:pPr>
        <w:spacing w:before="240"/>
        <w:ind w:left="851"/>
        <w:rPr>
          <w:rFonts w:asciiTheme="minorHAnsi" w:hAnsiTheme="minorHAnsi" w:cstheme="minorHAnsi"/>
          <w:sz w:val="20"/>
          <w:szCs w:val="20"/>
        </w:rPr>
      </w:pPr>
      <w:r w:rsidRPr="00B2160E">
        <w:rPr>
          <w:rFonts w:asciiTheme="minorHAnsi" w:hAnsiTheme="minorHAnsi" w:cstheme="minorHAnsi"/>
          <w:sz w:val="20"/>
          <w:szCs w:val="20"/>
        </w:rPr>
        <w:t xml:space="preserve">Previo al emplazamiento del mismo, deberá someterse a la aprobación de la Fiscalización de Obra. No se permitirá ningún otro cartel sin autorización expresa del </w:t>
      </w:r>
      <w:r w:rsidR="00BF5C6F" w:rsidRPr="00B2160E">
        <w:rPr>
          <w:rFonts w:asciiTheme="minorHAnsi" w:hAnsiTheme="minorHAnsi" w:cstheme="minorHAnsi"/>
          <w:sz w:val="20"/>
          <w:szCs w:val="20"/>
        </w:rPr>
        <w:t>CONTRATANTE</w:t>
      </w:r>
      <w:r w:rsidRPr="00B2160E">
        <w:rPr>
          <w:rFonts w:asciiTheme="minorHAnsi" w:hAnsiTheme="minorHAnsi" w:cstheme="minorHAnsi"/>
          <w:sz w:val="20"/>
          <w:szCs w:val="20"/>
        </w:rPr>
        <w:t>.</w:t>
      </w:r>
    </w:p>
    <w:p w14:paraId="29B3909C" w14:textId="47A37A2D" w:rsidR="00B2160E" w:rsidRPr="00B2160E" w:rsidRDefault="00B2160E" w:rsidP="00BF5C6F">
      <w:pPr>
        <w:spacing w:before="240"/>
        <w:ind w:left="851"/>
        <w:rPr>
          <w:rFonts w:asciiTheme="minorHAnsi" w:hAnsiTheme="minorHAnsi" w:cstheme="minorHAnsi"/>
          <w:sz w:val="20"/>
          <w:szCs w:val="20"/>
        </w:rPr>
      </w:pPr>
      <w:r w:rsidRPr="00B2160E">
        <w:rPr>
          <w:rFonts w:asciiTheme="minorHAnsi" w:hAnsiTheme="minorHAnsi" w:cstheme="minorHAnsi"/>
          <w:sz w:val="20"/>
          <w:szCs w:val="20"/>
        </w:rPr>
        <w:t xml:space="preserve">El cartel se colocará dentro de un plazo de 30 (treinta) días corridos contados a partir de la firma del contrato. El cartel de obra deberá ser desmontado por El Contratista, previo a la entrega y recepción definitiva de la obra, poniéndolo a disposición del </w:t>
      </w:r>
      <w:r w:rsidR="00BF5C6F" w:rsidRPr="00B2160E">
        <w:rPr>
          <w:rFonts w:asciiTheme="minorHAnsi" w:hAnsiTheme="minorHAnsi" w:cstheme="minorHAnsi"/>
          <w:sz w:val="20"/>
          <w:szCs w:val="20"/>
        </w:rPr>
        <w:t>CONTRATANTE</w:t>
      </w:r>
      <w:r w:rsidRPr="00B2160E">
        <w:rPr>
          <w:rFonts w:asciiTheme="minorHAnsi" w:hAnsiTheme="minorHAnsi" w:cstheme="minorHAnsi"/>
          <w:sz w:val="20"/>
          <w:szCs w:val="20"/>
        </w:rPr>
        <w:t>.</w:t>
      </w:r>
    </w:p>
    <w:p w14:paraId="11FEB125" w14:textId="6B9A8920" w:rsidR="00B2160E" w:rsidRPr="00BF5C6F" w:rsidRDefault="00BF5C6F" w:rsidP="007D4C0E">
      <w:pPr>
        <w:pStyle w:val="Prrafodelista"/>
        <w:numPr>
          <w:ilvl w:val="1"/>
          <w:numId w:val="7"/>
        </w:numPr>
        <w:spacing w:before="240"/>
        <w:outlineLvl w:val="2"/>
        <w:rPr>
          <w:rFonts w:cstheme="minorHAnsi"/>
          <w:b/>
          <w:bCs/>
          <w:sz w:val="24"/>
          <w:szCs w:val="24"/>
        </w:rPr>
      </w:pPr>
      <w:bookmarkStart w:id="40" w:name="_Toc65073199"/>
      <w:r w:rsidRPr="00BF5C6F">
        <w:rPr>
          <w:rFonts w:cstheme="minorHAnsi"/>
          <w:b/>
          <w:bCs/>
          <w:sz w:val="24"/>
          <w:szCs w:val="24"/>
        </w:rPr>
        <w:t>OFICINAS PARA</w:t>
      </w:r>
      <w:r w:rsidR="00B2160E" w:rsidRPr="00BF5C6F">
        <w:rPr>
          <w:rFonts w:cstheme="minorHAnsi"/>
          <w:b/>
          <w:bCs/>
          <w:sz w:val="24"/>
          <w:szCs w:val="24"/>
        </w:rPr>
        <w:t xml:space="preserve"> LA FISCALIZACION DE OBRA</w:t>
      </w:r>
      <w:r w:rsidRPr="00BF5C6F">
        <w:rPr>
          <w:rFonts w:cstheme="minorHAnsi"/>
          <w:b/>
          <w:bCs/>
          <w:sz w:val="24"/>
          <w:szCs w:val="24"/>
        </w:rPr>
        <w:t xml:space="preserve"> Y </w:t>
      </w:r>
      <w:r>
        <w:rPr>
          <w:rFonts w:cstheme="minorHAnsi"/>
          <w:b/>
          <w:bCs/>
          <w:sz w:val="24"/>
          <w:szCs w:val="24"/>
        </w:rPr>
        <w:t xml:space="preserve">OFICINAS </w:t>
      </w:r>
      <w:r w:rsidRPr="00BF5C6F">
        <w:rPr>
          <w:rFonts w:cstheme="minorHAnsi"/>
          <w:b/>
          <w:bCs/>
          <w:sz w:val="24"/>
          <w:szCs w:val="24"/>
        </w:rPr>
        <w:t>PARA EL PERSONAL TÉCNICO DEL CONTRATISTA</w:t>
      </w:r>
      <w:bookmarkEnd w:id="40"/>
    </w:p>
    <w:p w14:paraId="72DE8159" w14:textId="7A218ABC" w:rsidR="00B2160E" w:rsidRPr="00B2160E" w:rsidRDefault="00B2160E" w:rsidP="00827234">
      <w:pPr>
        <w:spacing w:before="240"/>
        <w:ind w:left="851"/>
        <w:rPr>
          <w:rFonts w:asciiTheme="minorHAnsi" w:hAnsiTheme="minorHAnsi" w:cstheme="minorHAnsi"/>
          <w:sz w:val="20"/>
          <w:szCs w:val="20"/>
        </w:rPr>
      </w:pPr>
      <w:r w:rsidRPr="00B2160E">
        <w:rPr>
          <w:rFonts w:asciiTheme="minorHAnsi" w:hAnsiTheme="minorHAnsi" w:cstheme="minorHAnsi"/>
          <w:sz w:val="20"/>
          <w:szCs w:val="20"/>
        </w:rPr>
        <w:t xml:space="preserve">El Contratista presentará planos de todo el conjunto de construcciones provisionales que considere necesarias para el desarrollo de sus tareas en el sitio a la Fiscalización de Obras a los fines de la aprobación, con la que se deberá contar antes de la ejecución de las mismas. El material a ser elegido para la ejecución del obrador </w:t>
      </w:r>
      <w:r w:rsidR="00827234">
        <w:rPr>
          <w:rFonts w:asciiTheme="minorHAnsi" w:hAnsiTheme="minorHAnsi" w:cstheme="minorHAnsi"/>
          <w:sz w:val="20"/>
          <w:szCs w:val="20"/>
        </w:rPr>
        <w:t>será</w:t>
      </w:r>
      <w:r w:rsidRPr="00B2160E">
        <w:rPr>
          <w:rFonts w:asciiTheme="minorHAnsi" w:hAnsiTheme="minorHAnsi" w:cstheme="minorHAnsi"/>
          <w:sz w:val="20"/>
          <w:szCs w:val="20"/>
        </w:rPr>
        <w:t xml:space="preserve"> material metálico, preferentemente un obrador acondicionado de un contenedor </w:t>
      </w:r>
      <w:r w:rsidR="00827234" w:rsidRPr="00B2160E">
        <w:rPr>
          <w:rFonts w:asciiTheme="minorHAnsi" w:hAnsiTheme="minorHAnsi" w:cstheme="minorHAnsi"/>
          <w:sz w:val="20"/>
          <w:szCs w:val="20"/>
        </w:rPr>
        <w:t>con clima</w:t>
      </w:r>
      <w:r w:rsidRPr="00B2160E">
        <w:rPr>
          <w:rFonts w:asciiTheme="minorHAnsi" w:hAnsiTheme="minorHAnsi" w:cstheme="minorHAnsi"/>
          <w:sz w:val="20"/>
          <w:szCs w:val="20"/>
        </w:rPr>
        <w:t xml:space="preserve"> artificial.</w:t>
      </w:r>
    </w:p>
    <w:p w14:paraId="1EB7AA17" w14:textId="1313E293" w:rsidR="00A22F72" w:rsidRDefault="00B2160E" w:rsidP="00827234">
      <w:pPr>
        <w:spacing w:before="240"/>
        <w:ind w:left="851"/>
        <w:rPr>
          <w:rFonts w:asciiTheme="minorHAnsi" w:hAnsiTheme="minorHAnsi" w:cstheme="minorHAnsi"/>
          <w:sz w:val="20"/>
          <w:szCs w:val="20"/>
        </w:rPr>
      </w:pPr>
      <w:r w:rsidRPr="00B2160E">
        <w:rPr>
          <w:rFonts w:asciiTheme="minorHAnsi" w:hAnsiTheme="minorHAnsi" w:cstheme="minorHAnsi"/>
          <w:sz w:val="20"/>
          <w:szCs w:val="20"/>
        </w:rPr>
        <w:t xml:space="preserve">El Contratista deberá mantener las instalaciones provisionales en perfectas condiciones de conservación y funcionamiento durante el periodo de obra. La ubicación del mismo será definida por </w:t>
      </w:r>
      <w:r w:rsidR="00827234">
        <w:rPr>
          <w:rFonts w:asciiTheme="minorHAnsi" w:hAnsiTheme="minorHAnsi" w:cstheme="minorHAnsi"/>
          <w:sz w:val="20"/>
          <w:szCs w:val="20"/>
        </w:rPr>
        <w:t>la Fiscalización de</w:t>
      </w:r>
      <w:r w:rsidRPr="00B2160E">
        <w:rPr>
          <w:rFonts w:asciiTheme="minorHAnsi" w:hAnsiTheme="minorHAnsi" w:cstheme="minorHAnsi"/>
          <w:sz w:val="20"/>
          <w:szCs w:val="20"/>
        </w:rPr>
        <w:t xml:space="preserve"> Obra.</w:t>
      </w:r>
    </w:p>
    <w:p w14:paraId="331E3629" w14:textId="291087D5" w:rsidR="00827234" w:rsidRDefault="00827234" w:rsidP="00827234">
      <w:pPr>
        <w:spacing w:before="240"/>
        <w:rPr>
          <w:rFonts w:asciiTheme="minorHAnsi" w:hAnsiTheme="minorHAnsi" w:cstheme="minorHAnsi"/>
          <w:sz w:val="20"/>
          <w:szCs w:val="20"/>
        </w:rPr>
      </w:pPr>
    </w:p>
    <w:p w14:paraId="7A37AE0C" w14:textId="16B5AB71" w:rsidR="00827234" w:rsidRPr="00827234" w:rsidRDefault="00827234" w:rsidP="006141F5">
      <w:pPr>
        <w:pStyle w:val="Prrafodelista"/>
        <w:numPr>
          <w:ilvl w:val="0"/>
          <w:numId w:val="7"/>
        </w:numPr>
        <w:spacing w:before="240"/>
        <w:outlineLvl w:val="1"/>
        <w:rPr>
          <w:rFonts w:cstheme="minorHAnsi"/>
          <w:sz w:val="24"/>
          <w:szCs w:val="24"/>
        </w:rPr>
      </w:pPr>
      <w:bookmarkStart w:id="41" w:name="_Toc65073200"/>
      <w:r w:rsidRPr="00827234">
        <w:rPr>
          <w:rFonts w:cstheme="minorHAnsi"/>
          <w:b/>
          <w:bCs/>
          <w:sz w:val="28"/>
          <w:szCs w:val="28"/>
        </w:rPr>
        <w:t>MATERIALES</w:t>
      </w:r>
      <w:bookmarkEnd w:id="41"/>
    </w:p>
    <w:p w14:paraId="71D7896E" w14:textId="1AE0A81C" w:rsidR="00827234" w:rsidRPr="00827234" w:rsidRDefault="00827234" w:rsidP="00827234">
      <w:pPr>
        <w:pStyle w:val="Prrafodelista"/>
        <w:spacing w:before="240"/>
        <w:ind w:left="360"/>
        <w:rPr>
          <w:rFonts w:cstheme="minorHAnsi"/>
          <w:szCs w:val="20"/>
        </w:rPr>
      </w:pPr>
      <w:r w:rsidRPr="00827234">
        <w:rPr>
          <w:rFonts w:cstheme="minorHAnsi"/>
          <w:szCs w:val="20"/>
        </w:rPr>
        <w:t xml:space="preserve">Todos los materiales a ser empleados en las obras serán de calidad aprobada por la Fiscalización y responderán a las Normas </w:t>
      </w:r>
      <w:r>
        <w:rPr>
          <w:rFonts w:cstheme="minorHAnsi"/>
          <w:szCs w:val="20"/>
        </w:rPr>
        <w:t>vigentes</w:t>
      </w:r>
      <w:r w:rsidRPr="00827234">
        <w:rPr>
          <w:rFonts w:cstheme="minorHAnsi"/>
          <w:szCs w:val="20"/>
        </w:rPr>
        <w:t>. Los materiales que se provean envasados serán mantenidos en los recipientes con los precintos y rótulos originales hasta el momento de su uso. Los que no posean marcas o señales, se almacenarán en condiciones de poder identificarlos hasta tanto la Fiscalización los haya aprobado. El Contratista deberá demostrar en todos los casos la procedencia de los materiales.</w:t>
      </w:r>
    </w:p>
    <w:p w14:paraId="527ED9CD" w14:textId="590A4431" w:rsidR="00827234" w:rsidRDefault="00827234" w:rsidP="00827234">
      <w:pPr>
        <w:pStyle w:val="Prrafodelista"/>
        <w:spacing w:before="240"/>
        <w:ind w:left="360"/>
        <w:rPr>
          <w:rFonts w:cstheme="minorHAnsi"/>
          <w:szCs w:val="20"/>
        </w:rPr>
      </w:pPr>
      <w:r w:rsidRPr="00827234">
        <w:rPr>
          <w:rFonts w:cstheme="minorHAnsi"/>
          <w:szCs w:val="20"/>
        </w:rPr>
        <w:t>Si existiera duda respecto a cualquiera de los materiales a emplear con relación a lo indicado en las Especificaciones Técnicas, se aplicarán las prescripciones que establezca la Fiscalización</w:t>
      </w:r>
      <w:r>
        <w:rPr>
          <w:rFonts w:cstheme="minorHAnsi"/>
          <w:szCs w:val="20"/>
        </w:rPr>
        <w:t xml:space="preserve"> de Obras.</w:t>
      </w:r>
    </w:p>
    <w:p w14:paraId="79E6F90B" w14:textId="40F8738C" w:rsidR="00827234" w:rsidRPr="00827234" w:rsidRDefault="00827234" w:rsidP="007D4C0E">
      <w:pPr>
        <w:pStyle w:val="Prrafodelista"/>
        <w:numPr>
          <w:ilvl w:val="1"/>
          <w:numId w:val="7"/>
        </w:numPr>
        <w:spacing w:before="240"/>
        <w:outlineLvl w:val="2"/>
        <w:rPr>
          <w:rFonts w:cstheme="minorHAnsi"/>
          <w:b/>
          <w:bCs/>
          <w:szCs w:val="20"/>
        </w:rPr>
      </w:pPr>
      <w:bookmarkStart w:id="42" w:name="_Toc65073201"/>
      <w:r w:rsidRPr="00827234">
        <w:rPr>
          <w:rFonts w:cstheme="minorHAnsi"/>
          <w:b/>
          <w:bCs/>
          <w:sz w:val="24"/>
          <w:szCs w:val="24"/>
        </w:rPr>
        <w:t>AGUA</w:t>
      </w:r>
      <w:bookmarkEnd w:id="42"/>
    </w:p>
    <w:p w14:paraId="16759841" w14:textId="6839BFC9" w:rsidR="00827234" w:rsidRPr="00827234" w:rsidRDefault="00827234" w:rsidP="00827234">
      <w:pPr>
        <w:pStyle w:val="Prrafodelista"/>
        <w:spacing w:before="240"/>
        <w:ind w:left="792"/>
        <w:rPr>
          <w:rFonts w:cstheme="minorHAnsi"/>
          <w:szCs w:val="20"/>
        </w:rPr>
      </w:pPr>
      <w:r w:rsidRPr="00827234">
        <w:rPr>
          <w:rFonts w:cstheme="minorHAnsi"/>
          <w:szCs w:val="20"/>
        </w:rPr>
        <w:t xml:space="preserve">Tanto en la confección de morteros para la albañilería, revoques, etc. como para la mezcla destinada a la ejecución de estructuras de hormigón armado, se empleará agua potable con preferencia a cualquier otra. El agua a ser utilizada será limpia y estará exenta de aceites, ácidos, álcalis o materias vegetales. En caso de no existir agua corriente, </w:t>
      </w:r>
      <w:r>
        <w:rPr>
          <w:rFonts w:cstheme="minorHAnsi"/>
          <w:szCs w:val="20"/>
        </w:rPr>
        <w:t xml:space="preserve">ésta </w:t>
      </w:r>
      <w:r w:rsidRPr="00827234">
        <w:rPr>
          <w:rFonts w:cstheme="minorHAnsi"/>
          <w:szCs w:val="20"/>
        </w:rPr>
        <w:t xml:space="preserve">se someterá </w:t>
      </w:r>
      <w:r w:rsidR="005E62D4">
        <w:rPr>
          <w:rFonts w:cstheme="minorHAnsi"/>
          <w:szCs w:val="20"/>
        </w:rPr>
        <w:t xml:space="preserve">previamente </w:t>
      </w:r>
      <w:r w:rsidRPr="00827234">
        <w:rPr>
          <w:rFonts w:cstheme="minorHAnsi"/>
          <w:szCs w:val="20"/>
        </w:rPr>
        <w:t>a</w:t>
      </w:r>
      <w:r w:rsidR="005E62D4">
        <w:rPr>
          <w:rFonts w:cstheme="minorHAnsi"/>
          <w:szCs w:val="20"/>
        </w:rPr>
        <w:t>l</w:t>
      </w:r>
      <w:r w:rsidRPr="00827234">
        <w:rPr>
          <w:rFonts w:cstheme="minorHAnsi"/>
          <w:szCs w:val="20"/>
        </w:rPr>
        <w:t xml:space="preserve"> análisis </w:t>
      </w:r>
      <w:r w:rsidR="005E62D4">
        <w:rPr>
          <w:rFonts w:cstheme="minorHAnsi"/>
          <w:szCs w:val="20"/>
        </w:rPr>
        <w:t>fisicoquímico</w:t>
      </w:r>
      <w:r w:rsidRPr="00827234">
        <w:rPr>
          <w:rFonts w:cstheme="minorHAnsi"/>
          <w:szCs w:val="20"/>
        </w:rPr>
        <w:t xml:space="preserve"> </w:t>
      </w:r>
      <w:r w:rsidR="005E62D4">
        <w:rPr>
          <w:rFonts w:cstheme="minorHAnsi"/>
          <w:szCs w:val="20"/>
        </w:rPr>
        <w:t>de</w:t>
      </w:r>
      <w:r w:rsidRPr="00827234">
        <w:rPr>
          <w:rFonts w:cstheme="minorHAnsi"/>
          <w:szCs w:val="20"/>
        </w:rPr>
        <w:t xml:space="preserve">l agua que se </w:t>
      </w:r>
      <w:r w:rsidR="005E62D4">
        <w:rPr>
          <w:rFonts w:cstheme="minorHAnsi"/>
          <w:szCs w:val="20"/>
        </w:rPr>
        <w:t>pretende</w:t>
      </w:r>
      <w:r w:rsidRPr="00827234">
        <w:rPr>
          <w:rFonts w:cstheme="minorHAnsi"/>
          <w:szCs w:val="20"/>
        </w:rPr>
        <w:t xml:space="preserve"> utilizar.</w:t>
      </w:r>
    </w:p>
    <w:p w14:paraId="5449F0C0" w14:textId="77777777" w:rsidR="005E62D4" w:rsidRPr="005E62D4" w:rsidRDefault="005E62D4" w:rsidP="007D4C0E">
      <w:pPr>
        <w:pStyle w:val="Prrafodelista"/>
        <w:numPr>
          <w:ilvl w:val="1"/>
          <w:numId w:val="7"/>
        </w:numPr>
        <w:spacing w:before="240"/>
        <w:outlineLvl w:val="2"/>
        <w:rPr>
          <w:rFonts w:cstheme="minorHAnsi"/>
          <w:b/>
          <w:bCs/>
          <w:sz w:val="24"/>
          <w:szCs w:val="24"/>
        </w:rPr>
      </w:pPr>
      <w:bookmarkStart w:id="43" w:name="_Toc65073202"/>
      <w:r w:rsidRPr="005E62D4">
        <w:rPr>
          <w:rFonts w:cstheme="minorHAnsi"/>
          <w:b/>
          <w:bCs/>
          <w:sz w:val="24"/>
          <w:szCs w:val="24"/>
        </w:rPr>
        <w:t>PIEDRA BRUTA</w:t>
      </w:r>
      <w:bookmarkEnd w:id="43"/>
    </w:p>
    <w:p w14:paraId="33A5D91B" w14:textId="6171879C" w:rsidR="005E62D4" w:rsidRPr="005E62D4" w:rsidRDefault="005E62D4" w:rsidP="005E62D4">
      <w:pPr>
        <w:tabs>
          <w:tab w:val="clear" w:pos="4419"/>
        </w:tabs>
        <w:spacing w:before="240"/>
        <w:ind w:left="851"/>
        <w:rPr>
          <w:rFonts w:asciiTheme="minorHAnsi" w:hAnsiTheme="minorHAnsi" w:cstheme="minorHAnsi"/>
          <w:sz w:val="20"/>
          <w:szCs w:val="20"/>
        </w:rPr>
      </w:pPr>
      <w:r w:rsidRPr="005E62D4">
        <w:rPr>
          <w:rFonts w:asciiTheme="minorHAnsi" w:hAnsiTheme="minorHAnsi" w:cstheme="minorHAnsi"/>
          <w:sz w:val="20"/>
          <w:szCs w:val="20"/>
        </w:rPr>
        <w:t xml:space="preserve">Serán del tipo calcárea o areniscas, perfectamente limpias y de un "diámetro promedio" de </w:t>
      </w:r>
      <w:r>
        <w:rPr>
          <w:rFonts w:asciiTheme="minorHAnsi" w:hAnsiTheme="minorHAnsi" w:cstheme="minorHAnsi"/>
          <w:sz w:val="20"/>
          <w:szCs w:val="20"/>
        </w:rPr>
        <w:t>250mm</w:t>
      </w:r>
    </w:p>
    <w:p w14:paraId="56DE8D8C" w14:textId="30F7BF66" w:rsidR="005E62D4" w:rsidRPr="005E62D4" w:rsidRDefault="005E62D4" w:rsidP="007D4C0E">
      <w:pPr>
        <w:pStyle w:val="Prrafodelista"/>
        <w:numPr>
          <w:ilvl w:val="1"/>
          <w:numId w:val="7"/>
        </w:numPr>
        <w:spacing w:before="240"/>
        <w:outlineLvl w:val="2"/>
        <w:rPr>
          <w:rFonts w:cstheme="minorHAnsi"/>
          <w:b/>
          <w:bCs/>
          <w:sz w:val="24"/>
          <w:szCs w:val="24"/>
        </w:rPr>
      </w:pPr>
      <w:bookmarkStart w:id="44" w:name="_Toc65073203"/>
      <w:r w:rsidRPr="005E62D4">
        <w:rPr>
          <w:rFonts w:cstheme="minorHAnsi"/>
          <w:b/>
          <w:bCs/>
          <w:sz w:val="24"/>
          <w:szCs w:val="24"/>
        </w:rPr>
        <w:t>PIEDRA TRITURADA</w:t>
      </w:r>
      <w:bookmarkEnd w:id="44"/>
    </w:p>
    <w:p w14:paraId="32E90B4D" w14:textId="77777777" w:rsidR="005E62D4" w:rsidRPr="005E62D4" w:rsidRDefault="005E62D4" w:rsidP="005E62D4">
      <w:pPr>
        <w:spacing w:before="240"/>
        <w:ind w:left="851"/>
        <w:rPr>
          <w:rFonts w:asciiTheme="minorHAnsi" w:hAnsiTheme="minorHAnsi" w:cstheme="minorHAnsi"/>
          <w:sz w:val="20"/>
          <w:szCs w:val="20"/>
        </w:rPr>
      </w:pPr>
      <w:r w:rsidRPr="005E62D4">
        <w:rPr>
          <w:rFonts w:asciiTheme="minorHAnsi" w:hAnsiTheme="minorHAnsi" w:cstheme="minorHAnsi"/>
          <w:sz w:val="20"/>
          <w:szCs w:val="20"/>
        </w:rPr>
        <w:t>En la confección del hormigón se empleará basalto triturado, exigiéndose que éstos sean limpios, de tamaño adecuado a cada caso, libres de impurezas, de piedras en descomposición, y granulometría aprobada por la Fiscalización.</w:t>
      </w:r>
    </w:p>
    <w:p w14:paraId="4CAD38EA" w14:textId="33F537ED" w:rsidR="005E62D4" w:rsidRPr="005E62D4" w:rsidRDefault="005E62D4" w:rsidP="007D4C0E">
      <w:pPr>
        <w:pStyle w:val="Prrafodelista"/>
        <w:numPr>
          <w:ilvl w:val="1"/>
          <w:numId w:val="7"/>
        </w:numPr>
        <w:spacing w:before="240"/>
        <w:outlineLvl w:val="2"/>
        <w:rPr>
          <w:rFonts w:cstheme="minorHAnsi"/>
          <w:b/>
          <w:bCs/>
          <w:sz w:val="24"/>
          <w:szCs w:val="24"/>
        </w:rPr>
      </w:pPr>
      <w:bookmarkStart w:id="45" w:name="_Toc65073204"/>
      <w:r w:rsidRPr="005E62D4">
        <w:rPr>
          <w:rFonts w:cstheme="minorHAnsi"/>
          <w:b/>
          <w:bCs/>
          <w:sz w:val="24"/>
          <w:szCs w:val="24"/>
        </w:rPr>
        <w:t>ARENA</w:t>
      </w:r>
      <w:bookmarkEnd w:id="45"/>
    </w:p>
    <w:p w14:paraId="2C6D519C" w14:textId="3087312C" w:rsidR="005E62D4" w:rsidRPr="005E62D4" w:rsidRDefault="005E62D4" w:rsidP="005E62D4">
      <w:pPr>
        <w:spacing w:before="240"/>
        <w:ind w:left="851"/>
        <w:rPr>
          <w:rFonts w:asciiTheme="minorHAnsi" w:hAnsiTheme="minorHAnsi" w:cstheme="minorHAnsi"/>
          <w:sz w:val="20"/>
          <w:szCs w:val="20"/>
        </w:rPr>
      </w:pPr>
      <w:r w:rsidRPr="005E62D4">
        <w:rPr>
          <w:rFonts w:asciiTheme="minorHAnsi" w:hAnsiTheme="minorHAnsi" w:cstheme="minorHAnsi"/>
          <w:sz w:val="20"/>
          <w:szCs w:val="20"/>
        </w:rPr>
        <w:t xml:space="preserve">Será de constitución </w:t>
      </w:r>
      <w:proofErr w:type="spellStart"/>
      <w:r w:rsidRPr="005E62D4">
        <w:rPr>
          <w:rFonts w:asciiTheme="minorHAnsi" w:hAnsiTheme="minorHAnsi" w:cstheme="minorHAnsi"/>
          <w:sz w:val="20"/>
          <w:szCs w:val="20"/>
        </w:rPr>
        <w:t>cuarcítica</w:t>
      </w:r>
      <w:proofErr w:type="spellEnd"/>
      <w:r w:rsidRPr="005E62D4">
        <w:rPr>
          <w:rFonts w:asciiTheme="minorHAnsi" w:hAnsiTheme="minorHAnsi" w:cstheme="minorHAnsi"/>
          <w:sz w:val="20"/>
          <w:szCs w:val="20"/>
        </w:rPr>
        <w:t>, limpia, de grano grueso, y no contendrán sales, substancias orgánicas, ni arcilla adherida a su grano. Se admitirá un 5% en peso sobre el total de arcilla suelta y finamente pulverizada. La arena por lo general deberá de ser de granulometría uniformemente variada.</w:t>
      </w:r>
    </w:p>
    <w:p w14:paraId="5B0EBAB6" w14:textId="4D762619" w:rsidR="005E62D4" w:rsidRPr="005E62D4" w:rsidRDefault="005E62D4" w:rsidP="007D4C0E">
      <w:pPr>
        <w:pStyle w:val="Prrafodelista"/>
        <w:numPr>
          <w:ilvl w:val="1"/>
          <w:numId w:val="7"/>
        </w:numPr>
        <w:spacing w:before="240"/>
        <w:outlineLvl w:val="2"/>
        <w:rPr>
          <w:rFonts w:cstheme="minorHAnsi"/>
          <w:b/>
          <w:bCs/>
          <w:sz w:val="24"/>
          <w:szCs w:val="24"/>
        </w:rPr>
      </w:pPr>
      <w:bookmarkStart w:id="46" w:name="_Toc65073205"/>
      <w:r w:rsidRPr="005E62D4">
        <w:rPr>
          <w:rFonts w:cstheme="minorHAnsi"/>
          <w:b/>
          <w:bCs/>
          <w:sz w:val="24"/>
          <w:szCs w:val="24"/>
        </w:rPr>
        <w:t>CEMENTO</w:t>
      </w:r>
      <w:bookmarkEnd w:id="46"/>
    </w:p>
    <w:p w14:paraId="5F1DC9EF" w14:textId="77777777" w:rsidR="005E62D4" w:rsidRPr="005E62D4" w:rsidRDefault="005E62D4" w:rsidP="005E62D4">
      <w:pPr>
        <w:spacing w:before="240"/>
        <w:ind w:left="851"/>
        <w:rPr>
          <w:rFonts w:asciiTheme="minorHAnsi" w:hAnsiTheme="minorHAnsi" w:cstheme="minorHAnsi"/>
          <w:sz w:val="20"/>
          <w:szCs w:val="20"/>
        </w:rPr>
      </w:pPr>
      <w:r w:rsidRPr="005E62D4">
        <w:rPr>
          <w:rFonts w:asciiTheme="minorHAnsi" w:hAnsiTheme="minorHAnsi" w:cstheme="minorHAnsi"/>
          <w:sz w:val="20"/>
          <w:szCs w:val="20"/>
        </w:rPr>
        <w:t xml:space="preserve">Será de preferencia de industria nacional. En caso de registrarse escases en el mercado de productos nacionales podrán ser presentados materiales de otra procedencia a consideración de la Fiscalización para su autorización. Deberán estar sujetos a las leyes o disposiciones que rigen su importación y deberá ser sometido a prueba en el Instituto Nacional de Tecnología y Normalización (INTN), el que expedirá el certificado respectivo para su uso. Los gastos de cualquier prueba estarán a cargo del Contratista. Se usarán los Tipos 1, </w:t>
      </w:r>
      <w:proofErr w:type="spellStart"/>
      <w:r w:rsidRPr="005E62D4">
        <w:rPr>
          <w:rFonts w:asciiTheme="minorHAnsi" w:hAnsiTheme="minorHAnsi" w:cstheme="minorHAnsi"/>
          <w:sz w:val="20"/>
          <w:szCs w:val="20"/>
        </w:rPr>
        <w:t>Puzolánico</w:t>
      </w:r>
      <w:proofErr w:type="spellEnd"/>
      <w:r w:rsidRPr="005E62D4">
        <w:rPr>
          <w:rFonts w:asciiTheme="minorHAnsi" w:hAnsiTheme="minorHAnsi" w:cstheme="minorHAnsi"/>
          <w:sz w:val="20"/>
          <w:szCs w:val="20"/>
        </w:rPr>
        <w:t>, Compuesto, Eco cemento y AB-45, conforme a las indicaciones del fabricante (Industria Nacional del Cemento - INC). En cualquier caso, el cemento será fresco y en envases originales, debiendo rechazarse aquel que haya tomado humedad o contenga partes aglutinadas.</w:t>
      </w:r>
    </w:p>
    <w:p w14:paraId="14D8AC4B" w14:textId="6A156FDB" w:rsidR="005E62D4" w:rsidRPr="005E62D4" w:rsidRDefault="005E62D4" w:rsidP="005E62D4">
      <w:pPr>
        <w:spacing w:before="240"/>
        <w:ind w:left="851"/>
        <w:rPr>
          <w:rFonts w:asciiTheme="minorHAnsi" w:hAnsiTheme="minorHAnsi" w:cstheme="minorHAnsi"/>
          <w:sz w:val="20"/>
          <w:szCs w:val="20"/>
        </w:rPr>
      </w:pPr>
      <w:r w:rsidRPr="005E62D4">
        <w:rPr>
          <w:rFonts w:asciiTheme="minorHAnsi" w:hAnsiTheme="minorHAnsi" w:cstheme="minorHAnsi"/>
          <w:sz w:val="20"/>
          <w:szCs w:val="20"/>
        </w:rPr>
        <w:t>En caso de la utilización de cementos de alta resistencia inicial requerirá inexcusablemente autorización expresa de la Fiscalización. El Contratista podrá emplear sustancias químicas con el objeto de acelerar el fragüe de las mezclas. Para dicho fin deberá proponer a la Fiscalización la que se reserva el derecho de rechazar el procedimiento si a su juicio, el mismo no ofreciera la garantía necesaria.</w:t>
      </w:r>
    </w:p>
    <w:p w14:paraId="57568440" w14:textId="017DD760" w:rsidR="005E62D4" w:rsidRPr="005E62D4" w:rsidRDefault="005E62D4" w:rsidP="005E62D4">
      <w:pPr>
        <w:spacing w:before="240"/>
        <w:ind w:left="851"/>
        <w:rPr>
          <w:rFonts w:asciiTheme="minorHAnsi" w:hAnsiTheme="minorHAnsi" w:cstheme="minorHAnsi"/>
          <w:sz w:val="20"/>
          <w:szCs w:val="20"/>
        </w:rPr>
      </w:pPr>
      <w:r w:rsidRPr="005E62D4">
        <w:rPr>
          <w:rFonts w:asciiTheme="minorHAnsi" w:hAnsiTheme="minorHAnsi" w:cstheme="minorHAnsi"/>
          <w:sz w:val="20"/>
          <w:szCs w:val="20"/>
        </w:rPr>
        <w:t xml:space="preserve">El almacenamiento del cemento se dispondrá en locales cerrados bien secos, sobre </w:t>
      </w:r>
      <w:r w:rsidR="002929BF">
        <w:rPr>
          <w:rFonts w:asciiTheme="minorHAnsi" w:hAnsiTheme="minorHAnsi" w:cstheme="minorHAnsi"/>
          <w:sz w:val="20"/>
          <w:szCs w:val="20"/>
        </w:rPr>
        <w:t>tarimas</w:t>
      </w:r>
      <w:r>
        <w:rPr>
          <w:rFonts w:asciiTheme="minorHAnsi" w:hAnsiTheme="minorHAnsi" w:cstheme="minorHAnsi"/>
          <w:sz w:val="20"/>
          <w:szCs w:val="20"/>
        </w:rPr>
        <w:t xml:space="preserve"> y </w:t>
      </w:r>
      <w:r w:rsidRPr="005E62D4">
        <w:rPr>
          <w:rFonts w:asciiTheme="minorHAnsi" w:hAnsiTheme="minorHAnsi" w:cstheme="minorHAnsi"/>
          <w:sz w:val="20"/>
          <w:szCs w:val="20"/>
        </w:rPr>
        <w:t>pisos levantados y aislados del terreno natural, y quedará</w:t>
      </w:r>
      <w:r w:rsidR="002929BF">
        <w:rPr>
          <w:rFonts w:asciiTheme="minorHAnsi" w:hAnsiTheme="minorHAnsi" w:cstheme="minorHAnsi"/>
          <w:sz w:val="20"/>
          <w:szCs w:val="20"/>
        </w:rPr>
        <w:t>n</w:t>
      </w:r>
      <w:r w:rsidRPr="005E62D4">
        <w:rPr>
          <w:rFonts w:asciiTheme="minorHAnsi" w:hAnsiTheme="minorHAnsi" w:cstheme="minorHAnsi"/>
          <w:sz w:val="20"/>
          <w:szCs w:val="20"/>
        </w:rPr>
        <w:t xml:space="preserve"> constantemente sometido al examen de la Fiscalización de Obras, desde su recepción o ingreso a la obra hasta la conclusión de los trabajos en los que los cementos serán empleados.</w:t>
      </w:r>
    </w:p>
    <w:p w14:paraId="2D1C5E46" w14:textId="066E156D" w:rsidR="005E62D4" w:rsidRPr="005E62D4" w:rsidRDefault="005E62D4" w:rsidP="002929BF">
      <w:pPr>
        <w:spacing w:before="240"/>
        <w:ind w:left="851"/>
        <w:rPr>
          <w:rFonts w:asciiTheme="minorHAnsi" w:hAnsiTheme="minorHAnsi" w:cstheme="minorHAnsi"/>
          <w:sz w:val="20"/>
          <w:szCs w:val="20"/>
        </w:rPr>
      </w:pPr>
      <w:r w:rsidRPr="005E62D4">
        <w:rPr>
          <w:rFonts w:asciiTheme="minorHAnsi" w:hAnsiTheme="minorHAnsi" w:cstheme="minorHAnsi"/>
          <w:sz w:val="20"/>
          <w:szCs w:val="20"/>
        </w:rPr>
        <w:t xml:space="preserve">Además de las revisiones que la Fiscalización de Obras crea oportuno realizar, podrá exigir al Contratista que haga comprobar en un Laboratorio Oficial que la misma designará, la naturaleza y buena calidad del cemento, por medio de los ensayos o análisis mecánicos, </w:t>
      </w:r>
      <w:proofErr w:type="spellStart"/>
      <w:r w:rsidRPr="005E62D4">
        <w:rPr>
          <w:rFonts w:asciiTheme="minorHAnsi" w:hAnsiTheme="minorHAnsi" w:cstheme="minorHAnsi"/>
          <w:sz w:val="20"/>
          <w:szCs w:val="20"/>
        </w:rPr>
        <w:t>físicosquímicos</w:t>
      </w:r>
      <w:proofErr w:type="spellEnd"/>
      <w:r w:rsidRPr="005E62D4">
        <w:rPr>
          <w:rFonts w:asciiTheme="minorHAnsi" w:hAnsiTheme="minorHAnsi" w:cstheme="minorHAnsi"/>
          <w:sz w:val="20"/>
          <w:szCs w:val="20"/>
        </w:rPr>
        <w:t xml:space="preserve"> pertinentes.</w:t>
      </w:r>
    </w:p>
    <w:p w14:paraId="345960CC" w14:textId="1346DAFC" w:rsidR="005E62D4" w:rsidRPr="005E62D4" w:rsidRDefault="005E62D4" w:rsidP="002929BF">
      <w:pPr>
        <w:spacing w:before="240"/>
        <w:ind w:left="851"/>
        <w:rPr>
          <w:rFonts w:asciiTheme="minorHAnsi" w:hAnsiTheme="minorHAnsi" w:cstheme="minorHAnsi"/>
          <w:sz w:val="20"/>
          <w:szCs w:val="20"/>
        </w:rPr>
      </w:pPr>
      <w:r w:rsidRPr="005E62D4">
        <w:rPr>
          <w:rFonts w:asciiTheme="minorHAnsi" w:hAnsiTheme="minorHAnsi" w:cstheme="minorHAnsi"/>
          <w:sz w:val="20"/>
          <w:szCs w:val="20"/>
        </w:rPr>
        <w:t>Todo cemento grumoso o cuyo color esté alterado, será rechazado y deberá ser retirado de la obra dentro de las 48 (cuarenta y ocho) horas de notificado el Contratista por parte de la Fiscalización de Obras. Igual medida se deberá adoptar con todas las partidas de la provisión de cementos que por cualquier causa se averiasen</w:t>
      </w:r>
      <w:r w:rsidR="002929BF">
        <w:rPr>
          <w:rFonts w:asciiTheme="minorHAnsi" w:hAnsiTheme="minorHAnsi" w:cstheme="minorHAnsi"/>
          <w:sz w:val="20"/>
          <w:szCs w:val="20"/>
        </w:rPr>
        <w:t xml:space="preserve"> o </w:t>
      </w:r>
      <w:r w:rsidRPr="005E62D4">
        <w:rPr>
          <w:rFonts w:asciiTheme="minorHAnsi" w:hAnsiTheme="minorHAnsi" w:cstheme="minorHAnsi"/>
          <w:sz w:val="20"/>
          <w:szCs w:val="20"/>
        </w:rPr>
        <w:t>deteriorasen</w:t>
      </w:r>
      <w:r w:rsidR="002929BF">
        <w:rPr>
          <w:rFonts w:asciiTheme="minorHAnsi" w:hAnsiTheme="minorHAnsi" w:cstheme="minorHAnsi"/>
          <w:sz w:val="20"/>
          <w:szCs w:val="20"/>
        </w:rPr>
        <w:t xml:space="preserve"> </w:t>
      </w:r>
      <w:r w:rsidRPr="005E62D4">
        <w:rPr>
          <w:rFonts w:asciiTheme="minorHAnsi" w:hAnsiTheme="minorHAnsi" w:cstheme="minorHAnsi"/>
          <w:sz w:val="20"/>
          <w:szCs w:val="20"/>
        </w:rPr>
        <w:t>durante el curso de los trabajos.</w:t>
      </w:r>
    </w:p>
    <w:p w14:paraId="2089AA9A" w14:textId="204BBFF4" w:rsidR="005E62D4" w:rsidRPr="002929BF" w:rsidRDefault="005E62D4" w:rsidP="007D4C0E">
      <w:pPr>
        <w:pStyle w:val="Prrafodelista"/>
        <w:numPr>
          <w:ilvl w:val="1"/>
          <w:numId w:val="7"/>
        </w:numPr>
        <w:spacing w:before="240"/>
        <w:outlineLvl w:val="2"/>
        <w:rPr>
          <w:rFonts w:cstheme="minorHAnsi"/>
          <w:b/>
          <w:bCs/>
          <w:sz w:val="24"/>
          <w:szCs w:val="24"/>
        </w:rPr>
      </w:pPr>
      <w:bookmarkStart w:id="47" w:name="_Toc65073206"/>
      <w:r w:rsidRPr="002929BF">
        <w:rPr>
          <w:rFonts w:cstheme="minorHAnsi"/>
          <w:b/>
          <w:bCs/>
          <w:sz w:val="24"/>
          <w:szCs w:val="24"/>
        </w:rPr>
        <w:t>CALES</w:t>
      </w:r>
      <w:bookmarkEnd w:id="47"/>
    </w:p>
    <w:p w14:paraId="5C6288E5" w14:textId="77777777" w:rsidR="005E62D4" w:rsidRPr="005E62D4" w:rsidRDefault="005E62D4" w:rsidP="002929BF">
      <w:pPr>
        <w:spacing w:before="240"/>
        <w:ind w:left="851"/>
        <w:rPr>
          <w:rFonts w:asciiTheme="minorHAnsi" w:hAnsiTheme="minorHAnsi" w:cstheme="minorHAnsi"/>
          <w:sz w:val="20"/>
          <w:szCs w:val="20"/>
        </w:rPr>
      </w:pPr>
      <w:r w:rsidRPr="005E62D4">
        <w:rPr>
          <w:rFonts w:asciiTheme="minorHAnsi" w:hAnsiTheme="minorHAnsi" w:cstheme="minorHAnsi"/>
          <w:sz w:val="20"/>
          <w:szCs w:val="20"/>
        </w:rPr>
        <w:t xml:space="preserve">Las </w:t>
      </w:r>
      <w:proofErr w:type="spellStart"/>
      <w:r w:rsidRPr="005E62D4">
        <w:rPr>
          <w:rFonts w:asciiTheme="minorHAnsi" w:hAnsiTheme="minorHAnsi" w:cstheme="minorHAnsi"/>
          <w:sz w:val="20"/>
          <w:szCs w:val="20"/>
        </w:rPr>
        <w:t>cales</w:t>
      </w:r>
      <w:proofErr w:type="spellEnd"/>
      <w:r w:rsidRPr="005E62D4">
        <w:rPr>
          <w:rFonts w:asciiTheme="minorHAnsi" w:hAnsiTheme="minorHAnsi" w:cstheme="minorHAnsi"/>
          <w:sz w:val="20"/>
          <w:szCs w:val="20"/>
        </w:rPr>
        <w:t xml:space="preserve"> se obtendrán de la calcinación a altas temperaturas de piedras calizas puras constituidas por carbonato de calcio. Podrán ser de dos tipos a saber: cales aéreas y cales hidráulicas. Su ingreso a obra deberá ser en bolsas.</w:t>
      </w:r>
    </w:p>
    <w:p w14:paraId="3E4E4970" w14:textId="0E3F0859" w:rsidR="005E62D4" w:rsidRPr="002929BF" w:rsidRDefault="005E62D4" w:rsidP="00730FD7">
      <w:pPr>
        <w:pStyle w:val="Prrafodelista"/>
        <w:numPr>
          <w:ilvl w:val="2"/>
          <w:numId w:val="7"/>
        </w:numPr>
        <w:spacing w:before="240"/>
        <w:ind w:left="1418"/>
        <w:rPr>
          <w:rFonts w:cstheme="minorHAnsi"/>
          <w:b/>
          <w:bCs/>
          <w:szCs w:val="20"/>
        </w:rPr>
      </w:pPr>
      <w:r w:rsidRPr="002929BF">
        <w:rPr>
          <w:rFonts w:cstheme="minorHAnsi"/>
          <w:b/>
          <w:bCs/>
          <w:szCs w:val="20"/>
        </w:rPr>
        <w:t>CAL VIVA</w:t>
      </w:r>
    </w:p>
    <w:p w14:paraId="5C64194A" w14:textId="21DEC6D6" w:rsidR="005E62D4" w:rsidRPr="005E62D4" w:rsidRDefault="005E62D4" w:rsidP="002929BF">
      <w:pPr>
        <w:spacing w:before="240"/>
        <w:ind w:left="1418"/>
        <w:rPr>
          <w:rFonts w:asciiTheme="minorHAnsi" w:hAnsiTheme="minorHAnsi" w:cstheme="minorHAnsi"/>
          <w:sz w:val="20"/>
          <w:szCs w:val="20"/>
        </w:rPr>
      </w:pPr>
      <w:r w:rsidRPr="005E62D4">
        <w:rPr>
          <w:rFonts w:asciiTheme="minorHAnsi" w:hAnsiTheme="minorHAnsi" w:cstheme="minorHAnsi"/>
          <w:sz w:val="20"/>
          <w:szCs w:val="20"/>
        </w:rPr>
        <w:t>Deberán ser de reconocida calidad y procedencia, y serán abastecidas en obra en bolsas y al ingresar a la misma lo será sin alteraciones por efecto del aire, humedad o el calor, y hasta tanto sea apagada se la protegerá de estos agentes cuidadosamente además de colocarla en lugares cubiertos, apropiados para estos fines. La "extinción" o "apagamiento" se realizará en la misma obra según el procedimiento más conveniente.</w:t>
      </w:r>
    </w:p>
    <w:p w14:paraId="072B104A" w14:textId="6E880525" w:rsidR="005E62D4" w:rsidRPr="005E62D4" w:rsidRDefault="005E62D4" w:rsidP="002929BF">
      <w:pPr>
        <w:spacing w:before="240"/>
        <w:ind w:left="1418"/>
        <w:rPr>
          <w:rFonts w:asciiTheme="minorHAnsi" w:hAnsiTheme="minorHAnsi" w:cstheme="minorHAnsi"/>
          <w:sz w:val="20"/>
          <w:szCs w:val="20"/>
        </w:rPr>
      </w:pPr>
      <w:r w:rsidRPr="005E62D4">
        <w:rPr>
          <w:rFonts w:asciiTheme="minorHAnsi" w:hAnsiTheme="minorHAnsi" w:cstheme="minorHAnsi"/>
          <w:sz w:val="20"/>
          <w:szCs w:val="20"/>
        </w:rPr>
        <w:t xml:space="preserve">La cal viva llegará a obra en terrones, proveniente de calcáreos puros, y no debe contener más de tres por ciento (3%) de humedad, ni más de cinco por ciento (5%) de impurezas (arcillas, etc.).  Se apagará en agua dulce, dando una pasta fría y untuosa al tacto.  Si las </w:t>
      </w:r>
      <w:r w:rsidR="002929BF" w:rsidRPr="005E62D4">
        <w:rPr>
          <w:rFonts w:asciiTheme="minorHAnsi" w:hAnsiTheme="minorHAnsi" w:cstheme="minorHAnsi"/>
          <w:sz w:val="20"/>
          <w:szCs w:val="20"/>
        </w:rPr>
        <w:t>pastas resultaran</w:t>
      </w:r>
      <w:r w:rsidRPr="005E62D4">
        <w:rPr>
          <w:rFonts w:asciiTheme="minorHAnsi" w:hAnsiTheme="minorHAnsi" w:cstheme="minorHAnsi"/>
          <w:sz w:val="20"/>
          <w:szCs w:val="20"/>
        </w:rPr>
        <w:t xml:space="preserve"> granulosas, y mientras no se compruebe que esto fuera el resultado de haber "quemado" o "ahogado" la cal, la Fiscalización de Obras podrá ordenar el cribado de la pasta por tamiz de 900 mallas por centímetro cuadrado.</w:t>
      </w:r>
    </w:p>
    <w:p w14:paraId="58A4F2B6" w14:textId="77777777" w:rsidR="005E62D4" w:rsidRPr="005E62D4" w:rsidRDefault="005E62D4" w:rsidP="002929BF">
      <w:pPr>
        <w:spacing w:before="240"/>
        <w:ind w:left="1418"/>
        <w:rPr>
          <w:rFonts w:asciiTheme="minorHAnsi" w:hAnsiTheme="minorHAnsi" w:cstheme="minorHAnsi"/>
          <w:sz w:val="20"/>
          <w:szCs w:val="20"/>
        </w:rPr>
      </w:pPr>
      <w:r w:rsidRPr="005E62D4">
        <w:rPr>
          <w:rFonts w:asciiTheme="minorHAnsi" w:hAnsiTheme="minorHAnsi" w:cstheme="minorHAnsi"/>
          <w:sz w:val="20"/>
          <w:szCs w:val="20"/>
        </w:rPr>
        <w:tab/>
        <w:t>Esta operación no eximirá al Contratista de su responsabilidad por ampollas debidas a hidratación posterior de los gránulos por defecto de apagado de la cal. Antes de su apagado deberá ser conservada en obra, dentro de locales adecuados, al abrigo de la humedad e intemperie, estibada sobre tarimas o pisos no higroscópicos.</w:t>
      </w:r>
    </w:p>
    <w:p w14:paraId="4B000CCE" w14:textId="792B0539" w:rsidR="005E62D4" w:rsidRPr="005E62D4" w:rsidRDefault="005E62D4" w:rsidP="002929BF">
      <w:pPr>
        <w:spacing w:before="240"/>
        <w:ind w:left="1418"/>
        <w:rPr>
          <w:rFonts w:asciiTheme="minorHAnsi" w:hAnsiTheme="minorHAnsi" w:cstheme="minorHAnsi"/>
          <w:sz w:val="20"/>
          <w:szCs w:val="20"/>
        </w:rPr>
      </w:pPr>
      <w:r w:rsidRPr="005E62D4">
        <w:rPr>
          <w:rFonts w:asciiTheme="minorHAnsi" w:hAnsiTheme="minorHAnsi" w:cstheme="minorHAnsi"/>
          <w:sz w:val="20"/>
          <w:szCs w:val="20"/>
        </w:rPr>
        <w:t xml:space="preserve">La pasta de cal se mantendrá siempre húmeda, en piletas adecuadas forradas de ladrillos </w:t>
      </w:r>
      <w:r w:rsidR="002929BF">
        <w:rPr>
          <w:rFonts w:asciiTheme="minorHAnsi" w:hAnsiTheme="minorHAnsi" w:cstheme="minorHAnsi"/>
          <w:sz w:val="20"/>
          <w:szCs w:val="20"/>
        </w:rPr>
        <w:t>asentados</w:t>
      </w:r>
      <w:r w:rsidRPr="005E62D4">
        <w:rPr>
          <w:rFonts w:asciiTheme="minorHAnsi" w:hAnsiTheme="minorHAnsi" w:cstheme="minorHAnsi"/>
          <w:sz w:val="20"/>
          <w:szCs w:val="20"/>
        </w:rPr>
        <w:t xml:space="preserve"> con mortero </w:t>
      </w:r>
      <w:r w:rsidR="002929BF">
        <w:rPr>
          <w:rFonts w:asciiTheme="minorHAnsi" w:hAnsiTheme="minorHAnsi" w:cstheme="minorHAnsi"/>
          <w:sz w:val="20"/>
          <w:szCs w:val="20"/>
        </w:rPr>
        <w:t>de cal,</w:t>
      </w:r>
      <w:r w:rsidRPr="005E62D4">
        <w:rPr>
          <w:rFonts w:asciiTheme="minorHAnsi" w:hAnsiTheme="minorHAnsi" w:cstheme="minorHAnsi"/>
          <w:sz w:val="20"/>
          <w:szCs w:val="20"/>
        </w:rPr>
        <w:t xml:space="preserve"> </w:t>
      </w:r>
      <w:r w:rsidR="002929BF">
        <w:rPr>
          <w:rFonts w:asciiTheme="minorHAnsi" w:hAnsiTheme="minorHAnsi" w:cstheme="minorHAnsi"/>
          <w:sz w:val="20"/>
          <w:szCs w:val="20"/>
        </w:rPr>
        <w:t>la cantidad de cal en pasta</w:t>
      </w:r>
      <w:r w:rsidRPr="005E62D4">
        <w:rPr>
          <w:rFonts w:asciiTheme="minorHAnsi" w:hAnsiTheme="minorHAnsi" w:cstheme="minorHAnsi"/>
          <w:sz w:val="20"/>
          <w:szCs w:val="20"/>
        </w:rPr>
        <w:t xml:space="preserve"> </w:t>
      </w:r>
      <w:r w:rsidR="002929BF">
        <w:rPr>
          <w:rFonts w:asciiTheme="minorHAnsi" w:hAnsiTheme="minorHAnsi" w:cstheme="minorHAnsi"/>
          <w:sz w:val="20"/>
          <w:szCs w:val="20"/>
        </w:rPr>
        <w:t>será la</w:t>
      </w:r>
      <w:r w:rsidRPr="005E62D4">
        <w:rPr>
          <w:rFonts w:asciiTheme="minorHAnsi" w:hAnsiTheme="minorHAnsi" w:cstheme="minorHAnsi"/>
          <w:sz w:val="20"/>
          <w:szCs w:val="20"/>
        </w:rPr>
        <w:t xml:space="preserve"> suficiente para tenerla siempre a disposición en las condiciones que se exigen, no pudiéndose guardarla apagada más de seis (6) meses. Las piletas de apagado, los pozos de estacionamiento y los depósitos de morteros estarán separados por lo menos 1,00 (un) metro de los muros de construcción. En ningún caso podrá</w:t>
      </w:r>
      <w:r w:rsidR="002929BF">
        <w:rPr>
          <w:rFonts w:asciiTheme="minorHAnsi" w:hAnsiTheme="minorHAnsi" w:cstheme="minorHAnsi"/>
          <w:sz w:val="20"/>
          <w:szCs w:val="20"/>
        </w:rPr>
        <w:t>n</w:t>
      </w:r>
      <w:r w:rsidRPr="005E62D4">
        <w:rPr>
          <w:rFonts w:asciiTheme="minorHAnsi" w:hAnsiTheme="minorHAnsi" w:cstheme="minorHAnsi"/>
          <w:sz w:val="20"/>
          <w:szCs w:val="20"/>
        </w:rPr>
        <w:t xml:space="preserve"> emplearse </w:t>
      </w:r>
      <w:r w:rsidR="002929BF">
        <w:rPr>
          <w:rFonts w:asciiTheme="minorHAnsi" w:hAnsiTheme="minorHAnsi" w:cstheme="minorHAnsi"/>
          <w:sz w:val="20"/>
          <w:szCs w:val="20"/>
        </w:rPr>
        <w:t xml:space="preserve">cales </w:t>
      </w:r>
      <w:r w:rsidRPr="005E62D4">
        <w:rPr>
          <w:rFonts w:asciiTheme="minorHAnsi" w:hAnsiTheme="minorHAnsi" w:cstheme="minorHAnsi"/>
          <w:sz w:val="20"/>
          <w:szCs w:val="20"/>
        </w:rPr>
        <w:t>antes de las cuarenta y ocho 48 (cuarenta y ocho) horas de su completo apagamiento.</w:t>
      </w:r>
    </w:p>
    <w:p w14:paraId="5574F715" w14:textId="2C08C641" w:rsidR="005E62D4" w:rsidRPr="00FD192D" w:rsidRDefault="005E62D4" w:rsidP="00730FD7">
      <w:pPr>
        <w:pStyle w:val="Prrafodelista"/>
        <w:numPr>
          <w:ilvl w:val="2"/>
          <w:numId w:val="7"/>
        </w:numPr>
        <w:spacing w:before="240"/>
        <w:ind w:left="1418"/>
        <w:rPr>
          <w:rFonts w:cstheme="minorHAnsi"/>
          <w:b/>
          <w:bCs/>
          <w:szCs w:val="20"/>
        </w:rPr>
      </w:pPr>
      <w:r w:rsidRPr="00FD192D">
        <w:rPr>
          <w:rFonts w:cstheme="minorHAnsi"/>
          <w:b/>
          <w:bCs/>
          <w:szCs w:val="20"/>
        </w:rPr>
        <w:t>CALES HIDRATADAS EN BOLSA</w:t>
      </w:r>
    </w:p>
    <w:p w14:paraId="0337BD18" w14:textId="61A79818" w:rsidR="005E62D4" w:rsidRPr="005E62D4" w:rsidRDefault="005E62D4" w:rsidP="00FD192D">
      <w:pPr>
        <w:spacing w:before="240"/>
        <w:ind w:left="1418"/>
        <w:rPr>
          <w:rFonts w:asciiTheme="minorHAnsi" w:hAnsiTheme="minorHAnsi" w:cstheme="minorHAnsi"/>
          <w:sz w:val="20"/>
          <w:szCs w:val="20"/>
        </w:rPr>
      </w:pPr>
      <w:r w:rsidRPr="005E62D4">
        <w:rPr>
          <w:rFonts w:asciiTheme="minorHAnsi" w:hAnsiTheme="minorHAnsi" w:cstheme="minorHAnsi"/>
          <w:sz w:val="20"/>
          <w:szCs w:val="20"/>
        </w:rPr>
        <w:t>Procederán de fábricas acreditadas y serán de primerísima calidad. Deberán entrar en la obra en sacos o bolsas. Los envases vendrán provistos del sello de la fábrica de procedencia. Serán de polvo impalpable, que no deje más de un 12% de residuo sobre el tamiz de 900 mallas por centímetro cuadrado. La resistencia mínima de rotura por compresión de un mortero compuesto de una parte de cal por tres partes de arena, después de 28 días de inmersión en agua, deberá exceder los 25 Kg por centímetro cuadrado. Una vez ingresadas las bolsas de cal a la obra deberán ser depositadas y almacenadas al abrigo de la intemperie evitando humedades, etc.</w:t>
      </w:r>
    </w:p>
    <w:p w14:paraId="0C5DFABE" w14:textId="77777777" w:rsidR="005E62D4" w:rsidRPr="005E62D4" w:rsidRDefault="005E62D4" w:rsidP="005E62D4">
      <w:pPr>
        <w:spacing w:before="240"/>
        <w:rPr>
          <w:rFonts w:asciiTheme="minorHAnsi" w:hAnsiTheme="minorHAnsi" w:cstheme="minorHAnsi"/>
          <w:sz w:val="20"/>
          <w:szCs w:val="20"/>
        </w:rPr>
      </w:pPr>
    </w:p>
    <w:p w14:paraId="0C690746" w14:textId="41E88358" w:rsidR="005E62D4" w:rsidRPr="00FD192D" w:rsidRDefault="005E62D4" w:rsidP="007D4C0E">
      <w:pPr>
        <w:pStyle w:val="Prrafodelista"/>
        <w:numPr>
          <w:ilvl w:val="1"/>
          <w:numId w:val="7"/>
        </w:numPr>
        <w:spacing w:before="240"/>
        <w:outlineLvl w:val="2"/>
        <w:rPr>
          <w:rFonts w:cstheme="minorHAnsi"/>
          <w:b/>
          <w:bCs/>
          <w:sz w:val="24"/>
          <w:szCs w:val="24"/>
        </w:rPr>
      </w:pPr>
      <w:bookmarkStart w:id="48" w:name="_Toc65073207"/>
      <w:r w:rsidRPr="00FD192D">
        <w:rPr>
          <w:rFonts w:cstheme="minorHAnsi"/>
          <w:b/>
          <w:bCs/>
          <w:sz w:val="24"/>
          <w:szCs w:val="24"/>
        </w:rPr>
        <w:t>LADRILLOS COMUNES</w:t>
      </w:r>
      <w:bookmarkEnd w:id="48"/>
    </w:p>
    <w:p w14:paraId="3448AE09" w14:textId="77777777" w:rsidR="005E62D4" w:rsidRPr="005E62D4" w:rsidRDefault="005E62D4" w:rsidP="00FD192D">
      <w:pPr>
        <w:spacing w:before="240"/>
        <w:ind w:left="851"/>
        <w:rPr>
          <w:rFonts w:asciiTheme="minorHAnsi" w:hAnsiTheme="minorHAnsi" w:cstheme="minorHAnsi"/>
          <w:sz w:val="20"/>
          <w:szCs w:val="20"/>
        </w:rPr>
      </w:pPr>
      <w:r w:rsidRPr="005E62D4">
        <w:rPr>
          <w:rFonts w:asciiTheme="minorHAnsi" w:hAnsiTheme="minorHAnsi" w:cstheme="minorHAnsi"/>
          <w:sz w:val="20"/>
          <w:szCs w:val="20"/>
        </w:rPr>
        <w:t>Serán uniformes, tamaños y formas regulares, tendrán una estructura llena y en lo posible fibrosa; estarán uniformemente cocidos, sin vitrificaciones; carecerán de núcleos calizos u otros cuerpos extraños (aserrín, etc.), no serán disgregables, hechos con arcilla provista de la liga suficiente, con aristas vivas, sin roturas, con caras planas, sin rajaduras ni partes sin masa o excesivamente calcinadas con certificación del INTN. Al golpearlos deberán emitir un sonido metálico parecido al golpe a una campana.   Las tolerancias de variaciones en sus medidas no excederán en más del cinco por ciento (5%).  Su resistencia mínima a la rotura por compresión será de 70 kg/cm</w:t>
      </w:r>
      <w:r w:rsidRPr="00FD192D">
        <w:rPr>
          <w:rFonts w:asciiTheme="minorHAnsi" w:hAnsiTheme="minorHAnsi" w:cstheme="minorHAnsi"/>
          <w:sz w:val="20"/>
          <w:szCs w:val="20"/>
          <w:vertAlign w:val="superscript"/>
        </w:rPr>
        <w:t>2</w:t>
      </w:r>
      <w:r w:rsidRPr="005E62D4">
        <w:rPr>
          <w:rFonts w:asciiTheme="minorHAnsi" w:hAnsiTheme="minorHAnsi" w:cstheme="minorHAnsi"/>
          <w:sz w:val="20"/>
          <w:szCs w:val="20"/>
        </w:rPr>
        <w:t xml:space="preserve">, en probetas constituidas por 2 (dos) medios ladrillos unidos con cemento </w:t>
      </w:r>
      <w:proofErr w:type="spellStart"/>
      <w:r w:rsidRPr="005E62D4">
        <w:rPr>
          <w:rFonts w:asciiTheme="minorHAnsi" w:hAnsiTheme="minorHAnsi" w:cstheme="minorHAnsi"/>
          <w:sz w:val="20"/>
          <w:szCs w:val="20"/>
        </w:rPr>
        <w:t>pórtland</w:t>
      </w:r>
      <w:proofErr w:type="spellEnd"/>
      <w:r w:rsidRPr="005E62D4">
        <w:rPr>
          <w:rFonts w:asciiTheme="minorHAnsi" w:hAnsiTheme="minorHAnsi" w:cstheme="minorHAnsi"/>
          <w:sz w:val="20"/>
          <w:szCs w:val="20"/>
        </w:rPr>
        <w:t>.</w:t>
      </w:r>
    </w:p>
    <w:p w14:paraId="634960E5" w14:textId="61EC7AC2" w:rsidR="005E62D4" w:rsidRPr="005E62D4" w:rsidRDefault="005E62D4" w:rsidP="00FD192D">
      <w:pPr>
        <w:spacing w:before="240"/>
        <w:ind w:left="851"/>
        <w:rPr>
          <w:rFonts w:asciiTheme="minorHAnsi" w:hAnsiTheme="minorHAnsi" w:cstheme="minorHAnsi"/>
          <w:sz w:val="20"/>
          <w:szCs w:val="20"/>
        </w:rPr>
      </w:pPr>
      <w:r w:rsidRPr="005E62D4">
        <w:rPr>
          <w:rFonts w:asciiTheme="minorHAnsi" w:hAnsiTheme="minorHAnsi" w:cstheme="minorHAnsi"/>
          <w:sz w:val="20"/>
          <w:szCs w:val="20"/>
        </w:rPr>
        <w:t xml:space="preserve">Una vez embebidos en agua y sometidos a alteraciones de temperatura entre 5º C y 35º C durante no menos de veinte (20) veces, no deberán acusar en su masa deterioros ni principios de disgregación. No tendrán rajaduras ni deterioros que </w:t>
      </w:r>
      <w:r w:rsidR="00FD192D" w:rsidRPr="005E62D4">
        <w:rPr>
          <w:rFonts w:asciiTheme="minorHAnsi" w:hAnsiTheme="minorHAnsi" w:cstheme="minorHAnsi"/>
          <w:sz w:val="20"/>
          <w:szCs w:val="20"/>
        </w:rPr>
        <w:t>afecten su</w:t>
      </w:r>
      <w:r w:rsidRPr="005E62D4">
        <w:rPr>
          <w:rFonts w:asciiTheme="minorHAnsi" w:hAnsiTheme="minorHAnsi" w:cstheme="minorHAnsi"/>
          <w:sz w:val="20"/>
          <w:szCs w:val="20"/>
        </w:rPr>
        <w:t xml:space="preserve"> </w:t>
      </w:r>
      <w:r w:rsidR="00FD192D" w:rsidRPr="005E62D4">
        <w:rPr>
          <w:rFonts w:asciiTheme="minorHAnsi" w:hAnsiTheme="minorHAnsi" w:cstheme="minorHAnsi"/>
          <w:sz w:val="20"/>
          <w:szCs w:val="20"/>
        </w:rPr>
        <w:t>conveniente utilización</w:t>
      </w:r>
      <w:r w:rsidRPr="005E62D4">
        <w:rPr>
          <w:rFonts w:asciiTheme="minorHAnsi" w:hAnsiTheme="minorHAnsi" w:cstheme="minorHAnsi"/>
          <w:sz w:val="20"/>
          <w:szCs w:val="20"/>
        </w:rPr>
        <w:t>.  Tendrán las siguientes dimensiones como mínimo: 2</w:t>
      </w:r>
      <w:r w:rsidR="00FD192D">
        <w:rPr>
          <w:rFonts w:asciiTheme="minorHAnsi" w:hAnsiTheme="minorHAnsi" w:cstheme="minorHAnsi"/>
          <w:sz w:val="20"/>
          <w:szCs w:val="20"/>
        </w:rPr>
        <w:t>1</w:t>
      </w:r>
      <w:r w:rsidRPr="005E62D4">
        <w:rPr>
          <w:rFonts w:asciiTheme="minorHAnsi" w:hAnsiTheme="minorHAnsi" w:cstheme="minorHAnsi"/>
          <w:sz w:val="20"/>
          <w:szCs w:val="20"/>
        </w:rPr>
        <w:t>,00 a 2</w:t>
      </w:r>
      <w:r w:rsidR="00FD192D">
        <w:rPr>
          <w:rFonts w:asciiTheme="minorHAnsi" w:hAnsiTheme="minorHAnsi" w:cstheme="minorHAnsi"/>
          <w:sz w:val="20"/>
          <w:szCs w:val="20"/>
        </w:rPr>
        <w:t>4</w:t>
      </w:r>
      <w:r w:rsidRPr="005E62D4">
        <w:rPr>
          <w:rFonts w:asciiTheme="minorHAnsi" w:hAnsiTheme="minorHAnsi" w:cstheme="minorHAnsi"/>
          <w:sz w:val="20"/>
          <w:szCs w:val="20"/>
        </w:rPr>
        <w:t>,00 cm. de largo, 11,00 a 12,00 cm. de ancho y 3,50 a 4,50 cm. de espesor, aproximadamente.</w:t>
      </w:r>
    </w:p>
    <w:p w14:paraId="3C0F0394" w14:textId="4A7411D5" w:rsidR="005E62D4" w:rsidRPr="00FD192D" w:rsidRDefault="005E62D4" w:rsidP="007D4C0E">
      <w:pPr>
        <w:pStyle w:val="Prrafodelista"/>
        <w:numPr>
          <w:ilvl w:val="1"/>
          <w:numId w:val="7"/>
        </w:numPr>
        <w:spacing w:before="240"/>
        <w:outlineLvl w:val="2"/>
        <w:rPr>
          <w:rFonts w:cstheme="minorHAnsi"/>
          <w:b/>
          <w:bCs/>
          <w:sz w:val="24"/>
          <w:szCs w:val="24"/>
        </w:rPr>
      </w:pPr>
      <w:bookmarkStart w:id="49" w:name="_Toc65073208"/>
      <w:r w:rsidRPr="00FD192D">
        <w:rPr>
          <w:rFonts w:cstheme="minorHAnsi"/>
          <w:b/>
          <w:bCs/>
          <w:sz w:val="24"/>
          <w:szCs w:val="24"/>
        </w:rPr>
        <w:t>LADRILLOS LAMINADOS</w:t>
      </w:r>
      <w:bookmarkEnd w:id="49"/>
    </w:p>
    <w:p w14:paraId="27091E28" w14:textId="77777777" w:rsidR="005E62D4" w:rsidRPr="005E62D4" w:rsidRDefault="005E62D4" w:rsidP="00FD192D">
      <w:pPr>
        <w:spacing w:before="240"/>
        <w:ind w:left="851"/>
        <w:rPr>
          <w:rFonts w:asciiTheme="minorHAnsi" w:hAnsiTheme="minorHAnsi" w:cstheme="minorHAnsi"/>
          <w:sz w:val="20"/>
          <w:szCs w:val="20"/>
        </w:rPr>
      </w:pPr>
      <w:r w:rsidRPr="005E62D4">
        <w:rPr>
          <w:rFonts w:asciiTheme="minorHAnsi" w:hAnsiTheme="minorHAnsi" w:cstheme="minorHAnsi"/>
          <w:sz w:val="20"/>
          <w:szCs w:val="20"/>
        </w:rPr>
        <w:t>Son los producidos en fábricas, con moldes especiales, de terminación fina y lisa, uniformemente cocidos. Serán los llamados comúnmente “prensados” fabricados a máquina, impulsados en la tobera de salida por extrusión y cortados a medida con alambre u otro procedimiento similar. Presentarán sus cantos perfectamente lisos sin figuras y sus dos caras grandes tendrán marcadas las huellas de su corte. Deberán contar con la certificación del INTN.</w:t>
      </w:r>
    </w:p>
    <w:p w14:paraId="7E94883A" w14:textId="5CDC2C23" w:rsidR="005E62D4" w:rsidRPr="00FD192D" w:rsidRDefault="005E62D4" w:rsidP="007D4C0E">
      <w:pPr>
        <w:pStyle w:val="Prrafodelista"/>
        <w:numPr>
          <w:ilvl w:val="1"/>
          <w:numId w:val="7"/>
        </w:numPr>
        <w:spacing w:before="240"/>
        <w:outlineLvl w:val="2"/>
        <w:rPr>
          <w:rFonts w:cstheme="minorHAnsi"/>
          <w:b/>
          <w:bCs/>
          <w:sz w:val="24"/>
          <w:szCs w:val="24"/>
        </w:rPr>
      </w:pPr>
      <w:bookmarkStart w:id="50" w:name="_Toc65073209"/>
      <w:r w:rsidRPr="00FD192D">
        <w:rPr>
          <w:rFonts w:cstheme="minorHAnsi"/>
          <w:b/>
          <w:bCs/>
          <w:sz w:val="24"/>
          <w:szCs w:val="24"/>
        </w:rPr>
        <w:t>CASCOTES</w:t>
      </w:r>
      <w:bookmarkEnd w:id="50"/>
    </w:p>
    <w:p w14:paraId="233B0B6A" w14:textId="1760AABC" w:rsidR="005E62D4" w:rsidRPr="005E62D4" w:rsidRDefault="005E62D4" w:rsidP="00FD192D">
      <w:pPr>
        <w:spacing w:before="240"/>
        <w:ind w:left="851"/>
        <w:rPr>
          <w:rFonts w:asciiTheme="minorHAnsi" w:hAnsiTheme="minorHAnsi" w:cstheme="minorHAnsi"/>
          <w:sz w:val="20"/>
          <w:szCs w:val="20"/>
        </w:rPr>
      </w:pPr>
      <w:r w:rsidRPr="005E62D4">
        <w:rPr>
          <w:rFonts w:asciiTheme="minorHAnsi" w:hAnsiTheme="minorHAnsi" w:cstheme="minorHAnsi"/>
          <w:sz w:val="20"/>
          <w:szCs w:val="20"/>
        </w:rPr>
        <w:t xml:space="preserve">Los cascotes a ser empleados para </w:t>
      </w:r>
      <w:proofErr w:type="spellStart"/>
      <w:r w:rsidRPr="005E62D4">
        <w:rPr>
          <w:rFonts w:asciiTheme="minorHAnsi" w:hAnsiTheme="minorHAnsi" w:cstheme="minorHAnsi"/>
          <w:sz w:val="20"/>
          <w:szCs w:val="20"/>
        </w:rPr>
        <w:t>contrapisos</w:t>
      </w:r>
      <w:proofErr w:type="spellEnd"/>
      <w:r w:rsidRPr="005E62D4">
        <w:rPr>
          <w:rFonts w:asciiTheme="minorHAnsi" w:hAnsiTheme="minorHAnsi" w:cstheme="minorHAnsi"/>
          <w:sz w:val="20"/>
          <w:szCs w:val="20"/>
        </w:rPr>
        <w:t xml:space="preserve">, etc., provendrán de ladrillos (o parte de los mismos), así como también restos de otros materiales cerámicos como ser </w:t>
      </w:r>
      <w:r w:rsidR="00FD192D">
        <w:rPr>
          <w:rFonts w:asciiTheme="minorHAnsi" w:hAnsiTheme="minorHAnsi" w:cstheme="minorHAnsi"/>
          <w:sz w:val="20"/>
          <w:szCs w:val="20"/>
        </w:rPr>
        <w:t xml:space="preserve">ladrillos </w:t>
      </w:r>
      <w:r w:rsidRPr="005E62D4">
        <w:rPr>
          <w:rFonts w:asciiTheme="minorHAnsi" w:hAnsiTheme="minorHAnsi" w:cstheme="minorHAnsi"/>
          <w:sz w:val="20"/>
          <w:szCs w:val="20"/>
        </w:rPr>
        <w:t xml:space="preserve">laminados, tejas, </w:t>
      </w:r>
      <w:r w:rsidR="00FD192D">
        <w:rPr>
          <w:rFonts w:asciiTheme="minorHAnsi" w:hAnsiTheme="minorHAnsi" w:cstheme="minorHAnsi"/>
          <w:sz w:val="20"/>
          <w:szCs w:val="20"/>
        </w:rPr>
        <w:t xml:space="preserve">tejuelas, </w:t>
      </w:r>
      <w:proofErr w:type="spellStart"/>
      <w:r w:rsidRPr="005E62D4">
        <w:rPr>
          <w:rFonts w:asciiTheme="minorHAnsi" w:hAnsiTheme="minorHAnsi" w:cstheme="minorHAnsi"/>
          <w:sz w:val="20"/>
          <w:szCs w:val="20"/>
        </w:rPr>
        <w:t>tejuelones</w:t>
      </w:r>
      <w:proofErr w:type="spellEnd"/>
      <w:r w:rsidRPr="005E62D4">
        <w:rPr>
          <w:rFonts w:asciiTheme="minorHAnsi" w:hAnsiTheme="minorHAnsi" w:cstheme="minorHAnsi"/>
          <w:sz w:val="20"/>
          <w:szCs w:val="20"/>
        </w:rPr>
        <w:t>, etc., debiendo ser bien cocidos, limpios y angulosos. Su tamaño variará entre 2 a 5 cm aproximadamente.</w:t>
      </w:r>
    </w:p>
    <w:p w14:paraId="2B319C2E" w14:textId="323A9901" w:rsidR="005E62D4" w:rsidRPr="005E62D4" w:rsidRDefault="005E62D4" w:rsidP="00FD192D">
      <w:pPr>
        <w:spacing w:before="240"/>
        <w:ind w:left="851"/>
        <w:rPr>
          <w:rFonts w:asciiTheme="minorHAnsi" w:hAnsiTheme="minorHAnsi" w:cstheme="minorHAnsi"/>
          <w:sz w:val="20"/>
          <w:szCs w:val="20"/>
        </w:rPr>
      </w:pPr>
      <w:r w:rsidRPr="005E62D4">
        <w:rPr>
          <w:rFonts w:asciiTheme="minorHAnsi" w:hAnsiTheme="minorHAnsi" w:cstheme="minorHAnsi"/>
          <w:sz w:val="20"/>
          <w:szCs w:val="20"/>
        </w:rPr>
        <w:t>Los destinados a la fabricación de hormigones deberán estar completamente limpios y libres de toda sustancia</w:t>
      </w:r>
      <w:r w:rsidR="00FD192D">
        <w:rPr>
          <w:rFonts w:asciiTheme="minorHAnsi" w:hAnsiTheme="minorHAnsi" w:cstheme="minorHAnsi"/>
          <w:sz w:val="20"/>
          <w:szCs w:val="20"/>
        </w:rPr>
        <w:t xml:space="preserve"> extraña</w:t>
      </w:r>
      <w:r w:rsidRPr="005E62D4">
        <w:rPr>
          <w:rFonts w:asciiTheme="minorHAnsi" w:hAnsiTheme="minorHAnsi" w:cstheme="minorHAnsi"/>
          <w:sz w:val="20"/>
          <w:szCs w:val="20"/>
        </w:rPr>
        <w:t xml:space="preserve"> inclusive de polvo del mismo material y serán provenientes de ladrillos bien cocidos y triturados en tamaños adecuados.</w:t>
      </w:r>
    </w:p>
    <w:p w14:paraId="29414CCE" w14:textId="2B3C08DF" w:rsidR="005E62D4" w:rsidRPr="005E62D4" w:rsidRDefault="005E62D4" w:rsidP="00FD192D">
      <w:pPr>
        <w:spacing w:before="240"/>
        <w:ind w:left="851"/>
        <w:rPr>
          <w:rFonts w:asciiTheme="minorHAnsi" w:hAnsiTheme="minorHAnsi" w:cstheme="minorHAnsi"/>
          <w:sz w:val="20"/>
          <w:szCs w:val="20"/>
        </w:rPr>
      </w:pPr>
      <w:r w:rsidRPr="005E62D4">
        <w:rPr>
          <w:rFonts w:asciiTheme="minorHAnsi" w:hAnsiTheme="minorHAnsi" w:cstheme="minorHAnsi"/>
          <w:sz w:val="20"/>
          <w:szCs w:val="20"/>
        </w:rPr>
        <w:t xml:space="preserve">Excepcionalmente podrán utilizarse cascotes, provenientes de demoliciones de paredes ejecutadas con mezcla de cal. A tal efecto deberá solicitarse </w:t>
      </w:r>
      <w:r w:rsidR="00FD192D">
        <w:rPr>
          <w:rFonts w:asciiTheme="minorHAnsi" w:hAnsiTheme="minorHAnsi" w:cstheme="minorHAnsi"/>
          <w:sz w:val="20"/>
          <w:szCs w:val="20"/>
        </w:rPr>
        <w:t xml:space="preserve">la </w:t>
      </w:r>
      <w:r w:rsidRPr="005E62D4">
        <w:rPr>
          <w:rFonts w:asciiTheme="minorHAnsi" w:hAnsiTheme="minorHAnsi" w:cstheme="minorHAnsi"/>
          <w:sz w:val="20"/>
          <w:szCs w:val="20"/>
        </w:rPr>
        <w:t xml:space="preserve">aprobación previa de parte de la Fiscalización de Obras, la cual rechazará todo cascote que no reúna las condiciones antedichas y/o que contengan restos de cualquier otro material (salitre, </w:t>
      </w:r>
      <w:r w:rsidR="000622CD">
        <w:rPr>
          <w:rFonts w:asciiTheme="minorHAnsi" w:hAnsiTheme="minorHAnsi" w:cstheme="minorHAnsi"/>
          <w:sz w:val="20"/>
          <w:szCs w:val="20"/>
        </w:rPr>
        <w:t>suciedades y retos que</w:t>
      </w:r>
      <w:r w:rsidRPr="005E62D4">
        <w:rPr>
          <w:rFonts w:asciiTheme="minorHAnsi" w:hAnsiTheme="minorHAnsi" w:cstheme="minorHAnsi"/>
          <w:sz w:val="20"/>
          <w:szCs w:val="20"/>
        </w:rPr>
        <w:t xml:space="preserve"> provengan de revoques, etc.)</w:t>
      </w:r>
    </w:p>
    <w:p w14:paraId="42DC17FD" w14:textId="11F6BD36" w:rsidR="005E62D4" w:rsidRPr="005E62D4" w:rsidRDefault="005E62D4" w:rsidP="000622CD">
      <w:pPr>
        <w:spacing w:before="240"/>
        <w:ind w:left="851"/>
        <w:rPr>
          <w:rFonts w:asciiTheme="minorHAnsi" w:hAnsiTheme="minorHAnsi" w:cstheme="minorHAnsi"/>
          <w:sz w:val="20"/>
          <w:szCs w:val="20"/>
        </w:rPr>
      </w:pPr>
      <w:r w:rsidRPr="005E62D4">
        <w:rPr>
          <w:rFonts w:asciiTheme="minorHAnsi" w:hAnsiTheme="minorHAnsi" w:cstheme="minorHAnsi"/>
          <w:sz w:val="20"/>
          <w:szCs w:val="20"/>
        </w:rPr>
        <w:t>Cuando se empleen para rellenos podrán provenir únicamente de demoliciones de muros de ladrillos con mezcla de cal, libres de otros materiales extraños como madera, yeso,</w:t>
      </w:r>
      <w:r w:rsidR="000622CD">
        <w:rPr>
          <w:rFonts w:asciiTheme="minorHAnsi" w:hAnsiTheme="minorHAnsi" w:cstheme="minorHAnsi"/>
          <w:sz w:val="20"/>
          <w:szCs w:val="20"/>
        </w:rPr>
        <w:t xml:space="preserve"> </w:t>
      </w:r>
      <w:r w:rsidRPr="005E62D4">
        <w:rPr>
          <w:rFonts w:asciiTheme="minorHAnsi" w:hAnsiTheme="minorHAnsi" w:cstheme="minorHAnsi"/>
          <w:sz w:val="20"/>
          <w:szCs w:val="20"/>
        </w:rPr>
        <w:t>etc. No se admitirán cascotes provenientes de demoliciones de hormigones fabricados con piedra granítica o canto rodado.</w:t>
      </w:r>
    </w:p>
    <w:p w14:paraId="294D0952" w14:textId="61289E21" w:rsidR="005E62D4" w:rsidRPr="000622CD" w:rsidRDefault="005E62D4" w:rsidP="007D4C0E">
      <w:pPr>
        <w:pStyle w:val="Prrafodelista"/>
        <w:numPr>
          <w:ilvl w:val="1"/>
          <w:numId w:val="7"/>
        </w:numPr>
        <w:tabs>
          <w:tab w:val="clear" w:pos="4419"/>
        </w:tabs>
        <w:spacing w:before="240"/>
        <w:ind w:left="993" w:hanging="633"/>
        <w:outlineLvl w:val="2"/>
        <w:rPr>
          <w:rFonts w:cstheme="minorHAnsi"/>
          <w:b/>
          <w:bCs/>
          <w:sz w:val="24"/>
          <w:szCs w:val="24"/>
        </w:rPr>
      </w:pPr>
      <w:bookmarkStart w:id="51" w:name="_Toc65073210"/>
      <w:r w:rsidRPr="000622CD">
        <w:rPr>
          <w:rFonts w:cstheme="minorHAnsi"/>
          <w:b/>
          <w:bCs/>
          <w:sz w:val="24"/>
          <w:szCs w:val="24"/>
        </w:rPr>
        <w:t>HIDRÓFUGOS</w:t>
      </w:r>
      <w:bookmarkEnd w:id="51"/>
    </w:p>
    <w:p w14:paraId="0B6B63B0" w14:textId="77777777" w:rsidR="005E62D4" w:rsidRPr="005E62D4" w:rsidRDefault="005E62D4" w:rsidP="000622CD">
      <w:pPr>
        <w:spacing w:before="240"/>
        <w:ind w:left="851"/>
        <w:rPr>
          <w:rFonts w:asciiTheme="minorHAnsi" w:hAnsiTheme="minorHAnsi" w:cstheme="minorHAnsi"/>
          <w:sz w:val="20"/>
          <w:szCs w:val="20"/>
        </w:rPr>
      </w:pPr>
      <w:r w:rsidRPr="005E62D4">
        <w:rPr>
          <w:rFonts w:asciiTheme="minorHAnsi" w:hAnsiTheme="minorHAnsi" w:cstheme="minorHAnsi"/>
          <w:sz w:val="20"/>
          <w:szCs w:val="20"/>
        </w:rPr>
        <w:t>Los hidrófugos constituyen productos químicos que se utilizan para mejorar la impermeabilización de un hormigón, mampostería, revoque o mortero en general, variando su amplia gama de utilizaciones.</w:t>
      </w:r>
    </w:p>
    <w:p w14:paraId="1D295B18" w14:textId="1A664D20" w:rsidR="007434FC" w:rsidRDefault="005E62D4" w:rsidP="000622CD">
      <w:pPr>
        <w:spacing w:before="240"/>
        <w:ind w:left="851"/>
        <w:rPr>
          <w:rFonts w:asciiTheme="minorHAnsi" w:hAnsiTheme="minorHAnsi" w:cstheme="minorHAnsi"/>
          <w:sz w:val="20"/>
          <w:szCs w:val="20"/>
        </w:rPr>
      </w:pPr>
      <w:r w:rsidRPr="005E62D4">
        <w:rPr>
          <w:rFonts w:asciiTheme="minorHAnsi" w:hAnsiTheme="minorHAnsi" w:cstheme="minorHAnsi"/>
          <w:sz w:val="20"/>
          <w:szCs w:val="20"/>
        </w:rPr>
        <w:t xml:space="preserve">Los hidrófugos asfálticos serán de una preparación especial a base de brea de hulla y arena silícea con exclusión de todo agregado extraño.  Su aplicación se efectuará siempre en caliente.   </w:t>
      </w:r>
    </w:p>
    <w:p w14:paraId="43B81BEC" w14:textId="77777777" w:rsidR="00E837C8" w:rsidRPr="00E837C8" w:rsidRDefault="00E837C8" w:rsidP="007D4C0E">
      <w:pPr>
        <w:pStyle w:val="Prrafodelista"/>
        <w:numPr>
          <w:ilvl w:val="1"/>
          <w:numId w:val="7"/>
        </w:numPr>
        <w:tabs>
          <w:tab w:val="clear" w:pos="4419"/>
        </w:tabs>
        <w:spacing w:before="240"/>
        <w:ind w:left="993" w:hanging="633"/>
        <w:outlineLvl w:val="2"/>
        <w:rPr>
          <w:rFonts w:cstheme="minorHAnsi"/>
          <w:b/>
          <w:bCs/>
          <w:sz w:val="24"/>
          <w:szCs w:val="24"/>
        </w:rPr>
      </w:pPr>
      <w:bookmarkStart w:id="52" w:name="_Toc65073211"/>
      <w:r w:rsidRPr="00E837C8">
        <w:rPr>
          <w:rFonts w:cstheme="minorHAnsi"/>
          <w:b/>
          <w:bCs/>
          <w:sz w:val="24"/>
          <w:szCs w:val="24"/>
        </w:rPr>
        <w:t>VARILLAS DE ACERO</w:t>
      </w:r>
      <w:bookmarkEnd w:id="52"/>
    </w:p>
    <w:p w14:paraId="5EC338CA" w14:textId="77777777" w:rsidR="00E837C8" w:rsidRPr="00E837C8" w:rsidRDefault="00E837C8" w:rsidP="00E837C8">
      <w:pPr>
        <w:spacing w:before="240"/>
        <w:ind w:left="851"/>
        <w:rPr>
          <w:rFonts w:asciiTheme="minorHAnsi" w:hAnsiTheme="minorHAnsi" w:cstheme="minorHAnsi"/>
          <w:sz w:val="20"/>
          <w:szCs w:val="20"/>
        </w:rPr>
      </w:pPr>
      <w:r w:rsidRPr="00E837C8">
        <w:rPr>
          <w:rFonts w:asciiTheme="minorHAnsi" w:hAnsiTheme="minorHAnsi" w:cstheme="minorHAnsi"/>
          <w:sz w:val="20"/>
          <w:szCs w:val="20"/>
        </w:rPr>
        <w:t>Las armaduras utilizadas deberán ser barras corrugadas de acero de alta resistencia y de dureza natural, las cuales deben presentar homogeneidad en cuanto a sus características geométricas y no tener fisuras ni estar atacadas por corrosión, no estar descascarado ni tener burbujas. Las varillas deben tener una longitud normal de 12 metros.</w:t>
      </w:r>
    </w:p>
    <w:p w14:paraId="701F9028" w14:textId="0E655E1D" w:rsidR="00E837C8" w:rsidRPr="00E837C8" w:rsidRDefault="00E837C8" w:rsidP="00E837C8">
      <w:pPr>
        <w:spacing w:before="240"/>
        <w:ind w:left="851"/>
        <w:rPr>
          <w:rFonts w:asciiTheme="minorHAnsi" w:hAnsiTheme="minorHAnsi" w:cstheme="minorHAnsi"/>
          <w:sz w:val="20"/>
          <w:szCs w:val="20"/>
        </w:rPr>
      </w:pPr>
      <w:r w:rsidRPr="00E837C8">
        <w:rPr>
          <w:rFonts w:asciiTheme="minorHAnsi" w:hAnsiTheme="minorHAnsi" w:cstheme="minorHAnsi"/>
          <w:sz w:val="20"/>
          <w:szCs w:val="20"/>
        </w:rPr>
        <w:t>Todas las varillas deben venir a la obra embaladas por diámetros y estar indicadas claramente la marca y la característica de clasificación del acero al que pertenecen. El peso de las barras puede tener una tolerancia del 6% con respecto al peso nominal de las mismas, el control del mismo se hará con cada lote de varillas por la Fiscalización, la cual rechazará las varillas que no llenen los requisitos de estas especificaciones.</w:t>
      </w:r>
    </w:p>
    <w:p w14:paraId="2E29866F" w14:textId="77777777" w:rsidR="00E837C8" w:rsidRPr="00E837C8" w:rsidRDefault="00E837C8" w:rsidP="00E837C8">
      <w:pPr>
        <w:spacing w:before="240"/>
        <w:ind w:left="851"/>
        <w:rPr>
          <w:rFonts w:asciiTheme="minorHAnsi" w:hAnsiTheme="minorHAnsi" w:cstheme="minorHAnsi"/>
          <w:sz w:val="20"/>
          <w:szCs w:val="20"/>
        </w:rPr>
      </w:pPr>
      <w:r w:rsidRPr="00E837C8">
        <w:rPr>
          <w:rFonts w:asciiTheme="minorHAnsi" w:hAnsiTheme="minorHAnsi" w:cstheme="minorHAnsi"/>
          <w:sz w:val="20"/>
          <w:szCs w:val="20"/>
        </w:rPr>
        <w:t>De cada lote de varillas que llegue a obra, la Fiscalización podrá separar un segmento de una de las extremidades de 6 varillas elegidas al azar, de aproximadamente 2,20 metros, despreciándose los 20 cm. del extremo y esta será la muestra respectiva del lote, la cual será autenticada y remitida al laboratorio para los ensayos en caso de que sea necesario.</w:t>
      </w:r>
    </w:p>
    <w:p w14:paraId="349FAB9B" w14:textId="7B5F8E9D" w:rsidR="00E837C8" w:rsidRPr="00191371" w:rsidRDefault="00E837C8" w:rsidP="00730FD7">
      <w:pPr>
        <w:pStyle w:val="Prrafodelista"/>
        <w:numPr>
          <w:ilvl w:val="2"/>
          <w:numId w:val="7"/>
        </w:numPr>
        <w:tabs>
          <w:tab w:val="clear" w:pos="4419"/>
          <w:tab w:val="center" w:pos="720"/>
        </w:tabs>
        <w:spacing w:before="240"/>
        <w:ind w:left="1418" w:hanging="698"/>
        <w:rPr>
          <w:rFonts w:cstheme="minorHAnsi"/>
          <w:b/>
          <w:bCs/>
          <w:szCs w:val="20"/>
        </w:rPr>
      </w:pPr>
      <w:r w:rsidRPr="00191371">
        <w:rPr>
          <w:rFonts w:cstheme="minorHAnsi"/>
          <w:b/>
          <w:bCs/>
          <w:szCs w:val="20"/>
        </w:rPr>
        <w:t>ENSAYOS</w:t>
      </w:r>
    </w:p>
    <w:p w14:paraId="6C872090" w14:textId="77777777" w:rsidR="00E837C8" w:rsidRPr="00E837C8" w:rsidRDefault="00E837C8" w:rsidP="00191371">
      <w:pPr>
        <w:spacing w:before="240"/>
        <w:ind w:left="1418"/>
        <w:rPr>
          <w:rFonts w:asciiTheme="minorHAnsi" w:hAnsiTheme="minorHAnsi" w:cstheme="minorHAnsi"/>
          <w:sz w:val="20"/>
          <w:szCs w:val="20"/>
        </w:rPr>
      </w:pPr>
      <w:r w:rsidRPr="00E837C8">
        <w:rPr>
          <w:rFonts w:asciiTheme="minorHAnsi" w:hAnsiTheme="minorHAnsi" w:cstheme="minorHAnsi"/>
          <w:sz w:val="20"/>
          <w:szCs w:val="20"/>
        </w:rPr>
        <w:t>Se someterán las muestras obtenidas a los ensayos de doblado y a los ensayos de tracción según los métodos dados por el Instituto Nacional de Tecnología, Normalización y Metrología INTN en los cuales se tomarán como sección transversal el área de una varilla de acero ficticia de sección circular que tenga el mismo peso por unidad de longitud que la varilla ensayada. Si la Fiscalización juzga necesaria, se harán también los ensayos de adherencia y de comprobación de resistencia a la fatiga.</w:t>
      </w:r>
    </w:p>
    <w:p w14:paraId="6FE22EF9" w14:textId="0E115BDD" w:rsidR="00E837C8" w:rsidRPr="00191371" w:rsidRDefault="00E837C8" w:rsidP="00730FD7">
      <w:pPr>
        <w:pStyle w:val="Prrafodelista"/>
        <w:numPr>
          <w:ilvl w:val="2"/>
          <w:numId w:val="7"/>
        </w:numPr>
        <w:tabs>
          <w:tab w:val="clear" w:pos="4419"/>
          <w:tab w:val="center" w:pos="720"/>
        </w:tabs>
        <w:spacing w:before="240"/>
        <w:ind w:left="1418" w:hanging="698"/>
        <w:rPr>
          <w:rFonts w:cstheme="minorHAnsi"/>
          <w:b/>
          <w:bCs/>
          <w:szCs w:val="20"/>
        </w:rPr>
      </w:pPr>
      <w:r w:rsidRPr="00191371">
        <w:rPr>
          <w:rFonts w:cstheme="minorHAnsi"/>
          <w:b/>
          <w:bCs/>
          <w:szCs w:val="20"/>
        </w:rPr>
        <w:t>ACEPTACION O RECHAZO</w:t>
      </w:r>
    </w:p>
    <w:p w14:paraId="5330F8CC" w14:textId="29335836" w:rsidR="00E837C8" w:rsidRPr="00E837C8" w:rsidRDefault="00E837C8" w:rsidP="00191371">
      <w:pPr>
        <w:spacing w:before="240"/>
        <w:ind w:left="1418"/>
        <w:rPr>
          <w:rFonts w:asciiTheme="minorHAnsi" w:hAnsiTheme="minorHAnsi" w:cstheme="minorHAnsi"/>
          <w:sz w:val="20"/>
          <w:szCs w:val="20"/>
        </w:rPr>
      </w:pPr>
      <w:r w:rsidRPr="00E837C8">
        <w:rPr>
          <w:rFonts w:asciiTheme="minorHAnsi" w:hAnsiTheme="minorHAnsi" w:cstheme="minorHAnsi"/>
          <w:sz w:val="20"/>
          <w:szCs w:val="20"/>
        </w:rPr>
        <w:t xml:space="preserve">En caso de que uno o más resultados no satisfagan las exigencias, el lote del cual fue tomada la muestra será separado y rechazado y se tomaran dos nuevas muestras del mismo lote y se las someterá a los ensayos específicos. Si todos los ensayos son satisfactorios, el </w:t>
      </w:r>
      <w:r w:rsidR="00191371" w:rsidRPr="00E837C8">
        <w:rPr>
          <w:rFonts w:asciiTheme="minorHAnsi" w:hAnsiTheme="minorHAnsi" w:cstheme="minorHAnsi"/>
          <w:sz w:val="20"/>
          <w:szCs w:val="20"/>
        </w:rPr>
        <w:t>lote será</w:t>
      </w:r>
      <w:r w:rsidRPr="00E837C8">
        <w:rPr>
          <w:rFonts w:asciiTheme="minorHAnsi" w:hAnsiTheme="minorHAnsi" w:cstheme="minorHAnsi"/>
          <w:sz w:val="20"/>
          <w:szCs w:val="20"/>
        </w:rPr>
        <w:t xml:space="preserve"> aceptado, pero si alguno de los ensayos no lo fuera, el lote será rechazado. Si más del 20 % de los lotes de una partida fueren rechazados, la Fiscalización rechazará toda la partida.</w:t>
      </w:r>
    </w:p>
    <w:p w14:paraId="6D77C688" w14:textId="31CBE33D" w:rsidR="00E837C8" w:rsidRPr="00191371" w:rsidRDefault="00E837C8" w:rsidP="00730FD7">
      <w:pPr>
        <w:pStyle w:val="Prrafodelista"/>
        <w:numPr>
          <w:ilvl w:val="2"/>
          <w:numId w:val="7"/>
        </w:numPr>
        <w:tabs>
          <w:tab w:val="clear" w:pos="4419"/>
          <w:tab w:val="center" w:pos="720"/>
        </w:tabs>
        <w:spacing w:before="240"/>
        <w:ind w:left="1418" w:hanging="698"/>
        <w:rPr>
          <w:rFonts w:cstheme="minorHAnsi"/>
          <w:b/>
          <w:bCs/>
          <w:szCs w:val="20"/>
        </w:rPr>
      </w:pPr>
      <w:r w:rsidRPr="00191371">
        <w:rPr>
          <w:rFonts w:cstheme="minorHAnsi"/>
          <w:b/>
          <w:bCs/>
          <w:szCs w:val="20"/>
        </w:rPr>
        <w:t>CONDICIONES NECESARIAS</w:t>
      </w:r>
    </w:p>
    <w:p w14:paraId="2708432C" w14:textId="72703932" w:rsidR="00E837C8" w:rsidRDefault="00E837C8" w:rsidP="00191371">
      <w:pPr>
        <w:spacing w:before="240"/>
        <w:ind w:left="1418"/>
        <w:rPr>
          <w:rFonts w:asciiTheme="minorHAnsi" w:hAnsiTheme="minorHAnsi" w:cstheme="minorHAnsi"/>
          <w:sz w:val="20"/>
          <w:szCs w:val="20"/>
        </w:rPr>
      </w:pPr>
      <w:r w:rsidRPr="00E837C8">
        <w:rPr>
          <w:rFonts w:asciiTheme="minorHAnsi" w:hAnsiTheme="minorHAnsi" w:cstheme="minorHAnsi"/>
          <w:sz w:val="20"/>
          <w:szCs w:val="20"/>
        </w:rPr>
        <w:t>En el ensayo de tracción la muestra debe tener tensiones de fluencia mínima de 4.200 Kg/cm</w:t>
      </w:r>
      <w:r w:rsidRPr="00191371">
        <w:rPr>
          <w:rFonts w:asciiTheme="minorHAnsi" w:hAnsiTheme="minorHAnsi" w:cstheme="minorHAnsi"/>
          <w:sz w:val="20"/>
          <w:szCs w:val="20"/>
          <w:vertAlign w:val="superscript"/>
        </w:rPr>
        <w:t>2</w:t>
      </w:r>
      <w:r w:rsidRPr="00E837C8">
        <w:rPr>
          <w:rFonts w:asciiTheme="minorHAnsi" w:hAnsiTheme="minorHAnsi" w:cstheme="minorHAnsi"/>
          <w:sz w:val="20"/>
          <w:szCs w:val="20"/>
        </w:rPr>
        <w:t>, alargamiento no mayor que 8% y tener un cociente mínimo de 1,1 entre tensión de rotura y fluencia. En el ensayo de doblado con diámetro de mandril normalizado para los diámetros de 25 mm y superiores, la muestra debe soportar un doblado a 180 grados sin presentar fisuras ni roturas.</w:t>
      </w:r>
    </w:p>
    <w:p w14:paraId="564F1505" w14:textId="77777777" w:rsidR="00092D2E" w:rsidRPr="00E837C8" w:rsidRDefault="00092D2E" w:rsidP="00191371">
      <w:pPr>
        <w:spacing w:before="240"/>
        <w:ind w:left="1418"/>
        <w:rPr>
          <w:rFonts w:asciiTheme="minorHAnsi" w:hAnsiTheme="minorHAnsi" w:cstheme="minorHAnsi"/>
          <w:sz w:val="20"/>
          <w:szCs w:val="20"/>
        </w:rPr>
      </w:pPr>
    </w:p>
    <w:p w14:paraId="6F7FAFF7" w14:textId="39C560A9" w:rsidR="00D63E4F" w:rsidRDefault="00092D2E" w:rsidP="00BF3B33">
      <w:pPr>
        <w:pStyle w:val="Prrafodelista"/>
        <w:numPr>
          <w:ilvl w:val="0"/>
          <w:numId w:val="7"/>
        </w:numPr>
        <w:outlineLvl w:val="1"/>
        <w:rPr>
          <w:rFonts w:cstheme="minorHAnsi"/>
          <w:b/>
          <w:bCs/>
          <w:sz w:val="28"/>
          <w:szCs w:val="28"/>
        </w:rPr>
      </w:pPr>
      <w:bookmarkStart w:id="53" w:name="_Toc65073212"/>
      <w:r w:rsidRPr="00092D2E">
        <w:rPr>
          <w:rFonts w:cstheme="minorHAnsi"/>
          <w:b/>
          <w:bCs/>
          <w:sz w:val="28"/>
          <w:szCs w:val="28"/>
        </w:rPr>
        <w:t>MORTEROS Y MEZCLAS</w:t>
      </w:r>
      <w:bookmarkEnd w:id="53"/>
    </w:p>
    <w:p w14:paraId="421F8E33" w14:textId="77777777" w:rsidR="00092D2E" w:rsidRPr="00092D2E" w:rsidRDefault="00092D2E" w:rsidP="00092D2E">
      <w:pPr>
        <w:pStyle w:val="Prrafodelista"/>
        <w:spacing w:before="240"/>
        <w:ind w:left="360"/>
        <w:rPr>
          <w:rFonts w:cstheme="minorHAnsi"/>
          <w:szCs w:val="20"/>
        </w:rPr>
      </w:pPr>
      <w:r w:rsidRPr="00092D2E">
        <w:rPr>
          <w:rFonts w:cstheme="minorHAnsi"/>
          <w:szCs w:val="20"/>
        </w:rPr>
        <w:t xml:space="preserve">Salvo indicación expresa en contrario, los morteros serán dosificados en volumen de material suelto y seco, con excepción de las </w:t>
      </w:r>
      <w:proofErr w:type="spellStart"/>
      <w:r w:rsidRPr="00092D2E">
        <w:rPr>
          <w:rFonts w:cstheme="minorHAnsi"/>
          <w:szCs w:val="20"/>
        </w:rPr>
        <w:t>cales</w:t>
      </w:r>
      <w:proofErr w:type="spellEnd"/>
      <w:r w:rsidRPr="00092D2E">
        <w:rPr>
          <w:rFonts w:cstheme="minorHAnsi"/>
          <w:szCs w:val="20"/>
        </w:rPr>
        <w:t xml:space="preserve"> apagadas en obra, las que se tomarán al estado de pasta firme. Los </w:t>
      </w:r>
      <w:proofErr w:type="spellStart"/>
      <w:r w:rsidRPr="00092D2E">
        <w:rPr>
          <w:rFonts w:cstheme="minorHAnsi"/>
          <w:szCs w:val="20"/>
        </w:rPr>
        <w:t>dosajes</w:t>
      </w:r>
      <w:proofErr w:type="spellEnd"/>
      <w:r w:rsidRPr="00092D2E">
        <w:rPr>
          <w:rFonts w:cstheme="minorHAnsi"/>
          <w:szCs w:val="20"/>
        </w:rPr>
        <w:t xml:space="preserve"> prefijados en las distintas secciones para obtener 1,00 m3 (un metro cúbico) de mortero y hormigón deberán ser reajustados, teniendo en cuenta que la cal o el cemento tendrán que llenar con exceso los vacíos del tipo de arena adoptada, y a su vez ésta tendrá que cumplir igual requisito con respecto a los demás materiales inertes.</w:t>
      </w:r>
    </w:p>
    <w:p w14:paraId="4F9F1BDC" w14:textId="77777777" w:rsidR="00092D2E" w:rsidRPr="00092D2E" w:rsidRDefault="00092D2E" w:rsidP="00092D2E">
      <w:pPr>
        <w:pStyle w:val="Prrafodelista"/>
        <w:spacing w:before="240"/>
        <w:ind w:left="360"/>
        <w:rPr>
          <w:rFonts w:cstheme="minorHAnsi"/>
          <w:szCs w:val="20"/>
        </w:rPr>
      </w:pPr>
      <w:r w:rsidRPr="00092D2E">
        <w:rPr>
          <w:rFonts w:cstheme="minorHAnsi"/>
          <w:szCs w:val="20"/>
        </w:rPr>
        <w:t>La proporción de agua para amasado de morteros no excederá, en general, a un 20% (veinte por ciento) del volumen de materiales secos, debiendo reajustarse dicho porcentaje en forma apropiada, según la parte de la obra a ejecutar. La elaboración de morteros será exclusivamente mecánica, dosificando las proporciones de sus componentes en recipientes adecuados.  El mortero se mezclará convenientemente hasta que resulte homogéneo en su composición, sin exceso de agua y con la consistencia normal, aprobada por la Fiscalización.</w:t>
      </w:r>
    </w:p>
    <w:p w14:paraId="25FC9EE4" w14:textId="048EEB88" w:rsidR="00092D2E" w:rsidRDefault="00092D2E" w:rsidP="00092D2E">
      <w:pPr>
        <w:pStyle w:val="Prrafodelista"/>
        <w:spacing w:before="240"/>
        <w:ind w:left="360"/>
        <w:rPr>
          <w:rFonts w:cstheme="minorHAnsi"/>
          <w:szCs w:val="20"/>
        </w:rPr>
      </w:pPr>
      <w:r w:rsidRPr="00092D2E">
        <w:rPr>
          <w:rFonts w:cstheme="minorHAnsi"/>
          <w:szCs w:val="20"/>
        </w:rPr>
        <w:t xml:space="preserve">No se preparará más mortero de cal que el que pueda usarse durante cada jornada, ni más mortero de cemento </w:t>
      </w:r>
      <w:proofErr w:type="spellStart"/>
      <w:r w:rsidRPr="00092D2E">
        <w:rPr>
          <w:rFonts w:cstheme="minorHAnsi"/>
          <w:szCs w:val="20"/>
        </w:rPr>
        <w:t>pórtland</w:t>
      </w:r>
      <w:proofErr w:type="spellEnd"/>
      <w:r w:rsidRPr="00092D2E">
        <w:rPr>
          <w:rFonts w:cstheme="minorHAnsi"/>
          <w:szCs w:val="20"/>
        </w:rPr>
        <w:t xml:space="preserve"> que el que deba usarse dentro de las inmediatas 2 horas posteriores a su fabricación. Todo mortero de cal que se hubiera secado o que no vuelva a ablandarse con la mezcladora, sin añadido de agua, será desechado. </w:t>
      </w:r>
      <w:r w:rsidR="00A848CB">
        <w:rPr>
          <w:rFonts w:cstheme="minorHAnsi"/>
          <w:szCs w:val="20"/>
        </w:rPr>
        <w:t>S</w:t>
      </w:r>
      <w:r w:rsidRPr="00092D2E">
        <w:rPr>
          <w:rFonts w:cstheme="minorHAnsi"/>
          <w:szCs w:val="20"/>
        </w:rPr>
        <w:t xml:space="preserve">e desechará todo mortero de cemento </w:t>
      </w:r>
      <w:proofErr w:type="spellStart"/>
      <w:r w:rsidRPr="00092D2E">
        <w:rPr>
          <w:rFonts w:cstheme="minorHAnsi"/>
          <w:szCs w:val="20"/>
        </w:rPr>
        <w:t>pórtland</w:t>
      </w:r>
      <w:proofErr w:type="spellEnd"/>
      <w:r w:rsidRPr="00092D2E">
        <w:rPr>
          <w:rFonts w:cstheme="minorHAnsi"/>
          <w:szCs w:val="20"/>
        </w:rPr>
        <w:t xml:space="preserve"> que haya empezado a fraguar sin haber sido empleado. Las pastas de argamasa serán más bien espesas que líquidas.</w:t>
      </w:r>
    </w:p>
    <w:p w14:paraId="79EE778D" w14:textId="77777777" w:rsidR="00062A2B" w:rsidRDefault="00062A2B" w:rsidP="00092D2E">
      <w:pPr>
        <w:pStyle w:val="Prrafodelista"/>
        <w:spacing w:before="240"/>
        <w:ind w:left="360"/>
        <w:rPr>
          <w:rFonts w:cstheme="minorHAnsi"/>
          <w:szCs w:val="20"/>
        </w:rPr>
      </w:pPr>
    </w:p>
    <w:p w14:paraId="6B7FEC67" w14:textId="60B253D9" w:rsidR="00A848CB" w:rsidRDefault="00A848CB" w:rsidP="00A848CB">
      <w:pPr>
        <w:pStyle w:val="Prrafodelista"/>
        <w:ind w:left="360"/>
        <w:rPr>
          <w:rFonts w:cstheme="minorHAnsi"/>
          <w:szCs w:val="20"/>
        </w:rPr>
      </w:pPr>
    </w:p>
    <w:tbl>
      <w:tblPr>
        <w:tblStyle w:val="Tablaconcuadrcula"/>
        <w:tblW w:w="0" w:type="auto"/>
        <w:tblInd w:w="360" w:type="dxa"/>
        <w:tblLook w:val="04A0" w:firstRow="1" w:lastRow="0" w:firstColumn="1" w:lastColumn="0" w:noHBand="0" w:noVBand="1"/>
      </w:tblPr>
      <w:tblGrid>
        <w:gridCol w:w="1424"/>
        <w:gridCol w:w="1330"/>
        <w:gridCol w:w="992"/>
        <w:gridCol w:w="4678"/>
      </w:tblGrid>
      <w:tr w:rsidR="00BD374B" w14:paraId="7D12A2F9" w14:textId="77777777" w:rsidTr="00062A2B">
        <w:tc>
          <w:tcPr>
            <w:tcW w:w="8424" w:type="dxa"/>
            <w:gridSpan w:val="4"/>
          </w:tcPr>
          <w:p w14:paraId="4FD6C364" w14:textId="6C3C6DF5" w:rsidR="00BD374B" w:rsidRPr="00CF386B" w:rsidRDefault="00BD374B" w:rsidP="00CF386B">
            <w:pPr>
              <w:pStyle w:val="Prrafodelista"/>
              <w:ind w:left="0"/>
              <w:jc w:val="center"/>
              <w:rPr>
                <w:rFonts w:cstheme="minorHAnsi"/>
                <w:b/>
                <w:bCs/>
                <w:szCs w:val="20"/>
              </w:rPr>
            </w:pPr>
            <w:r w:rsidRPr="00CF386B">
              <w:rPr>
                <w:rFonts w:cstheme="minorHAnsi"/>
                <w:b/>
                <w:bCs/>
                <w:szCs w:val="20"/>
              </w:rPr>
              <w:t>DENOMINACION DECEMENTO SEGÚN SU PRESENTACIÓN</w:t>
            </w:r>
          </w:p>
        </w:tc>
      </w:tr>
      <w:tr w:rsidR="00CF386B" w14:paraId="08E14F35" w14:textId="77777777" w:rsidTr="00062A2B">
        <w:tc>
          <w:tcPr>
            <w:tcW w:w="1424" w:type="dxa"/>
            <w:vMerge w:val="restart"/>
            <w:vAlign w:val="center"/>
          </w:tcPr>
          <w:p w14:paraId="5A3A6566" w14:textId="62AB622C" w:rsidR="00CF386B" w:rsidRPr="00CF386B" w:rsidRDefault="00CF386B" w:rsidP="00CF386B">
            <w:pPr>
              <w:pStyle w:val="Prrafodelista"/>
              <w:ind w:left="0"/>
              <w:jc w:val="center"/>
              <w:rPr>
                <w:rFonts w:cstheme="minorHAnsi"/>
                <w:b/>
                <w:bCs/>
                <w:szCs w:val="20"/>
              </w:rPr>
            </w:pPr>
            <w:r w:rsidRPr="00CF386B">
              <w:rPr>
                <w:rFonts w:cstheme="minorHAnsi"/>
                <w:b/>
                <w:bCs/>
                <w:szCs w:val="20"/>
              </w:rPr>
              <w:t>CLASE</w:t>
            </w:r>
          </w:p>
        </w:tc>
        <w:tc>
          <w:tcPr>
            <w:tcW w:w="7000" w:type="dxa"/>
            <w:gridSpan w:val="3"/>
          </w:tcPr>
          <w:p w14:paraId="74EB7B2C" w14:textId="6771E8DA" w:rsidR="00CF386B" w:rsidRPr="00CF386B" w:rsidRDefault="00CF386B" w:rsidP="00CF386B">
            <w:pPr>
              <w:pStyle w:val="Prrafodelista"/>
              <w:ind w:left="0"/>
              <w:jc w:val="center"/>
              <w:rPr>
                <w:rFonts w:cstheme="minorHAnsi"/>
                <w:b/>
                <w:bCs/>
                <w:szCs w:val="20"/>
              </w:rPr>
            </w:pPr>
            <w:r w:rsidRPr="00CF386B">
              <w:rPr>
                <w:rFonts w:cstheme="minorHAnsi"/>
                <w:b/>
                <w:bCs/>
                <w:szCs w:val="20"/>
              </w:rPr>
              <w:t>DENOMINACION</w:t>
            </w:r>
          </w:p>
        </w:tc>
      </w:tr>
      <w:tr w:rsidR="00B06DCB" w14:paraId="063D0959" w14:textId="77777777" w:rsidTr="00062A2B">
        <w:tc>
          <w:tcPr>
            <w:tcW w:w="1424" w:type="dxa"/>
            <w:vMerge/>
            <w:tcBorders>
              <w:bottom w:val="single" w:sz="4" w:space="0" w:color="auto"/>
            </w:tcBorders>
          </w:tcPr>
          <w:p w14:paraId="6FA5C295" w14:textId="77777777" w:rsidR="00B06DCB" w:rsidRPr="00CF386B" w:rsidRDefault="00B06DCB" w:rsidP="00A848CB">
            <w:pPr>
              <w:pStyle w:val="Prrafodelista"/>
              <w:ind w:left="0"/>
              <w:rPr>
                <w:rFonts w:cstheme="minorHAnsi"/>
                <w:b/>
                <w:bCs/>
                <w:szCs w:val="20"/>
              </w:rPr>
            </w:pPr>
          </w:p>
        </w:tc>
        <w:tc>
          <w:tcPr>
            <w:tcW w:w="1330" w:type="dxa"/>
            <w:tcBorders>
              <w:bottom w:val="single" w:sz="4" w:space="0" w:color="auto"/>
            </w:tcBorders>
          </w:tcPr>
          <w:p w14:paraId="5345159A" w14:textId="77777777" w:rsidR="00B06DCB" w:rsidRPr="00CF386B" w:rsidRDefault="00B06DCB" w:rsidP="00CF386B">
            <w:pPr>
              <w:pStyle w:val="Prrafodelista"/>
              <w:ind w:left="0"/>
              <w:jc w:val="center"/>
              <w:rPr>
                <w:rFonts w:cstheme="minorHAnsi"/>
                <w:b/>
                <w:bCs/>
                <w:szCs w:val="20"/>
              </w:rPr>
            </w:pPr>
            <w:r w:rsidRPr="00CF386B">
              <w:rPr>
                <w:rFonts w:cstheme="minorHAnsi"/>
                <w:b/>
                <w:bCs/>
                <w:szCs w:val="20"/>
              </w:rPr>
              <w:t>INDUSTRIAL (INC)</w:t>
            </w:r>
          </w:p>
        </w:tc>
        <w:tc>
          <w:tcPr>
            <w:tcW w:w="992" w:type="dxa"/>
            <w:tcBorders>
              <w:bottom w:val="single" w:sz="4" w:space="0" w:color="auto"/>
            </w:tcBorders>
          </w:tcPr>
          <w:p w14:paraId="4526B0F6" w14:textId="5139DDBA" w:rsidR="00B06DCB" w:rsidRPr="00CF386B" w:rsidRDefault="00B06DCB" w:rsidP="00CF386B">
            <w:pPr>
              <w:pStyle w:val="Prrafodelista"/>
              <w:ind w:left="0"/>
              <w:jc w:val="center"/>
              <w:rPr>
                <w:rFonts w:cstheme="minorHAnsi"/>
                <w:b/>
                <w:bCs/>
                <w:szCs w:val="20"/>
              </w:rPr>
            </w:pPr>
            <w:r>
              <w:rPr>
                <w:rFonts w:cstheme="minorHAnsi"/>
                <w:b/>
                <w:bCs/>
                <w:szCs w:val="20"/>
              </w:rPr>
              <w:t>SIGLA</w:t>
            </w:r>
          </w:p>
        </w:tc>
        <w:tc>
          <w:tcPr>
            <w:tcW w:w="4678" w:type="dxa"/>
            <w:tcBorders>
              <w:bottom w:val="single" w:sz="4" w:space="0" w:color="auto"/>
            </w:tcBorders>
          </w:tcPr>
          <w:p w14:paraId="785F9751" w14:textId="00BEC341" w:rsidR="00B06DCB" w:rsidRPr="00CF386B" w:rsidRDefault="00B06DCB" w:rsidP="00CF386B">
            <w:pPr>
              <w:pStyle w:val="Prrafodelista"/>
              <w:ind w:left="0"/>
              <w:jc w:val="center"/>
              <w:rPr>
                <w:rFonts w:cstheme="minorHAnsi"/>
                <w:b/>
                <w:bCs/>
                <w:szCs w:val="20"/>
              </w:rPr>
            </w:pPr>
            <w:r w:rsidRPr="00CF386B">
              <w:rPr>
                <w:rFonts w:cstheme="minorHAnsi"/>
                <w:b/>
                <w:bCs/>
                <w:szCs w:val="20"/>
              </w:rPr>
              <w:t>COMERCIAL</w:t>
            </w:r>
          </w:p>
        </w:tc>
      </w:tr>
      <w:tr w:rsidR="00B06DCB" w14:paraId="5B1F4F20" w14:textId="77777777" w:rsidTr="00062A2B">
        <w:tc>
          <w:tcPr>
            <w:tcW w:w="1424" w:type="dxa"/>
            <w:tcBorders>
              <w:bottom w:val="dotted" w:sz="4" w:space="0" w:color="auto"/>
            </w:tcBorders>
          </w:tcPr>
          <w:p w14:paraId="51697630" w14:textId="29943261" w:rsidR="00B06DCB" w:rsidRDefault="00B06DCB" w:rsidP="00CF386B">
            <w:pPr>
              <w:pStyle w:val="Prrafodelista"/>
              <w:ind w:left="0"/>
              <w:jc w:val="center"/>
              <w:rPr>
                <w:rFonts w:cstheme="minorHAnsi"/>
                <w:szCs w:val="20"/>
              </w:rPr>
            </w:pPr>
            <w:r>
              <w:rPr>
                <w:rFonts w:cstheme="minorHAnsi"/>
                <w:szCs w:val="20"/>
              </w:rPr>
              <w:t>I</w:t>
            </w:r>
          </w:p>
        </w:tc>
        <w:tc>
          <w:tcPr>
            <w:tcW w:w="1330" w:type="dxa"/>
            <w:tcBorders>
              <w:bottom w:val="dotted" w:sz="4" w:space="0" w:color="auto"/>
            </w:tcBorders>
          </w:tcPr>
          <w:p w14:paraId="66B3460D" w14:textId="77777777" w:rsidR="00B06DCB" w:rsidRDefault="00B06DCB" w:rsidP="00CF386B">
            <w:pPr>
              <w:pStyle w:val="Prrafodelista"/>
              <w:ind w:left="0"/>
              <w:jc w:val="center"/>
              <w:rPr>
                <w:rFonts w:cstheme="minorHAnsi"/>
                <w:szCs w:val="20"/>
              </w:rPr>
            </w:pPr>
            <w:r>
              <w:rPr>
                <w:rFonts w:cstheme="minorHAnsi"/>
                <w:szCs w:val="20"/>
              </w:rPr>
              <w:t>CP II – C40</w:t>
            </w:r>
          </w:p>
        </w:tc>
        <w:tc>
          <w:tcPr>
            <w:tcW w:w="992" w:type="dxa"/>
            <w:tcBorders>
              <w:bottom w:val="dotted" w:sz="4" w:space="0" w:color="auto"/>
            </w:tcBorders>
          </w:tcPr>
          <w:p w14:paraId="55E7F544" w14:textId="04EA0C11" w:rsidR="00B06DCB" w:rsidRDefault="00B06DCB" w:rsidP="00CF386B">
            <w:pPr>
              <w:pStyle w:val="Prrafodelista"/>
              <w:ind w:left="0"/>
              <w:jc w:val="center"/>
              <w:rPr>
                <w:rFonts w:cstheme="minorHAnsi"/>
                <w:szCs w:val="20"/>
              </w:rPr>
            </w:pPr>
            <w:r>
              <w:rPr>
                <w:rFonts w:cstheme="minorHAnsi"/>
                <w:szCs w:val="20"/>
              </w:rPr>
              <w:t>X</w:t>
            </w:r>
          </w:p>
        </w:tc>
        <w:tc>
          <w:tcPr>
            <w:tcW w:w="4678" w:type="dxa"/>
            <w:tcBorders>
              <w:bottom w:val="dotted" w:sz="4" w:space="0" w:color="auto"/>
            </w:tcBorders>
          </w:tcPr>
          <w:p w14:paraId="3EB905C6" w14:textId="226D36B6" w:rsidR="00B06DCB" w:rsidRDefault="00B06DCB" w:rsidP="00CF386B">
            <w:pPr>
              <w:pStyle w:val="Prrafodelista"/>
              <w:ind w:left="0"/>
              <w:jc w:val="center"/>
              <w:rPr>
                <w:rFonts w:cstheme="minorHAnsi"/>
                <w:szCs w:val="20"/>
              </w:rPr>
            </w:pPr>
            <w:r>
              <w:rPr>
                <w:rFonts w:cstheme="minorHAnsi"/>
                <w:szCs w:val="20"/>
              </w:rPr>
              <w:t>Tipo I – Para estructuras – Letras Grises</w:t>
            </w:r>
          </w:p>
        </w:tc>
      </w:tr>
      <w:tr w:rsidR="00B06DCB" w14:paraId="48683BE0" w14:textId="77777777" w:rsidTr="00062A2B">
        <w:tc>
          <w:tcPr>
            <w:tcW w:w="1424" w:type="dxa"/>
            <w:tcBorders>
              <w:top w:val="dotted" w:sz="4" w:space="0" w:color="auto"/>
              <w:bottom w:val="dotted" w:sz="4" w:space="0" w:color="auto"/>
            </w:tcBorders>
          </w:tcPr>
          <w:p w14:paraId="0C899B89" w14:textId="33BD24AF" w:rsidR="00B06DCB" w:rsidRDefault="00B06DCB" w:rsidP="00CF386B">
            <w:pPr>
              <w:pStyle w:val="Prrafodelista"/>
              <w:ind w:left="0"/>
              <w:jc w:val="center"/>
              <w:rPr>
                <w:rFonts w:cstheme="minorHAnsi"/>
                <w:szCs w:val="20"/>
              </w:rPr>
            </w:pPr>
            <w:r>
              <w:rPr>
                <w:rFonts w:cstheme="minorHAnsi"/>
                <w:szCs w:val="20"/>
              </w:rPr>
              <w:t>II</w:t>
            </w:r>
          </w:p>
        </w:tc>
        <w:tc>
          <w:tcPr>
            <w:tcW w:w="1330" w:type="dxa"/>
            <w:tcBorders>
              <w:top w:val="dotted" w:sz="4" w:space="0" w:color="auto"/>
              <w:bottom w:val="dotted" w:sz="4" w:space="0" w:color="auto"/>
            </w:tcBorders>
          </w:tcPr>
          <w:p w14:paraId="4F18E7DB" w14:textId="77777777" w:rsidR="00B06DCB" w:rsidRDefault="00B06DCB" w:rsidP="00CF386B">
            <w:pPr>
              <w:pStyle w:val="Prrafodelista"/>
              <w:ind w:left="0"/>
              <w:jc w:val="center"/>
              <w:rPr>
                <w:rFonts w:cstheme="minorHAnsi"/>
                <w:szCs w:val="20"/>
              </w:rPr>
            </w:pPr>
            <w:r>
              <w:rPr>
                <w:rFonts w:cstheme="minorHAnsi"/>
                <w:szCs w:val="20"/>
              </w:rPr>
              <w:t>CP IV – 32</w:t>
            </w:r>
          </w:p>
        </w:tc>
        <w:tc>
          <w:tcPr>
            <w:tcW w:w="992" w:type="dxa"/>
            <w:vMerge w:val="restart"/>
            <w:tcBorders>
              <w:top w:val="dotted" w:sz="4" w:space="0" w:color="auto"/>
            </w:tcBorders>
            <w:vAlign w:val="center"/>
          </w:tcPr>
          <w:p w14:paraId="16209796" w14:textId="0406A6DB" w:rsidR="00B06DCB" w:rsidRDefault="00B06DCB" w:rsidP="00B06DCB">
            <w:pPr>
              <w:pStyle w:val="Prrafodelista"/>
              <w:ind w:left="0"/>
              <w:jc w:val="center"/>
              <w:rPr>
                <w:rFonts w:cstheme="minorHAnsi"/>
                <w:szCs w:val="20"/>
              </w:rPr>
            </w:pPr>
            <w:r>
              <w:rPr>
                <w:rFonts w:cstheme="minorHAnsi"/>
                <w:szCs w:val="20"/>
              </w:rPr>
              <w:t>Y</w:t>
            </w:r>
          </w:p>
        </w:tc>
        <w:tc>
          <w:tcPr>
            <w:tcW w:w="4678" w:type="dxa"/>
            <w:tcBorders>
              <w:top w:val="dotted" w:sz="4" w:space="0" w:color="auto"/>
              <w:bottom w:val="dotted" w:sz="4" w:space="0" w:color="auto"/>
            </w:tcBorders>
          </w:tcPr>
          <w:p w14:paraId="7B640D89" w14:textId="79389039" w:rsidR="00B06DCB" w:rsidRDefault="00B06DCB" w:rsidP="00CF386B">
            <w:pPr>
              <w:pStyle w:val="Prrafodelista"/>
              <w:ind w:left="0"/>
              <w:jc w:val="center"/>
              <w:rPr>
                <w:rFonts w:cstheme="minorHAnsi"/>
                <w:szCs w:val="20"/>
              </w:rPr>
            </w:pPr>
            <w:r>
              <w:rPr>
                <w:rFonts w:cstheme="minorHAnsi"/>
                <w:szCs w:val="20"/>
              </w:rPr>
              <w:t xml:space="preserve">Cemento </w:t>
            </w:r>
            <w:proofErr w:type="spellStart"/>
            <w:r>
              <w:rPr>
                <w:rFonts w:cstheme="minorHAnsi"/>
                <w:szCs w:val="20"/>
              </w:rPr>
              <w:t>Puzolánico</w:t>
            </w:r>
            <w:proofErr w:type="spellEnd"/>
            <w:r>
              <w:rPr>
                <w:rFonts w:cstheme="minorHAnsi"/>
                <w:szCs w:val="20"/>
              </w:rPr>
              <w:t xml:space="preserve"> – letras Rojas</w:t>
            </w:r>
          </w:p>
        </w:tc>
      </w:tr>
      <w:tr w:rsidR="00B06DCB" w14:paraId="755F769A" w14:textId="77777777" w:rsidTr="00062A2B">
        <w:tc>
          <w:tcPr>
            <w:tcW w:w="1424" w:type="dxa"/>
            <w:tcBorders>
              <w:top w:val="dotted" w:sz="4" w:space="0" w:color="auto"/>
              <w:bottom w:val="dotted" w:sz="4" w:space="0" w:color="auto"/>
            </w:tcBorders>
          </w:tcPr>
          <w:p w14:paraId="50C1F171" w14:textId="04C4154D" w:rsidR="00B06DCB" w:rsidRDefault="00B06DCB" w:rsidP="00CF386B">
            <w:pPr>
              <w:pStyle w:val="Prrafodelista"/>
              <w:ind w:left="0"/>
              <w:jc w:val="center"/>
              <w:rPr>
                <w:rFonts w:cstheme="minorHAnsi"/>
                <w:szCs w:val="20"/>
              </w:rPr>
            </w:pPr>
            <w:r>
              <w:rPr>
                <w:rFonts w:cstheme="minorHAnsi"/>
                <w:szCs w:val="20"/>
              </w:rPr>
              <w:t>III</w:t>
            </w:r>
          </w:p>
        </w:tc>
        <w:tc>
          <w:tcPr>
            <w:tcW w:w="1330" w:type="dxa"/>
            <w:tcBorders>
              <w:top w:val="dotted" w:sz="4" w:space="0" w:color="auto"/>
              <w:bottom w:val="dotted" w:sz="4" w:space="0" w:color="auto"/>
            </w:tcBorders>
          </w:tcPr>
          <w:p w14:paraId="74295CC5" w14:textId="77777777" w:rsidR="00B06DCB" w:rsidRDefault="00B06DCB" w:rsidP="00CF386B">
            <w:pPr>
              <w:pStyle w:val="Prrafodelista"/>
              <w:ind w:left="0"/>
              <w:jc w:val="center"/>
              <w:rPr>
                <w:rFonts w:cstheme="minorHAnsi"/>
                <w:szCs w:val="20"/>
              </w:rPr>
            </w:pPr>
            <w:r>
              <w:rPr>
                <w:rFonts w:cstheme="minorHAnsi"/>
                <w:szCs w:val="20"/>
              </w:rPr>
              <w:t>CP II – C32</w:t>
            </w:r>
          </w:p>
        </w:tc>
        <w:tc>
          <w:tcPr>
            <w:tcW w:w="992" w:type="dxa"/>
            <w:vMerge/>
            <w:tcBorders>
              <w:bottom w:val="dotted" w:sz="4" w:space="0" w:color="auto"/>
            </w:tcBorders>
          </w:tcPr>
          <w:p w14:paraId="3B584B54" w14:textId="24501D0D" w:rsidR="00B06DCB" w:rsidRDefault="00B06DCB" w:rsidP="00CF386B">
            <w:pPr>
              <w:pStyle w:val="Prrafodelista"/>
              <w:ind w:left="0"/>
              <w:jc w:val="center"/>
              <w:rPr>
                <w:rFonts w:cstheme="minorHAnsi"/>
                <w:szCs w:val="20"/>
              </w:rPr>
            </w:pPr>
          </w:p>
        </w:tc>
        <w:tc>
          <w:tcPr>
            <w:tcW w:w="4678" w:type="dxa"/>
            <w:tcBorders>
              <w:top w:val="dotted" w:sz="4" w:space="0" w:color="auto"/>
              <w:bottom w:val="dotted" w:sz="4" w:space="0" w:color="auto"/>
            </w:tcBorders>
          </w:tcPr>
          <w:p w14:paraId="454EA6BD" w14:textId="339A9899" w:rsidR="00B06DCB" w:rsidRDefault="00B06DCB" w:rsidP="00CF386B">
            <w:pPr>
              <w:pStyle w:val="Prrafodelista"/>
              <w:ind w:left="0"/>
              <w:jc w:val="center"/>
              <w:rPr>
                <w:rFonts w:cstheme="minorHAnsi"/>
                <w:szCs w:val="20"/>
              </w:rPr>
            </w:pPr>
            <w:r>
              <w:rPr>
                <w:rFonts w:cstheme="minorHAnsi"/>
                <w:szCs w:val="20"/>
              </w:rPr>
              <w:t>Cemento compuesto – Letras Azules</w:t>
            </w:r>
          </w:p>
        </w:tc>
      </w:tr>
      <w:tr w:rsidR="00B06DCB" w14:paraId="3EB3C798" w14:textId="77777777" w:rsidTr="00062A2B">
        <w:tc>
          <w:tcPr>
            <w:tcW w:w="1424" w:type="dxa"/>
            <w:tcBorders>
              <w:top w:val="dotted" w:sz="4" w:space="0" w:color="auto"/>
            </w:tcBorders>
          </w:tcPr>
          <w:p w14:paraId="642CC6CF" w14:textId="55559A47" w:rsidR="00B06DCB" w:rsidRDefault="00B06DCB" w:rsidP="00CF386B">
            <w:pPr>
              <w:pStyle w:val="Prrafodelista"/>
              <w:ind w:left="0"/>
              <w:jc w:val="center"/>
              <w:rPr>
                <w:rFonts w:cstheme="minorHAnsi"/>
                <w:szCs w:val="20"/>
              </w:rPr>
            </w:pPr>
            <w:r>
              <w:rPr>
                <w:rFonts w:cstheme="minorHAnsi"/>
                <w:szCs w:val="20"/>
              </w:rPr>
              <w:t>IV</w:t>
            </w:r>
          </w:p>
        </w:tc>
        <w:tc>
          <w:tcPr>
            <w:tcW w:w="1330" w:type="dxa"/>
            <w:tcBorders>
              <w:top w:val="dotted" w:sz="4" w:space="0" w:color="auto"/>
            </w:tcBorders>
          </w:tcPr>
          <w:p w14:paraId="60C6D7FE" w14:textId="77777777" w:rsidR="00B06DCB" w:rsidRDefault="00B06DCB" w:rsidP="00CF386B">
            <w:pPr>
              <w:pStyle w:val="Prrafodelista"/>
              <w:ind w:left="0"/>
              <w:jc w:val="center"/>
              <w:rPr>
                <w:rFonts w:cstheme="minorHAnsi"/>
                <w:szCs w:val="20"/>
              </w:rPr>
            </w:pPr>
            <w:r>
              <w:rPr>
                <w:rFonts w:cstheme="minorHAnsi"/>
                <w:szCs w:val="20"/>
              </w:rPr>
              <w:t>CAB – 4.5</w:t>
            </w:r>
          </w:p>
        </w:tc>
        <w:tc>
          <w:tcPr>
            <w:tcW w:w="992" w:type="dxa"/>
            <w:tcBorders>
              <w:top w:val="dotted" w:sz="4" w:space="0" w:color="auto"/>
            </w:tcBorders>
          </w:tcPr>
          <w:p w14:paraId="24D3DEF3" w14:textId="48C53749" w:rsidR="00B06DCB" w:rsidRDefault="00757281" w:rsidP="00CF386B">
            <w:pPr>
              <w:pStyle w:val="Prrafodelista"/>
              <w:ind w:left="0"/>
              <w:jc w:val="center"/>
              <w:rPr>
                <w:rFonts w:cstheme="minorHAnsi"/>
                <w:szCs w:val="20"/>
              </w:rPr>
            </w:pPr>
            <w:r>
              <w:rPr>
                <w:rFonts w:cstheme="minorHAnsi"/>
                <w:szCs w:val="20"/>
              </w:rPr>
              <w:t>Z</w:t>
            </w:r>
          </w:p>
        </w:tc>
        <w:tc>
          <w:tcPr>
            <w:tcW w:w="4678" w:type="dxa"/>
            <w:tcBorders>
              <w:top w:val="dotted" w:sz="4" w:space="0" w:color="auto"/>
            </w:tcBorders>
          </w:tcPr>
          <w:p w14:paraId="6F1CCB65" w14:textId="797F2F31" w:rsidR="00B06DCB" w:rsidRDefault="00B06DCB" w:rsidP="00CF386B">
            <w:pPr>
              <w:pStyle w:val="Prrafodelista"/>
              <w:ind w:left="0"/>
              <w:jc w:val="center"/>
              <w:rPr>
                <w:rFonts w:cstheme="minorHAnsi"/>
                <w:szCs w:val="20"/>
              </w:rPr>
            </w:pPr>
            <w:r>
              <w:rPr>
                <w:rFonts w:cstheme="minorHAnsi"/>
                <w:szCs w:val="20"/>
              </w:rPr>
              <w:t>AB 45 – Letras marrones</w:t>
            </w:r>
          </w:p>
        </w:tc>
      </w:tr>
    </w:tbl>
    <w:p w14:paraId="21E0FC5A" w14:textId="4F3DBD85" w:rsidR="00062A2B" w:rsidRDefault="00062A2B" w:rsidP="00A848CB">
      <w:pPr>
        <w:pStyle w:val="Prrafodelista"/>
        <w:ind w:left="360"/>
        <w:rPr>
          <w:rFonts w:cstheme="minorHAnsi"/>
          <w:szCs w:val="20"/>
        </w:rPr>
      </w:pPr>
    </w:p>
    <w:p w14:paraId="0E9C7355" w14:textId="23013974" w:rsidR="00062A2B" w:rsidRDefault="00062A2B" w:rsidP="00A848CB">
      <w:pPr>
        <w:pStyle w:val="Prrafodelista"/>
        <w:ind w:left="360"/>
        <w:rPr>
          <w:rFonts w:cstheme="minorHAnsi"/>
          <w:szCs w:val="20"/>
        </w:rPr>
      </w:pPr>
    </w:p>
    <w:p w14:paraId="0105EC1D" w14:textId="77777777" w:rsidR="00062A2B" w:rsidRPr="00092D2E" w:rsidRDefault="00062A2B" w:rsidP="00A848CB">
      <w:pPr>
        <w:pStyle w:val="Prrafodelista"/>
        <w:ind w:left="360"/>
        <w:rPr>
          <w:rFonts w:cstheme="minorHAnsi"/>
          <w:szCs w:val="20"/>
        </w:rPr>
      </w:pPr>
    </w:p>
    <w:tbl>
      <w:tblPr>
        <w:tblStyle w:val="Tablaconcuadrcula"/>
        <w:tblW w:w="0" w:type="auto"/>
        <w:tblInd w:w="360" w:type="dxa"/>
        <w:tblLook w:val="04A0" w:firstRow="1" w:lastRow="0" w:firstColumn="1" w:lastColumn="0" w:noHBand="0" w:noVBand="1"/>
      </w:tblPr>
      <w:tblGrid>
        <w:gridCol w:w="1084"/>
        <w:gridCol w:w="1007"/>
        <w:gridCol w:w="851"/>
        <w:gridCol w:w="5523"/>
      </w:tblGrid>
      <w:tr w:rsidR="00A848CB" w14:paraId="450FEDAA" w14:textId="77777777" w:rsidTr="003B33A9">
        <w:tc>
          <w:tcPr>
            <w:tcW w:w="8277" w:type="dxa"/>
            <w:gridSpan w:val="4"/>
          </w:tcPr>
          <w:p w14:paraId="2CFEC673" w14:textId="5252E0DC" w:rsidR="00A848CB" w:rsidRDefault="00A848CB" w:rsidP="00CF386B">
            <w:pPr>
              <w:pStyle w:val="Prrafodelista"/>
              <w:ind w:left="0"/>
              <w:jc w:val="center"/>
              <w:rPr>
                <w:rFonts w:cstheme="minorHAnsi"/>
                <w:b/>
                <w:bCs/>
                <w:szCs w:val="20"/>
              </w:rPr>
            </w:pPr>
            <w:r>
              <w:rPr>
                <w:rFonts w:cstheme="minorHAnsi"/>
                <w:b/>
                <w:bCs/>
                <w:szCs w:val="20"/>
              </w:rPr>
              <w:t>PLANILLA DE MEZCLAS</w:t>
            </w:r>
            <w:r w:rsidR="00CF386B">
              <w:rPr>
                <w:rFonts w:cstheme="minorHAnsi"/>
                <w:b/>
                <w:bCs/>
                <w:szCs w:val="20"/>
              </w:rPr>
              <w:t xml:space="preserve"> </w:t>
            </w:r>
            <w:r w:rsidR="00757281">
              <w:rPr>
                <w:rFonts w:cstheme="minorHAnsi"/>
                <w:b/>
                <w:bCs/>
                <w:szCs w:val="20"/>
              </w:rPr>
              <w:t>SEGÚN CLASE DE</w:t>
            </w:r>
            <w:r w:rsidR="00CF386B">
              <w:rPr>
                <w:rFonts w:cstheme="minorHAnsi"/>
                <w:b/>
                <w:bCs/>
                <w:szCs w:val="20"/>
              </w:rPr>
              <w:t xml:space="preserve"> CEMENTO</w:t>
            </w:r>
            <w:r w:rsidR="00757281">
              <w:rPr>
                <w:rFonts w:cstheme="minorHAnsi"/>
                <w:b/>
                <w:bCs/>
                <w:szCs w:val="20"/>
              </w:rPr>
              <w:t>S</w:t>
            </w:r>
            <w:r w:rsidR="00CF386B">
              <w:rPr>
                <w:rFonts w:cstheme="minorHAnsi"/>
                <w:b/>
                <w:bCs/>
                <w:szCs w:val="20"/>
              </w:rPr>
              <w:t xml:space="preserve"> </w:t>
            </w:r>
          </w:p>
        </w:tc>
      </w:tr>
      <w:tr w:rsidR="00B06DCB" w14:paraId="3249D745" w14:textId="77777777" w:rsidTr="003B33A9">
        <w:trPr>
          <w:trHeight w:val="224"/>
        </w:trPr>
        <w:tc>
          <w:tcPr>
            <w:tcW w:w="896" w:type="dxa"/>
            <w:vMerge w:val="restart"/>
          </w:tcPr>
          <w:p w14:paraId="0056A54F" w14:textId="1372D67A" w:rsidR="00B06DCB" w:rsidRDefault="00757281" w:rsidP="00CF386B">
            <w:pPr>
              <w:pStyle w:val="Prrafodelista"/>
              <w:ind w:left="0"/>
              <w:jc w:val="center"/>
              <w:rPr>
                <w:rFonts w:cstheme="minorHAnsi"/>
                <w:b/>
                <w:bCs/>
                <w:szCs w:val="20"/>
              </w:rPr>
            </w:pPr>
            <w:r>
              <w:rPr>
                <w:rFonts w:cstheme="minorHAnsi"/>
                <w:b/>
                <w:bCs/>
                <w:szCs w:val="20"/>
              </w:rPr>
              <w:t>MORTERO</w:t>
            </w:r>
          </w:p>
          <w:p w14:paraId="4BD82BDC" w14:textId="5325F2A0" w:rsidR="00B06DCB" w:rsidRDefault="00B06DCB" w:rsidP="00CF386B">
            <w:pPr>
              <w:pStyle w:val="Prrafodelista"/>
              <w:ind w:left="0"/>
              <w:jc w:val="center"/>
              <w:rPr>
                <w:rFonts w:cstheme="minorHAnsi"/>
                <w:b/>
                <w:bCs/>
                <w:szCs w:val="20"/>
              </w:rPr>
            </w:pPr>
            <w:r>
              <w:rPr>
                <w:rFonts w:cstheme="minorHAnsi"/>
                <w:b/>
                <w:bCs/>
                <w:szCs w:val="20"/>
              </w:rPr>
              <w:t>TIPO</w:t>
            </w:r>
          </w:p>
        </w:tc>
        <w:tc>
          <w:tcPr>
            <w:tcW w:w="1858" w:type="dxa"/>
            <w:gridSpan w:val="2"/>
            <w:tcBorders>
              <w:bottom w:val="single" w:sz="4" w:space="0" w:color="auto"/>
            </w:tcBorders>
            <w:vAlign w:val="center"/>
          </w:tcPr>
          <w:p w14:paraId="22006DEE" w14:textId="5F9E5EAA" w:rsidR="00B06DCB" w:rsidRDefault="00757281" w:rsidP="00CF386B">
            <w:pPr>
              <w:pStyle w:val="Prrafodelista"/>
              <w:ind w:left="0"/>
              <w:jc w:val="center"/>
              <w:rPr>
                <w:rFonts w:cstheme="minorHAnsi"/>
                <w:b/>
                <w:bCs/>
                <w:szCs w:val="20"/>
              </w:rPr>
            </w:pPr>
            <w:r>
              <w:rPr>
                <w:rFonts w:cstheme="minorHAnsi"/>
                <w:b/>
                <w:bCs/>
                <w:szCs w:val="20"/>
              </w:rPr>
              <w:t>CE</w:t>
            </w:r>
            <w:r w:rsidR="00B06DCB">
              <w:rPr>
                <w:rFonts w:cstheme="minorHAnsi"/>
                <w:b/>
                <w:bCs/>
                <w:szCs w:val="20"/>
              </w:rPr>
              <w:t>MENTO</w:t>
            </w:r>
          </w:p>
        </w:tc>
        <w:tc>
          <w:tcPr>
            <w:tcW w:w="5523" w:type="dxa"/>
            <w:vMerge w:val="restart"/>
            <w:vAlign w:val="center"/>
          </w:tcPr>
          <w:p w14:paraId="436C7178" w14:textId="53A80528" w:rsidR="00B06DCB" w:rsidRDefault="00B06DCB" w:rsidP="00CF386B">
            <w:pPr>
              <w:pStyle w:val="Prrafodelista"/>
              <w:ind w:left="0"/>
              <w:jc w:val="center"/>
              <w:rPr>
                <w:rFonts w:cstheme="minorHAnsi"/>
                <w:b/>
                <w:bCs/>
                <w:szCs w:val="20"/>
              </w:rPr>
            </w:pPr>
            <w:r>
              <w:rPr>
                <w:rFonts w:cstheme="minorHAnsi"/>
                <w:b/>
                <w:bCs/>
                <w:szCs w:val="20"/>
              </w:rPr>
              <w:t>USOS</w:t>
            </w:r>
          </w:p>
        </w:tc>
      </w:tr>
      <w:tr w:rsidR="00757281" w14:paraId="46074EA3" w14:textId="77777777" w:rsidTr="00757281">
        <w:trPr>
          <w:trHeight w:val="224"/>
        </w:trPr>
        <w:tc>
          <w:tcPr>
            <w:tcW w:w="896" w:type="dxa"/>
            <w:vMerge/>
            <w:tcBorders>
              <w:bottom w:val="single" w:sz="4" w:space="0" w:color="auto"/>
            </w:tcBorders>
          </w:tcPr>
          <w:p w14:paraId="722F730A" w14:textId="77777777" w:rsidR="00757281" w:rsidRDefault="00757281" w:rsidP="00CF386B">
            <w:pPr>
              <w:pStyle w:val="Prrafodelista"/>
              <w:ind w:left="0"/>
              <w:jc w:val="center"/>
              <w:rPr>
                <w:rFonts w:cstheme="minorHAnsi"/>
                <w:b/>
                <w:bCs/>
                <w:szCs w:val="20"/>
              </w:rPr>
            </w:pPr>
          </w:p>
        </w:tc>
        <w:tc>
          <w:tcPr>
            <w:tcW w:w="1007" w:type="dxa"/>
            <w:tcBorders>
              <w:bottom w:val="single" w:sz="4" w:space="0" w:color="auto"/>
            </w:tcBorders>
            <w:vAlign w:val="center"/>
          </w:tcPr>
          <w:p w14:paraId="4FDF8101" w14:textId="5911DAD1" w:rsidR="00757281" w:rsidRDefault="00757281" w:rsidP="00CF386B">
            <w:pPr>
              <w:pStyle w:val="Prrafodelista"/>
              <w:ind w:left="0"/>
              <w:jc w:val="center"/>
              <w:rPr>
                <w:rFonts w:cstheme="minorHAnsi"/>
                <w:b/>
                <w:bCs/>
                <w:szCs w:val="20"/>
              </w:rPr>
            </w:pPr>
            <w:r>
              <w:rPr>
                <w:rFonts w:cstheme="minorHAnsi"/>
                <w:b/>
                <w:bCs/>
                <w:szCs w:val="20"/>
              </w:rPr>
              <w:t>CLASE</w:t>
            </w:r>
          </w:p>
        </w:tc>
        <w:tc>
          <w:tcPr>
            <w:tcW w:w="851" w:type="dxa"/>
            <w:tcBorders>
              <w:bottom w:val="single" w:sz="4" w:space="0" w:color="auto"/>
            </w:tcBorders>
            <w:vAlign w:val="center"/>
          </w:tcPr>
          <w:p w14:paraId="215D37DA" w14:textId="6ACD1B14" w:rsidR="00757281" w:rsidRDefault="00757281" w:rsidP="00CF386B">
            <w:pPr>
              <w:pStyle w:val="Prrafodelista"/>
              <w:ind w:left="0"/>
              <w:jc w:val="center"/>
              <w:rPr>
                <w:rFonts w:cstheme="minorHAnsi"/>
                <w:b/>
                <w:bCs/>
                <w:szCs w:val="20"/>
              </w:rPr>
            </w:pPr>
            <w:r>
              <w:rPr>
                <w:rFonts w:cstheme="minorHAnsi"/>
                <w:b/>
                <w:bCs/>
                <w:szCs w:val="20"/>
              </w:rPr>
              <w:t>SIGLA</w:t>
            </w:r>
          </w:p>
        </w:tc>
        <w:tc>
          <w:tcPr>
            <w:tcW w:w="5523" w:type="dxa"/>
            <w:vMerge/>
            <w:tcBorders>
              <w:bottom w:val="single" w:sz="4" w:space="0" w:color="auto"/>
            </w:tcBorders>
            <w:vAlign w:val="center"/>
          </w:tcPr>
          <w:p w14:paraId="10346B5B" w14:textId="77777777" w:rsidR="00757281" w:rsidRDefault="00757281" w:rsidP="00CF386B">
            <w:pPr>
              <w:pStyle w:val="Prrafodelista"/>
              <w:ind w:left="0"/>
              <w:jc w:val="center"/>
              <w:rPr>
                <w:rFonts w:cstheme="minorHAnsi"/>
                <w:b/>
                <w:bCs/>
                <w:szCs w:val="20"/>
              </w:rPr>
            </w:pPr>
          </w:p>
        </w:tc>
      </w:tr>
      <w:tr w:rsidR="00757281" w14:paraId="30A4F61F" w14:textId="77777777" w:rsidTr="00757281">
        <w:tc>
          <w:tcPr>
            <w:tcW w:w="896" w:type="dxa"/>
            <w:tcBorders>
              <w:bottom w:val="dotted" w:sz="4" w:space="0" w:color="auto"/>
            </w:tcBorders>
            <w:vAlign w:val="center"/>
          </w:tcPr>
          <w:p w14:paraId="70C34B4A" w14:textId="0A232C33" w:rsidR="00757281" w:rsidRDefault="00757281" w:rsidP="002202D7">
            <w:pPr>
              <w:pStyle w:val="Prrafodelista"/>
              <w:ind w:left="0"/>
              <w:jc w:val="center"/>
              <w:rPr>
                <w:rFonts w:cstheme="minorHAnsi"/>
                <w:b/>
                <w:bCs/>
                <w:szCs w:val="20"/>
              </w:rPr>
            </w:pPr>
            <w:r>
              <w:rPr>
                <w:rFonts w:cstheme="minorHAnsi"/>
                <w:b/>
                <w:bCs/>
                <w:szCs w:val="20"/>
              </w:rPr>
              <w:t>A</w:t>
            </w:r>
          </w:p>
        </w:tc>
        <w:tc>
          <w:tcPr>
            <w:tcW w:w="1007" w:type="dxa"/>
            <w:tcBorders>
              <w:bottom w:val="dotted" w:sz="4" w:space="0" w:color="auto"/>
            </w:tcBorders>
            <w:vAlign w:val="center"/>
          </w:tcPr>
          <w:p w14:paraId="1C26AE8E" w14:textId="77777777" w:rsidR="00757281" w:rsidRPr="00A848CB" w:rsidRDefault="00757281" w:rsidP="00757281">
            <w:pPr>
              <w:pStyle w:val="Prrafodelista"/>
              <w:ind w:left="0"/>
              <w:jc w:val="center"/>
              <w:rPr>
                <w:rFonts w:cstheme="minorHAnsi"/>
                <w:szCs w:val="20"/>
              </w:rPr>
            </w:pPr>
            <w:r>
              <w:rPr>
                <w:rFonts w:cstheme="minorHAnsi"/>
                <w:szCs w:val="20"/>
              </w:rPr>
              <w:t>I – II – III</w:t>
            </w:r>
          </w:p>
        </w:tc>
        <w:tc>
          <w:tcPr>
            <w:tcW w:w="851" w:type="dxa"/>
            <w:tcBorders>
              <w:bottom w:val="dotted" w:sz="4" w:space="0" w:color="auto"/>
            </w:tcBorders>
            <w:vAlign w:val="center"/>
          </w:tcPr>
          <w:p w14:paraId="3531F8BF" w14:textId="07109FF1" w:rsidR="00757281" w:rsidRPr="00A848CB" w:rsidRDefault="00757281" w:rsidP="00757281">
            <w:pPr>
              <w:pStyle w:val="Prrafodelista"/>
              <w:ind w:left="0"/>
              <w:jc w:val="center"/>
              <w:rPr>
                <w:rFonts w:cstheme="minorHAnsi"/>
                <w:szCs w:val="20"/>
              </w:rPr>
            </w:pPr>
            <w:r>
              <w:rPr>
                <w:rFonts w:cstheme="minorHAnsi"/>
                <w:szCs w:val="20"/>
              </w:rPr>
              <w:t>X – Y</w:t>
            </w:r>
          </w:p>
        </w:tc>
        <w:tc>
          <w:tcPr>
            <w:tcW w:w="5523" w:type="dxa"/>
            <w:tcBorders>
              <w:bottom w:val="dotted" w:sz="4" w:space="0" w:color="auto"/>
            </w:tcBorders>
          </w:tcPr>
          <w:p w14:paraId="0F2C46CE" w14:textId="5E5067D0" w:rsidR="00757281" w:rsidRPr="00A848CB" w:rsidRDefault="00757281" w:rsidP="00B015E6">
            <w:pPr>
              <w:pStyle w:val="Prrafodelista"/>
              <w:ind w:left="0"/>
              <w:rPr>
                <w:rFonts w:cstheme="minorHAnsi"/>
                <w:szCs w:val="20"/>
              </w:rPr>
            </w:pPr>
            <w:r>
              <w:rPr>
                <w:rFonts w:cstheme="minorHAnsi"/>
                <w:szCs w:val="20"/>
              </w:rPr>
              <w:t>M</w:t>
            </w:r>
            <w:r w:rsidRPr="00A848CB">
              <w:rPr>
                <w:rFonts w:cstheme="minorHAnsi"/>
                <w:szCs w:val="20"/>
              </w:rPr>
              <w:t xml:space="preserve">antos </w:t>
            </w:r>
            <w:proofErr w:type="spellStart"/>
            <w:r w:rsidRPr="00A848CB">
              <w:rPr>
                <w:rFonts w:cstheme="minorHAnsi"/>
                <w:szCs w:val="20"/>
              </w:rPr>
              <w:t>cementicios</w:t>
            </w:r>
            <w:proofErr w:type="spellEnd"/>
          </w:p>
        </w:tc>
      </w:tr>
      <w:tr w:rsidR="00757281" w14:paraId="3424A742" w14:textId="77777777" w:rsidTr="00757281">
        <w:tc>
          <w:tcPr>
            <w:tcW w:w="896" w:type="dxa"/>
            <w:tcBorders>
              <w:top w:val="dotted" w:sz="4" w:space="0" w:color="auto"/>
              <w:bottom w:val="dotted" w:sz="4" w:space="0" w:color="auto"/>
            </w:tcBorders>
            <w:vAlign w:val="center"/>
          </w:tcPr>
          <w:p w14:paraId="79EC0C12" w14:textId="026344CC" w:rsidR="00757281" w:rsidRDefault="00757281" w:rsidP="00757281">
            <w:pPr>
              <w:pStyle w:val="Prrafodelista"/>
              <w:ind w:left="0"/>
              <w:jc w:val="center"/>
              <w:rPr>
                <w:rFonts w:cstheme="minorHAnsi"/>
                <w:b/>
                <w:bCs/>
                <w:szCs w:val="20"/>
              </w:rPr>
            </w:pPr>
            <w:r>
              <w:rPr>
                <w:rFonts w:cstheme="minorHAnsi"/>
                <w:b/>
                <w:bCs/>
                <w:szCs w:val="20"/>
              </w:rPr>
              <w:t>B</w:t>
            </w:r>
          </w:p>
        </w:tc>
        <w:tc>
          <w:tcPr>
            <w:tcW w:w="1007" w:type="dxa"/>
            <w:tcBorders>
              <w:top w:val="dotted" w:sz="4" w:space="0" w:color="auto"/>
              <w:bottom w:val="dotted" w:sz="4" w:space="0" w:color="auto"/>
            </w:tcBorders>
            <w:vAlign w:val="center"/>
          </w:tcPr>
          <w:p w14:paraId="09CAECDE" w14:textId="77777777" w:rsidR="00757281" w:rsidRPr="00A848CB" w:rsidRDefault="00757281" w:rsidP="00757281">
            <w:pPr>
              <w:pStyle w:val="Prrafodelista"/>
              <w:ind w:left="0"/>
              <w:jc w:val="center"/>
              <w:rPr>
                <w:rFonts w:cstheme="minorHAnsi"/>
                <w:szCs w:val="20"/>
              </w:rPr>
            </w:pPr>
            <w:r>
              <w:rPr>
                <w:rFonts w:cstheme="minorHAnsi"/>
                <w:szCs w:val="20"/>
              </w:rPr>
              <w:t>I – II – III</w:t>
            </w:r>
          </w:p>
        </w:tc>
        <w:tc>
          <w:tcPr>
            <w:tcW w:w="851" w:type="dxa"/>
            <w:tcBorders>
              <w:top w:val="dotted" w:sz="4" w:space="0" w:color="auto"/>
              <w:bottom w:val="dotted" w:sz="4" w:space="0" w:color="auto"/>
            </w:tcBorders>
            <w:vAlign w:val="center"/>
          </w:tcPr>
          <w:p w14:paraId="6953516E" w14:textId="66F6EAFA" w:rsidR="00757281" w:rsidRPr="00A848CB" w:rsidRDefault="00757281" w:rsidP="00757281">
            <w:pPr>
              <w:pStyle w:val="Prrafodelista"/>
              <w:ind w:left="0"/>
              <w:jc w:val="center"/>
              <w:rPr>
                <w:rFonts w:cstheme="minorHAnsi"/>
                <w:szCs w:val="20"/>
              </w:rPr>
            </w:pPr>
            <w:r>
              <w:rPr>
                <w:rFonts w:cstheme="minorHAnsi"/>
                <w:szCs w:val="20"/>
              </w:rPr>
              <w:t>X – Y</w:t>
            </w:r>
          </w:p>
        </w:tc>
        <w:tc>
          <w:tcPr>
            <w:tcW w:w="5523" w:type="dxa"/>
            <w:tcBorders>
              <w:top w:val="dotted" w:sz="4" w:space="0" w:color="auto"/>
              <w:bottom w:val="dotted" w:sz="4" w:space="0" w:color="auto"/>
            </w:tcBorders>
          </w:tcPr>
          <w:p w14:paraId="6F97F87C" w14:textId="4981BD5C" w:rsidR="00757281" w:rsidRPr="00A848CB" w:rsidRDefault="00757281" w:rsidP="00757281">
            <w:pPr>
              <w:pStyle w:val="Prrafodelista"/>
              <w:ind w:left="0"/>
              <w:rPr>
                <w:rFonts w:cstheme="minorHAnsi"/>
                <w:szCs w:val="20"/>
              </w:rPr>
            </w:pPr>
            <w:r>
              <w:rPr>
                <w:rFonts w:cstheme="minorHAnsi"/>
                <w:szCs w:val="20"/>
              </w:rPr>
              <w:t>A</w:t>
            </w:r>
            <w:r w:rsidRPr="00B015E6">
              <w:rPr>
                <w:rFonts w:cstheme="minorHAnsi"/>
                <w:szCs w:val="20"/>
              </w:rPr>
              <w:t>mur</w:t>
            </w:r>
            <w:r>
              <w:rPr>
                <w:rFonts w:cstheme="minorHAnsi"/>
                <w:szCs w:val="20"/>
              </w:rPr>
              <w:t>ado</w:t>
            </w:r>
            <w:r w:rsidRPr="00B015E6">
              <w:rPr>
                <w:rFonts w:cstheme="minorHAnsi"/>
                <w:szCs w:val="20"/>
              </w:rPr>
              <w:t xml:space="preserve"> de marcos y grapas, pared armada de nivelación y piso alisado</w:t>
            </w:r>
          </w:p>
        </w:tc>
      </w:tr>
      <w:tr w:rsidR="00757281" w14:paraId="2E76A59F" w14:textId="77777777" w:rsidTr="00757281">
        <w:tc>
          <w:tcPr>
            <w:tcW w:w="896" w:type="dxa"/>
            <w:tcBorders>
              <w:top w:val="dotted" w:sz="4" w:space="0" w:color="auto"/>
              <w:bottom w:val="dotted" w:sz="4" w:space="0" w:color="auto"/>
            </w:tcBorders>
            <w:vAlign w:val="center"/>
          </w:tcPr>
          <w:p w14:paraId="43377CCC" w14:textId="3552F64A" w:rsidR="00757281" w:rsidRDefault="00757281" w:rsidP="00757281">
            <w:pPr>
              <w:pStyle w:val="Prrafodelista"/>
              <w:ind w:left="0"/>
              <w:jc w:val="center"/>
              <w:rPr>
                <w:rFonts w:cstheme="minorHAnsi"/>
                <w:b/>
                <w:bCs/>
                <w:szCs w:val="20"/>
              </w:rPr>
            </w:pPr>
            <w:r>
              <w:rPr>
                <w:rFonts w:cstheme="minorHAnsi"/>
                <w:b/>
                <w:bCs/>
                <w:szCs w:val="20"/>
              </w:rPr>
              <w:t>C</w:t>
            </w:r>
          </w:p>
        </w:tc>
        <w:tc>
          <w:tcPr>
            <w:tcW w:w="1007" w:type="dxa"/>
            <w:tcBorders>
              <w:top w:val="dotted" w:sz="4" w:space="0" w:color="auto"/>
              <w:bottom w:val="dotted" w:sz="4" w:space="0" w:color="auto"/>
            </w:tcBorders>
            <w:vAlign w:val="center"/>
          </w:tcPr>
          <w:p w14:paraId="0D45DCB4" w14:textId="77777777" w:rsidR="00757281" w:rsidRPr="00A848CB" w:rsidRDefault="00757281" w:rsidP="00757281">
            <w:pPr>
              <w:pStyle w:val="Prrafodelista"/>
              <w:ind w:left="0"/>
              <w:jc w:val="center"/>
              <w:rPr>
                <w:rFonts w:cstheme="minorHAnsi"/>
                <w:szCs w:val="20"/>
              </w:rPr>
            </w:pPr>
            <w:r>
              <w:rPr>
                <w:rFonts w:cstheme="minorHAnsi"/>
                <w:szCs w:val="20"/>
              </w:rPr>
              <w:t>I – II – III</w:t>
            </w:r>
          </w:p>
        </w:tc>
        <w:tc>
          <w:tcPr>
            <w:tcW w:w="851" w:type="dxa"/>
            <w:tcBorders>
              <w:top w:val="dotted" w:sz="4" w:space="0" w:color="auto"/>
              <w:bottom w:val="dotted" w:sz="4" w:space="0" w:color="auto"/>
            </w:tcBorders>
            <w:vAlign w:val="center"/>
          </w:tcPr>
          <w:p w14:paraId="748E1239" w14:textId="29A16E16" w:rsidR="00757281" w:rsidRPr="00A848CB" w:rsidRDefault="00757281" w:rsidP="00757281">
            <w:pPr>
              <w:pStyle w:val="Prrafodelista"/>
              <w:ind w:left="0"/>
              <w:jc w:val="center"/>
              <w:rPr>
                <w:rFonts w:cstheme="minorHAnsi"/>
                <w:szCs w:val="20"/>
              </w:rPr>
            </w:pPr>
            <w:r>
              <w:rPr>
                <w:rFonts w:cstheme="minorHAnsi"/>
                <w:szCs w:val="20"/>
              </w:rPr>
              <w:t>X – Y</w:t>
            </w:r>
          </w:p>
        </w:tc>
        <w:tc>
          <w:tcPr>
            <w:tcW w:w="5523" w:type="dxa"/>
            <w:tcBorders>
              <w:top w:val="dotted" w:sz="4" w:space="0" w:color="auto"/>
              <w:bottom w:val="dotted" w:sz="4" w:space="0" w:color="auto"/>
            </w:tcBorders>
          </w:tcPr>
          <w:p w14:paraId="42BB81FD" w14:textId="6A7936B7" w:rsidR="00757281" w:rsidRPr="00A848CB" w:rsidRDefault="00757281" w:rsidP="00757281">
            <w:pPr>
              <w:pStyle w:val="Prrafodelista"/>
              <w:ind w:left="0"/>
              <w:rPr>
                <w:rFonts w:cstheme="minorHAnsi"/>
                <w:szCs w:val="20"/>
              </w:rPr>
            </w:pPr>
            <w:r>
              <w:rPr>
                <w:rFonts w:cstheme="minorHAnsi"/>
                <w:szCs w:val="20"/>
              </w:rPr>
              <w:t>C</w:t>
            </w:r>
            <w:r w:rsidRPr="00B015E6">
              <w:rPr>
                <w:rFonts w:cstheme="minorHAnsi"/>
                <w:szCs w:val="20"/>
              </w:rPr>
              <w:t>imientos y paredes de nivelación</w:t>
            </w:r>
          </w:p>
        </w:tc>
      </w:tr>
      <w:tr w:rsidR="00757281" w14:paraId="1F125308" w14:textId="77777777" w:rsidTr="00757281">
        <w:tc>
          <w:tcPr>
            <w:tcW w:w="896" w:type="dxa"/>
            <w:tcBorders>
              <w:top w:val="dotted" w:sz="4" w:space="0" w:color="auto"/>
              <w:bottom w:val="dotted" w:sz="4" w:space="0" w:color="auto"/>
            </w:tcBorders>
            <w:vAlign w:val="center"/>
          </w:tcPr>
          <w:p w14:paraId="7A0E59DC" w14:textId="4ABF46DB" w:rsidR="00757281" w:rsidRDefault="00757281" w:rsidP="00757281">
            <w:pPr>
              <w:pStyle w:val="Prrafodelista"/>
              <w:ind w:left="0"/>
              <w:jc w:val="center"/>
              <w:rPr>
                <w:rFonts w:cstheme="minorHAnsi"/>
                <w:b/>
                <w:bCs/>
                <w:szCs w:val="20"/>
              </w:rPr>
            </w:pPr>
            <w:r>
              <w:rPr>
                <w:rFonts w:cstheme="minorHAnsi"/>
                <w:b/>
                <w:bCs/>
                <w:szCs w:val="20"/>
              </w:rPr>
              <w:t>D</w:t>
            </w:r>
          </w:p>
        </w:tc>
        <w:tc>
          <w:tcPr>
            <w:tcW w:w="1007" w:type="dxa"/>
            <w:tcBorders>
              <w:top w:val="dotted" w:sz="4" w:space="0" w:color="auto"/>
              <w:bottom w:val="dotted" w:sz="4" w:space="0" w:color="auto"/>
            </w:tcBorders>
            <w:vAlign w:val="center"/>
          </w:tcPr>
          <w:p w14:paraId="225D2679" w14:textId="77777777" w:rsidR="00757281" w:rsidRPr="00A848CB" w:rsidRDefault="00757281" w:rsidP="00757281">
            <w:pPr>
              <w:pStyle w:val="Prrafodelista"/>
              <w:ind w:left="0"/>
              <w:jc w:val="center"/>
              <w:rPr>
                <w:rFonts w:cstheme="minorHAnsi"/>
                <w:szCs w:val="20"/>
              </w:rPr>
            </w:pPr>
            <w:r>
              <w:rPr>
                <w:rFonts w:cstheme="minorHAnsi"/>
                <w:szCs w:val="20"/>
              </w:rPr>
              <w:t>I – II – III</w:t>
            </w:r>
          </w:p>
        </w:tc>
        <w:tc>
          <w:tcPr>
            <w:tcW w:w="851" w:type="dxa"/>
            <w:tcBorders>
              <w:top w:val="dotted" w:sz="4" w:space="0" w:color="auto"/>
              <w:bottom w:val="dotted" w:sz="4" w:space="0" w:color="auto"/>
            </w:tcBorders>
            <w:vAlign w:val="center"/>
          </w:tcPr>
          <w:p w14:paraId="135B8527" w14:textId="3108FFBC" w:rsidR="00757281" w:rsidRPr="00A848CB" w:rsidRDefault="00757281" w:rsidP="00757281">
            <w:pPr>
              <w:pStyle w:val="Prrafodelista"/>
              <w:ind w:left="0"/>
              <w:jc w:val="center"/>
              <w:rPr>
                <w:rFonts w:cstheme="minorHAnsi"/>
                <w:szCs w:val="20"/>
              </w:rPr>
            </w:pPr>
            <w:r>
              <w:rPr>
                <w:rFonts w:cstheme="minorHAnsi"/>
                <w:szCs w:val="20"/>
              </w:rPr>
              <w:t>X – Y</w:t>
            </w:r>
          </w:p>
        </w:tc>
        <w:tc>
          <w:tcPr>
            <w:tcW w:w="5523" w:type="dxa"/>
            <w:tcBorders>
              <w:top w:val="dotted" w:sz="4" w:space="0" w:color="auto"/>
              <w:bottom w:val="dotted" w:sz="4" w:space="0" w:color="auto"/>
            </w:tcBorders>
          </w:tcPr>
          <w:p w14:paraId="139A3C91" w14:textId="4AF145C3" w:rsidR="00757281" w:rsidRPr="00A848CB" w:rsidRDefault="00757281" w:rsidP="00757281">
            <w:pPr>
              <w:pStyle w:val="Prrafodelista"/>
              <w:ind w:left="0"/>
              <w:rPr>
                <w:rFonts w:cstheme="minorHAnsi"/>
                <w:szCs w:val="20"/>
              </w:rPr>
            </w:pPr>
            <w:r>
              <w:rPr>
                <w:rFonts w:cstheme="minorHAnsi"/>
                <w:szCs w:val="20"/>
              </w:rPr>
              <w:t>Mamposterías comunes</w:t>
            </w:r>
            <w:r w:rsidRPr="00A848CB">
              <w:rPr>
                <w:rFonts w:cstheme="minorHAnsi"/>
                <w:szCs w:val="20"/>
              </w:rPr>
              <w:t>, revoque de paramentos y cielorrasos, y techo</w:t>
            </w:r>
          </w:p>
        </w:tc>
      </w:tr>
      <w:tr w:rsidR="00757281" w14:paraId="0EE4BCCF" w14:textId="77777777" w:rsidTr="00757281">
        <w:tc>
          <w:tcPr>
            <w:tcW w:w="896" w:type="dxa"/>
            <w:tcBorders>
              <w:top w:val="dotted" w:sz="4" w:space="0" w:color="auto"/>
              <w:bottom w:val="dotted" w:sz="4" w:space="0" w:color="auto"/>
            </w:tcBorders>
            <w:vAlign w:val="center"/>
          </w:tcPr>
          <w:p w14:paraId="28BA206E" w14:textId="270E2577" w:rsidR="00757281" w:rsidRDefault="00757281" w:rsidP="00757281">
            <w:pPr>
              <w:pStyle w:val="Prrafodelista"/>
              <w:ind w:left="0"/>
              <w:jc w:val="center"/>
              <w:rPr>
                <w:rFonts w:cstheme="minorHAnsi"/>
                <w:b/>
                <w:bCs/>
                <w:szCs w:val="20"/>
              </w:rPr>
            </w:pPr>
            <w:r>
              <w:rPr>
                <w:rFonts w:cstheme="minorHAnsi"/>
                <w:b/>
                <w:bCs/>
                <w:szCs w:val="20"/>
              </w:rPr>
              <w:t>E</w:t>
            </w:r>
          </w:p>
        </w:tc>
        <w:tc>
          <w:tcPr>
            <w:tcW w:w="1007" w:type="dxa"/>
            <w:tcBorders>
              <w:top w:val="dotted" w:sz="4" w:space="0" w:color="auto"/>
              <w:bottom w:val="dotted" w:sz="4" w:space="0" w:color="auto"/>
            </w:tcBorders>
            <w:vAlign w:val="center"/>
          </w:tcPr>
          <w:p w14:paraId="6B08CB4E" w14:textId="77777777" w:rsidR="00757281" w:rsidRPr="00A848CB" w:rsidRDefault="00757281" w:rsidP="00757281">
            <w:pPr>
              <w:pStyle w:val="Prrafodelista"/>
              <w:ind w:left="0"/>
              <w:jc w:val="center"/>
              <w:rPr>
                <w:rFonts w:cstheme="minorHAnsi"/>
                <w:szCs w:val="20"/>
              </w:rPr>
            </w:pPr>
            <w:r>
              <w:rPr>
                <w:rFonts w:cstheme="minorHAnsi"/>
                <w:szCs w:val="20"/>
              </w:rPr>
              <w:t>I – II – III</w:t>
            </w:r>
          </w:p>
        </w:tc>
        <w:tc>
          <w:tcPr>
            <w:tcW w:w="851" w:type="dxa"/>
            <w:tcBorders>
              <w:top w:val="dotted" w:sz="4" w:space="0" w:color="auto"/>
              <w:bottom w:val="dotted" w:sz="4" w:space="0" w:color="auto"/>
            </w:tcBorders>
            <w:vAlign w:val="center"/>
          </w:tcPr>
          <w:p w14:paraId="3B34CF5E" w14:textId="41479C8C" w:rsidR="00757281" w:rsidRPr="00A848CB" w:rsidRDefault="00757281" w:rsidP="00757281">
            <w:pPr>
              <w:pStyle w:val="Prrafodelista"/>
              <w:ind w:left="0"/>
              <w:jc w:val="center"/>
              <w:rPr>
                <w:rFonts w:cstheme="minorHAnsi"/>
                <w:szCs w:val="20"/>
              </w:rPr>
            </w:pPr>
            <w:r>
              <w:rPr>
                <w:rFonts w:cstheme="minorHAnsi"/>
                <w:szCs w:val="20"/>
              </w:rPr>
              <w:t>X – Y</w:t>
            </w:r>
          </w:p>
        </w:tc>
        <w:tc>
          <w:tcPr>
            <w:tcW w:w="5523" w:type="dxa"/>
            <w:tcBorders>
              <w:top w:val="dotted" w:sz="4" w:space="0" w:color="auto"/>
              <w:bottom w:val="dotted" w:sz="4" w:space="0" w:color="auto"/>
            </w:tcBorders>
          </w:tcPr>
          <w:p w14:paraId="077AD908" w14:textId="3FD70D1F" w:rsidR="00757281" w:rsidRPr="00A848CB" w:rsidRDefault="00757281" w:rsidP="00757281">
            <w:pPr>
              <w:pStyle w:val="Prrafodelista"/>
              <w:ind w:left="0"/>
              <w:rPr>
                <w:rFonts w:cstheme="minorHAnsi"/>
                <w:szCs w:val="20"/>
              </w:rPr>
            </w:pPr>
            <w:r>
              <w:rPr>
                <w:rFonts w:cstheme="minorHAnsi"/>
                <w:szCs w:val="20"/>
              </w:rPr>
              <w:t>M</w:t>
            </w:r>
            <w:r w:rsidRPr="00B015E6">
              <w:rPr>
                <w:rFonts w:cstheme="minorHAnsi"/>
                <w:szCs w:val="20"/>
              </w:rPr>
              <w:t xml:space="preserve">amposterías vistas, pisos de mosaicos y </w:t>
            </w:r>
            <w:proofErr w:type="spellStart"/>
            <w:r w:rsidRPr="00B015E6">
              <w:rPr>
                <w:rFonts w:cstheme="minorHAnsi"/>
                <w:szCs w:val="20"/>
              </w:rPr>
              <w:t>contrapisos</w:t>
            </w:r>
            <w:proofErr w:type="spellEnd"/>
          </w:p>
        </w:tc>
      </w:tr>
      <w:tr w:rsidR="00757281" w14:paraId="1A54BE3A" w14:textId="77777777" w:rsidTr="00757281">
        <w:tc>
          <w:tcPr>
            <w:tcW w:w="896" w:type="dxa"/>
            <w:tcBorders>
              <w:top w:val="dotted" w:sz="4" w:space="0" w:color="auto"/>
              <w:bottom w:val="dotted" w:sz="4" w:space="0" w:color="auto"/>
            </w:tcBorders>
            <w:vAlign w:val="center"/>
          </w:tcPr>
          <w:p w14:paraId="67491118" w14:textId="64BFFAE7" w:rsidR="00757281" w:rsidRDefault="00757281" w:rsidP="002202D7">
            <w:pPr>
              <w:pStyle w:val="Prrafodelista"/>
              <w:ind w:left="0"/>
              <w:jc w:val="center"/>
              <w:rPr>
                <w:rFonts w:cstheme="minorHAnsi"/>
                <w:b/>
                <w:bCs/>
                <w:szCs w:val="20"/>
              </w:rPr>
            </w:pPr>
            <w:r>
              <w:rPr>
                <w:rFonts w:cstheme="minorHAnsi"/>
                <w:b/>
                <w:bCs/>
                <w:szCs w:val="20"/>
              </w:rPr>
              <w:t>F</w:t>
            </w:r>
          </w:p>
        </w:tc>
        <w:tc>
          <w:tcPr>
            <w:tcW w:w="1007" w:type="dxa"/>
            <w:tcBorders>
              <w:top w:val="dotted" w:sz="4" w:space="0" w:color="auto"/>
              <w:bottom w:val="dotted" w:sz="4" w:space="0" w:color="auto"/>
            </w:tcBorders>
            <w:vAlign w:val="center"/>
          </w:tcPr>
          <w:p w14:paraId="4588CD86" w14:textId="77777777" w:rsidR="00757281" w:rsidRPr="00A848CB" w:rsidRDefault="00757281" w:rsidP="00757281">
            <w:pPr>
              <w:pStyle w:val="Prrafodelista"/>
              <w:ind w:left="0"/>
              <w:jc w:val="center"/>
              <w:rPr>
                <w:rFonts w:cstheme="minorHAnsi"/>
                <w:szCs w:val="20"/>
              </w:rPr>
            </w:pPr>
            <w:r>
              <w:rPr>
                <w:rFonts w:cstheme="minorHAnsi"/>
                <w:szCs w:val="20"/>
              </w:rPr>
              <w:t>IV</w:t>
            </w:r>
          </w:p>
        </w:tc>
        <w:tc>
          <w:tcPr>
            <w:tcW w:w="851" w:type="dxa"/>
            <w:tcBorders>
              <w:top w:val="dotted" w:sz="4" w:space="0" w:color="auto"/>
              <w:bottom w:val="dotted" w:sz="4" w:space="0" w:color="auto"/>
            </w:tcBorders>
            <w:vAlign w:val="center"/>
          </w:tcPr>
          <w:p w14:paraId="2910634D" w14:textId="50E6C894" w:rsidR="00757281" w:rsidRPr="00A848CB" w:rsidRDefault="00757281" w:rsidP="00757281">
            <w:pPr>
              <w:pStyle w:val="Prrafodelista"/>
              <w:ind w:left="0"/>
              <w:jc w:val="center"/>
              <w:rPr>
                <w:rFonts w:cstheme="minorHAnsi"/>
                <w:szCs w:val="20"/>
              </w:rPr>
            </w:pPr>
            <w:r>
              <w:rPr>
                <w:rFonts w:cstheme="minorHAnsi"/>
                <w:szCs w:val="20"/>
              </w:rPr>
              <w:t>Z</w:t>
            </w:r>
          </w:p>
        </w:tc>
        <w:tc>
          <w:tcPr>
            <w:tcW w:w="5523" w:type="dxa"/>
            <w:tcBorders>
              <w:top w:val="dotted" w:sz="4" w:space="0" w:color="auto"/>
              <w:bottom w:val="dotted" w:sz="4" w:space="0" w:color="auto"/>
            </w:tcBorders>
          </w:tcPr>
          <w:p w14:paraId="7921A21A" w14:textId="6EB6236D" w:rsidR="00757281" w:rsidRPr="00A848CB" w:rsidRDefault="00757281" w:rsidP="002202D7">
            <w:pPr>
              <w:pStyle w:val="Prrafodelista"/>
              <w:ind w:left="0"/>
              <w:rPr>
                <w:rFonts w:cstheme="minorHAnsi"/>
                <w:szCs w:val="20"/>
              </w:rPr>
            </w:pPr>
            <w:r>
              <w:rPr>
                <w:rFonts w:cstheme="minorHAnsi"/>
                <w:szCs w:val="20"/>
              </w:rPr>
              <w:t>Mampostería</w:t>
            </w:r>
            <w:r w:rsidRPr="005D54DF">
              <w:rPr>
                <w:rFonts w:cstheme="minorHAnsi"/>
                <w:szCs w:val="20"/>
              </w:rPr>
              <w:t xml:space="preserve"> de ladrillos</w:t>
            </w:r>
            <w:r>
              <w:rPr>
                <w:rFonts w:cstheme="minorHAnsi"/>
                <w:szCs w:val="20"/>
              </w:rPr>
              <w:t xml:space="preserve"> comunes</w:t>
            </w:r>
            <w:r w:rsidRPr="005D54DF">
              <w:rPr>
                <w:rFonts w:cstheme="minorHAnsi"/>
                <w:szCs w:val="20"/>
              </w:rPr>
              <w:t xml:space="preserve">, de nivelación y elevación, y para techo </w:t>
            </w:r>
          </w:p>
        </w:tc>
      </w:tr>
      <w:tr w:rsidR="00757281" w14:paraId="69550655" w14:textId="77777777" w:rsidTr="00757281">
        <w:tc>
          <w:tcPr>
            <w:tcW w:w="896" w:type="dxa"/>
            <w:tcBorders>
              <w:top w:val="dotted" w:sz="4" w:space="0" w:color="auto"/>
              <w:bottom w:val="dotted" w:sz="4" w:space="0" w:color="auto"/>
            </w:tcBorders>
            <w:vAlign w:val="center"/>
          </w:tcPr>
          <w:p w14:paraId="083BEB72" w14:textId="3409645C" w:rsidR="00757281" w:rsidRDefault="00757281" w:rsidP="002202D7">
            <w:pPr>
              <w:pStyle w:val="Prrafodelista"/>
              <w:ind w:left="0"/>
              <w:jc w:val="center"/>
              <w:rPr>
                <w:rFonts w:cstheme="minorHAnsi"/>
                <w:b/>
                <w:bCs/>
                <w:szCs w:val="20"/>
              </w:rPr>
            </w:pPr>
            <w:r>
              <w:rPr>
                <w:rFonts w:cstheme="minorHAnsi"/>
                <w:b/>
                <w:bCs/>
                <w:szCs w:val="20"/>
              </w:rPr>
              <w:t>G</w:t>
            </w:r>
          </w:p>
        </w:tc>
        <w:tc>
          <w:tcPr>
            <w:tcW w:w="1007" w:type="dxa"/>
            <w:tcBorders>
              <w:top w:val="dotted" w:sz="4" w:space="0" w:color="auto"/>
              <w:bottom w:val="dotted" w:sz="4" w:space="0" w:color="auto"/>
            </w:tcBorders>
            <w:vAlign w:val="center"/>
          </w:tcPr>
          <w:p w14:paraId="103EBCF0" w14:textId="77777777" w:rsidR="00757281" w:rsidRPr="00A848CB" w:rsidRDefault="00757281" w:rsidP="00757281">
            <w:pPr>
              <w:pStyle w:val="Prrafodelista"/>
              <w:ind w:left="0"/>
              <w:jc w:val="center"/>
              <w:rPr>
                <w:rFonts w:cstheme="minorHAnsi"/>
                <w:szCs w:val="20"/>
              </w:rPr>
            </w:pPr>
            <w:r>
              <w:rPr>
                <w:rFonts w:cstheme="minorHAnsi"/>
                <w:szCs w:val="20"/>
              </w:rPr>
              <w:t>IV</w:t>
            </w:r>
          </w:p>
        </w:tc>
        <w:tc>
          <w:tcPr>
            <w:tcW w:w="851" w:type="dxa"/>
            <w:tcBorders>
              <w:top w:val="dotted" w:sz="4" w:space="0" w:color="auto"/>
              <w:bottom w:val="dotted" w:sz="4" w:space="0" w:color="auto"/>
            </w:tcBorders>
            <w:vAlign w:val="center"/>
          </w:tcPr>
          <w:p w14:paraId="7A340907" w14:textId="40A9C688" w:rsidR="00757281" w:rsidRPr="00A848CB" w:rsidRDefault="00757281" w:rsidP="00757281">
            <w:pPr>
              <w:pStyle w:val="Prrafodelista"/>
              <w:ind w:left="0"/>
              <w:jc w:val="center"/>
              <w:rPr>
                <w:rFonts w:cstheme="minorHAnsi"/>
                <w:szCs w:val="20"/>
              </w:rPr>
            </w:pPr>
            <w:r>
              <w:rPr>
                <w:rFonts w:cstheme="minorHAnsi"/>
                <w:szCs w:val="20"/>
              </w:rPr>
              <w:t>Z</w:t>
            </w:r>
          </w:p>
        </w:tc>
        <w:tc>
          <w:tcPr>
            <w:tcW w:w="5523" w:type="dxa"/>
            <w:tcBorders>
              <w:top w:val="dotted" w:sz="4" w:space="0" w:color="auto"/>
              <w:bottom w:val="dotted" w:sz="4" w:space="0" w:color="auto"/>
            </w:tcBorders>
          </w:tcPr>
          <w:p w14:paraId="7DC42890" w14:textId="360FA027" w:rsidR="00757281" w:rsidRPr="00A848CB" w:rsidRDefault="00757281" w:rsidP="002202D7">
            <w:pPr>
              <w:pStyle w:val="Prrafodelista"/>
              <w:ind w:left="0"/>
              <w:rPr>
                <w:rFonts w:cstheme="minorHAnsi"/>
                <w:szCs w:val="20"/>
              </w:rPr>
            </w:pPr>
            <w:r>
              <w:rPr>
                <w:rFonts w:cstheme="minorHAnsi"/>
                <w:szCs w:val="20"/>
              </w:rPr>
              <w:t>R</w:t>
            </w:r>
            <w:r w:rsidRPr="005D54DF">
              <w:rPr>
                <w:rFonts w:cstheme="minorHAnsi"/>
                <w:szCs w:val="20"/>
              </w:rPr>
              <w:t>evoque y mochetas</w:t>
            </w:r>
          </w:p>
        </w:tc>
      </w:tr>
      <w:tr w:rsidR="00757281" w14:paraId="727ED4F2" w14:textId="77777777" w:rsidTr="00757281">
        <w:tc>
          <w:tcPr>
            <w:tcW w:w="896" w:type="dxa"/>
            <w:tcBorders>
              <w:top w:val="dotted" w:sz="4" w:space="0" w:color="auto"/>
              <w:bottom w:val="dotted" w:sz="4" w:space="0" w:color="auto"/>
            </w:tcBorders>
            <w:vAlign w:val="center"/>
          </w:tcPr>
          <w:p w14:paraId="042331EE" w14:textId="675BDB3C" w:rsidR="00757281" w:rsidRDefault="00757281" w:rsidP="002202D7">
            <w:pPr>
              <w:pStyle w:val="Prrafodelista"/>
              <w:ind w:left="0"/>
              <w:jc w:val="center"/>
              <w:rPr>
                <w:rFonts w:cstheme="minorHAnsi"/>
                <w:b/>
                <w:bCs/>
                <w:szCs w:val="20"/>
              </w:rPr>
            </w:pPr>
            <w:r>
              <w:rPr>
                <w:rFonts w:cstheme="minorHAnsi"/>
                <w:b/>
                <w:bCs/>
                <w:szCs w:val="20"/>
              </w:rPr>
              <w:t>H</w:t>
            </w:r>
          </w:p>
        </w:tc>
        <w:tc>
          <w:tcPr>
            <w:tcW w:w="1007" w:type="dxa"/>
            <w:tcBorders>
              <w:top w:val="dotted" w:sz="4" w:space="0" w:color="auto"/>
              <w:bottom w:val="dotted" w:sz="4" w:space="0" w:color="auto"/>
            </w:tcBorders>
            <w:vAlign w:val="center"/>
          </w:tcPr>
          <w:p w14:paraId="1119BD4A" w14:textId="77777777" w:rsidR="00757281" w:rsidRPr="00A848CB" w:rsidRDefault="00757281" w:rsidP="00757281">
            <w:pPr>
              <w:pStyle w:val="Prrafodelista"/>
              <w:ind w:left="0"/>
              <w:jc w:val="center"/>
              <w:rPr>
                <w:rFonts w:cstheme="minorHAnsi"/>
                <w:szCs w:val="20"/>
              </w:rPr>
            </w:pPr>
            <w:r>
              <w:rPr>
                <w:rFonts w:cstheme="minorHAnsi"/>
                <w:szCs w:val="20"/>
              </w:rPr>
              <w:t>IV</w:t>
            </w:r>
          </w:p>
        </w:tc>
        <w:tc>
          <w:tcPr>
            <w:tcW w:w="851" w:type="dxa"/>
            <w:tcBorders>
              <w:top w:val="dotted" w:sz="4" w:space="0" w:color="auto"/>
              <w:bottom w:val="dotted" w:sz="4" w:space="0" w:color="auto"/>
            </w:tcBorders>
            <w:vAlign w:val="center"/>
          </w:tcPr>
          <w:p w14:paraId="65ACAA12" w14:textId="4C323768" w:rsidR="00757281" w:rsidRPr="00A848CB" w:rsidRDefault="00757281" w:rsidP="00757281">
            <w:pPr>
              <w:pStyle w:val="Prrafodelista"/>
              <w:ind w:left="0"/>
              <w:jc w:val="center"/>
              <w:rPr>
                <w:rFonts w:cstheme="minorHAnsi"/>
                <w:szCs w:val="20"/>
              </w:rPr>
            </w:pPr>
            <w:r>
              <w:rPr>
                <w:rFonts w:cstheme="minorHAnsi"/>
                <w:szCs w:val="20"/>
              </w:rPr>
              <w:t>Z</w:t>
            </w:r>
          </w:p>
        </w:tc>
        <w:tc>
          <w:tcPr>
            <w:tcW w:w="5523" w:type="dxa"/>
            <w:tcBorders>
              <w:top w:val="dotted" w:sz="4" w:space="0" w:color="auto"/>
              <w:bottom w:val="dotted" w:sz="4" w:space="0" w:color="auto"/>
            </w:tcBorders>
          </w:tcPr>
          <w:p w14:paraId="553F2517" w14:textId="76D62932" w:rsidR="00757281" w:rsidRPr="00A848CB" w:rsidRDefault="00757281" w:rsidP="002202D7">
            <w:pPr>
              <w:pStyle w:val="Prrafodelista"/>
              <w:ind w:left="0"/>
              <w:rPr>
                <w:rFonts w:cstheme="minorHAnsi"/>
                <w:szCs w:val="20"/>
              </w:rPr>
            </w:pPr>
            <w:proofErr w:type="spellStart"/>
            <w:r>
              <w:rPr>
                <w:rFonts w:cstheme="minorHAnsi"/>
                <w:szCs w:val="20"/>
              </w:rPr>
              <w:t>Contrapiso</w:t>
            </w:r>
            <w:proofErr w:type="spellEnd"/>
          </w:p>
        </w:tc>
      </w:tr>
      <w:tr w:rsidR="00757281" w:rsidRPr="005D54DF" w14:paraId="6BA954EC" w14:textId="77777777" w:rsidTr="00757281">
        <w:tc>
          <w:tcPr>
            <w:tcW w:w="896" w:type="dxa"/>
            <w:tcBorders>
              <w:top w:val="dotted" w:sz="4" w:space="0" w:color="auto"/>
              <w:bottom w:val="dotted" w:sz="4" w:space="0" w:color="auto"/>
            </w:tcBorders>
            <w:vAlign w:val="center"/>
          </w:tcPr>
          <w:p w14:paraId="343499A1" w14:textId="49F68761" w:rsidR="00757281" w:rsidRDefault="00757281" w:rsidP="002202D7">
            <w:pPr>
              <w:pStyle w:val="Prrafodelista"/>
              <w:ind w:left="0"/>
              <w:jc w:val="center"/>
              <w:rPr>
                <w:rFonts w:cstheme="minorHAnsi"/>
                <w:b/>
                <w:bCs/>
                <w:szCs w:val="20"/>
              </w:rPr>
            </w:pPr>
            <w:r>
              <w:rPr>
                <w:rFonts w:cstheme="minorHAnsi"/>
                <w:b/>
                <w:bCs/>
                <w:szCs w:val="20"/>
              </w:rPr>
              <w:t>I</w:t>
            </w:r>
          </w:p>
        </w:tc>
        <w:tc>
          <w:tcPr>
            <w:tcW w:w="1007" w:type="dxa"/>
            <w:tcBorders>
              <w:top w:val="dotted" w:sz="4" w:space="0" w:color="auto"/>
              <w:bottom w:val="dotted" w:sz="4" w:space="0" w:color="auto"/>
            </w:tcBorders>
            <w:vAlign w:val="center"/>
          </w:tcPr>
          <w:p w14:paraId="576FF66F" w14:textId="77777777" w:rsidR="00757281" w:rsidRPr="00A848CB" w:rsidRDefault="00757281" w:rsidP="00757281">
            <w:pPr>
              <w:pStyle w:val="Prrafodelista"/>
              <w:ind w:left="0"/>
              <w:jc w:val="center"/>
              <w:rPr>
                <w:rFonts w:cstheme="minorHAnsi"/>
                <w:szCs w:val="20"/>
              </w:rPr>
            </w:pPr>
            <w:r>
              <w:rPr>
                <w:rFonts w:cstheme="minorHAnsi"/>
                <w:szCs w:val="20"/>
              </w:rPr>
              <w:t>IV</w:t>
            </w:r>
          </w:p>
        </w:tc>
        <w:tc>
          <w:tcPr>
            <w:tcW w:w="851" w:type="dxa"/>
            <w:tcBorders>
              <w:top w:val="dotted" w:sz="4" w:space="0" w:color="auto"/>
              <w:bottom w:val="dotted" w:sz="4" w:space="0" w:color="auto"/>
            </w:tcBorders>
            <w:vAlign w:val="center"/>
          </w:tcPr>
          <w:p w14:paraId="139D65DF" w14:textId="3D846F1E" w:rsidR="00757281" w:rsidRPr="00A848CB" w:rsidRDefault="00757281" w:rsidP="00757281">
            <w:pPr>
              <w:pStyle w:val="Prrafodelista"/>
              <w:ind w:left="0"/>
              <w:jc w:val="center"/>
              <w:rPr>
                <w:rFonts w:cstheme="minorHAnsi"/>
                <w:szCs w:val="20"/>
              </w:rPr>
            </w:pPr>
            <w:r>
              <w:rPr>
                <w:rFonts w:cstheme="minorHAnsi"/>
                <w:szCs w:val="20"/>
              </w:rPr>
              <w:t>Z</w:t>
            </w:r>
          </w:p>
        </w:tc>
        <w:tc>
          <w:tcPr>
            <w:tcW w:w="5523" w:type="dxa"/>
            <w:tcBorders>
              <w:top w:val="dotted" w:sz="4" w:space="0" w:color="auto"/>
              <w:bottom w:val="dotted" w:sz="4" w:space="0" w:color="auto"/>
            </w:tcBorders>
          </w:tcPr>
          <w:p w14:paraId="60F6806A" w14:textId="16BF48F0" w:rsidR="00757281" w:rsidRPr="00A848CB" w:rsidRDefault="00757281" w:rsidP="002202D7">
            <w:pPr>
              <w:pStyle w:val="Prrafodelista"/>
              <w:ind w:left="0"/>
              <w:rPr>
                <w:rFonts w:cstheme="minorHAnsi"/>
                <w:szCs w:val="20"/>
              </w:rPr>
            </w:pPr>
            <w:r>
              <w:rPr>
                <w:rFonts w:cstheme="minorHAnsi"/>
                <w:szCs w:val="20"/>
              </w:rPr>
              <w:t>Paramentos y muros de bloques Hormigón</w:t>
            </w:r>
          </w:p>
        </w:tc>
      </w:tr>
      <w:tr w:rsidR="00757281" w14:paraId="0B926093" w14:textId="77777777" w:rsidTr="00757281">
        <w:tc>
          <w:tcPr>
            <w:tcW w:w="896" w:type="dxa"/>
            <w:tcBorders>
              <w:top w:val="dotted" w:sz="4" w:space="0" w:color="auto"/>
              <w:bottom w:val="dotted" w:sz="4" w:space="0" w:color="auto"/>
            </w:tcBorders>
            <w:vAlign w:val="center"/>
          </w:tcPr>
          <w:p w14:paraId="2B3C6446" w14:textId="11B47460" w:rsidR="00757281" w:rsidRDefault="00757281" w:rsidP="00757281">
            <w:pPr>
              <w:pStyle w:val="Prrafodelista"/>
              <w:ind w:left="0"/>
              <w:jc w:val="center"/>
              <w:rPr>
                <w:rFonts w:cstheme="minorHAnsi"/>
                <w:b/>
                <w:bCs/>
                <w:szCs w:val="20"/>
              </w:rPr>
            </w:pPr>
            <w:r>
              <w:rPr>
                <w:rFonts w:cstheme="minorHAnsi"/>
                <w:b/>
                <w:bCs/>
                <w:szCs w:val="20"/>
              </w:rPr>
              <w:t>J</w:t>
            </w:r>
          </w:p>
        </w:tc>
        <w:tc>
          <w:tcPr>
            <w:tcW w:w="1007" w:type="dxa"/>
            <w:tcBorders>
              <w:top w:val="dotted" w:sz="4" w:space="0" w:color="auto"/>
              <w:bottom w:val="dotted" w:sz="4" w:space="0" w:color="auto"/>
            </w:tcBorders>
            <w:vAlign w:val="center"/>
          </w:tcPr>
          <w:p w14:paraId="412D0FC7" w14:textId="03DABA69" w:rsidR="00757281" w:rsidRPr="00A848CB" w:rsidRDefault="00757281" w:rsidP="00757281">
            <w:pPr>
              <w:pStyle w:val="Prrafodelista"/>
              <w:ind w:left="0"/>
              <w:jc w:val="center"/>
              <w:rPr>
                <w:rFonts w:cstheme="minorHAnsi"/>
                <w:szCs w:val="20"/>
              </w:rPr>
            </w:pPr>
            <w:r>
              <w:rPr>
                <w:rFonts w:cstheme="minorHAnsi"/>
                <w:szCs w:val="20"/>
              </w:rPr>
              <w:t>I – II – III</w:t>
            </w:r>
          </w:p>
        </w:tc>
        <w:tc>
          <w:tcPr>
            <w:tcW w:w="851" w:type="dxa"/>
            <w:tcBorders>
              <w:top w:val="dotted" w:sz="4" w:space="0" w:color="auto"/>
              <w:bottom w:val="dotted" w:sz="4" w:space="0" w:color="auto"/>
            </w:tcBorders>
            <w:vAlign w:val="center"/>
          </w:tcPr>
          <w:p w14:paraId="6C09A304" w14:textId="44545F89" w:rsidR="00757281" w:rsidRPr="00A848CB" w:rsidRDefault="00757281" w:rsidP="00757281">
            <w:pPr>
              <w:pStyle w:val="Prrafodelista"/>
              <w:ind w:left="0"/>
              <w:jc w:val="center"/>
              <w:rPr>
                <w:rFonts w:cstheme="minorHAnsi"/>
                <w:szCs w:val="20"/>
              </w:rPr>
            </w:pPr>
            <w:r>
              <w:rPr>
                <w:rFonts w:cstheme="minorHAnsi"/>
                <w:szCs w:val="20"/>
              </w:rPr>
              <w:t>X – Y</w:t>
            </w:r>
          </w:p>
        </w:tc>
        <w:tc>
          <w:tcPr>
            <w:tcW w:w="5523" w:type="dxa"/>
            <w:tcBorders>
              <w:top w:val="dotted" w:sz="4" w:space="0" w:color="auto"/>
              <w:bottom w:val="dotted" w:sz="4" w:space="0" w:color="auto"/>
            </w:tcBorders>
          </w:tcPr>
          <w:p w14:paraId="46DF9CE2" w14:textId="1CC768AC" w:rsidR="00757281" w:rsidRPr="00A848CB" w:rsidRDefault="00757281" w:rsidP="00757281">
            <w:pPr>
              <w:pStyle w:val="Prrafodelista"/>
              <w:ind w:left="0"/>
              <w:rPr>
                <w:rFonts w:cstheme="minorHAnsi"/>
                <w:szCs w:val="20"/>
              </w:rPr>
            </w:pPr>
            <w:r>
              <w:rPr>
                <w:rFonts w:cstheme="minorHAnsi"/>
                <w:szCs w:val="20"/>
              </w:rPr>
              <w:t>Muros de bloques de Hormigón</w:t>
            </w:r>
          </w:p>
        </w:tc>
      </w:tr>
      <w:tr w:rsidR="00757281" w14:paraId="054A2341" w14:textId="77777777" w:rsidTr="00757281">
        <w:tc>
          <w:tcPr>
            <w:tcW w:w="896" w:type="dxa"/>
            <w:tcBorders>
              <w:top w:val="dotted" w:sz="4" w:space="0" w:color="auto"/>
              <w:bottom w:val="dotted" w:sz="4" w:space="0" w:color="auto"/>
            </w:tcBorders>
            <w:vAlign w:val="center"/>
          </w:tcPr>
          <w:p w14:paraId="4E741F0A" w14:textId="52E13C13" w:rsidR="00757281" w:rsidRDefault="00757281" w:rsidP="00757281">
            <w:pPr>
              <w:pStyle w:val="Prrafodelista"/>
              <w:ind w:left="0"/>
              <w:jc w:val="center"/>
              <w:rPr>
                <w:rFonts w:cstheme="minorHAnsi"/>
                <w:b/>
                <w:bCs/>
                <w:szCs w:val="20"/>
              </w:rPr>
            </w:pPr>
            <w:r>
              <w:rPr>
                <w:rFonts w:cstheme="minorHAnsi"/>
                <w:b/>
                <w:bCs/>
                <w:szCs w:val="20"/>
              </w:rPr>
              <w:t>K</w:t>
            </w:r>
          </w:p>
        </w:tc>
        <w:tc>
          <w:tcPr>
            <w:tcW w:w="1007" w:type="dxa"/>
            <w:tcBorders>
              <w:top w:val="dotted" w:sz="4" w:space="0" w:color="auto"/>
              <w:bottom w:val="dotted" w:sz="4" w:space="0" w:color="auto"/>
            </w:tcBorders>
            <w:vAlign w:val="center"/>
          </w:tcPr>
          <w:p w14:paraId="0A4C9EFA" w14:textId="77777777" w:rsidR="00757281" w:rsidRPr="00A848CB" w:rsidRDefault="00757281" w:rsidP="00757281">
            <w:pPr>
              <w:pStyle w:val="Prrafodelista"/>
              <w:ind w:left="0"/>
              <w:jc w:val="center"/>
              <w:rPr>
                <w:rFonts w:cstheme="minorHAnsi"/>
                <w:szCs w:val="20"/>
              </w:rPr>
            </w:pPr>
            <w:r>
              <w:rPr>
                <w:rFonts w:cstheme="minorHAnsi"/>
                <w:szCs w:val="20"/>
              </w:rPr>
              <w:t>I – II – III</w:t>
            </w:r>
          </w:p>
        </w:tc>
        <w:tc>
          <w:tcPr>
            <w:tcW w:w="851" w:type="dxa"/>
            <w:tcBorders>
              <w:top w:val="dotted" w:sz="4" w:space="0" w:color="auto"/>
              <w:bottom w:val="dotted" w:sz="4" w:space="0" w:color="auto"/>
            </w:tcBorders>
            <w:vAlign w:val="center"/>
          </w:tcPr>
          <w:p w14:paraId="753AD0AF" w14:textId="73E1D1E0" w:rsidR="00757281" w:rsidRPr="00A848CB" w:rsidRDefault="00757281" w:rsidP="00757281">
            <w:pPr>
              <w:pStyle w:val="Prrafodelista"/>
              <w:ind w:left="0"/>
              <w:jc w:val="center"/>
              <w:rPr>
                <w:rFonts w:cstheme="minorHAnsi"/>
                <w:szCs w:val="20"/>
              </w:rPr>
            </w:pPr>
            <w:r>
              <w:rPr>
                <w:rFonts w:cstheme="minorHAnsi"/>
                <w:szCs w:val="20"/>
              </w:rPr>
              <w:t>X – Y</w:t>
            </w:r>
          </w:p>
        </w:tc>
        <w:tc>
          <w:tcPr>
            <w:tcW w:w="5523" w:type="dxa"/>
            <w:tcBorders>
              <w:top w:val="dotted" w:sz="4" w:space="0" w:color="auto"/>
              <w:bottom w:val="dotted" w:sz="4" w:space="0" w:color="auto"/>
            </w:tcBorders>
          </w:tcPr>
          <w:p w14:paraId="57D79A5F" w14:textId="6B2C6B8B" w:rsidR="00757281" w:rsidRPr="00A848CB" w:rsidRDefault="00757281" w:rsidP="00757281">
            <w:pPr>
              <w:pStyle w:val="Prrafodelista"/>
              <w:ind w:left="0"/>
              <w:rPr>
                <w:rFonts w:cstheme="minorHAnsi"/>
                <w:szCs w:val="20"/>
              </w:rPr>
            </w:pPr>
            <w:r>
              <w:rPr>
                <w:rFonts w:cstheme="minorHAnsi"/>
                <w:szCs w:val="20"/>
              </w:rPr>
              <w:t>Revestimientos en general</w:t>
            </w:r>
          </w:p>
        </w:tc>
      </w:tr>
      <w:tr w:rsidR="00757281" w14:paraId="36950CB6" w14:textId="77777777" w:rsidTr="00757281">
        <w:tc>
          <w:tcPr>
            <w:tcW w:w="896" w:type="dxa"/>
            <w:tcBorders>
              <w:top w:val="dotted" w:sz="4" w:space="0" w:color="auto"/>
              <w:bottom w:val="dotted" w:sz="4" w:space="0" w:color="auto"/>
            </w:tcBorders>
            <w:vAlign w:val="center"/>
          </w:tcPr>
          <w:p w14:paraId="3F664C27" w14:textId="25CA7D65" w:rsidR="00757281" w:rsidRDefault="00757281" w:rsidP="00757281">
            <w:pPr>
              <w:pStyle w:val="Prrafodelista"/>
              <w:ind w:left="0"/>
              <w:jc w:val="center"/>
              <w:rPr>
                <w:rFonts w:cstheme="minorHAnsi"/>
                <w:b/>
                <w:bCs/>
                <w:szCs w:val="20"/>
              </w:rPr>
            </w:pPr>
            <w:r>
              <w:rPr>
                <w:rFonts w:cstheme="minorHAnsi"/>
                <w:b/>
                <w:bCs/>
                <w:szCs w:val="20"/>
              </w:rPr>
              <w:t>L</w:t>
            </w:r>
          </w:p>
        </w:tc>
        <w:tc>
          <w:tcPr>
            <w:tcW w:w="1007" w:type="dxa"/>
            <w:tcBorders>
              <w:top w:val="dotted" w:sz="4" w:space="0" w:color="auto"/>
              <w:bottom w:val="dotted" w:sz="4" w:space="0" w:color="auto"/>
            </w:tcBorders>
            <w:vAlign w:val="center"/>
          </w:tcPr>
          <w:p w14:paraId="16A0CF3E" w14:textId="77777777" w:rsidR="00757281" w:rsidRPr="00A848CB" w:rsidRDefault="00757281" w:rsidP="00757281">
            <w:pPr>
              <w:pStyle w:val="Prrafodelista"/>
              <w:ind w:left="0"/>
              <w:jc w:val="center"/>
              <w:rPr>
                <w:rFonts w:cstheme="minorHAnsi"/>
                <w:szCs w:val="20"/>
              </w:rPr>
            </w:pPr>
            <w:r>
              <w:rPr>
                <w:rFonts w:cstheme="minorHAnsi"/>
                <w:szCs w:val="20"/>
              </w:rPr>
              <w:t>I – II – III</w:t>
            </w:r>
          </w:p>
        </w:tc>
        <w:tc>
          <w:tcPr>
            <w:tcW w:w="851" w:type="dxa"/>
            <w:tcBorders>
              <w:top w:val="dotted" w:sz="4" w:space="0" w:color="auto"/>
              <w:bottom w:val="dotted" w:sz="4" w:space="0" w:color="auto"/>
            </w:tcBorders>
            <w:vAlign w:val="center"/>
          </w:tcPr>
          <w:p w14:paraId="008DBC67" w14:textId="393D66AD" w:rsidR="00757281" w:rsidRPr="00A848CB" w:rsidRDefault="00757281" w:rsidP="00757281">
            <w:pPr>
              <w:pStyle w:val="Prrafodelista"/>
              <w:ind w:left="0"/>
              <w:jc w:val="center"/>
              <w:rPr>
                <w:rFonts w:cstheme="minorHAnsi"/>
                <w:szCs w:val="20"/>
              </w:rPr>
            </w:pPr>
            <w:r>
              <w:rPr>
                <w:rFonts w:cstheme="minorHAnsi"/>
                <w:szCs w:val="20"/>
              </w:rPr>
              <w:t>X – Y</w:t>
            </w:r>
          </w:p>
        </w:tc>
        <w:tc>
          <w:tcPr>
            <w:tcW w:w="5523" w:type="dxa"/>
            <w:tcBorders>
              <w:top w:val="dotted" w:sz="4" w:space="0" w:color="auto"/>
              <w:bottom w:val="dotted" w:sz="4" w:space="0" w:color="auto"/>
            </w:tcBorders>
          </w:tcPr>
          <w:p w14:paraId="52843FEB" w14:textId="02D01DE9" w:rsidR="00757281" w:rsidRPr="00A848CB" w:rsidRDefault="00757281" w:rsidP="00757281">
            <w:pPr>
              <w:pStyle w:val="Prrafodelista"/>
              <w:ind w:left="0"/>
              <w:rPr>
                <w:rFonts w:cstheme="minorHAnsi"/>
                <w:szCs w:val="20"/>
              </w:rPr>
            </w:pPr>
            <w:r>
              <w:rPr>
                <w:rFonts w:cstheme="minorHAnsi"/>
                <w:szCs w:val="20"/>
              </w:rPr>
              <w:t>Pisos alisados</w:t>
            </w:r>
          </w:p>
        </w:tc>
      </w:tr>
      <w:tr w:rsidR="00757281" w14:paraId="35AB1996" w14:textId="77777777" w:rsidTr="00757281">
        <w:tc>
          <w:tcPr>
            <w:tcW w:w="896" w:type="dxa"/>
            <w:tcBorders>
              <w:top w:val="dotted" w:sz="4" w:space="0" w:color="auto"/>
              <w:bottom w:val="dotted" w:sz="4" w:space="0" w:color="auto"/>
            </w:tcBorders>
            <w:vAlign w:val="center"/>
          </w:tcPr>
          <w:p w14:paraId="221CE76B" w14:textId="64395305" w:rsidR="00757281" w:rsidRDefault="00757281" w:rsidP="00757281">
            <w:pPr>
              <w:pStyle w:val="Prrafodelista"/>
              <w:ind w:left="0"/>
              <w:jc w:val="center"/>
              <w:rPr>
                <w:rFonts w:cstheme="minorHAnsi"/>
                <w:b/>
                <w:bCs/>
                <w:szCs w:val="20"/>
              </w:rPr>
            </w:pPr>
            <w:r>
              <w:rPr>
                <w:rFonts w:cstheme="minorHAnsi"/>
                <w:b/>
                <w:bCs/>
                <w:szCs w:val="20"/>
              </w:rPr>
              <w:t>M</w:t>
            </w:r>
          </w:p>
        </w:tc>
        <w:tc>
          <w:tcPr>
            <w:tcW w:w="1007" w:type="dxa"/>
            <w:tcBorders>
              <w:top w:val="dotted" w:sz="4" w:space="0" w:color="auto"/>
              <w:bottom w:val="dotted" w:sz="4" w:space="0" w:color="auto"/>
            </w:tcBorders>
            <w:vAlign w:val="center"/>
          </w:tcPr>
          <w:p w14:paraId="6084D78A" w14:textId="77777777" w:rsidR="00757281" w:rsidRPr="00A848CB" w:rsidRDefault="00757281" w:rsidP="00757281">
            <w:pPr>
              <w:pStyle w:val="Prrafodelista"/>
              <w:ind w:left="0"/>
              <w:jc w:val="center"/>
              <w:rPr>
                <w:rFonts w:cstheme="minorHAnsi"/>
                <w:szCs w:val="20"/>
              </w:rPr>
            </w:pPr>
            <w:r>
              <w:rPr>
                <w:rFonts w:cstheme="minorHAnsi"/>
                <w:szCs w:val="20"/>
              </w:rPr>
              <w:t>I – II – III</w:t>
            </w:r>
          </w:p>
        </w:tc>
        <w:tc>
          <w:tcPr>
            <w:tcW w:w="851" w:type="dxa"/>
            <w:tcBorders>
              <w:top w:val="dotted" w:sz="4" w:space="0" w:color="auto"/>
              <w:bottom w:val="dotted" w:sz="4" w:space="0" w:color="auto"/>
            </w:tcBorders>
            <w:vAlign w:val="center"/>
          </w:tcPr>
          <w:p w14:paraId="1759032E" w14:textId="0398CEB2" w:rsidR="00757281" w:rsidRPr="00A848CB" w:rsidRDefault="00757281" w:rsidP="00757281">
            <w:pPr>
              <w:pStyle w:val="Prrafodelista"/>
              <w:ind w:left="0"/>
              <w:jc w:val="center"/>
              <w:rPr>
                <w:rFonts w:cstheme="minorHAnsi"/>
                <w:szCs w:val="20"/>
              </w:rPr>
            </w:pPr>
            <w:r>
              <w:rPr>
                <w:rFonts w:cstheme="minorHAnsi"/>
                <w:szCs w:val="20"/>
              </w:rPr>
              <w:t>X – Y</w:t>
            </w:r>
          </w:p>
        </w:tc>
        <w:tc>
          <w:tcPr>
            <w:tcW w:w="5523" w:type="dxa"/>
            <w:tcBorders>
              <w:top w:val="dotted" w:sz="4" w:space="0" w:color="auto"/>
              <w:bottom w:val="dotted" w:sz="4" w:space="0" w:color="auto"/>
            </w:tcBorders>
          </w:tcPr>
          <w:p w14:paraId="49E6C89D" w14:textId="0BB9957F" w:rsidR="00757281" w:rsidRPr="00A848CB" w:rsidRDefault="00757281" w:rsidP="00757281">
            <w:pPr>
              <w:pStyle w:val="Prrafodelista"/>
              <w:ind w:left="0"/>
              <w:rPr>
                <w:rFonts w:cstheme="minorHAnsi"/>
                <w:szCs w:val="20"/>
              </w:rPr>
            </w:pPr>
            <w:r>
              <w:rPr>
                <w:rFonts w:cstheme="minorHAnsi"/>
                <w:szCs w:val="20"/>
              </w:rPr>
              <w:t>Aislaciones con hidrófugo</w:t>
            </w:r>
          </w:p>
        </w:tc>
      </w:tr>
      <w:tr w:rsidR="00757281" w14:paraId="52861144" w14:textId="77777777" w:rsidTr="00757281">
        <w:tc>
          <w:tcPr>
            <w:tcW w:w="896" w:type="dxa"/>
            <w:tcBorders>
              <w:top w:val="dotted" w:sz="4" w:space="0" w:color="auto"/>
              <w:bottom w:val="dotted" w:sz="4" w:space="0" w:color="auto"/>
            </w:tcBorders>
            <w:vAlign w:val="center"/>
          </w:tcPr>
          <w:p w14:paraId="73AAA867" w14:textId="0632E407" w:rsidR="00757281" w:rsidRDefault="00757281" w:rsidP="00757281">
            <w:pPr>
              <w:pStyle w:val="Prrafodelista"/>
              <w:ind w:left="0"/>
              <w:jc w:val="center"/>
              <w:rPr>
                <w:rFonts w:cstheme="minorHAnsi"/>
                <w:b/>
                <w:bCs/>
                <w:szCs w:val="20"/>
              </w:rPr>
            </w:pPr>
            <w:r>
              <w:rPr>
                <w:rFonts w:cstheme="minorHAnsi"/>
                <w:b/>
                <w:bCs/>
                <w:szCs w:val="20"/>
              </w:rPr>
              <w:t>N</w:t>
            </w:r>
          </w:p>
        </w:tc>
        <w:tc>
          <w:tcPr>
            <w:tcW w:w="1007" w:type="dxa"/>
            <w:tcBorders>
              <w:top w:val="dotted" w:sz="4" w:space="0" w:color="auto"/>
              <w:bottom w:val="dotted" w:sz="4" w:space="0" w:color="auto"/>
            </w:tcBorders>
            <w:vAlign w:val="center"/>
          </w:tcPr>
          <w:p w14:paraId="6A04ABA1" w14:textId="77777777" w:rsidR="00757281" w:rsidRPr="00A848CB" w:rsidRDefault="00757281" w:rsidP="00757281">
            <w:pPr>
              <w:pStyle w:val="Prrafodelista"/>
              <w:ind w:left="0"/>
              <w:jc w:val="center"/>
              <w:rPr>
                <w:rFonts w:cstheme="minorHAnsi"/>
                <w:szCs w:val="20"/>
              </w:rPr>
            </w:pPr>
            <w:r>
              <w:rPr>
                <w:rFonts w:cstheme="minorHAnsi"/>
                <w:szCs w:val="20"/>
              </w:rPr>
              <w:t>I – II – III</w:t>
            </w:r>
          </w:p>
        </w:tc>
        <w:tc>
          <w:tcPr>
            <w:tcW w:w="851" w:type="dxa"/>
            <w:tcBorders>
              <w:top w:val="dotted" w:sz="4" w:space="0" w:color="auto"/>
              <w:bottom w:val="dotted" w:sz="4" w:space="0" w:color="auto"/>
            </w:tcBorders>
            <w:vAlign w:val="center"/>
          </w:tcPr>
          <w:p w14:paraId="74A880EE" w14:textId="183E3FF5" w:rsidR="00757281" w:rsidRPr="00A848CB" w:rsidRDefault="00757281" w:rsidP="00757281">
            <w:pPr>
              <w:pStyle w:val="Prrafodelista"/>
              <w:ind w:left="0"/>
              <w:jc w:val="center"/>
              <w:rPr>
                <w:rFonts w:cstheme="minorHAnsi"/>
                <w:szCs w:val="20"/>
              </w:rPr>
            </w:pPr>
            <w:r>
              <w:rPr>
                <w:rFonts w:cstheme="minorHAnsi"/>
                <w:szCs w:val="20"/>
              </w:rPr>
              <w:t>X – Y</w:t>
            </w:r>
          </w:p>
        </w:tc>
        <w:tc>
          <w:tcPr>
            <w:tcW w:w="5523" w:type="dxa"/>
            <w:tcBorders>
              <w:top w:val="dotted" w:sz="4" w:space="0" w:color="auto"/>
              <w:bottom w:val="dotted" w:sz="4" w:space="0" w:color="auto"/>
            </w:tcBorders>
          </w:tcPr>
          <w:p w14:paraId="750B6DF4" w14:textId="60665D62" w:rsidR="00757281" w:rsidRPr="00A848CB" w:rsidRDefault="00757281" w:rsidP="00757281">
            <w:pPr>
              <w:pStyle w:val="Prrafodelista"/>
              <w:ind w:left="0"/>
              <w:rPr>
                <w:rFonts w:cstheme="minorHAnsi"/>
                <w:szCs w:val="20"/>
              </w:rPr>
            </w:pPr>
            <w:r>
              <w:rPr>
                <w:rFonts w:cstheme="minorHAnsi"/>
                <w:szCs w:val="20"/>
              </w:rPr>
              <w:t>Pisos de Hormigón</w:t>
            </w:r>
          </w:p>
        </w:tc>
      </w:tr>
      <w:tr w:rsidR="00757281" w14:paraId="03363558" w14:textId="77777777" w:rsidTr="00757281">
        <w:tc>
          <w:tcPr>
            <w:tcW w:w="896" w:type="dxa"/>
            <w:tcBorders>
              <w:top w:val="dotted" w:sz="4" w:space="0" w:color="auto"/>
              <w:bottom w:val="dotted" w:sz="4" w:space="0" w:color="auto"/>
            </w:tcBorders>
            <w:vAlign w:val="center"/>
          </w:tcPr>
          <w:p w14:paraId="55C4BE24" w14:textId="696281A9" w:rsidR="00757281" w:rsidRDefault="00757281" w:rsidP="00757281">
            <w:pPr>
              <w:pStyle w:val="Prrafodelista"/>
              <w:ind w:left="0"/>
              <w:jc w:val="center"/>
              <w:rPr>
                <w:rFonts w:cstheme="minorHAnsi"/>
                <w:b/>
                <w:bCs/>
                <w:szCs w:val="20"/>
              </w:rPr>
            </w:pPr>
            <w:r>
              <w:rPr>
                <w:rFonts w:cstheme="minorHAnsi"/>
                <w:b/>
                <w:bCs/>
                <w:szCs w:val="20"/>
              </w:rPr>
              <w:t>O</w:t>
            </w:r>
          </w:p>
        </w:tc>
        <w:tc>
          <w:tcPr>
            <w:tcW w:w="1007" w:type="dxa"/>
            <w:tcBorders>
              <w:top w:val="dotted" w:sz="4" w:space="0" w:color="auto"/>
              <w:bottom w:val="dotted" w:sz="4" w:space="0" w:color="auto"/>
            </w:tcBorders>
            <w:vAlign w:val="center"/>
          </w:tcPr>
          <w:p w14:paraId="06C8E12A" w14:textId="77777777" w:rsidR="00757281" w:rsidRPr="00A848CB" w:rsidRDefault="00757281" w:rsidP="00757281">
            <w:pPr>
              <w:pStyle w:val="Prrafodelista"/>
              <w:ind w:left="0"/>
              <w:jc w:val="center"/>
              <w:rPr>
                <w:rFonts w:cstheme="minorHAnsi"/>
                <w:szCs w:val="20"/>
              </w:rPr>
            </w:pPr>
            <w:r>
              <w:rPr>
                <w:rFonts w:cstheme="minorHAnsi"/>
                <w:szCs w:val="20"/>
              </w:rPr>
              <w:t>I – II – III</w:t>
            </w:r>
          </w:p>
        </w:tc>
        <w:tc>
          <w:tcPr>
            <w:tcW w:w="851" w:type="dxa"/>
            <w:tcBorders>
              <w:top w:val="dotted" w:sz="4" w:space="0" w:color="auto"/>
              <w:bottom w:val="dotted" w:sz="4" w:space="0" w:color="auto"/>
            </w:tcBorders>
            <w:vAlign w:val="center"/>
          </w:tcPr>
          <w:p w14:paraId="6A0FA674" w14:textId="272863CF" w:rsidR="00757281" w:rsidRPr="00A848CB" w:rsidRDefault="00757281" w:rsidP="00757281">
            <w:pPr>
              <w:pStyle w:val="Prrafodelista"/>
              <w:ind w:left="0"/>
              <w:jc w:val="center"/>
              <w:rPr>
                <w:rFonts w:cstheme="minorHAnsi"/>
                <w:szCs w:val="20"/>
              </w:rPr>
            </w:pPr>
            <w:r>
              <w:rPr>
                <w:rFonts w:cstheme="minorHAnsi"/>
                <w:szCs w:val="20"/>
              </w:rPr>
              <w:t>X – Y</w:t>
            </w:r>
          </w:p>
        </w:tc>
        <w:tc>
          <w:tcPr>
            <w:tcW w:w="5523" w:type="dxa"/>
            <w:tcBorders>
              <w:top w:val="dotted" w:sz="4" w:space="0" w:color="auto"/>
              <w:bottom w:val="dotted" w:sz="4" w:space="0" w:color="auto"/>
            </w:tcBorders>
          </w:tcPr>
          <w:p w14:paraId="77BF5BEB" w14:textId="11818EB0" w:rsidR="00757281" w:rsidRPr="00A848CB" w:rsidRDefault="00757281" w:rsidP="00757281">
            <w:pPr>
              <w:pStyle w:val="Prrafodelista"/>
              <w:ind w:left="0"/>
              <w:rPr>
                <w:rFonts w:cstheme="minorHAnsi"/>
                <w:szCs w:val="20"/>
              </w:rPr>
            </w:pPr>
            <w:r>
              <w:rPr>
                <w:rFonts w:cstheme="minorHAnsi"/>
                <w:szCs w:val="20"/>
              </w:rPr>
              <w:t>Revestimientos tipo salpicado</w:t>
            </w:r>
          </w:p>
        </w:tc>
      </w:tr>
      <w:tr w:rsidR="00757281" w14:paraId="3F7B1B51" w14:textId="77777777" w:rsidTr="00757281">
        <w:tc>
          <w:tcPr>
            <w:tcW w:w="896" w:type="dxa"/>
            <w:tcBorders>
              <w:top w:val="dotted" w:sz="4" w:space="0" w:color="auto"/>
              <w:bottom w:val="dotted" w:sz="4" w:space="0" w:color="auto"/>
            </w:tcBorders>
            <w:vAlign w:val="center"/>
          </w:tcPr>
          <w:p w14:paraId="58F7FD48" w14:textId="5415F1BE" w:rsidR="00757281" w:rsidRDefault="00757281" w:rsidP="00757281">
            <w:pPr>
              <w:pStyle w:val="Prrafodelista"/>
              <w:ind w:left="0"/>
              <w:jc w:val="center"/>
              <w:rPr>
                <w:rFonts w:cstheme="minorHAnsi"/>
                <w:b/>
                <w:bCs/>
                <w:szCs w:val="20"/>
              </w:rPr>
            </w:pPr>
            <w:r>
              <w:rPr>
                <w:rFonts w:cstheme="minorHAnsi"/>
                <w:b/>
                <w:bCs/>
                <w:szCs w:val="20"/>
              </w:rPr>
              <w:t>P</w:t>
            </w:r>
          </w:p>
        </w:tc>
        <w:tc>
          <w:tcPr>
            <w:tcW w:w="1007" w:type="dxa"/>
            <w:tcBorders>
              <w:top w:val="dotted" w:sz="4" w:space="0" w:color="auto"/>
              <w:bottom w:val="dotted" w:sz="4" w:space="0" w:color="auto"/>
            </w:tcBorders>
            <w:vAlign w:val="center"/>
          </w:tcPr>
          <w:p w14:paraId="180BBCB7" w14:textId="77777777" w:rsidR="00757281" w:rsidRPr="00A848CB" w:rsidRDefault="00757281" w:rsidP="00757281">
            <w:pPr>
              <w:pStyle w:val="Prrafodelista"/>
              <w:ind w:left="0"/>
              <w:jc w:val="center"/>
              <w:rPr>
                <w:rFonts w:cstheme="minorHAnsi"/>
                <w:szCs w:val="20"/>
              </w:rPr>
            </w:pPr>
            <w:r>
              <w:rPr>
                <w:rFonts w:cstheme="minorHAnsi"/>
                <w:szCs w:val="20"/>
              </w:rPr>
              <w:t>I – II – III</w:t>
            </w:r>
          </w:p>
        </w:tc>
        <w:tc>
          <w:tcPr>
            <w:tcW w:w="851" w:type="dxa"/>
            <w:tcBorders>
              <w:top w:val="dotted" w:sz="4" w:space="0" w:color="auto"/>
              <w:bottom w:val="dotted" w:sz="4" w:space="0" w:color="auto"/>
            </w:tcBorders>
            <w:vAlign w:val="center"/>
          </w:tcPr>
          <w:p w14:paraId="3CBC9B3B" w14:textId="5389D2D1" w:rsidR="00757281" w:rsidRPr="00A848CB" w:rsidRDefault="00757281" w:rsidP="00757281">
            <w:pPr>
              <w:pStyle w:val="Prrafodelista"/>
              <w:ind w:left="0"/>
              <w:jc w:val="center"/>
              <w:rPr>
                <w:rFonts w:cstheme="minorHAnsi"/>
                <w:szCs w:val="20"/>
              </w:rPr>
            </w:pPr>
            <w:r>
              <w:rPr>
                <w:rFonts w:cstheme="minorHAnsi"/>
                <w:szCs w:val="20"/>
              </w:rPr>
              <w:t>X – Y</w:t>
            </w:r>
          </w:p>
        </w:tc>
        <w:tc>
          <w:tcPr>
            <w:tcW w:w="5523" w:type="dxa"/>
            <w:tcBorders>
              <w:top w:val="dotted" w:sz="4" w:space="0" w:color="auto"/>
              <w:bottom w:val="dotted" w:sz="4" w:space="0" w:color="auto"/>
            </w:tcBorders>
          </w:tcPr>
          <w:p w14:paraId="2A9C0BBD" w14:textId="5A9823F8" w:rsidR="00757281" w:rsidRDefault="00757281" w:rsidP="00757281">
            <w:pPr>
              <w:pStyle w:val="Prrafodelista"/>
              <w:ind w:left="0"/>
              <w:rPr>
                <w:rFonts w:cstheme="minorHAnsi"/>
                <w:szCs w:val="20"/>
              </w:rPr>
            </w:pPr>
            <w:r>
              <w:rPr>
                <w:rFonts w:cstheme="minorHAnsi"/>
                <w:szCs w:val="20"/>
              </w:rPr>
              <w:t xml:space="preserve">Para revoque liso base de </w:t>
            </w:r>
            <w:proofErr w:type="spellStart"/>
            <w:r>
              <w:rPr>
                <w:rFonts w:cstheme="minorHAnsi"/>
                <w:szCs w:val="20"/>
              </w:rPr>
              <w:t>resvestimiento</w:t>
            </w:r>
            <w:proofErr w:type="spellEnd"/>
            <w:r>
              <w:rPr>
                <w:rFonts w:cstheme="minorHAnsi"/>
                <w:szCs w:val="20"/>
              </w:rPr>
              <w:t xml:space="preserve"> tipo </w:t>
            </w:r>
            <w:proofErr w:type="spellStart"/>
            <w:r>
              <w:rPr>
                <w:rFonts w:cstheme="minorHAnsi"/>
                <w:szCs w:val="20"/>
              </w:rPr>
              <w:t>Iggam</w:t>
            </w:r>
            <w:proofErr w:type="spellEnd"/>
          </w:p>
        </w:tc>
      </w:tr>
      <w:tr w:rsidR="00757281" w14:paraId="0A61AA95" w14:textId="77777777" w:rsidTr="00757281">
        <w:tc>
          <w:tcPr>
            <w:tcW w:w="896" w:type="dxa"/>
            <w:tcBorders>
              <w:top w:val="dotted" w:sz="4" w:space="0" w:color="auto"/>
              <w:bottom w:val="dotted" w:sz="4" w:space="0" w:color="auto"/>
            </w:tcBorders>
            <w:vAlign w:val="center"/>
          </w:tcPr>
          <w:p w14:paraId="647D497A" w14:textId="0F74279B" w:rsidR="00757281" w:rsidRDefault="00757281" w:rsidP="00757281">
            <w:pPr>
              <w:pStyle w:val="Prrafodelista"/>
              <w:ind w:left="0"/>
              <w:jc w:val="center"/>
              <w:rPr>
                <w:rFonts w:cstheme="minorHAnsi"/>
                <w:b/>
                <w:bCs/>
                <w:szCs w:val="20"/>
              </w:rPr>
            </w:pPr>
            <w:r>
              <w:rPr>
                <w:rFonts w:cstheme="minorHAnsi"/>
                <w:b/>
                <w:bCs/>
                <w:szCs w:val="20"/>
              </w:rPr>
              <w:t>Q</w:t>
            </w:r>
          </w:p>
        </w:tc>
        <w:tc>
          <w:tcPr>
            <w:tcW w:w="1007" w:type="dxa"/>
            <w:tcBorders>
              <w:top w:val="dotted" w:sz="4" w:space="0" w:color="auto"/>
              <w:bottom w:val="dotted" w:sz="4" w:space="0" w:color="auto"/>
            </w:tcBorders>
            <w:vAlign w:val="center"/>
          </w:tcPr>
          <w:p w14:paraId="3742DAAA" w14:textId="77777777" w:rsidR="00757281" w:rsidRDefault="00757281" w:rsidP="00757281">
            <w:pPr>
              <w:pStyle w:val="Prrafodelista"/>
              <w:ind w:left="0"/>
              <w:jc w:val="center"/>
              <w:rPr>
                <w:rFonts w:cstheme="minorHAnsi"/>
                <w:szCs w:val="20"/>
              </w:rPr>
            </w:pPr>
            <w:r>
              <w:rPr>
                <w:rFonts w:cstheme="minorHAnsi"/>
                <w:szCs w:val="20"/>
              </w:rPr>
              <w:t>I – II – III</w:t>
            </w:r>
          </w:p>
        </w:tc>
        <w:tc>
          <w:tcPr>
            <w:tcW w:w="851" w:type="dxa"/>
            <w:tcBorders>
              <w:top w:val="dotted" w:sz="4" w:space="0" w:color="auto"/>
              <w:bottom w:val="dotted" w:sz="4" w:space="0" w:color="auto"/>
            </w:tcBorders>
            <w:vAlign w:val="center"/>
          </w:tcPr>
          <w:p w14:paraId="3578C189" w14:textId="696974DD" w:rsidR="00757281" w:rsidRDefault="00757281" w:rsidP="00757281">
            <w:pPr>
              <w:pStyle w:val="Prrafodelista"/>
              <w:ind w:left="0"/>
              <w:jc w:val="center"/>
              <w:rPr>
                <w:rFonts w:cstheme="minorHAnsi"/>
                <w:szCs w:val="20"/>
              </w:rPr>
            </w:pPr>
            <w:r>
              <w:rPr>
                <w:rFonts w:cstheme="minorHAnsi"/>
                <w:szCs w:val="20"/>
              </w:rPr>
              <w:t>X – Y</w:t>
            </w:r>
          </w:p>
        </w:tc>
        <w:tc>
          <w:tcPr>
            <w:tcW w:w="5523" w:type="dxa"/>
            <w:tcBorders>
              <w:top w:val="dotted" w:sz="4" w:space="0" w:color="auto"/>
              <w:bottom w:val="dotted" w:sz="4" w:space="0" w:color="auto"/>
            </w:tcBorders>
          </w:tcPr>
          <w:p w14:paraId="74A5740A" w14:textId="1669F145" w:rsidR="00757281" w:rsidRDefault="00757281" w:rsidP="00757281">
            <w:pPr>
              <w:pStyle w:val="Prrafodelista"/>
              <w:ind w:left="0"/>
              <w:rPr>
                <w:rFonts w:cstheme="minorHAnsi"/>
                <w:szCs w:val="20"/>
              </w:rPr>
            </w:pPr>
            <w:proofErr w:type="spellStart"/>
            <w:r>
              <w:rPr>
                <w:rFonts w:cstheme="minorHAnsi"/>
                <w:szCs w:val="20"/>
              </w:rPr>
              <w:t>Contrapiso</w:t>
            </w:r>
            <w:proofErr w:type="spellEnd"/>
            <w:r>
              <w:rPr>
                <w:rFonts w:cstheme="minorHAnsi"/>
                <w:szCs w:val="20"/>
              </w:rPr>
              <w:t xml:space="preserve"> Hormigón de cascotes</w:t>
            </w:r>
          </w:p>
        </w:tc>
      </w:tr>
      <w:tr w:rsidR="00757281" w14:paraId="7367CFC2" w14:textId="77777777" w:rsidTr="00757281">
        <w:tc>
          <w:tcPr>
            <w:tcW w:w="896" w:type="dxa"/>
            <w:tcBorders>
              <w:top w:val="dotted" w:sz="4" w:space="0" w:color="auto"/>
              <w:bottom w:val="dotted" w:sz="4" w:space="0" w:color="auto"/>
            </w:tcBorders>
            <w:vAlign w:val="center"/>
          </w:tcPr>
          <w:p w14:paraId="122967B2" w14:textId="76201D34" w:rsidR="00757281" w:rsidRDefault="00757281" w:rsidP="00757281">
            <w:pPr>
              <w:pStyle w:val="Prrafodelista"/>
              <w:ind w:left="0"/>
              <w:jc w:val="center"/>
              <w:rPr>
                <w:rFonts w:cstheme="minorHAnsi"/>
                <w:b/>
                <w:bCs/>
                <w:szCs w:val="20"/>
              </w:rPr>
            </w:pPr>
            <w:r>
              <w:rPr>
                <w:rFonts w:cstheme="minorHAnsi"/>
                <w:b/>
                <w:bCs/>
                <w:szCs w:val="20"/>
              </w:rPr>
              <w:t>R</w:t>
            </w:r>
          </w:p>
        </w:tc>
        <w:tc>
          <w:tcPr>
            <w:tcW w:w="1007" w:type="dxa"/>
            <w:tcBorders>
              <w:top w:val="dotted" w:sz="4" w:space="0" w:color="auto"/>
              <w:bottom w:val="dotted" w:sz="4" w:space="0" w:color="auto"/>
            </w:tcBorders>
            <w:vAlign w:val="center"/>
          </w:tcPr>
          <w:p w14:paraId="02320152" w14:textId="77777777" w:rsidR="00757281" w:rsidRDefault="00757281" w:rsidP="00757281">
            <w:pPr>
              <w:pStyle w:val="Prrafodelista"/>
              <w:ind w:left="0"/>
              <w:jc w:val="center"/>
              <w:rPr>
                <w:rFonts w:cstheme="minorHAnsi"/>
                <w:szCs w:val="20"/>
              </w:rPr>
            </w:pPr>
            <w:r>
              <w:rPr>
                <w:rFonts w:cstheme="minorHAnsi"/>
                <w:szCs w:val="20"/>
              </w:rPr>
              <w:t>I – II – III</w:t>
            </w:r>
          </w:p>
        </w:tc>
        <w:tc>
          <w:tcPr>
            <w:tcW w:w="851" w:type="dxa"/>
            <w:tcBorders>
              <w:top w:val="dotted" w:sz="4" w:space="0" w:color="auto"/>
              <w:bottom w:val="dotted" w:sz="4" w:space="0" w:color="auto"/>
            </w:tcBorders>
            <w:vAlign w:val="center"/>
          </w:tcPr>
          <w:p w14:paraId="597BE570" w14:textId="0DB5336E" w:rsidR="00757281" w:rsidRDefault="00757281" w:rsidP="00757281">
            <w:pPr>
              <w:pStyle w:val="Prrafodelista"/>
              <w:ind w:left="0"/>
              <w:jc w:val="center"/>
              <w:rPr>
                <w:rFonts w:cstheme="minorHAnsi"/>
                <w:szCs w:val="20"/>
              </w:rPr>
            </w:pPr>
            <w:r>
              <w:rPr>
                <w:rFonts w:cstheme="minorHAnsi"/>
                <w:szCs w:val="20"/>
              </w:rPr>
              <w:t>X – Y</w:t>
            </w:r>
          </w:p>
        </w:tc>
        <w:tc>
          <w:tcPr>
            <w:tcW w:w="5523" w:type="dxa"/>
            <w:tcBorders>
              <w:top w:val="dotted" w:sz="4" w:space="0" w:color="auto"/>
              <w:bottom w:val="dotted" w:sz="4" w:space="0" w:color="auto"/>
            </w:tcBorders>
          </w:tcPr>
          <w:p w14:paraId="011DE85C" w14:textId="2A5307C3" w:rsidR="00757281" w:rsidRDefault="00757281" w:rsidP="00757281">
            <w:pPr>
              <w:pStyle w:val="Prrafodelista"/>
              <w:ind w:left="0"/>
              <w:rPr>
                <w:rFonts w:cstheme="minorHAnsi"/>
                <w:szCs w:val="20"/>
              </w:rPr>
            </w:pPr>
            <w:r>
              <w:rPr>
                <w:rFonts w:cstheme="minorHAnsi"/>
                <w:szCs w:val="20"/>
              </w:rPr>
              <w:t>Pilares de mampostería</w:t>
            </w:r>
          </w:p>
        </w:tc>
      </w:tr>
      <w:tr w:rsidR="00757281" w14:paraId="0F14FB0D" w14:textId="77777777" w:rsidTr="00757281">
        <w:tc>
          <w:tcPr>
            <w:tcW w:w="896" w:type="dxa"/>
            <w:tcBorders>
              <w:top w:val="dotted" w:sz="4" w:space="0" w:color="auto"/>
            </w:tcBorders>
            <w:vAlign w:val="center"/>
          </w:tcPr>
          <w:p w14:paraId="03F84EA4" w14:textId="546F1B5C" w:rsidR="00757281" w:rsidRDefault="00757281" w:rsidP="00757281">
            <w:pPr>
              <w:pStyle w:val="Prrafodelista"/>
              <w:ind w:left="0"/>
              <w:jc w:val="center"/>
              <w:rPr>
                <w:rFonts w:cstheme="minorHAnsi"/>
                <w:b/>
                <w:bCs/>
                <w:szCs w:val="20"/>
              </w:rPr>
            </w:pPr>
            <w:r>
              <w:rPr>
                <w:rFonts w:cstheme="minorHAnsi"/>
                <w:b/>
                <w:bCs/>
                <w:szCs w:val="20"/>
              </w:rPr>
              <w:t>S</w:t>
            </w:r>
          </w:p>
        </w:tc>
        <w:tc>
          <w:tcPr>
            <w:tcW w:w="1007" w:type="dxa"/>
            <w:tcBorders>
              <w:top w:val="dotted" w:sz="4" w:space="0" w:color="auto"/>
            </w:tcBorders>
            <w:vAlign w:val="center"/>
          </w:tcPr>
          <w:p w14:paraId="0EEA885D" w14:textId="77777777" w:rsidR="00757281" w:rsidRDefault="00757281" w:rsidP="00757281">
            <w:pPr>
              <w:pStyle w:val="Prrafodelista"/>
              <w:ind w:left="0"/>
              <w:jc w:val="center"/>
              <w:rPr>
                <w:rFonts w:cstheme="minorHAnsi"/>
                <w:szCs w:val="20"/>
              </w:rPr>
            </w:pPr>
            <w:r>
              <w:rPr>
                <w:rFonts w:cstheme="minorHAnsi"/>
                <w:szCs w:val="20"/>
              </w:rPr>
              <w:t>I – II – III</w:t>
            </w:r>
          </w:p>
        </w:tc>
        <w:tc>
          <w:tcPr>
            <w:tcW w:w="851" w:type="dxa"/>
            <w:tcBorders>
              <w:top w:val="dotted" w:sz="4" w:space="0" w:color="auto"/>
            </w:tcBorders>
            <w:vAlign w:val="center"/>
          </w:tcPr>
          <w:p w14:paraId="67ED91F6" w14:textId="7B82C113" w:rsidR="00757281" w:rsidRDefault="00757281" w:rsidP="00757281">
            <w:pPr>
              <w:pStyle w:val="Prrafodelista"/>
              <w:ind w:left="0"/>
              <w:jc w:val="center"/>
              <w:rPr>
                <w:rFonts w:cstheme="minorHAnsi"/>
                <w:szCs w:val="20"/>
              </w:rPr>
            </w:pPr>
            <w:r>
              <w:rPr>
                <w:rFonts w:cstheme="minorHAnsi"/>
                <w:szCs w:val="20"/>
              </w:rPr>
              <w:t>X – Y</w:t>
            </w:r>
          </w:p>
        </w:tc>
        <w:tc>
          <w:tcPr>
            <w:tcW w:w="5523" w:type="dxa"/>
            <w:tcBorders>
              <w:top w:val="dotted" w:sz="4" w:space="0" w:color="auto"/>
            </w:tcBorders>
          </w:tcPr>
          <w:p w14:paraId="200586E6" w14:textId="39E7DF74" w:rsidR="00757281" w:rsidRDefault="00757281" w:rsidP="00757281">
            <w:pPr>
              <w:pStyle w:val="Prrafodelista"/>
              <w:ind w:left="0"/>
              <w:rPr>
                <w:rFonts w:cstheme="minorHAnsi"/>
                <w:szCs w:val="20"/>
              </w:rPr>
            </w:pPr>
            <w:r>
              <w:rPr>
                <w:rFonts w:cstheme="minorHAnsi"/>
                <w:szCs w:val="20"/>
              </w:rPr>
              <w:t>Muros y paramentos</w:t>
            </w:r>
          </w:p>
        </w:tc>
      </w:tr>
    </w:tbl>
    <w:p w14:paraId="286F95C0" w14:textId="65F7697D" w:rsidR="003B33A9" w:rsidRDefault="003B33A9" w:rsidP="00092D2E">
      <w:pPr>
        <w:pStyle w:val="Prrafodelista"/>
        <w:spacing w:before="240"/>
        <w:ind w:left="360"/>
        <w:rPr>
          <w:rFonts w:cstheme="minorHAnsi"/>
          <w:b/>
          <w:bCs/>
          <w:szCs w:val="20"/>
        </w:rPr>
      </w:pPr>
    </w:p>
    <w:p w14:paraId="5F96D572" w14:textId="77777777" w:rsidR="003B33A9" w:rsidRDefault="003B33A9">
      <w:pPr>
        <w:widowControl/>
        <w:tabs>
          <w:tab w:val="clear" w:pos="4419"/>
          <w:tab w:val="clear" w:pos="8838"/>
        </w:tabs>
        <w:autoSpaceDE/>
        <w:autoSpaceDN/>
        <w:spacing w:after="200" w:line="276" w:lineRule="auto"/>
        <w:jc w:val="left"/>
        <w:rPr>
          <w:rFonts w:asciiTheme="minorHAnsi" w:hAnsiTheme="minorHAnsi" w:cstheme="minorHAnsi"/>
          <w:b/>
          <w:bCs/>
          <w:sz w:val="20"/>
          <w:szCs w:val="20"/>
        </w:rPr>
      </w:pPr>
      <w:r>
        <w:rPr>
          <w:rFonts w:asciiTheme="minorHAnsi" w:hAnsiTheme="minorHAnsi" w:cstheme="minorHAnsi"/>
          <w:b/>
          <w:bCs/>
          <w:sz w:val="20"/>
          <w:szCs w:val="20"/>
        </w:rPr>
        <w:br w:type="page"/>
      </w:r>
    </w:p>
    <w:p w14:paraId="18B8007D" w14:textId="77777777" w:rsidR="00CF386B" w:rsidRDefault="00CF386B" w:rsidP="00092D2E">
      <w:pPr>
        <w:pStyle w:val="Prrafodelista"/>
        <w:spacing w:before="240"/>
        <w:ind w:left="360"/>
        <w:rPr>
          <w:rFonts w:cstheme="minorHAnsi"/>
          <w:b/>
          <w:bCs/>
          <w:szCs w:val="20"/>
        </w:rPr>
      </w:pPr>
    </w:p>
    <w:tbl>
      <w:tblPr>
        <w:tblStyle w:val="Tablaconcuadrcula"/>
        <w:tblW w:w="0" w:type="auto"/>
        <w:tblInd w:w="360" w:type="dxa"/>
        <w:tblLook w:val="04A0" w:firstRow="1" w:lastRow="0" w:firstColumn="1" w:lastColumn="0" w:noHBand="0" w:noVBand="1"/>
      </w:tblPr>
      <w:tblGrid>
        <w:gridCol w:w="1085"/>
        <w:gridCol w:w="2353"/>
        <w:gridCol w:w="1008"/>
        <w:gridCol w:w="835"/>
        <w:gridCol w:w="733"/>
        <w:gridCol w:w="1134"/>
        <w:gridCol w:w="1129"/>
      </w:tblGrid>
      <w:tr w:rsidR="00757281" w14:paraId="7F0B50E7" w14:textId="77777777" w:rsidTr="003B33A9">
        <w:tc>
          <w:tcPr>
            <w:tcW w:w="8277" w:type="dxa"/>
            <w:gridSpan w:val="7"/>
          </w:tcPr>
          <w:p w14:paraId="502037D9" w14:textId="2E97DB09" w:rsidR="00757281" w:rsidRDefault="00757281" w:rsidP="003B33A9">
            <w:pPr>
              <w:pStyle w:val="Prrafodelista"/>
              <w:ind w:left="0"/>
              <w:jc w:val="center"/>
              <w:rPr>
                <w:rFonts w:cstheme="minorHAnsi"/>
                <w:b/>
                <w:bCs/>
                <w:szCs w:val="20"/>
              </w:rPr>
            </w:pPr>
            <w:r>
              <w:rPr>
                <w:rFonts w:cstheme="minorHAnsi"/>
                <w:b/>
                <w:bCs/>
                <w:szCs w:val="20"/>
              </w:rPr>
              <w:t>DOSIFICACION SEGÚN TIPO DE MORTEROS</w:t>
            </w:r>
          </w:p>
        </w:tc>
      </w:tr>
      <w:tr w:rsidR="00566FF5" w14:paraId="78C0E3FC" w14:textId="77777777" w:rsidTr="00566FF5">
        <w:tc>
          <w:tcPr>
            <w:tcW w:w="1085" w:type="dxa"/>
            <w:vMerge w:val="restart"/>
            <w:vAlign w:val="center"/>
          </w:tcPr>
          <w:p w14:paraId="040167BF" w14:textId="22B83680" w:rsidR="00566FF5" w:rsidRDefault="00566FF5" w:rsidP="003B33A9">
            <w:pPr>
              <w:pStyle w:val="Prrafodelista"/>
              <w:ind w:left="0"/>
              <w:jc w:val="center"/>
              <w:rPr>
                <w:rFonts w:cstheme="minorHAnsi"/>
                <w:b/>
                <w:bCs/>
                <w:szCs w:val="20"/>
              </w:rPr>
            </w:pPr>
            <w:r>
              <w:rPr>
                <w:rFonts w:cstheme="minorHAnsi"/>
                <w:b/>
                <w:bCs/>
                <w:szCs w:val="20"/>
              </w:rPr>
              <w:t>MORTERO</w:t>
            </w:r>
          </w:p>
          <w:p w14:paraId="6596010F" w14:textId="428BB090" w:rsidR="00566FF5" w:rsidRDefault="00566FF5" w:rsidP="003B33A9">
            <w:pPr>
              <w:pStyle w:val="Prrafodelista"/>
              <w:ind w:left="0"/>
              <w:jc w:val="center"/>
              <w:rPr>
                <w:rFonts w:cstheme="minorHAnsi"/>
                <w:b/>
                <w:bCs/>
                <w:szCs w:val="20"/>
              </w:rPr>
            </w:pPr>
            <w:r>
              <w:rPr>
                <w:rFonts w:cstheme="minorHAnsi"/>
                <w:b/>
                <w:bCs/>
                <w:szCs w:val="20"/>
              </w:rPr>
              <w:t>TIPO</w:t>
            </w:r>
          </w:p>
        </w:tc>
        <w:tc>
          <w:tcPr>
            <w:tcW w:w="2353" w:type="dxa"/>
            <w:vMerge w:val="restart"/>
            <w:vAlign w:val="center"/>
          </w:tcPr>
          <w:p w14:paraId="089320C4" w14:textId="68BFA1EF" w:rsidR="00566FF5" w:rsidRDefault="00566FF5" w:rsidP="003B33A9">
            <w:pPr>
              <w:pStyle w:val="Prrafodelista"/>
              <w:ind w:left="0"/>
              <w:jc w:val="center"/>
              <w:rPr>
                <w:rFonts w:cstheme="minorHAnsi"/>
                <w:b/>
                <w:bCs/>
                <w:szCs w:val="20"/>
              </w:rPr>
            </w:pPr>
            <w:r>
              <w:rPr>
                <w:rFonts w:cstheme="minorHAnsi"/>
                <w:b/>
                <w:bCs/>
                <w:szCs w:val="20"/>
              </w:rPr>
              <w:t>DOSIFICACION</w:t>
            </w:r>
          </w:p>
        </w:tc>
        <w:tc>
          <w:tcPr>
            <w:tcW w:w="1843" w:type="dxa"/>
            <w:gridSpan w:val="2"/>
            <w:vAlign w:val="center"/>
          </w:tcPr>
          <w:p w14:paraId="46B37F81" w14:textId="502A3C19" w:rsidR="00566FF5" w:rsidRDefault="00566FF5" w:rsidP="003B33A9">
            <w:pPr>
              <w:pStyle w:val="Prrafodelista"/>
              <w:ind w:left="0"/>
              <w:jc w:val="center"/>
              <w:rPr>
                <w:rFonts w:cstheme="minorHAnsi"/>
                <w:b/>
                <w:bCs/>
                <w:szCs w:val="20"/>
              </w:rPr>
            </w:pPr>
            <w:r>
              <w:rPr>
                <w:rFonts w:cstheme="minorHAnsi"/>
                <w:b/>
                <w:bCs/>
                <w:szCs w:val="20"/>
              </w:rPr>
              <w:t>CEMENTO (SIGLA)</w:t>
            </w:r>
          </w:p>
        </w:tc>
        <w:tc>
          <w:tcPr>
            <w:tcW w:w="733" w:type="dxa"/>
            <w:vMerge w:val="restart"/>
            <w:vAlign w:val="center"/>
          </w:tcPr>
          <w:p w14:paraId="6F2F56A5" w14:textId="4B7402FD" w:rsidR="00566FF5" w:rsidRDefault="00566FF5" w:rsidP="003B33A9">
            <w:pPr>
              <w:pStyle w:val="Prrafodelista"/>
              <w:ind w:left="0"/>
              <w:jc w:val="center"/>
              <w:rPr>
                <w:rFonts w:cstheme="minorHAnsi"/>
                <w:b/>
                <w:bCs/>
                <w:szCs w:val="20"/>
              </w:rPr>
            </w:pPr>
            <w:r>
              <w:rPr>
                <w:rFonts w:cstheme="minorHAnsi"/>
                <w:b/>
                <w:bCs/>
                <w:szCs w:val="20"/>
              </w:rPr>
              <w:t>CAL</w:t>
            </w:r>
          </w:p>
        </w:tc>
        <w:tc>
          <w:tcPr>
            <w:tcW w:w="1134" w:type="dxa"/>
            <w:vMerge w:val="restart"/>
            <w:vAlign w:val="center"/>
          </w:tcPr>
          <w:p w14:paraId="31CC8832" w14:textId="77777777" w:rsidR="00566FF5" w:rsidRDefault="00566FF5" w:rsidP="003B33A9">
            <w:pPr>
              <w:pStyle w:val="Prrafodelista"/>
              <w:ind w:left="0"/>
              <w:jc w:val="center"/>
              <w:rPr>
                <w:rFonts w:cstheme="minorHAnsi"/>
                <w:b/>
                <w:bCs/>
                <w:szCs w:val="20"/>
              </w:rPr>
            </w:pPr>
            <w:r>
              <w:rPr>
                <w:rFonts w:cstheme="minorHAnsi"/>
                <w:b/>
                <w:bCs/>
                <w:szCs w:val="20"/>
              </w:rPr>
              <w:t>ARENA</w:t>
            </w:r>
          </w:p>
          <w:p w14:paraId="5E0FFE58" w14:textId="20F54920" w:rsidR="00566FF5" w:rsidRDefault="00566FF5" w:rsidP="003B33A9">
            <w:pPr>
              <w:pStyle w:val="Prrafodelista"/>
              <w:ind w:left="0"/>
              <w:jc w:val="center"/>
              <w:rPr>
                <w:rFonts w:cstheme="minorHAnsi"/>
                <w:b/>
                <w:bCs/>
                <w:szCs w:val="20"/>
              </w:rPr>
            </w:pPr>
            <w:r>
              <w:rPr>
                <w:rFonts w:cstheme="minorHAnsi"/>
                <w:b/>
                <w:bCs/>
                <w:szCs w:val="20"/>
              </w:rPr>
              <w:t>LAVADA</w:t>
            </w:r>
          </w:p>
        </w:tc>
        <w:tc>
          <w:tcPr>
            <w:tcW w:w="1129" w:type="dxa"/>
            <w:vMerge w:val="restart"/>
            <w:vAlign w:val="center"/>
          </w:tcPr>
          <w:p w14:paraId="061BEF88" w14:textId="40EB0D4E" w:rsidR="00566FF5" w:rsidRDefault="00566FF5" w:rsidP="003B33A9">
            <w:pPr>
              <w:pStyle w:val="Prrafodelista"/>
              <w:ind w:left="0"/>
              <w:jc w:val="center"/>
              <w:rPr>
                <w:rFonts w:cstheme="minorHAnsi"/>
                <w:b/>
                <w:bCs/>
                <w:szCs w:val="20"/>
              </w:rPr>
            </w:pPr>
            <w:r>
              <w:rPr>
                <w:rFonts w:cstheme="minorHAnsi"/>
                <w:b/>
                <w:bCs/>
                <w:szCs w:val="20"/>
              </w:rPr>
              <w:t>CASCOTES</w:t>
            </w:r>
          </w:p>
        </w:tc>
      </w:tr>
      <w:tr w:rsidR="00566FF5" w:rsidRPr="003B33A9" w14:paraId="00B6DDF5" w14:textId="77777777" w:rsidTr="00566FF5">
        <w:tc>
          <w:tcPr>
            <w:tcW w:w="1085" w:type="dxa"/>
            <w:vMerge/>
            <w:vAlign w:val="center"/>
          </w:tcPr>
          <w:p w14:paraId="12AEAC87" w14:textId="77777777" w:rsidR="00566FF5" w:rsidRPr="003B33A9" w:rsidRDefault="00566FF5" w:rsidP="00757281">
            <w:pPr>
              <w:pStyle w:val="Prrafodelista"/>
              <w:ind w:left="0"/>
              <w:rPr>
                <w:rFonts w:cstheme="minorHAnsi"/>
                <w:szCs w:val="20"/>
              </w:rPr>
            </w:pPr>
          </w:p>
        </w:tc>
        <w:tc>
          <w:tcPr>
            <w:tcW w:w="2353" w:type="dxa"/>
            <w:vMerge/>
            <w:vAlign w:val="center"/>
          </w:tcPr>
          <w:p w14:paraId="521D8471" w14:textId="77777777" w:rsidR="00566FF5" w:rsidRPr="003B33A9" w:rsidRDefault="00566FF5" w:rsidP="00757281">
            <w:pPr>
              <w:pStyle w:val="Prrafodelista"/>
              <w:ind w:left="0"/>
              <w:rPr>
                <w:rFonts w:cstheme="minorHAnsi"/>
                <w:szCs w:val="20"/>
              </w:rPr>
            </w:pPr>
          </w:p>
        </w:tc>
        <w:tc>
          <w:tcPr>
            <w:tcW w:w="1008" w:type="dxa"/>
            <w:vAlign w:val="center"/>
          </w:tcPr>
          <w:p w14:paraId="15C1AC92" w14:textId="49B96077" w:rsidR="00566FF5" w:rsidRPr="003B33A9" w:rsidRDefault="00566FF5" w:rsidP="003B33A9">
            <w:pPr>
              <w:pStyle w:val="Prrafodelista"/>
              <w:ind w:left="0"/>
              <w:jc w:val="center"/>
              <w:rPr>
                <w:rFonts w:cstheme="minorHAnsi"/>
                <w:b/>
                <w:bCs/>
                <w:szCs w:val="20"/>
              </w:rPr>
            </w:pPr>
            <w:r w:rsidRPr="003B33A9">
              <w:rPr>
                <w:rFonts w:cstheme="minorHAnsi"/>
                <w:b/>
                <w:bCs/>
                <w:szCs w:val="20"/>
              </w:rPr>
              <w:t>X -Y</w:t>
            </w:r>
          </w:p>
        </w:tc>
        <w:tc>
          <w:tcPr>
            <w:tcW w:w="835" w:type="dxa"/>
            <w:vAlign w:val="center"/>
          </w:tcPr>
          <w:p w14:paraId="516ED53E" w14:textId="67B6913E" w:rsidR="00566FF5" w:rsidRPr="003B33A9" w:rsidRDefault="00566FF5" w:rsidP="003B33A9">
            <w:pPr>
              <w:pStyle w:val="Prrafodelista"/>
              <w:ind w:left="0"/>
              <w:jc w:val="center"/>
              <w:rPr>
                <w:rFonts w:cstheme="minorHAnsi"/>
                <w:b/>
                <w:bCs/>
                <w:szCs w:val="20"/>
              </w:rPr>
            </w:pPr>
            <w:r w:rsidRPr="003B33A9">
              <w:rPr>
                <w:rFonts w:cstheme="minorHAnsi"/>
                <w:b/>
                <w:bCs/>
                <w:szCs w:val="20"/>
              </w:rPr>
              <w:t>Z</w:t>
            </w:r>
          </w:p>
        </w:tc>
        <w:tc>
          <w:tcPr>
            <w:tcW w:w="733" w:type="dxa"/>
            <w:vMerge/>
            <w:vAlign w:val="center"/>
          </w:tcPr>
          <w:p w14:paraId="23F77E79" w14:textId="77777777" w:rsidR="00566FF5" w:rsidRPr="003B33A9" w:rsidRDefault="00566FF5" w:rsidP="00757281">
            <w:pPr>
              <w:pStyle w:val="Prrafodelista"/>
              <w:ind w:left="0"/>
              <w:rPr>
                <w:rFonts w:cstheme="minorHAnsi"/>
                <w:szCs w:val="20"/>
              </w:rPr>
            </w:pPr>
          </w:p>
        </w:tc>
        <w:tc>
          <w:tcPr>
            <w:tcW w:w="1134" w:type="dxa"/>
            <w:vMerge/>
            <w:vAlign w:val="center"/>
          </w:tcPr>
          <w:p w14:paraId="4C61A047" w14:textId="77777777" w:rsidR="00566FF5" w:rsidRPr="003B33A9" w:rsidRDefault="00566FF5" w:rsidP="00757281">
            <w:pPr>
              <w:pStyle w:val="Prrafodelista"/>
              <w:ind w:left="0"/>
              <w:rPr>
                <w:rFonts w:cstheme="minorHAnsi"/>
                <w:szCs w:val="20"/>
              </w:rPr>
            </w:pPr>
          </w:p>
        </w:tc>
        <w:tc>
          <w:tcPr>
            <w:tcW w:w="1129" w:type="dxa"/>
            <w:vMerge/>
            <w:vAlign w:val="center"/>
          </w:tcPr>
          <w:p w14:paraId="68BB9E5A" w14:textId="734C2CDA" w:rsidR="00566FF5" w:rsidRPr="003B33A9" w:rsidRDefault="00566FF5" w:rsidP="00757281">
            <w:pPr>
              <w:pStyle w:val="Prrafodelista"/>
              <w:ind w:left="0"/>
              <w:rPr>
                <w:rFonts w:cstheme="minorHAnsi"/>
                <w:szCs w:val="20"/>
              </w:rPr>
            </w:pPr>
          </w:p>
        </w:tc>
      </w:tr>
      <w:tr w:rsidR="00566FF5" w:rsidRPr="003B33A9" w14:paraId="36345212" w14:textId="77777777" w:rsidTr="00566FF5">
        <w:tc>
          <w:tcPr>
            <w:tcW w:w="1085" w:type="dxa"/>
            <w:vAlign w:val="center"/>
          </w:tcPr>
          <w:p w14:paraId="1DD70ECE" w14:textId="54978ABC" w:rsidR="00566FF5" w:rsidRPr="003B33A9" w:rsidRDefault="00566FF5" w:rsidP="003B33A9">
            <w:pPr>
              <w:pStyle w:val="Prrafodelista"/>
              <w:ind w:left="0"/>
              <w:jc w:val="center"/>
              <w:rPr>
                <w:rFonts w:cstheme="minorHAnsi"/>
                <w:b/>
                <w:bCs/>
                <w:szCs w:val="20"/>
              </w:rPr>
            </w:pPr>
            <w:r w:rsidRPr="003B33A9">
              <w:rPr>
                <w:rFonts w:cstheme="minorHAnsi"/>
                <w:b/>
                <w:bCs/>
                <w:szCs w:val="20"/>
              </w:rPr>
              <w:t>A</w:t>
            </w:r>
          </w:p>
        </w:tc>
        <w:tc>
          <w:tcPr>
            <w:tcW w:w="2353" w:type="dxa"/>
            <w:vAlign w:val="center"/>
          </w:tcPr>
          <w:p w14:paraId="5E5FB69F" w14:textId="07B6FB21" w:rsidR="00566FF5" w:rsidRPr="003B33A9" w:rsidRDefault="00566FF5" w:rsidP="003B33A9">
            <w:pPr>
              <w:pStyle w:val="Prrafodelista"/>
              <w:ind w:left="0"/>
              <w:jc w:val="center"/>
              <w:rPr>
                <w:rFonts w:cstheme="minorHAnsi"/>
                <w:szCs w:val="20"/>
              </w:rPr>
            </w:pPr>
            <w:r>
              <w:rPr>
                <w:rFonts w:cstheme="minorHAnsi"/>
                <w:szCs w:val="20"/>
              </w:rPr>
              <w:t>1 : 3</w:t>
            </w:r>
          </w:p>
        </w:tc>
        <w:tc>
          <w:tcPr>
            <w:tcW w:w="1008" w:type="dxa"/>
            <w:vAlign w:val="center"/>
          </w:tcPr>
          <w:p w14:paraId="18EDDE09" w14:textId="19DE0514" w:rsidR="00566FF5" w:rsidRDefault="00566FF5" w:rsidP="003B33A9">
            <w:pPr>
              <w:pStyle w:val="Prrafodelista"/>
              <w:ind w:left="0"/>
              <w:jc w:val="center"/>
              <w:rPr>
                <w:rFonts w:cstheme="minorHAnsi"/>
                <w:szCs w:val="20"/>
              </w:rPr>
            </w:pPr>
            <w:r>
              <w:rPr>
                <w:rFonts w:cstheme="minorHAnsi"/>
                <w:szCs w:val="20"/>
              </w:rPr>
              <w:t>1</w:t>
            </w:r>
          </w:p>
        </w:tc>
        <w:tc>
          <w:tcPr>
            <w:tcW w:w="835" w:type="dxa"/>
            <w:vAlign w:val="center"/>
          </w:tcPr>
          <w:p w14:paraId="786BC4CD" w14:textId="77777777" w:rsidR="00566FF5" w:rsidRDefault="00566FF5" w:rsidP="003B33A9">
            <w:pPr>
              <w:pStyle w:val="Prrafodelista"/>
              <w:ind w:left="0"/>
              <w:jc w:val="center"/>
              <w:rPr>
                <w:rFonts w:cstheme="minorHAnsi"/>
                <w:szCs w:val="20"/>
              </w:rPr>
            </w:pPr>
          </w:p>
        </w:tc>
        <w:tc>
          <w:tcPr>
            <w:tcW w:w="733" w:type="dxa"/>
            <w:vAlign w:val="center"/>
          </w:tcPr>
          <w:p w14:paraId="5969DBE4" w14:textId="77777777" w:rsidR="00566FF5" w:rsidRPr="003B33A9" w:rsidRDefault="00566FF5" w:rsidP="003B33A9">
            <w:pPr>
              <w:pStyle w:val="Prrafodelista"/>
              <w:ind w:left="0"/>
              <w:jc w:val="center"/>
              <w:rPr>
                <w:rFonts w:cstheme="minorHAnsi"/>
                <w:szCs w:val="20"/>
              </w:rPr>
            </w:pPr>
          </w:p>
        </w:tc>
        <w:tc>
          <w:tcPr>
            <w:tcW w:w="1134" w:type="dxa"/>
            <w:vAlign w:val="center"/>
          </w:tcPr>
          <w:p w14:paraId="08821A39" w14:textId="77777777" w:rsidR="00566FF5" w:rsidRPr="003B33A9" w:rsidRDefault="00566FF5" w:rsidP="003B33A9">
            <w:pPr>
              <w:pStyle w:val="Prrafodelista"/>
              <w:ind w:left="0"/>
              <w:jc w:val="center"/>
              <w:rPr>
                <w:rFonts w:cstheme="minorHAnsi"/>
                <w:szCs w:val="20"/>
              </w:rPr>
            </w:pPr>
            <w:r>
              <w:rPr>
                <w:rFonts w:cstheme="minorHAnsi"/>
                <w:szCs w:val="20"/>
              </w:rPr>
              <w:t>3</w:t>
            </w:r>
          </w:p>
        </w:tc>
        <w:tc>
          <w:tcPr>
            <w:tcW w:w="1129" w:type="dxa"/>
            <w:vAlign w:val="center"/>
          </w:tcPr>
          <w:p w14:paraId="4D259790" w14:textId="61C61E37" w:rsidR="00566FF5" w:rsidRPr="003B33A9" w:rsidRDefault="00566FF5" w:rsidP="003B33A9">
            <w:pPr>
              <w:pStyle w:val="Prrafodelista"/>
              <w:ind w:left="0"/>
              <w:jc w:val="center"/>
              <w:rPr>
                <w:rFonts w:cstheme="minorHAnsi"/>
                <w:szCs w:val="20"/>
              </w:rPr>
            </w:pPr>
          </w:p>
        </w:tc>
      </w:tr>
      <w:tr w:rsidR="00566FF5" w:rsidRPr="003B33A9" w14:paraId="379A113D" w14:textId="77777777" w:rsidTr="00566FF5">
        <w:tc>
          <w:tcPr>
            <w:tcW w:w="1085" w:type="dxa"/>
            <w:vAlign w:val="center"/>
          </w:tcPr>
          <w:p w14:paraId="2FDB1DA4" w14:textId="2C942FF2" w:rsidR="00566FF5" w:rsidRPr="003B33A9" w:rsidRDefault="00566FF5" w:rsidP="003B33A9">
            <w:pPr>
              <w:pStyle w:val="Prrafodelista"/>
              <w:ind w:left="0"/>
              <w:jc w:val="center"/>
              <w:rPr>
                <w:rFonts w:cstheme="minorHAnsi"/>
                <w:b/>
                <w:bCs/>
                <w:szCs w:val="20"/>
              </w:rPr>
            </w:pPr>
            <w:r>
              <w:rPr>
                <w:rFonts w:cstheme="minorHAnsi"/>
                <w:b/>
                <w:bCs/>
                <w:szCs w:val="20"/>
              </w:rPr>
              <w:t>B</w:t>
            </w:r>
          </w:p>
        </w:tc>
        <w:tc>
          <w:tcPr>
            <w:tcW w:w="2353" w:type="dxa"/>
            <w:vAlign w:val="center"/>
          </w:tcPr>
          <w:p w14:paraId="040CED48" w14:textId="7CF688C2" w:rsidR="00566FF5" w:rsidRDefault="00566FF5" w:rsidP="003B33A9">
            <w:pPr>
              <w:pStyle w:val="Prrafodelista"/>
              <w:ind w:left="0"/>
              <w:jc w:val="center"/>
              <w:rPr>
                <w:rFonts w:cstheme="minorHAnsi"/>
                <w:szCs w:val="20"/>
              </w:rPr>
            </w:pPr>
            <w:r>
              <w:rPr>
                <w:rFonts w:cstheme="minorHAnsi"/>
                <w:szCs w:val="20"/>
              </w:rPr>
              <w:t>1 : 4</w:t>
            </w:r>
          </w:p>
        </w:tc>
        <w:tc>
          <w:tcPr>
            <w:tcW w:w="1008" w:type="dxa"/>
            <w:vAlign w:val="center"/>
          </w:tcPr>
          <w:p w14:paraId="7EF78851" w14:textId="380FF00D" w:rsidR="00566FF5" w:rsidRDefault="00566FF5" w:rsidP="003B33A9">
            <w:pPr>
              <w:pStyle w:val="Prrafodelista"/>
              <w:ind w:left="0"/>
              <w:jc w:val="center"/>
              <w:rPr>
                <w:rFonts w:cstheme="minorHAnsi"/>
                <w:szCs w:val="20"/>
              </w:rPr>
            </w:pPr>
            <w:r>
              <w:rPr>
                <w:rFonts w:cstheme="minorHAnsi"/>
                <w:szCs w:val="20"/>
              </w:rPr>
              <w:t>1</w:t>
            </w:r>
          </w:p>
        </w:tc>
        <w:tc>
          <w:tcPr>
            <w:tcW w:w="835" w:type="dxa"/>
            <w:vAlign w:val="center"/>
          </w:tcPr>
          <w:p w14:paraId="79358F39" w14:textId="77777777" w:rsidR="00566FF5" w:rsidRDefault="00566FF5" w:rsidP="003B33A9">
            <w:pPr>
              <w:pStyle w:val="Prrafodelista"/>
              <w:ind w:left="0"/>
              <w:jc w:val="center"/>
              <w:rPr>
                <w:rFonts w:cstheme="minorHAnsi"/>
                <w:szCs w:val="20"/>
              </w:rPr>
            </w:pPr>
          </w:p>
        </w:tc>
        <w:tc>
          <w:tcPr>
            <w:tcW w:w="733" w:type="dxa"/>
            <w:vAlign w:val="center"/>
          </w:tcPr>
          <w:p w14:paraId="16C46B08" w14:textId="77777777" w:rsidR="00566FF5" w:rsidRPr="003B33A9" w:rsidRDefault="00566FF5" w:rsidP="003B33A9">
            <w:pPr>
              <w:pStyle w:val="Prrafodelista"/>
              <w:ind w:left="0"/>
              <w:jc w:val="center"/>
              <w:rPr>
                <w:rFonts w:cstheme="minorHAnsi"/>
                <w:szCs w:val="20"/>
              </w:rPr>
            </w:pPr>
          </w:p>
        </w:tc>
        <w:tc>
          <w:tcPr>
            <w:tcW w:w="1134" w:type="dxa"/>
            <w:vAlign w:val="center"/>
          </w:tcPr>
          <w:p w14:paraId="5A66AFA8" w14:textId="77777777" w:rsidR="00566FF5" w:rsidRDefault="00566FF5" w:rsidP="003B33A9">
            <w:pPr>
              <w:pStyle w:val="Prrafodelista"/>
              <w:ind w:left="0"/>
              <w:jc w:val="center"/>
              <w:rPr>
                <w:rFonts w:cstheme="minorHAnsi"/>
                <w:szCs w:val="20"/>
              </w:rPr>
            </w:pPr>
            <w:r>
              <w:rPr>
                <w:rFonts w:cstheme="minorHAnsi"/>
                <w:szCs w:val="20"/>
              </w:rPr>
              <w:t>4</w:t>
            </w:r>
          </w:p>
        </w:tc>
        <w:tc>
          <w:tcPr>
            <w:tcW w:w="1129" w:type="dxa"/>
            <w:vAlign w:val="center"/>
          </w:tcPr>
          <w:p w14:paraId="084AC5FC" w14:textId="192FD0B7" w:rsidR="00566FF5" w:rsidRDefault="00566FF5" w:rsidP="003B33A9">
            <w:pPr>
              <w:pStyle w:val="Prrafodelista"/>
              <w:ind w:left="0"/>
              <w:jc w:val="center"/>
              <w:rPr>
                <w:rFonts w:cstheme="minorHAnsi"/>
                <w:szCs w:val="20"/>
              </w:rPr>
            </w:pPr>
          </w:p>
        </w:tc>
      </w:tr>
      <w:tr w:rsidR="00566FF5" w:rsidRPr="003B33A9" w14:paraId="4C6D2368" w14:textId="77777777" w:rsidTr="00566FF5">
        <w:tc>
          <w:tcPr>
            <w:tcW w:w="1085" w:type="dxa"/>
            <w:vAlign w:val="center"/>
          </w:tcPr>
          <w:p w14:paraId="1DFF8980" w14:textId="11F41F95" w:rsidR="00566FF5" w:rsidRDefault="00566FF5" w:rsidP="003B33A9">
            <w:pPr>
              <w:pStyle w:val="Prrafodelista"/>
              <w:ind w:left="0"/>
              <w:jc w:val="center"/>
              <w:rPr>
                <w:rFonts w:cstheme="minorHAnsi"/>
                <w:b/>
                <w:bCs/>
                <w:szCs w:val="20"/>
              </w:rPr>
            </w:pPr>
            <w:r>
              <w:rPr>
                <w:rFonts w:cstheme="minorHAnsi"/>
                <w:b/>
                <w:bCs/>
                <w:szCs w:val="20"/>
              </w:rPr>
              <w:t>C</w:t>
            </w:r>
          </w:p>
        </w:tc>
        <w:tc>
          <w:tcPr>
            <w:tcW w:w="2353" w:type="dxa"/>
            <w:vAlign w:val="center"/>
          </w:tcPr>
          <w:p w14:paraId="6F4AB330" w14:textId="7BA1745C" w:rsidR="00566FF5" w:rsidRDefault="00566FF5" w:rsidP="003B33A9">
            <w:pPr>
              <w:pStyle w:val="Prrafodelista"/>
              <w:ind w:left="0"/>
              <w:jc w:val="center"/>
              <w:rPr>
                <w:rFonts w:cstheme="minorHAnsi"/>
                <w:szCs w:val="20"/>
              </w:rPr>
            </w:pPr>
            <w:r>
              <w:rPr>
                <w:rFonts w:cstheme="minorHAnsi"/>
                <w:szCs w:val="20"/>
              </w:rPr>
              <w:t>1 : 4 : 12</w:t>
            </w:r>
          </w:p>
        </w:tc>
        <w:tc>
          <w:tcPr>
            <w:tcW w:w="1008" w:type="dxa"/>
            <w:vAlign w:val="center"/>
          </w:tcPr>
          <w:p w14:paraId="1FC9216A" w14:textId="21FAFDE3" w:rsidR="00566FF5" w:rsidRDefault="00566FF5" w:rsidP="003B33A9">
            <w:pPr>
              <w:pStyle w:val="Prrafodelista"/>
              <w:ind w:left="0"/>
              <w:jc w:val="center"/>
              <w:rPr>
                <w:rFonts w:cstheme="minorHAnsi"/>
                <w:szCs w:val="20"/>
              </w:rPr>
            </w:pPr>
            <w:r>
              <w:rPr>
                <w:rFonts w:cstheme="minorHAnsi"/>
                <w:szCs w:val="20"/>
              </w:rPr>
              <w:t>1</w:t>
            </w:r>
          </w:p>
        </w:tc>
        <w:tc>
          <w:tcPr>
            <w:tcW w:w="835" w:type="dxa"/>
            <w:vAlign w:val="center"/>
          </w:tcPr>
          <w:p w14:paraId="0213A56C" w14:textId="77777777" w:rsidR="00566FF5" w:rsidRDefault="00566FF5" w:rsidP="003B33A9">
            <w:pPr>
              <w:pStyle w:val="Prrafodelista"/>
              <w:ind w:left="0"/>
              <w:jc w:val="center"/>
              <w:rPr>
                <w:rFonts w:cstheme="minorHAnsi"/>
                <w:szCs w:val="20"/>
              </w:rPr>
            </w:pPr>
          </w:p>
        </w:tc>
        <w:tc>
          <w:tcPr>
            <w:tcW w:w="733" w:type="dxa"/>
            <w:vAlign w:val="center"/>
          </w:tcPr>
          <w:p w14:paraId="46BDBF68" w14:textId="34EABBFE" w:rsidR="00566FF5" w:rsidRPr="003B33A9" w:rsidRDefault="00566FF5" w:rsidP="003B33A9">
            <w:pPr>
              <w:pStyle w:val="Prrafodelista"/>
              <w:ind w:left="0"/>
              <w:jc w:val="center"/>
              <w:rPr>
                <w:rFonts w:cstheme="minorHAnsi"/>
                <w:szCs w:val="20"/>
              </w:rPr>
            </w:pPr>
            <w:r>
              <w:rPr>
                <w:rFonts w:cstheme="minorHAnsi"/>
                <w:szCs w:val="20"/>
              </w:rPr>
              <w:t>4</w:t>
            </w:r>
          </w:p>
        </w:tc>
        <w:tc>
          <w:tcPr>
            <w:tcW w:w="1134" w:type="dxa"/>
            <w:vAlign w:val="center"/>
          </w:tcPr>
          <w:p w14:paraId="7E38F421" w14:textId="77777777" w:rsidR="00566FF5" w:rsidRDefault="00566FF5" w:rsidP="003B33A9">
            <w:pPr>
              <w:pStyle w:val="Prrafodelista"/>
              <w:ind w:left="0"/>
              <w:jc w:val="center"/>
              <w:rPr>
                <w:rFonts w:cstheme="minorHAnsi"/>
                <w:szCs w:val="20"/>
              </w:rPr>
            </w:pPr>
            <w:r>
              <w:rPr>
                <w:rFonts w:cstheme="minorHAnsi"/>
                <w:szCs w:val="20"/>
              </w:rPr>
              <w:t>12</w:t>
            </w:r>
          </w:p>
        </w:tc>
        <w:tc>
          <w:tcPr>
            <w:tcW w:w="1129" w:type="dxa"/>
            <w:vAlign w:val="center"/>
          </w:tcPr>
          <w:p w14:paraId="7864C1D6" w14:textId="144D8D78" w:rsidR="00566FF5" w:rsidRDefault="00566FF5" w:rsidP="003B33A9">
            <w:pPr>
              <w:pStyle w:val="Prrafodelista"/>
              <w:ind w:left="0"/>
              <w:jc w:val="center"/>
              <w:rPr>
                <w:rFonts w:cstheme="minorHAnsi"/>
                <w:szCs w:val="20"/>
              </w:rPr>
            </w:pPr>
          </w:p>
        </w:tc>
      </w:tr>
      <w:tr w:rsidR="00566FF5" w:rsidRPr="003B33A9" w14:paraId="65237DA2" w14:textId="77777777" w:rsidTr="00566FF5">
        <w:tc>
          <w:tcPr>
            <w:tcW w:w="1085" w:type="dxa"/>
            <w:vAlign w:val="center"/>
          </w:tcPr>
          <w:p w14:paraId="2D4C59FA" w14:textId="1D97A125" w:rsidR="00566FF5" w:rsidRDefault="00566FF5" w:rsidP="003B33A9">
            <w:pPr>
              <w:pStyle w:val="Prrafodelista"/>
              <w:ind w:left="0"/>
              <w:jc w:val="center"/>
              <w:rPr>
                <w:rFonts w:cstheme="minorHAnsi"/>
                <w:b/>
                <w:bCs/>
                <w:szCs w:val="20"/>
              </w:rPr>
            </w:pPr>
            <w:r>
              <w:rPr>
                <w:rFonts w:cstheme="minorHAnsi"/>
                <w:b/>
                <w:bCs/>
                <w:szCs w:val="20"/>
              </w:rPr>
              <w:t>D</w:t>
            </w:r>
          </w:p>
        </w:tc>
        <w:tc>
          <w:tcPr>
            <w:tcW w:w="2353" w:type="dxa"/>
            <w:vAlign w:val="center"/>
          </w:tcPr>
          <w:p w14:paraId="652493E6" w14:textId="48F50C19" w:rsidR="00566FF5" w:rsidRDefault="00566FF5" w:rsidP="003B33A9">
            <w:pPr>
              <w:pStyle w:val="Prrafodelista"/>
              <w:ind w:left="0"/>
              <w:jc w:val="center"/>
              <w:rPr>
                <w:rFonts w:cstheme="minorHAnsi"/>
                <w:szCs w:val="20"/>
              </w:rPr>
            </w:pPr>
            <w:r>
              <w:rPr>
                <w:rFonts w:cstheme="minorHAnsi"/>
                <w:szCs w:val="20"/>
              </w:rPr>
              <w:t>1 : 4 : 16</w:t>
            </w:r>
          </w:p>
        </w:tc>
        <w:tc>
          <w:tcPr>
            <w:tcW w:w="1008" w:type="dxa"/>
            <w:vAlign w:val="center"/>
          </w:tcPr>
          <w:p w14:paraId="474AD4B7" w14:textId="2BD32CD7" w:rsidR="00566FF5" w:rsidRDefault="00566FF5" w:rsidP="003B33A9">
            <w:pPr>
              <w:pStyle w:val="Prrafodelista"/>
              <w:ind w:left="0"/>
              <w:jc w:val="center"/>
              <w:rPr>
                <w:rFonts w:cstheme="minorHAnsi"/>
                <w:szCs w:val="20"/>
              </w:rPr>
            </w:pPr>
            <w:r>
              <w:rPr>
                <w:rFonts w:cstheme="minorHAnsi"/>
                <w:szCs w:val="20"/>
              </w:rPr>
              <w:t>1</w:t>
            </w:r>
          </w:p>
        </w:tc>
        <w:tc>
          <w:tcPr>
            <w:tcW w:w="835" w:type="dxa"/>
            <w:vAlign w:val="center"/>
          </w:tcPr>
          <w:p w14:paraId="1CCF5B7B" w14:textId="77777777" w:rsidR="00566FF5" w:rsidRDefault="00566FF5" w:rsidP="003B33A9">
            <w:pPr>
              <w:pStyle w:val="Prrafodelista"/>
              <w:ind w:left="0"/>
              <w:jc w:val="center"/>
              <w:rPr>
                <w:rFonts w:cstheme="minorHAnsi"/>
                <w:szCs w:val="20"/>
              </w:rPr>
            </w:pPr>
          </w:p>
        </w:tc>
        <w:tc>
          <w:tcPr>
            <w:tcW w:w="733" w:type="dxa"/>
            <w:vAlign w:val="center"/>
          </w:tcPr>
          <w:p w14:paraId="59F53FD8" w14:textId="5F6BF36B" w:rsidR="00566FF5" w:rsidRDefault="00566FF5" w:rsidP="003B33A9">
            <w:pPr>
              <w:pStyle w:val="Prrafodelista"/>
              <w:ind w:left="0"/>
              <w:jc w:val="center"/>
              <w:rPr>
                <w:rFonts w:cstheme="minorHAnsi"/>
                <w:szCs w:val="20"/>
              </w:rPr>
            </w:pPr>
            <w:r>
              <w:rPr>
                <w:rFonts w:cstheme="minorHAnsi"/>
                <w:szCs w:val="20"/>
              </w:rPr>
              <w:t>4</w:t>
            </w:r>
          </w:p>
        </w:tc>
        <w:tc>
          <w:tcPr>
            <w:tcW w:w="1134" w:type="dxa"/>
            <w:vAlign w:val="center"/>
          </w:tcPr>
          <w:p w14:paraId="5000813A" w14:textId="77777777" w:rsidR="00566FF5" w:rsidRDefault="00566FF5" w:rsidP="003B33A9">
            <w:pPr>
              <w:pStyle w:val="Prrafodelista"/>
              <w:ind w:left="0"/>
              <w:jc w:val="center"/>
              <w:rPr>
                <w:rFonts w:cstheme="minorHAnsi"/>
                <w:szCs w:val="20"/>
              </w:rPr>
            </w:pPr>
            <w:r>
              <w:rPr>
                <w:rFonts w:cstheme="minorHAnsi"/>
                <w:szCs w:val="20"/>
              </w:rPr>
              <w:t>16</w:t>
            </w:r>
          </w:p>
        </w:tc>
        <w:tc>
          <w:tcPr>
            <w:tcW w:w="1129" w:type="dxa"/>
            <w:vAlign w:val="center"/>
          </w:tcPr>
          <w:p w14:paraId="309F2A38" w14:textId="2912C446" w:rsidR="00566FF5" w:rsidRDefault="00566FF5" w:rsidP="003B33A9">
            <w:pPr>
              <w:pStyle w:val="Prrafodelista"/>
              <w:ind w:left="0"/>
              <w:jc w:val="center"/>
              <w:rPr>
                <w:rFonts w:cstheme="minorHAnsi"/>
                <w:szCs w:val="20"/>
              </w:rPr>
            </w:pPr>
          </w:p>
        </w:tc>
      </w:tr>
      <w:tr w:rsidR="00566FF5" w:rsidRPr="003B33A9" w14:paraId="4C935A30" w14:textId="77777777" w:rsidTr="00566FF5">
        <w:tc>
          <w:tcPr>
            <w:tcW w:w="1085" w:type="dxa"/>
            <w:vAlign w:val="center"/>
          </w:tcPr>
          <w:p w14:paraId="491E139F" w14:textId="4BF7B496" w:rsidR="00566FF5" w:rsidRDefault="00566FF5" w:rsidP="003B33A9">
            <w:pPr>
              <w:pStyle w:val="Prrafodelista"/>
              <w:ind w:left="0"/>
              <w:jc w:val="center"/>
              <w:rPr>
                <w:rFonts w:cstheme="minorHAnsi"/>
                <w:b/>
                <w:bCs/>
                <w:szCs w:val="20"/>
              </w:rPr>
            </w:pPr>
            <w:r>
              <w:rPr>
                <w:rFonts w:cstheme="minorHAnsi"/>
                <w:b/>
                <w:bCs/>
                <w:szCs w:val="20"/>
              </w:rPr>
              <w:t>E</w:t>
            </w:r>
          </w:p>
        </w:tc>
        <w:tc>
          <w:tcPr>
            <w:tcW w:w="2353" w:type="dxa"/>
            <w:vAlign w:val="center"/>
          </w:tcPr>
          <w:p w14:paraId="21E384CB" w14:textId="5F764A92" w:rsidR="00566FF5" w:rsidRDefault="00566FF5" w:rsidP="003B33A9">
            <w:pPr>
              <w:pStyle w:val="Prrafodelista"/>
              <w:ind w:left="0"/>
              <w:jc w:val="center"/>
              <w:rPr>
                <w:rFonts w:cstheme="minorHAnsi"/>
                <w:szCs w:val="20"/>
              </w:rPr>
            </w:pPr>
            <w:r>
              <w:rPr>
                <w:rFonts w:cstheme="minorHAnsi"/>
                <w:szCs w:val="20"/>
              </w:rPr>
              <w:t>1 : 4 : 20</w:t>
            </w:r>
          </w:p>
        </w:tc>
        <w:tc>
          <w:tcPr>
            <w:tcW w:w="1008" w:type="dxa"/>
            <w:vAlign w:val="center"/>
          </w:tcPr>
          <w:p w14:paraId="306A24E8" w14:textId="5817BF58" w:rsidR="00566FF5" w:rsidRDefault="00566FF5" w:rsidP="003B33A9">
            <w:pPr>
              <w:pStyle w:val="Prrafodelista"/>
              <w:ind w:left="0"/>
              <w:jc w:val="center"/>
              <w:rPr>
                <w:rFonts w:cstheme="minorHAnsi"/>
                <w:szCs w:val="20"/>
              </w:rPr>
            </w:pPr>
            <w:r>
              <w:rPr>
                <w:rFonts w:cstheme="minorHAnsi"/>
                <w:szCs w:val="20"/>
              </w:rPr>
              <w:t>1</w:t>
            </w:r>
          </w:p>
        </w:tc>
        <w:tc>
          <w:tcPr>
            <w:tcW w:w="835" w:type="dxa"/>
            <w:vAlign w:val="center"/>
          </w:tcPr>
          <w:p w14:paraId="7316A4DB" w14:textId="77777777" w:rsidR="00566FF5" w:rsidRDefault="00566FF5" w:rsidP="003B33A9">
            <w:pPr>
              <w:pStyle w:val="Prrafodelista"/>
              <w:ind w:left="0"/>
              <w:jc w:val="center"/>
              <w:rPr>
                <w:rFonts w:cstheme="minorHAnsi"/>
                <w:szCs w:val="20"/>
              </w:rPr>
            </w:pPr>
          </w:p>
        </w:tc>
        <w:tc>
          <w:tcPr>
            <w:tcW w:w="733" w:type="dxa"/>
            <w:vAlign w:val="center"/>
          </w:tcPr>
          <w:p w14:paraId="46BF57D3" w14:textId="221479EC" w:rsidR="00566FF5" w:rsidRDefault="00566FF5" w:rsidP="003B33A9">
            <w:pPr>
              <w:pStyle w:val="Prrafodelista"/>
              <w:ind w:left="0"/>
              <w:jc w:val="center"/>
              <w:rPr>
                <w:rFonts w:cstheme="minorHAnsi"/>
                <w:szCs w:val="20"/>
              </w:rPr>
            </w:pPr>
            <w:r>
              <w:rPr>
                <w:rFonts w:cstheme="minorHAnsi"/>
                <w:szCs w:val="20"/>
              </w:rPr>
              <w:t>4</w:t>
            </w:r>
          </w:p>
        </w:tc>
        <w:tc>
          <w:tcPr>
            <w:tcW w:w="1134" w:type="dxa"/>
            <w:vAlign w:val="center"/>
          </w:tcPr>
          <w:p w14:paraId="2A5B1C51" w14:textId="77777777" w:rsidR="00566FF5" w:rsidRDefault="00566FF5" w:rsidP="003B33A9">
            <w:pPr>
              <w:pStyle w:val="Prrafodelista"/>
              <w:ind w:left="0"/>
              <w:jc w:val="center"/>
              <w:rPr>
                <w:rFonts w:cstheme="minorHAnsi"/>
                <w:szCs w:val="20"/>
              </w:rPr>
            </w:pPr>
            <w:r>
              <w:rPr>
                <w:rFonts w:cstheme="minorHAnsi"/>
                <w:szCs w:val="20"/>
              </w:rPr>
              <w:t>20</w:t>
            </w:r>
          </w:p>
        </w:tc>
        <w:tc>
          <w:tcPr>
            <w:tcW w:w="1129" w:type="dxa"/>
            <w:vAlign w:val="center"/>
          </w:tcPr>
          <w:p w14:paraId="359913A4" w14:textId="55654D80" w:rsidR="00566FF5" w:rsidRDefault="00566FF5" w:rsidP="003B33A9">
            <w:pPr>
              <w:pStyle w:val="Prrafodelista"/>
              <w:ind w:left="0"/>
              <w:jc w:val="center"/>
              <w:rPr>
                <w:rFonts w:cstheme="minorHAnsi"/>
                <w:szCs w:val="20"/>
              </w:rPr>
            </w:pPr>
          </w:p>
        </w:tc>
      </w:tr>
      <w:tr w:rsidR="00566FF5" w:rsidRPr="003B33A9" w14:paraId="4EC248E0" w14:textId="77777777" w:rsidTr="00566FF5">
        <w:tc>
          <w:tcPr>
            <w:tcW w:w="1085" w:type="dxa"/>
            <w:vAlign w:val="center"/>
          </w:tcPr>
          <w:p w14:paraId="551824F2" w14:textId="0E729338" w:rsidR="00566FF5" w:rsidRDefault="00566FF5" w:rsidP="003B33A9">
            <w:pPr>
              <w:pStyle w:val="Prrafodelista"/>
              <w:ind w:left="0"/>
              <w:jc w:val="center"/>
              <w:rPr>
                <w:rFonts w:cstheme="minorHAnsi"/>
                <w:b/>
                <w:bCs/>
                <w:szCs w:val="20"/>
              </w:rPr>
            </w:pPr>
            <w:r>
              <w:rPr>
                <w:rFonts w:cstheme="minorHAnsi"/>
                <w:b/>
                <w:bCs/>
                <w:szCs w:val="20"/>
              </w:rPr>
              <w:t>F</w:t>
            </w:r>
          </w:p>
        </w:tc>
        <w:tc>
          <w:tcPr>
            <w:tcW w:w="2353" w:type="dxa"/>
            <w:vAlign w:val="center"/>
          </w:tcPr>
          <w:p w14:paraId="1A4E40D1" w14:textId="4F4439EB" w:rsidR="00566FF5" w:rsidRDefault="00566FF5" w:rsidP="003B33A9">
            <w:pPr>
              <w:pStyle w:val="Prrafodelista"/>
              <w:ind w:left="0"/>
              <w:jc w:val="center"/>
              <w:rPr>
                <w:rFonts w:cstheme="minorHAnsi"/>
                <w:szCs w:val="20"/>
              </w:rPr>
            </w:pPr>
            <w:r>
              <w:rPr>
                <w:rFonts w:cstheme="minorHAnsi"/>
                <w:szCs w:val="20"/>
              </w:rPr>
              <w:t>1 : 7</w:t>
            </w:r>
          </w:p>
        </w:tc>
        <w:tc>
          <w:tcPr>
            <w:tcW w:w="1008" w:type="dxa"/>
            <w:vAlign w:val="center"/>
          </w:tcPr>
          <w:p w14:paraId="471950CA" w14:textId="77777777" w:rsidR="00566FF5" w:rsidRDefault="00566FF5" w:rsidP="003B33A9">
            <w:pPr>
              <w:pStyle w:val="Prrafodelista"/>
              <w:ind w:left="0"/>
              <w:jc w:val="center"/>
              <w:rPr>
                <w:rFonts w:cstheme="minorHAnsi"/>
                <w:szCs w:val="20"/>
              </w:rPr>
            </w:pPr>
          </w:p>
        </w:tc>
        <w:tc>
          <w:tcPr>
            <w:tcW w:w="835" w:type="dxa"/>
            <w:vAlign w:val="center"/>
          </w:tcPr>
          <w:p w14:paraId="313D3E6F" w14:textId="076EC205" w:rsidR="00566FF5" w:rsidRDefault="00566FF5" w:rsidP="003B33A9">
            <w:pPr>
              <w:pStyle w:val="Prrafodelista"/>
              <w:ind w:left="0"/>
              <w:jc w:val="center"/>
              <w:rPr>
                <w:rFonts w:cstheme="minorHAnsi"/>
                <w:szCs w:val="20"/>
              </w:rPr>
            </w:pPr>
            <w:r>
              <w:rPr>
                <w:rFonts w:cstheme="minorHAnsi"/>
                <w:szCs w:val="20"/>
              </w:rPr>
              <w:t>1</w:t>
            </w:r>
          </w:p>
        </w:tc>
        <w:tc>
          <w:tcPr>
            <w:tcW w:w="733" w:type="dxa"/>
            <w:vAlign w:val="center"/>
          </w:tcPr>
          <w:p w14:paraId="1590F521" w14:textId="77777777" w:rsidR="00566FF5" w:rsidRDefault="00566FF5" w:rsidP="003B33A9">
            <w:pPr>
              <w:pStyle w:val="Prrafodelista"/>
              <w:ind w:left="0"/>
              <w:jc w:val="center"/>
              <w:rPr>
                <w:rFonts w:cstheme="minorHAnsi"/>
                <w:szCs w:val="20"/>
              </w:rPr>
            </w:pPr>
          </w:p>
        </w:tc>
        <w:tc>
          <w:tcPr>
            <w:tcW w:w="1134" w:type="dxa"/>
            <w:vAlign w:val="center"/>
          </w:tcPr>
          <w:p w14:paraId="6C70645B" w14:textId="77777777" w:rsidR="00566FF5" w:rsidRDefault="00566FF5" w:rsidP="003B33A9">
            <w:pPr>
              <w:pStyle w:val="Prrafodelista"/>
              <w:ind w:left="0"/>
              <w:jc w:val="center"/>
              <w:rPr>
                <w:rFonts w:cstheme="minorHAnsi"/>
                <w:szCs w:val="20"/>
              </w:rPr>
            </w:pPr>
            <w:r>
              <w:rPr>
                <w:rFonts w:cstheme="minorHAnsi"/>
                <w:szCs w:val="20"/>
              </w:rPr>
              <w:t>7</w:t>
            </w:r>
          </w:p>
        </w:tc>
        <w:tc>
          <w:tcPr>
            <w:tcW w:w="1129" w:type="dxa"/>
            <w:vAlign w:val="center"/>
          </w:tcPr>
          <w:p w14:paraId="7518AD6E" w14:textId="52BB09B6" w:rsidR="00566FF5" w:rsidRDefault="00566FF5" w:rsidP="003B33A9">
            <w:pPr>
              <w:pStyle w:val="Prrafodelista"/>
              <w:ind w:left="0"/>
              <w:jc w:val="center"/>
              <w:rPr>
                <w:rFonts w:cstheme="minorHAnsi"/>
                <w:szCs w:val="20"/>
              </w:rPr>
            </w:pPr>
          </w:p>
        </w:tc>
      </w:tr>
      <w:tr w:rsidR="00566FF5" w:rsidRPr="003B33A9" w14:paraId="771AD4BF" w14:textId="77777777" w:rsidTr="00566FF5">
        <w:tc>
          <w:tcPr>
            <w:tcW w:w="1085" w:type="dxa"/>
            <w:vAlign w:val="center"/>
          </w:tcPr>
          <w:p w14:paraId="3066B7B5" w14:textId="5B609580" w:rsidR="00566FF5" w:rsidRDefault="00566FF5" w:rsidP="003B33A9">
            <w:pPr>
              <w:pStyle w:val="Prrafodelista"/>
              <w:ind w:left="0"/>
              <w:jc w:val="center"/>
              <w:rPr>
                <w:rFonts w:cstheme="minorHAnsi"/>
                <w:b/>
                <w:bCs/>
                <w:szCs w:val="20"/>
              </w:rPr>
            </w:pPr>
            <w:r>
              <w:rPr>
                <w:rFonts w:cstheme="minorHAnsi"/>
                <w:b/>
                <w:bCs/>
                <w:szCs w:val="20"/>
              </w:rPr>
              <w:t>G</w:t>
            </w:r>
          </w:p>
        </w:tc>
        <w:tc>
          <w:tcPr>
            <w:tcW w:w="2353" w:type="dxa"/>
            <w:vAlign w:val="center"/>
          </w:tcPr>
          <w:p w14:paraId="6FA2727E" w14:textId="5122E0A0" w:rsidR="00566FF5" w:rsidRDefault="00566FF5" w:rsidP="003B33A9">
            <w:pPr>
              <w:pStyle w:val="Prrafodelista"/>
              <w:ind w:left="0"/>
              <w:jc w:val="center"/>
              <w:rPr>
                <w:rFonts w:cstheme="minorHAnsi"/>
                <w:szCs w:val="20"/>
              </w:rPr>
            </w:pPr>
            <w:r>
              <w:rPr>
                <w:rFonts w:cstheme="minorHAnsi"/>
                <w:szCs w:val="20"/>
              </w:rPr>
              <w:t>1 : 5</w:t>
            </w:r>
          </w:p>
        </w:tc>
        <w:tc>
          <w:tcPr>
            <w:tcW w:w="1008" w:type="dxa"/>
            <w:vAlign w:val="center"/>
          </w:tcPr>
          <w:p w14:paraId="460F4083" w14:textId="77777777" w:rsidR="00566FF5" w:rsidRDefault="00566FF5" w:rsidP="003B33A9">
            <w:pPr>
              <w:pStyle w:val="Prrafodelista"/>
              <w:ind w:left="0"/>
              <w:jc w:val="center"/>
              <w:rPr>
                <w:rFonts w:cstheme="minorHAnsi"/>
                <w:szCs w:val="20"/>
              </w:rPr>
            </w:pPr>
          </w:p>
        </w:tc>
        <w:tc>
          <w:tcPr>
            <w:tcW w:w="835" w:type="dxa"/>
            <w:vAlign w:val="center"/>
          </w:tcPr>
          <w:p w14:paraId="522ABB6E" w14:textId="421041C0" w:rsidR="00566FF5" w:rsidRDefault="00566FF5" w:rsidP="003B33A9">
            <w:pPr>
              <w:pStyle w:val="Prrafodelista"/>
              <w:ind w:left="0"/>
              <w:jc w:val="center"/>
              <w:rPr>
                <w:rFonts w:cstheme="minorHAnsi"/>
                <w:szCs w:val="20"/>
              </w:rPr>
            </w:pPr>
            <w:r>
              <w:rPr>
                <w:rFonts w:cstheme="minorHAnsi"/>
                <w:szCs w:val="20"/>
              </w:rPr>
              <w:t>1</w:t>
            </w:r>
          </w:p>
        </w:tc>
        <w:tc>
          <w:tcPr>
            <w:tcW w:w="733" w:type="dxa"/>
            <w:vAlign w:val="center"/>
          </w:tcPr>
          <w:p w14:paraId="4C653CA2" w14:textId="77777777" w:rsidR="00566FF5" w:rsidRDefault="00566FF5" w:rsidP="003B33A9">
            <w:pPr>
              <w:pStyle w:val="Prrafodelista"/>
              <w:ind w:left="0"/>
              <w:jc w:val="center"/>
              <w:rPr>
                <w:rFonts w:cstheme="minorHAnsi"/>
                <w:szCs w:val="20"/>
              </w:rPr>
            </w:pPr>
          </w:p>
        </w:tc>
        <w:tc>
          <w:tcPr>
            <w:tcW w:w="1134" w:type="dxa"/>
            <w:vAlign w:val="center"/>
          </w:tcPr>
          <w:p w14:paraId="3939081B" w14:textId="77777777" w:rsidR="00566FF5" w:rsidRDefault="00566FF5" w:rsidP="003B33A9">
            <w:pPr>
              <w:pStyle w:val="Prrafodelista"/>
              <w:ind w:left="0"/>
              <w:jc w:val="center"/>
              <w:rPr>
                <w:rFonts w:cstheme="minorHAnsi"/>
                <w:szCs w:val="20"/>
              </w:rPr>
            </w:pPr>
            <w:r>
              <w:rPr>
                <w:rFonts w:cstheme="minorHAnsi"/>
                <w:szCs w:val="20"/>
              </w:rPr>
              <w:t>5</w:t>
            </w:r>
          </w:p>
        </w:tc>
        <w:tc>
          <w:tcPr>
            <w:tcW w:w="1129" w:type="dxa"/>
            <w:vAlign w:val="center"/>
          </w:tcPr>
          <w:p w14:paraId="62D3EC3D" w14:textId="2D553758" w:rsidR="00566FF5" w:rsidRDefault="00566FF5" w:rsidP="003B33A9">
            <w:pPr>
              <w:pStyle w:val="Prrafodelista"/>
              <w:ind w:left="0"/>
              <w:jc w:val="center"/>
              <w:rPr>
                <w:rFonts w:cstheme="minorHAnsi"/>
                <w:szCs w:val="20"/>
              </w:rPr>
            </w:pPr>
          </w:p>
        </w:tc>
      </w:tr>
      <w:tr w:rsidR="00566FF5" w:rsidRPr="003B33A9" w14:paraId="4581F95D" w14:textId="77777777" w:rsidTr="00566FF5">
        <w:tc>
          <w:tcPr>
            <w:tcW w:w="1085" w:type="dxa"/>
            <w:vAlign w:val="center"/>
          </w:tcPr>
          <w:p w14:paraId="7F47B937" w14:textId="264836D5" w:rsidR="00566FF5" w:rsidRDefault="00566FF5" w:rsidP="003B33A9">
            <w:pPr>
              <w:pStyle w:val="Prrafodelista"/>
              <w:ind w:left="0"/>
              <w:jc w:val="center"/>
              <w:rPr>
                <w:rFonts w:cstheme="minorHAnsi"/>
                <w:b/>
                <w:bCs/>
                <w:szCs w:val="20"/>
              </w:rPr>
            </w:pPr>
            <w:r>
              <w:rPr>
                <w:rFonts w:cstheme="minorHAnsi"/>
                <w:b/>
                <w:bCs/>
                <w:szCs w:val="20"/>
              </w:rPr>
              <w:t>H</w:t>
            </w:r>
          </w:p>
        </w:tc>
        <w:tc>
          <w:tcPr>
            <w:tcW w:w="2353" w:type="dxa"/>
            <w:vAlign w:val="center"/>
          </w:tcPr>
          <w:p w14:paraId="7D995E0D" w14:textId="7C28D75B" w:rsidR="00566FF5" w:rsidRDefault="00566FF5" w:rsidP="003B33A9">
            <w:pPr>
              <w:pStyle w:val="Prrafodelista"/>
              <w:ind w:left="0"/>
              <w:jc w:val="center"/>
              <w:rPr>
                <w:rFonts w:cstheme="minorHAnsi"/>
                <w:szCs w:val="20"/>
              </w:rPr>
            </w:pPr>
            <w:r>
              <w:rPr>
                <w:rFonts w:cstheme="minorHAnsi"/>
                <w:szCs w:val="20"/>
              </w:rPr>
              <w:t>1 : 4 : 8</w:t>
            </w:r>
          </w:p>
        </w:tc>
        <w:tc>
          <w:tcPr>
            <w:tcW w:w="1008" w:type="dxa"/>
            <w:vAlign w:val="center"/>
          </w:tcPr>
          <w:p w14:paraId="7FBA084A" w14:textId="77777777" w:rsidR="00566FF5" w:rsidRDefault="00566FF5" w:rsidP="003B33A9">
            <w:pPr>
              <w:pStyle w:val="Prrafodelista"/>
              <w:ind w:left="0"/>
              <w:jc w:val="center"/>
              <w:rPr>
                <w:rFonts w:cstheme="minorHAnsi"/>
                <w:szCs w:val="20"/>
              </w:rPr>
            </w:pPr>
          </w:p>
        </w:tc>
        <w:tc>
          <w:tcPr>
            <w:tcW w:w="835" w:type="dxa"/>
            <w:vAlign w:val="center"/>
          </w:tcPr>
          <w:p w14:paraId="1EDCEA8F" w14:textId="146A3B76" w:rsidR="00566FF5" w:rsidRDefault="00566FF5" w:rsidP="003B33A9">
            <w:pPr>
              <w:pStyle w:val="Prrafodelista"/>
              <w:ind w:left="0"/>
              <w:jc w:val="center"/>
              <w:rPr>
                <w:rFonts w:cstheme="minorHAnsi"/>
                <w:szCs w:val="20"/>
              </w:rPr>
            </w:pPr>
            <w:r>
              <w:rPr>
                <w:rFonts w:cstheme="minorHAnsi"/>
                <w:szCs w:val="20"/>
              </w:rPr>
              <w:t>1</w:t>
            </w:r>
          </w:p>
        </w:tc>
        <w:tc>
          <w:tcPr>
            <w:tcW w:w="733" w:type="dxa"/>
            <w:vAlign w:val="center"/>
          </w:tcPr>
          <w:p w14:paraId="1C1F242D" w14:textId="77777777" w:rsidR="00566FF5" w:rsidRDefault="00566FF5" w:rsidP="003B33A9">
            <w:pPr>
              <w:pStyle w:val="Prrafodelista"/>
              <w:ind w:left="0"/>
              <w:jc w:val="center"/>
              <w:rPr>
                <w:rFonts w:cstheme="minorHAnsi"/>
                <w:szCs w:val="20"/>
              </w:rPr>
            </w:pPr>
          </w:p>
        </w:tc>
        <w:tc>
          <w:tcPr>
            <w:tcW w:w="1134" w:type="dxa"/>
            <w:vAlign w:val="center"/>
          </w:tcPr>
          <w:p w14:paraId="3BD564F8" w14:textId="4A77D457" w:rsidR="00566FF5" w:rsidRDefault="00566FF5" w:rsidP="003B33A9">
            <w:pPr>
              <w:pStyle w:val="Prrafodelista"/>
              <w:ind w:left="0"/>
              <w:jc w:val="center"/>
              <w:rPr>
                <w:rFonts w:cstheme="minorHAnsi"/>
                <w:szCs w:val="20"/>
              </w:rPr>
            </w:pPr>
            <w:r>
              <w:rPr>
                <w:rFonts w:cstheme="minorHAnsi"/>
                <w:szCs w:val="20"/>
              </w:rPr>
              <w:t>4</w:t>
            </w:r>
          </w:p>
        </w:tc>
        <w:tc>
          <w:tcPr>
            <w:tcW w:w="1129" w:type="dxa"/>
            <w:vAlign w:val="center"/>
          </w:tcPr>
          <w:p w14:paraId="71BB9CF9" w14:textId="7219E977" w:rsidR="00566FF5" w:rsidRDefault="00566FF5" w:rsidP="003B33A9">
            <w:pPr>
              <w:pStyle w:val="Prrafodelista"/>
              <w:ind w:left="0"/>
              <w:jc w:val="center"/>
              <w:rPr>
                <w:rFonts w:cstheme="minorHAnsi"/>
                <w:szCs w:val="20"/>
              </w:rPr>
            </w:pPr>
            <w:r>
              <w:rPr>
                <w:rFonts w:cstheme="minorHAnsi"/>
                <w:szCs w:val="20"/>
              </w:rPr>
              <w:t>8</w:t>
            </w:r>
          </w:p>
        </w:tc>
      </w:tr>
      <w:tr w:rsidR="00566FF5" w:rsidRPr="003B33A9" w14:paraId="2C59B82F" w14:textId="77777777" w:rsidTr="00566FF5">
        <w:tc>
          <w:tcPr>
            <w:tcW w:w="1085" w:type="dxa"/>
            <w:vAlign w:val="center"/>
          </w:tcPr>
          <w:p w14:paraId="5D235FC2" w14:textId="6A480B5F" w:rsidR="00566FF5" w:rsidRDefault="00566FF5" w:rsidP="003B33A9">
            <w:pPr>
              <w:pStyle w:val="Prrafodelista"/>
              <w:ind w:left="0"/>
              <w:jc w:val="center"/>
              <w:rPr>
                <w:rFonts w:cstheme="minorHAnsi"/>
                <w:b/>
                <w:bCs/>
                <w:szCs w:val="20"/>
              </w:rPr>
            </w:pPr>
            <w:r>
              <w:rPr>
                <w:rFonts w:cstheme="minorHAnsi"/>
                <w:b/>
                <w:bCs/>
                <w:szCs w:val="20"/>
              </w:rPr>
              <w:t>I</w:t>
            </w:r>
          </w:p>
        </w:tc>
        <w:tc>
          <w:tcPr>
            <w:tcW w:w="2353" w:type="dxa"/>
            <w:vAlign w:val="center"/>
          </w:tcPr>
          <w:p w14:paraId="311D8EDD" w14:textId="7F408B35" w:rsidR="00566FF5" w:rsidRDefault="00566FF5" w:rsidP="003B33A9">
            <w:pPr>
              <w:pStyle w:val="Prrafodelista"/>
              <w:ind w:left="0"/>
              <w:jc w:val="center"/>
              <w:rPr>
                <w:rFonts w:cstheme="minorHAnsi"/>
                <w:szCs w:val="20"/>
              </w:rPr>
            </w:pPr>
            <w:r>
              <w:rPr>
                <w:rFonts w:cstheme="minorHAnsi"/>
                <w:szCs w:val="20"/>
              </w:rPr>
              <w:t>1 : 4</w:t>
            </w:r>
          </w:p>
        </w:tc>
        <w:tc>
          <w:tcPr>
            <w:tcW w:w="1008" w:type="dxa"/>
            <w:vAlign w:val="center"/>
          </w:tcPr>
          <w:p w14:paraId="55FE71A7" w14:textId="77777777" w:rsidR="00566FF5" w:rsidRDefault="00566FF5" w:rsidP="003B33A9">
            <w:pPr>
              <w:pStyle w:val="Prrafodelista"/>
              <w:ind w:left="0"/>
              <w:jc w:val="center"/>
              <w:rPr>
                <w:rFonts w:cstheme="minorHAnsi"/>
                <w:szCs w:val="20"/>
              </w:rPr>
            </w:pPr>
          </w:p>
        </w:tc>
        <w:tc>
          <w:tcPr>
            <w:tcW w:w="835" w:type="dxa"/>
            <w:vAlign w:val="center"/>
          </w:tcPr>
          <w:p w14:paraId="1D5AE471" w14:textId="6A297600" w:rsidR="00566FF5" w:rsidRDefault="00566FF5" w:rsidP="003B33A9">
            <w:pPr>
              <w:pStyle w:val="Prrafodelista"/>
              <w:ind w:left="0"/>
              <w:jc w:val="center"/>
              <w:rPr>
                <w:rFonts w:cstheme="minorHAnsi"/>
                <w:szCs w:val="20"/>
              </w:rPr>
            </w:pPr>
            <w:r>
              <w:rPr>
                <w:rFonts w:cstheme="minorHAnsi"/>
                <w:szCs w:val="20"/>
              </w:rPr>
              <w:t>1</w:t>
            </w:r>
          </w:p>
        </w:tc>
        <w:tc>
          <w:tcPr>
            <w:tcW w:w="733" w:type="dxa"/>
            <w:vAlign w:val="center"/>
          </w:tcPr>
          <w:p w14:paraId="42FA958C" w14:textId="77777777" w:rsidR="00566FF5" w:rsidRDefault="00566FF5" w:rsidP="003B33A9">
            <w:pPr>
              <w:pStyle w:val="Prrafodelista"/>
              <w:ind w:left="0"/>
              <w:jc w:val="center"/>
              <w:rPr>
                <w:rFonts w:cstheme="minorHAnsi"/>
                <w:szCs w:val="20"/>
              </w:rPr>
            </w:pPr>
          </w:p>
        </w:tc>
        <w:tc>
          <w:tcPr>
            <w:tcW w:w="1134" w:type="dxa"/>
            <w:vAlign w:val="center"/>
          </w:tcPr>
          <w:p w14:paraId="2247F52D" w14:textId="53A0C0AE" w:rsidR="00566FF5" w:rsidRDefault="00566FF5" w:rsidP="003B33A9">
            <w:pPr>
              <w:pStyle w:val="Prrafodelista"/>
              <w:ind w:left="0"/>
              <w:jc w:val="center"/>
              <w:rPr>
                <w:rFonts w:cstheme="minorHAnsi"/>
                <w:szCs w:val="20"/>
              </w:rPr>
            </w:pPr>
            <w:r>
              <w:rPr>
                <w:rFonts w:cstheme="minorHAnsi"/>
                <w:szCs w:val="20"/>
              </w:rPr>
              <w:t>4</w:t>
            </w:r>
          </w:p>
        </w:tc>
        <w:tc>
          <w:tcPr>
            <w:tcW w:w="1129" w:type="dxa"/>
            <w:vAlign w:val="center"/>
          </w:tcPr>
          <w:p w14:paraId="3D95869B" w14:textId="77777777" w:rsidR="00566FF5" w:rsidRDefault="00566FF5" w:rsidP="003B33A9">
            <w:pPr>
              <w:pStyle w:val="Prrafodelista"/>
              <w:ind w:left="0"/>
              <w:jc w:val="center"/>
              <w:rPr>
                <w:rFonts w:cstheme="minorHAnsi"/>
                <w:szCs w:val="20"/>
              </w:rPr>
            </w:pPr>
          </w:p>
        </w:tc>
      </w:tr>
      <w:tr w:rsidR="00566FF5" w:rsidRPr="003B33A9" w14:paraId="3BAEF003" w14:textId="77777777" w:rsidTr="00566FF5">
        <w:tc>
          <w:tcPr>
            <w:tcW w:w="1085" w:type="dxa"/>
            <w:vAlign w:val="center"/>
          </w:tcPr>
          <w:p w14:paraId="4ECCB6EF" w14:textId="77272FDC" w:rsidR="00566FF5" w:rsidRDefault="00566FF5" w:rsidP="003B33A9">
            <w:pPr>
              <w:pStyle w:val="Prrafodelista"/>
              <w:ind w:left="0"/>
              <w:jc w:val="center"/>
              <w:rPr>
                <w:rFonts w:cstheme="minorHAnsi"/>
                <w:b/>
                <w:bCs/>
                <w:szCs w:val="20"/>
              </w:rPr>
            </w:pPr>
            <w:r>
              <w:rPr>
                <w:rFonts w:cstheme="minorHAnsi"/>
                <w:b/>
                <w:bCs/>
                <w:szCs w:val="20"/>
              </w:rPr>
              <w:t>J</w:t>
            </w:r>
          </w:p>
        </w:tc>
        <w:tc>
          <w:tcPr>
            <w:tcW w:w="2353" w:type="dxa"/>
            <w:vAlign w:val="center"/>
          </w:tcPr>
          <w:p w14:paraId="1E92C080" w14:textId="1A6DB1A3" w:rsidR="00566FF5" w:rsidRDefault="00566FF5" w:rsidP="003B33A9">
            <w:pPr>
              <w:pStyle w:val="Prrafodelista"/>
              <w:ind w:left="0"/>
              <w:jc w:val="center"/>
              <w:rPr>
                <w:rFonts w:cstheme="minorHAnsi"/>
                <w:szCs w:val="20"/>
              </w:rPr>
            </w:pPr>
            <w:r>
              <w:rPr>
                <w:rFonts w:cstheme="minorHAnsi"/>
                <w:szCs w:val="20"/>
              </w:rPr>
              <w:t>1 : 3 : 10</w:t>
            </w:r>
          </w:p>
        </w:tc>
        <w:tc>
          <w:tcPr>
            <w:tcW w:w="1008" w:type="dxa"/>
            <w:vAlign w:val="center"/>
          </w:tcPr>
          <w:p w14:paraId="7EEFA186" w14:textId="7D448511" w:rsidR="00566FF5" w:rsidRDefault="00566FF5" w:rsidP="003B33A9">
            <w:pPr>
              <w:pStyle w:val="Prrafodelista"/>
              <w:ind w:left="0"/>
              <w:jc w:val="center"/>
              <w:rPr>
                <w:rFonts w:cstheme="minorHAnsi"/>
                <w:szCs w:val="20"/>
              </w:rPr>
            </w:pPr>
            <w:r>
              <w:rPr>
                <w:rFonts w:cstheme="minorHAnsi"/>
                <w:szCs w:val="20"/>
              </w:rPr>
              <w:t>1</w:t>
            </w:r>
          </w:p>
        </w:tc>
        <w:tc>
          <w:tcPr>
            <w:tcW w:w="835" w:type="dxa"/>
            <w:vAlign w:val="center"/>
          </w:tcPr>
          <w:p w14:paraId="4A148645" w14:textId="77777777" w:rsidR="00566FF5" w:rsidRDefault="00566FF5" w:rsidP="003B33A9">
            <w:pPr>
              <w:pStyle w:val="Prrafodelista"/>
              <w:ind w:left="0"/>
              <w:jc w:val="center"/>
              <w:rPr>
                <w:rFonts w:cstheme="minorHAnsi"/>
                <w:szCs w:val="20"/>
              </w:rPr>
            </w:pPr>
          </w:p>
        </w:tc>
        <w:tc>
          <w:tcPr>
            <w:tcW w:w="733" w:type="dxa"/>
            <w:vAlign w:val="center"/>
          </w:tcPr>
          <w:p w14:paraId="106FD0D2" w14:textId="48B1C89F" w:rsidR="00566FF5" w:rsidRDefault="00566FF5" w:rsidP="003B33A9">
            <w:pPr>
              <w:pStyle w:val="Prrafodelista"/>
              <w:ind w:left="0"/>
              <w:jc w:val="center"/>
              <w:rPr>
                <w:rFonts w:cstheme="minorHAnsi"/>
                <w:szCs w:val="20"/>
              </w:rPr>
            </w:pPr>
            <w:r>
              <w:rPr>
                <w:rFonts w:cstheme="minorHAnsi"/>
                <w:szCs w:val="20"/>
              </w:rPr>
              <w:t>3</w:t>
            </w:r>
          </w:p>
        </w:tc>
        <w:tc>
          <w:tcPr>
            <w:tcW w:w="1134" w:type="dxa"/>
            <w:vAlign w:val="center"/>
          </w:tcPr>
          <w:p w14:paraId="2CAAD445" w14:textId="7820270F" w:rsidR="00566FF5" w:rsidRDefault="00566FF5" w:rsidP="003B33A9">
            <w:pPr>
              <w:pStyle w:val="Prrafodelista"/>
              <w:ind w:left="0"/>
              <w:jc w:val="center"/>
              <w:rPr>
                <w:rFonts w:cstheme="minorHAnsi"/>
                <w:szCs w:val="20"/>
              </w:rPr>
            </w:pPr>
            <w:r>
              <w:rPr>
                <w:rFonts w:cstheme="minorHAnsi"/>
                <w:szCs w:val="20"/>
              </w:rPr>
              <w:t>10</w:t>
            </w:r>
          </w:p>
        </w:tc>
        <w:tc>
          <w:tcPr>
            <w:tcW w:w="1129" w:type="dxa"/>
            <w:vAlign w:val="center"/>
          </w:tcPr>
          <w:p w14:paraId="309E1596" w14:textId="77777777" w:rsidR="00566FF5" w:rsidRDefault="00566FF5" w:rsidP="003B33A9">
            <w:pPr>
              <w:pStyle w:val="Prrafodelista"/>
              <w:ind w:left="0"/>
              <w:jc w:val="center"/>
              <w:rPr>
                <w:rFonts w:cstheme="minorHAnsi"/>
                <w:szCs w:val="20"/>
              </w:rPr>
            </w:pPr>
          </w:p>
        </w:tc>
      </w:tr>
      <w:tr w:rsidR="00566FF5" w:rsidRPr="003B33A9" w14:paraId="181E9FEB" w14:textId="77777777" w:rsidTr="00566FF5">
        <w:tc>
          <w:tcPr>
            <w:tcW w:w="1085" w:type="dxa"/>
            <w:vAlign w:val="center"/>
          </w:tcPr>
          <w:p w14:paraId="238F3507" w14:textId="69E9C5D2" w:rsidR="00566FF5" w:rsidRDefault="00566FF5" w:rsidP="003B33A9">
            <w:pPr>
              <w:pStyle w:val="Prrafodelista"/>
              <w:ind w:left="0"/>
              <w:jc w:val="center"/>
              <w:rPr>
                <w:rFonts w:cstheme="minorHAnsi"/>
                <w:b/>
                <w:bCs/>
                <w:szCs w:val="20"/>
              </w:rPr>
            </w:pPr>
            <w:r>
              <w:rPr>
                <w:rFonts w:cstheme="minorHAnsi"/>
                <w:b/>
                <w:bCs/>
                <w:szCs w:val="20"/>
              </w:rPr>
              <w:t>K</w:t>
            </w:r>
          </w:p>
        </w:tc>
        <w:tc>
          <w:tcPr>
            <w:tcW w:w="2353" w:type="dxa"/>
            <w:vAlign w:val="center"/>
          </w:tcPr>
          <w:p w14:paraId="47F2176C" w14:textId="2343A7C4" w:rsidR="00566FF5" w:rsidRDefault="00566FF5" w:rsidP="003B33A9">
            <w:pPr>
              <w:pStyle w:val="Prrafodelista"/>
              <w:ind w:left="0"/>
              <w:jc w:val="center"/>
              <w:rPr>
                <w:rFonts w:cstheme="minorHAnsi"/>
                <w:szCs w:val="20"/>
              </w:rPr>
            </w:pPr>
            <w:r>
              <w:rPr>
                <w:rFonts w:cstheme="minorHAnsi"/>
                <w:szCs w:val="20"/>
              </w:rPr>
              <w:t>1 : 2 : 3</w:t>
            </w:r>
          </w:p>
        </w:tc>
        <w:tc>
          <w:tcPr>
            <w:tcW w:w="1008" w:type="dxa"/>
            <w:vAlign w:val="center"/>
          </w:tcPr>
          <w:p w14:paraId="2D7967D2" w14:textId="7587D5CE" w:rsidR="00566FF5" w:rsidRDefault="00566FF5" w:rsidP="003B33A9">
            <w:pPr>
              <w:pStyle w:val="Prrafodelista"/>
              <w:ind w:left="0"/>
              <w:jc w:val="center"/>
              <w:rPr>
                <w:rFonts w:cstheme="minorHAnsi"/>
                <w:szCs w:val="20"/>
              </w:rPr>
            </w:pPr>
            <w:r>
              <w:rPr>
                <w:rFonts w:cstheme="minorHAnsi"/>
                <w:szCs w:val="20"/>
              </w:rPr>
              <w:t>1</w:t>
            </w:r>
          </w:p>
        </w:tc>
        <w:tc>
          <w:tcPr>
            <w:tcW w:w="835" w:type="dxa"/>
            <w:vAlign w:val="center"/>
          </w:tcPr>
          <w:p w14:paraId="2590B81C" w14:textId="77777777" w:rsidR="00566FF5" w:rsidRDefault="00566FF5" w:rsidP="003B33A9">
            <w:pPr>
              <w:pStyle w:val="Prrafodelista"/>
              <w:ind w:left="0"/>
              <w:jc w:val="center"/>
              <w:rPr>
                <w:rFonts w:cstheme="minorHAnsi"/>
                <w:szCs w:val="20"/>
              </w:rPr>
            </w:pPr>
          </w:p>
        </w:tc>
        <w:tc>
          <w:tcPr>
            <w:tcW w:w="733" w:type="dxa"/>
            <w:vAlign w:val="center"/>
          </w:tcPr>
          <w:p w14:paraId="3BF3D553" w14:textId="73D52148" w:rsidR="00566FF5" w:rsidRDefault="00566FF5" w:rsidP="003B33A9">
            <w:pPr>
              <w:pStyle w:val="Prrafodelista"/>
              <w:ind w:left="0"/>
              <w:jc w:val="center"/>
              <w:rPr>
                <w:rFonts w:cstheme="minorHAnsi"/>
                <w:szCs w:val="20"/>
              </w:rPr>
            </w:pPr>
            <w:r>
              <w:rPr>
                <w:rFonts w:cstheme="minorHAnsi"/>
                <w:szCs w:val="20"/>
              </w:rPr>
              <w:t>2</w:t>
            </w:r>
          </w:p>
        </w:tc>
        <w:tc>
          <w:tcPr>
            <w:tcW w:w="1134" w:type="dxa"/>
            <w:vAlign w:val="center"/>
          </w:tcPr>
          <w:p w14:paraId="144BB21D" w14:textId="7722243D" w:rsidR="00566FF5" w:rsidRDefault="00566FF5" w:rsidP="003B33A9">
            <w:pPr>
              <w:pStyle w:val="Prrafodelista"/>
              <w:ind w:left="0"/>
              <w:jc w:val="center"/>
              <w:rPr>
                <w:rFonts w:cstheme="minorHAnsi"/>
                <w:szCs w:val="20"/>
              </w:rPr>
            </w:pPr>
            <w:r>
              <w:rPr>
                <w:rFonts w:cstheme="minorHAnsi"/>
                <w:szCs w:val="20"/>
              </w:rPr>
              <w:t>3</w:t>
            </w:r>
          </w:p>
        </w:tc>
        <w:tc>
          <w:tcPr>
            <w:tcW w:w="1129" w:type="dxa"/>
            <w:vAlign w:val="center"/>
          </w:tcPr>
          <w:p w14:paraId="36FCB7A9" w14:textId="77777777" w:rsidR="00566FF5" w:rsidRDefault="00566FF5" w:rsidP="003B33A9">
            <w:pPr>
              <w:pStyle w:val="Prrafodelista"/>
              <w:ind w:left="0"/>
              <w:jc w:val="center"/>
              <w:rPr>
                <w:rFonts w:cstheme="minorHAnsi"/>
                <w:szCs w:val="20"/>
              </w:rPr>
            </w:pPr>
          </w:p>
        </w:tc>
      </w:tr>
      <w:tr w:rsidR="00566FF5" w:rsidRPr="003B33A9" w14:paraId="0F6908B1" w14:textId="77777777" w:rsidTr="00566FF5">
        <w:tc>
          <w:tcPr>
            <w:tcW w:w="1085" w:type="dxa"/>
            <w:vAlign w:val="center"/>
          </w:tcPr>
          <w:p w14:paraId="03B2F277" w14:textId="4B7F364E" w:rsidR="00566FF5" w:rsidRDefault="00566FF5" w:rsidP="003B33A9">
            <w:pPr>
              <w:pStyle w:val="Prrafodelista"/>
              <w:ind w:left="0"/>
              <w:jc w:val="center"/>
              <w:rPr>
                <w:rFonts w:cstheme="minorHAnsi"/>
                <w:b/>
                <w:bCs/>
                <w:szCs w:val="20"/>
              </w:rPr>
            </w:pPr>
            <w:r>
              <w:rPr>
                <w:rFonts w:cstheme="minorHAnsi"/>
                <w:b/>
                <w:bCs/>
                <w:szCs w:val="20"/>
              </w:rPr>
              <w:t>L</w:t>
            </w:r>
          </w:p>
        </w:tc>
        <w:tc>
          <w:tcPr>
            <w:tcW w:w="2353" w:type="dxa"/>
            <w:vAlign w:val="center"/>
          </w:tcPr>
          <w:p w14:paraId="030C79C1" w14:textId="1891FA9A" w:rsidR="00566FF5" w:rsidRDefault="00566FF5" w:rsidP="003B33A9">
            <w:pPr>
              <w:pStyle w:val="Prrafodelista"/>
              <w:ind w:left="0"/>
              <w:jc w:val="center"/>
              <w:rPr>
                <w:rFonts w:cstheme="minorHAnsi"/>
                <w:szCs w:val="20"/>
              </w:rPr>
            </w:pPr>
            <w:r>
              <w:rPr>
                <w:rFonts w:cstheme="minorHAnsi"/>
                <w:szCs w:val="20"/>
              </w:rPr>
              <w:t>1 : 5</w:t>
            </w:r>
          </w:p>
        </w:tc>
        <w:tc>
          <w:tcPr>
            <w:tcW w:w="1008" w:type="dxa"/>
            <w:vAlign w:val="center"/>
          </w:tcPr>
          <w:p w14:paraId="10A78F46" w14:textId="3347AF00" w:rsidR="00566FF5" w:rsidRDefault="00566FF5" w:rsidP="003B33A9">
            <w:pPr>
              <w:pStyle w:val="Prrafodelista"/>
              <w:ind w:left="0"/>
              <w:jc w:val="center"/>
              <w:rPr>
                <w:rFonts w:cstheme="minorHAnsi"/>
                <w:szCs w:val="20"/>
              </w:rPr>
            </w:pPr>
            <w:r>
              <w:rPr>
                <w:rFonts w:cstheme="minorHAnsi"/>
                <w:szCs w:val="20"/>
              </w:rPr>
              <w:t>1</w:t>
            </w:r>
          </w:p>
        </w:tc>
        <w:tc>
          <w:tcPr>
            <w:tcW w:w="835" w:type="dxa"/>
            <w:vAlign w:val="center"/>
          </w:tcPr>
          <w:p w14:paraId="07301FB7" w14:textId="77777777" w:rsidR="00566FF5" w:rsidRDefault="00566FF5" w:rsidP="003B33A9">
            <w:pPr>
              <w:pStyle w:val="Prrafodelista"/>
              <w:ind w:left="0"/>
              <w:jc w:val="center"/>
              <w:rPr>
                <w:rFonts w:cstheme="minorHAnsi"/>
                <w:szCs w:val="20"/>
              </w:rPr>
            </w:pPr>
          </w:p>
        </w:tc>
        <w:tc>
          <w:tcPr>
            <w:tcW w:w="733" w:type="dxa"/>
            <w:vAlign w:val="center"/>
          </w:tcPr>
          <w:p w14:paraId="5C3D6B32" w14:textId="77777777" w:rsidR="00566FF5" w:rsidRDefault="00566FF5" w:rsidP="003B33A9">
            <w:pPr>
              <w:pStyle w:val="Prrafodelista"/>
              <w:ind w:left="0"/>
              <w:jc w:val="center"/>
              <w:rPr>
                <w:rFonts w:cstheme="minorHAnsi"/>
                <w:szCs w:val="20"/>
              </w:rPr>
            </w:pPr>
          </w:p>
        </w:tc>
        <w:tc>
          <w:tcPr>
            <w:tcW w:w="1134" w:type="dxa"/>
            <w:vAlign w:val="center"/>
          </w:tcPr>
          <w:p w14:paraId="3B465473" w14:textId="601170A9" w:rsidR="00566FF5" w:rsidRDefault="00566FF5" w:rsidP="003B33A9">
            <w:pPr>
              <w:pStyle w:val="Prrafodelista"/>
              <w:ind w:left="0"/>
              <w:jc w:val="center"/>
              <w:rPr>
                <w:rFonts w:cstheme="minorHAnsi"/>
                <w:szCs w:val="20"/>
              </w:rPr>
            </w:pPr>
            <w:r>
              <w:rPr>
                <w:rFonts w:cstheme="minorHAnsi"/>
                <w:szCs w:val="20"/>
              </w:rPr>
              <w:t>5</w:t>
            </w:r>
          </w:p>
        </w:tc>
        <w:tc>
          <w:tcPr>
            <w:tcW w:w="1129" w:type="dxa"/>
            <w:vAlign w:val="center"/>
          </w:tcPr>
          <w:p w14:paraId="1422A037" w14:textId="77777777" w:rsidR="00566FF5" w:rsidRDefault="00566FF5" w:rsidP="003B33A9">
            <w:pPr>
              <w:pStyle w:val="Prrafodelista"/>
              <w:ind w:left="0"/>
              <w:jc w:val="center"/>
              <w:rPr>
                <w:rFonts w:cstheme="minorHAnsi"/>
                <w:szCs w:val="20"/>
              </w:rPr>
            </w:pPr>
          </w:p>
        </w:tc>
      </w:tr>
      <w:tr w:rsidR="00935DC2" w:rsidRPr="003B33A9" w14:paraId="0510D785" w14:textId="77777777" w:rsidTr="00566FF5">
        <w:tc>
          <w:tcPr>
            <w:tcW w:w="1085" w:type="dxa"/>
            <w:vAlign w:val="center"/>
          </w:tcPr>
          <w:p w14:paraId="54D96B74" w14:textId="7228A99C" w:rsidR="00935DC2" w:rsidRDefault="00935DC2" w:rsidP="003B33A9">
            <w:pPr>
              <w:pStyle w:val="Prrafodelista"/>
              <w:ind w:left="0"/>
              <w:jc w:val="center"/>
              <w:rPr>
                <w:rFonts w:cstheme="minorHAnsi"/>
                <w:b/>
                <w:bCs/>
                <w:szCs w:val="20"/>
              </w:rPr>
            </w:pPr>
            <w:r>
              <w:rPr>
                <w:rFonts w:cstheme="minorHAnsi"/>
                <w:b/>
                <w:bCs/>
                <w:szCs w:val="20"/>
              </w:rPr>
              <w:t>M</w:t>
            </w:r>
          </w:p>
        </w:tc>
        <w:tc>
          <w:tcPr>
            <w:tcW w:w="2353" w:type="dxa"/>
            <w:vAlign w:val="center"/>
          </w:tcPr>
          <w:p w14:paraId="33FC1968" w14:textId="2D08D564" w:rsidR="00935DC2" w:rsidRDefault="00935DC2" w:rsidP="003B33A9">
            <w:pPr>
              <w:pStyle w:val="Prrafodelista"/>
              <w:ind w:left="0"/>
              <w:jc w:val="center"/>
              <w:rPr>
                <w:rFonts w:cstheme="minorHAnsi"/>
                <w:szCs w:val="20"/>
              </w:rPr>
            </w:pPr>
            <w:r>
              <w:rPr>
                <w:rFonts w:cstheme="minorHAnsi"/>
                <w:szCs w:val="20"/>
              </w:rPr>
              <w:t>1 : 3</w:t>
            </w:r>
          </w:p>
        </w:tc>
        <w:tc>
          <w:tcPr>
            <w:tcW w:w="1008" w:type="dxa"/>
            <w:vAlign w:val="center"/>
          </w:tcPr>
          <w:p w14:paraId="69678392" w14:textId="10C28554" w:rsidR="00935DC2" w:rsidRDefault="00935DC2" w:rsidP="003B33A9">
            <w:pPr>
              <w:pStyle w:val="Prrafodelista"/>
              <w:ind w:left="0"/>
              <w:jc w:val="center"/>
              <w:rPr>
                <w:rFonts w:cstheme="minorHAnsi"/>
                <w:szCs w:val="20"/>
              </w:rPr>
            </w:pPr>
            <w:r>
              <w:rPr>
                <w:rFonts w:cstheme="minorHAnsi"/>
                <w:szCs w:val="20"/>
              </w:rPr>
              <w:t>1</w:t>
            </w:r>
          </w:p>
        </w:tc>
        <w:tc>
          <w:tcPr>
            <w:tcW w:w="835" w:type="dxa"/>
            <w:vAlign w:val="center"/>
          </w:tcPr>
          <w:p w14:paraId="432F5B3F" w14:textId="77777777" w:rsidR="00935DC2" w:rsidRDefault="00935DC2" w:rsidP="003B33A9">
            <w:pPr>
              <w:pStyle w:val="Prrafodelista"/>
              <w:ind w:left="0"/>
              <w:jc w:val="center"/>
              <w:rPr>
                <w:rFonts w:cstheme="minorHAnsi"/>
                <w:szCs w:val="20"/>
              </w:rPr>
            </w:pPr>
          </w:p>
        </w:tc>
        <w:tc>
          <w:tcPr>
            <w:tcW w:w="733" w:type="dxa"/>
            <w:vAlign w:val="center"/>
          </w:tcPr>
          <w:p w14:paraId="0ACC463F" w14:textId="5E543AEB" w:rsidR="00935DC2" w:rsidRDefault="00935DC2" w:rsidP="003B33A9">
            <w:pPr>
              <w:pStyle w:val="Prrafodelista"/>
              <w:ind w:left="0"/>
              <w:jc w:val="center"/>
              <w:rPr>
                <w:rFonts w:cstheme="minorHAnsi"/>
                <w:szCs w:val="20"/>
              </w:rPr>
            </w:pPr>
          </w:p>
        </w:tc>
        <w:tc>
          <w:tcPr>
            <w:tcW w:w="1134" w:type="dxa"/>
            <w:vAlign w:val="center"/>
          </w:tcPr>
          <w:p w14:paraId="59AFA7DE" w14:textId="654D376D" w:rsidR="00935DC2" w:rsidRDefault="00935DC2" w:rsidP="003B33A9">
            <w:pPr>
              <w:pStyle w:val="Prrafodelista"/>
              <w:ind w:left="0"/>
              <w:jc w:val="center"/>
              <w:rPr>
                <w:rFonts w:cstheme="minorHAnsi"/>
                <w:szCs w:val="20"/>
              </w:rPr>
            </w:pPr>
            <w:r>
              <w:rPr>
                <w:rFonts w:cstheme="minorHAnsi"/>
                <w:szCs w:val="20"/>
              </w:rPr>
              <w:t>3</w:t>
            </w:r>
          </w:p>
        </w:tc>
        <w:tc>
          <w:tcPr>
            <w:tcW w:w="1129" w:type="dxa"/>
            <w:vAlign w:val="center"/>
          </w:tcPr>
          <w:p w14:paraId="42C7C657" w14:textId="77777777" w:rsidR="00935DC2" w:rsidRDefault="00935DC2" w:rsidP="003B33A9">
            <w:pPr>
              <w:pStyle w:val="Prrafodelista"/>
              <w:ind w:left="0"/>
              <w:jc w:val="center"/>
              <w:rPr>
                <w:rFonts w:cstheme="minorHAnsi"/>
                <w:szCs w:val="20"/>
              </w:rPr>
            </w:pPr>
          </w:p>
        </w:tc>
      </w:tr>
      <w:tr w:rsidR="00935DC2" w:rsidRPr="003B33A9" w14:paraId="5581F0B4" w14:textId="77777777" w:rsidTr="00566FF5">
        <w:tc>
          <w:tcPr>
            <w:tcW w:w="1085" w:type="dxa"/>
            <w:vAlign w:val="center"/>
          </w:tcPr>
          <w:p w14:paraId="27540C10" w14:textId="74FC1F66" w:rsidR="00935DC2" w:rsidRDefault="00935DC2" w:rsidP="003B33A9">
            <w:pPr>
              <w:pStyle w:val="Prrafodelista"/>
              <w:ind w:left="0"/>
              <w:jc w:val="center"/>
              <w:rPr>
                <w:rFonts w:cstheme="minorHAnsi"/>
                <w:b/>
                <w:bCs/>
                <w:szCs w:val="20"/>
              </w:rPr>
            </w:pPr>
            <w:r>
              <w:rPr>
                <w:rFonts w:cstheme="minorHAnsi"/>
                <w:b/>
                <w:bCs/>
                <w:szCs w:val="20"/>
              </w:rPr>
              <w:t>N</w:t>
            </w:r>
          </w:p>
        </w:tc>
        <w:tc>
          <w:tcPr>
            <w:tcW w:w="2353" w:type="dxa"/>
            <w:vAlign w:val="center"/>
          </w:tcPr>
          <w:p w14:paraId="5E5F7F1A" w14:textId="1293B058" w:rsidR="00935DC2" w:rsidRDefault="00935DC2" w:rsidP="003B33A9">
            <w:pPr>
              <w:pStyle w:val="Prrafodelista"/>
              <w:ind w:left="0"/>
              <w:jc w:val="center"/>
              <w:rPr>
                <w:rFonts w:cstheme="minorHAnsi"/>
                <w:szCs w:val="20"/>
              </w:rPr>
            </w:pPr>
            <w:r>
              <w:rPr>
                <w:rFonts w:cstheme="minorHAnsi"/>
                <w:szCs w:val="20"/>
              </w:rPr>
              <w:t>1 : 6</w:t>
            </w:r>
          </w:p>
        </w:tc>
        <w:tc>
          <w:tcPr>
            <w:tcW w:w="1008" w:type="dxa"/>
            <w:vAlign w:val="center"/>
          </w:tcPr>
          <w:p w14:paraId="109BF89E" w14:textId="61AE04AA" w:rsidR="00935DC2" w:rsidRDefault="00935DC2" w:rsidP="003B33A9">
            <w:pPr>
              <w:pStyle w:val="Prrafodelista"/>
              <w:ind w:left="0"/>
              <w:jc w:val="center"/>
              <w:rPr>
                <w:rFonts w:cstheme="minorHAnsi"/>
                <w:szCs w:val="20"/>
              </w:rPr>
            </w:pPr>
            <w:r>
              <w:rPr>
                <w:rFonts w:cstheme="minorHAnsi"/>
                <w:szCs w:val="20"/>
              </w:rPr>
              <w:t>1</w:t>
            </w:r>
          </w:p>
        </w:tc>
        <w:tc>
          <w:tcPr>
            <w:tcW w:w="835" w:type="dxa"/>
            <w:vAlign w:val="center"/>
          </w:tcPr>
          <w:p w14:paraId="4A9D75A7" w14:textId="77777777" w:rsidR="00935DC2" w:rsidRDefault="00935DC2" w:rsidP="003B33A9">
            <w:pPr>
              <w:pStyle w:val="Prrafodelista"/>
              <w:ind w:left="0"/>
              <w:jc w:val="center"/>
              <w:rPr>
                <w:rFonts w:cstheme="minorHAnsi"/>
                <w:szCs w:val="20"/>
              </w:rPr>
            </w:pPr>
          </w:p>
        </w:tc>
        <w:tc>
          <w:tcPr>
            <w:tcW w:w="733" w:type="dxa"/>
            <w:vAlign w:val="center"/>
          </w:tcPr>
          <w:p w14:paraId="15B7609C" w14:textId="14379994" w:rsidR="00935DC2" w:rsidRDefault="00935DC2" w:rsidP="003B33A9">
            <w:pPr>
              <w:pStyle w:val="Prrafodelista"/>
              <w:ind w:left="0"/>
              <w:jc w:val="center"/>
              <w:rPr>
                <w:rFonts w:cstheme="minorHAnsi"/>
                <w:szCs w:val="20"/>
              </w:rPr>
            </w:pPr>
          </w:p>
        </w:tc>
        <w:tc>
          <w:tcPr>
            <w:tcW w:w="1134" w:type="dxa"/>
            <w:vAlign w:val="center"/>
          </w:tcPr>
          <w:p w14:paraId="37020B74" w14:textId="39BAD80E" w:rsidR="00935DC2" w:rsidRDefault="00935DC2" w:rsidP="003B33A9">
            <w:pPr>
              <w:pStyle w:val="Prrafodelista"/>
              <w:ind w:left="0"/>
              <w:jc w:val="center"/>
              <w:rPr>
                <w:rFonts w:cstheme="minorHAnsi"/>
                <w:szCs w:val="20"/>
              </w:rPr>
            </w:pPr>
            <w:r>
              <w:rPr>
                <w:rFonts w:cstheme="minorHAnsi"/>
                <w:szCs w:val="20"/>
              </w:rPr>
              <w:t>6</w:t>
            </w:r>
          </w:p>
        </w:tc>
        <w:tc>
          <w:tcPr>
            <w:tcW w:w="1129" w:type="dxa"/>
            <w:vAlign w:val="center"/>
          </w:tcPr>
          <w:p w14:paraId="647E1F41" w14:textId="77777777" w:rsidR="00935DC2" w:rsidRDefault="00935DC2" w:rsidP="003B33A9">
            <w:pPr>
              <w:pStyle w:val="Prrafodelista"/>
              <w:ind w:left="0"/>
              <w:jc w:val="center"/>
              <w:rPr>
                <w:rFonts w:cstheme="minorHAnsi"/>
                <w:szCs w:val="20"/>
              </w:rPr>
            </w:pPr>
          </w:p>
        </w:tc>
      </w:tr>
      <w:tr w:rsidR="00935DC2" w:rsidRPr="003B33A9" w14:paraId="7A309519" w14:textId="77777777" w:rsidTr="00566FF5">
        <w:tc>
          <w:tcPr>
            <w:tcW w:w="1085" w:type="dxa"/>
            <w:vAlign w:val="center"/>
          </w:tcPr>
          <w:p w14:paraId="571F8025" w14:textId="34D4CB88" w:rsidR="00935DC2" w:rsidRDefault="00935DC2" w:rsidP="003B33A9">
            <w:pPr>
              <w:pStyle w:val="Prrafodelista"/>
              <w:ind w:left="0"/>
              <w:jc w:val="center"/>
              <w:rPr>
                <w:rFonts w:cstheme="minorHAnsi"/>
                <w:b/>
                <w:bCs/>
                <w:szCs w:val="20"/>
              </w:rPr>
            </w:pPr>
            <w:r>
              <w:rPr>
                <w:rFonts w:cstheme="minorHAnsi"/>
                <w:b/>
                <w:bCs/>
                <w:szCs w:val="20"/>
              </w:rPr>
              <w:t>O</w:t>
            </w:r>
          </w:p>
        </w:tc>
        <w:tc>
          <w:tcPr>
            <w:tcW w:w="2353" w:type="dxa"/>
            <w:vAlign w:val="center"/>
          </w:tcPr>
          <w:p w14:paraId="6E83EDBF" w14:textId="6EE0D06D" w:rsidR="00935DC2" w:rsidRDefault="00935DC2" w:rsidP="003B33A9">
            <w:pPr>
              <w:pStyle w:val="Prrafodelista"/>
              <w:ind w:left="0"/>
              <w:jc w:val="center"/>
              <w:rPr>
                <w:rFonts w:cstheme="minorHAnsi"/>
                <w:szCs w:val="20"/>
              </w:rPr>
            </w:pPr>
            <w:r>
              <w:rPr>
                <w:rFonts w:cstheme="minorHAnsi"/>
                <w:szCs w:val="20"/>
              </w:rPr>
              <w:t>1 : 1 : 8</w:t>
            </w:r>
          </w:p>
        </w:tc>
        <w:tc>
          <w:tcPr>
            <w:tcW w:w="1008" w:type="dxa"/>
            <w:vAlign w:val="center"/>
          </w:tcPr>
          <w:p w14:paraId="56449E37" w14:textId="6290E62A" w:rsidR="00935DC2" w:rsidRDefault="00935DC2" w:rsidP="003B33A9">
            <w:pPr>
              <w:pStyle w:val="Prrafodelista"/>
              <w:ind w:left="0"/>
              <w:jc w:val="center"/>
              <w:rPr>
                <w:rFonts w:cstheme="minorHAnsi"/>
                <w:szCs w:val="20"/>
              </w:rPr>
            </w:pPr>
            <w:r>
              <w:rPr>
                <w:rFonts w:cstheme="minorHAnsi"/>
                <w:szCs w:val="20"/>
              </w:rPr>
              <w:t>1</w:t>
            </w:r>
          </w:p>
        </w:tc>
        <w:tc>
          <w:tcPr>
            <w:tcW w:w="835" w:type="dxa"/>
            <w:vAlign w:val="center"/>
          </w:tcPr>
          <w:p w14:paraId="21767821" w14:textId="77777777" w:rsidR="00935DC2" w:rsidRDefault="00935DC2" w:rsidP="003B33A9">
            <w:pPr>
              <w:pStyle w:val="Prrafodelista"/>
              <w:ind w:left="0"/>
              <w:jc w:val="center"/>
              <w:rPr>
                <w:rFonts w:cstheme="minorHAnsi"/>
                <w:szCs w:val="20"/>
              </w:rPr>
            </w:pPr>
          </w:p>
        </w:tc>
        <w:tc>
          <w:tcPr>
            <w:tcW w:w="733" w:type="dxa"/>
            <w:vAlign w:val="center"/>
          </w:tcPr>
          <w:p w14:paraId="58EB3CCA" w14:textId="6BDAB737" w:rsidR="00935DC2" w:rsidRDefault="00935DC2" w:rsidP="003B33A9">
            <w:pPr>
              <w:pStyle w:val="Prrafodelista"/>
              <w:ind w:left="0"/>
              <w:jc w:val="center"/>
              <w:rPr>
                <w:rFonts w:cstheme="minorHAnsi"/>
                <w:szCs w:val="20"/>
              </w:rPr>
            </w:pPr>
            <w:r>
              <w:rPr>
                <w:rFonts w:cstheme="minorHAnsi"/>
                <w:szCs w:val="20"/>
              </w:rPr>
              <w:t>1</w:t>
            </w:r>
          </w:p>
        </w:tc>
        <w:tc>
          <w:tcPr>
            <w:tcW w:w="1134" w:type="dxa"/>
            <w:vAlign w:val="center"/>
          </w:tcPr>
          <w:p w14:paraId="5387F111" w14:textId="40B3B0A4" w:rsidR="00935DC2" w:rsidRDefault="00935DC2" w:rsidP="003B33A9">
            <w:pPr>
              <w:pStyle w:val="Prrafodelista"/>
              <w:ind w:left="0"/>
              <w:jc w:val="center"/>
              <w:rPr>
                <w:rFonts w:cstheme="minorHAnsi"/>
                <w:szCs w:val="20"/>
              </w:rPr>
            </w:pPr>
            <w:r>
              <w:rPr>
                <w:rFonts w:cstheme="minorHAnsi"/>
                <w:szCs w:val="20"/>
              </w:rPr>
              <w:t>8</w:t>
            </w:r>
          </w:p>
        </w:tc>
        <w:tc>
          <w:tcPr>
            <w:tcW w:w="1129" w:type="dxa"/>
            <w:vAlign w:val="center"/>
          </w:tcPr>
          <w:p w14:paraId="2137F14B" w14:textId="77777777" w:rsidR="00935DC2" w:rsidRDefault="00935DC2" w:rsidP="003B33A9">
            <w:pPr>
              <w:pStyle w:val="Prrafodelista"/>
              <w:ind w:left="0"/>
              <w:jc w:val="center"/>
              <w:rPr>
                <w:rFonts w:cstheme="minorHAnsi"/>
                <w:szCs w:val="20"/>
              </w:rPr>
            </w:pPr>
          </w:p>
        </w:tc>
      </w:tr>
      <w:tr w:rsidR="00935DC2" w:rsidRPr="003B33A9" w14:paraId="7383A188" w14:textId="77777777" w:rsidTr="00566FF5">
        <w:tc>
          <w:tcPr>
            <w:tcW w:w="1085" w:type="dxa"/>
            <w:vAlign w:val="center"/>
          </w:tcPr>
          <w:p w14:paraId="289B5959" w14:textId="1BD8CDD4" w:rsidR="00935DC2" w:rsidRDefault="00935DC2" w:rsidP="003B33A9">
            <w:pPr>
              <w:pStyle w:val="Prrafodelista"/>
              <w:ind w:left="0"/>
              <w:jc w:val="center"/>
              <w:rPr>
                <w:rFonts w:cstheme="minorHAnsi"/>
                <w:b/>
                <w:bCs/>
                <w:szCs w:val="20"/>
              </w:rPr>
            </w:pPr>
            <w:r>
              <w:rPr>
                <w:rFonts w:cstheme="minorHAnsi"/>
                <w:b/>
                <w:bCs/>
                <w:szCs w:val="20"/>
              </w:rPr>
              <w:t>P</w:t>
            </w:r>
          </w:p>
        </w:tc>
        <w:tc>
          <w:tcPr>
            <w:tcW w:w="2353" w:type="dxa"/>
            <w:vAlign w:val="center"/>
          </w:tcPr>
          <w:p w14:paraId="6ABF71B0" w14:textId="3B9A4EF4" w:rsidR="00935DC2" w:rsidRDefault="00935DC2" w:rsidP="003B33A9">
            <w:pPr>
              <w:pStyle w:val="Prrafodelista"/>
              <w:ind w:left="0"/>
              <w:jc w:val="center"/>
              <w:rPr>
                <w:rFonts w:cstheme="minorHAnsi"/>
                <w:szCs w:val="20"/>
              </w:rPr>
            </w:pPr>
            <w:r>
              <w:rPr>
                <w:rFonts w:cstheme="minorHAnsi"/>
                <w:szCs w:val="20"/>
              </w:rPr>
              <w:t>1 : 1 : 5</w:t>
            </w:r>
          </w:p>
        </w:tc>
        <w:tc>
          <w:tcPr>
            <w:tcW w:w="1008" w:type="dxa"/>
            <w:vAlign w:val="center"/>
          </w:tcPr>
          <w:p w14:paraId="4D795C48" w14:textId="29D3A848" w:rsidR="00935DC2" w:rsidRDefault="00935DC2" w:rsidP="003B33A9">
            <w:pPr>
              <w:pStyle w:val="Prrafodelista"/>
              <w:ind w:left="0"/>
              <w:jc w:val="center"/>
              <w:rPr>
                <w:rFonts w:cstheme="minorHAnsi"/>
                <w:szCs w:val="20"/>
              </w:rPr>
            </w:pPr>
            <w:r>
              <w:rPr>
                <w:rFonts w:cstheme="minorHAnsi"/>
                <w:szCs w:val="20"/>
              </w:rPr>
              <w:t>1</w:t>
            </w:r>
          </w:p>
        </w:tc>
        <w:tc>
          <w:tcPr>
            <w:tcW w:w="835" w:type="dxa"/>
            <w:vAlign w:val="center"/>
          </w:tcPr>
          <w:p w14:paraId="43D60CD9" w14:textId="77777777" w:rsidR="00935DC2" w:rsidRDefault="00935DC2" w:rsidP="003B33A9">
            <w:pPr>
              <w:pStyle w:val="Prrafodelista"/>
              <w:ind w:left="0"/>
              <w:jc w:val="center"/>
              <w:rPr>
                <w:rFonts w:cstheme="minorHAnsi"/>
                <w:szCs w:val="20"/>
              </w:rPr>
            </w:pPr>
          </w:p>
        </w:tc>
        <w:tc>
          <w:tcPr>
            <w:tcW w:w="733" w:type="dxa"/>
            <w:vAlign w:val="center"/>
          </w:tcPr>
          <w:p w14:paraId="05B7C0BE" w14:textId="37EB8A21" w:rsidR="00935DC2" w:rsidRDefault="00935DC2" w:rsidP="003B33A9">
            <w:pPr>
              <w:pStyle w:val="Prrafodelista"/>
              <w:ind w:left="0"/>
              <w:jc w:val="center"/>
              <w:rPr>
                <w:rFonts w:cstheme="minorHAnsi"/>
                <w:szCs w:val="20"/>
              </w:rPr>
            </w:pPr>
            <w:r>
              <w:rPr>
                <w:rFonts w:cstheme="minorHAnsi"/>
                <w:szCs w:val="20"/>
              </w:rPr>
              <w:t>1</w:t>
            </w:r>
          </w:p>
        </w:tc>
        <w:tc>
          <w:tcPr>
            <w:tcW w:w="1134" w:type="dxa"/>
            <w:vAlign w:val="center"/>
          </w:tcPr>
          <w:p w14:paraId="7569FFAE" w14:textId="621EE1C3" w:rsidR="00935DC2" w:rsidRDefault="00935DC2" w:rsidP="003B33A9">
            <w:pPr>
              <w:pStyle w:val="Prrafodelista"/>
              <w:ind w:left="0"/>
              <w:jc w:val="center"/>
              <w:rPr>
                <w:rFonts w:cstheme="minorHAnsi"/>
                <w:szCs w:val="20"/>
              </w:rPr>
            </w:pPr>
            <w:r>
              <w:rPr>
                <w:rFonts w:cstheme="minorHAnsi"/>
                <w:szCs w:val="20"/>
              </w:rPr>
              <w:t>5</w:t>
            </w:r>
          </w:p>
        </w:tc>
        <w:tc>
          <w:tcPr>
            <w:tcW w:w="1129" w:type="dxa"/>
            <w:vAlign w:val="center"/>
          </w:tcPr>
          <w:p w14:paraId="7E829B10" w14:textId="77777777" w:rsidR="00935DC2" w:rsidRDefault="00935DC2" w:rsidP="003B33A9">
            <w:pPr>
              <w:pStyle w:val="Prrafodelista"/>
              <w:ind w:left="0"/>
              <w:jc w:val="center"/>
              <w:rPr>
                <w:rFonts w:cstheme="minorHAnsi"/>
                <w:szCs w:val="20"/>
              </w:rPr>
            </w:pPr>
          </w:p>
        </w:tc>
      </w:tr>
      <w:tr w:rsidR="00935DC2" w:rsidRPr="003B33A9" w14:paraId="7B884DA5" w14:textId="77777777" w:rsidTr="00566FF5">
        <w:tc>
          <w:tcPr>
            <w:tcW w:w="1085" w:type="dxa"/>
            <w:vAlign w:val="center"/>
          </w:tcPr>
          <w:p w14:paraId="4B1188AC" w14:textId="3717B41E" w:rsidR="00935DC2" w:rsidRDefault="00935DC2" w:rsidP="003B33A9">
            <w:pPr>
              <w:pStyle w:val="Prrafodelista"/>
              <w:ind w:left="0"/>
              <w:jc w:val="center"/>
              <w:rPr>
                <w:rFonts w:cstheme="minorHAnsi"/>
                <w:b/>
                <w:bCs/>
                <w:szCs w:val="20"/>
              </w:rPr>
            </w:pPr>
            <w:r>
              <w:rPr>
                <w:rFonts w:cstheme="minorHAnsi"/>
                <w:b/>
                <w:bCs/>
                <w:szCs w:val="20"/>
              </w:rPr>
              <w:t>Q</w:t>
            </w:r>
          </w:p>
        </w:tc>
        <w:tc>
          <w:tcPr>
            <w:tcW w:w="2353" w:type="dxa"/>
            <w:vAlign w:val="center"/>
          </w:tcPr>
          <w:p w14:paraId="7AB4FF8E" w14:textId="42FB6918" w:rsidR="00935DC2" w:rsidRDefault="00935DC2" w:rsidP="003B33A9">
            <w:pPr>
              <w:pStyle w:val="Prrafodelista"/>
              <w:ind w:left="0"/>
              <w:jc w:val="center"/>
              <w:rPr>
                <w:rFonts w:cstheme="minorHAnsi"/>
                <w:szCs w:val="20"/>
              </w:rPr>
            </w:pPr>
            <w:r>
              <w:rPr>
                <w:rFonts w:cstheme="minorHAnsi"/>
                <w:szCs w:val="20"/>
              </w:rPr>
              <w:t>1 : 6 : 12</w:t>
            </w:r>
          </w:p>
        </w:tc>
        <w:tc>
          <w:tcPr>
            <w:tcW w:w="1008" w:type="dxa"/>
            <w:vAlign w:val="center"/>
          </w:tcPr>
          <w:p w14:paraId="0CBCD8F5" w14:textId="41FB87D3" w:rsidR="00935DC2" w:rsidRDefault="00935DC2" w:rsidP="003B33A9">
            <w:pPr>
              <w:pStyle w:val="Prrafodelista"/>
              <w:ind w:left="0"/>
              <w:jc w:val="center"/>
              <w:rPr>
                <w:rFonts w:cstheme="minorHAnsi"/>
                <w:szCs w:val="20"/>
              </w:rPr>
            </w:pPr>
            <w:r>
              <w:rPr>
                <w:rFonts w:cstheme="minorHAnsi"/>
                <w:szCs w:val="20"/>
              </w:rPr>
              <w:t>1</w:t>
            </w:r>
          </w:p>
        </w:tc>
        <w:tc>
          <w:tcPr>
            <w:tcW w:w="835" w:type="dxa"/>
            <w:vAlign w:val="center"/>
          </w:tcPr>
          <w:p w14:paraId="43DBF7E9" w14:textId="77777777" w:rsidR="00935DC2" w:rsidRDefault="00935DC2" w:rsidP="003B33A9">
            <w:pPr>
              <w:pStyle w:val="Prrafodelista"/>
              <w:ind w:left="0"/>
              <w:jc w:val="center"/>
              <w:rPr>
                <w:rFonts w:cstheme="minorHAnsi"/>
                <w:szCs w:val="20"/>
              </w:rPr>
            </w:pPr>
          </w:p>
        </w:tc>
        <w:tc>
          <w:tcPr>
            <w:tcW w:w="733" w:type="dxa"/>
            <w:vAlign w:val="center"/>
          </w:tcPr>
          <w:p w14:paraId="68C2755E" w14:textId="699675C7" w:rsidR="00935DC2" w:rsidRDefault="00935DC2" w:rsidP="003B33A9">
            <w:pPr>
              <w:pStyle w:val="Prrafodelista"/>
              <w:ind w:left="0"/>
              <w:jc w:val="center"/>
              <w:rPr>
                <w:rFonts w:cstheme="minorHAnsi"/>
                <w:szCs w:val="20"/>
              </w:rPr>
            </w:pPr>
            <w:r>
              <w:rPr>
                <w:rFonts w:cstheme="minorHAnsi"/>
                <w:szCs w:val="20"/>
              </w:rPr>
              <w:t>6</w:t>
            </w:r>
          </w:p>
        </w:tc>
        <w:tc>
          <w:tcPr>
            <w:tcW w:w="1134" w:type="dxa"/>
            <w:vAlign w:val="center"/>
          </w:tcPr>
          <w:p w14:paraId="071D7B2E" w14:textId="18C21ED1" w:rsidR="00935DC2" w:rsidRDefault="00935DC2" w:rsidP="003B33A9">
            <w:pPr>
              <w:pStyle w:val="Prrafodelista"/>
              <w:ind w:left="0"/>
              <w:jc w:val="center"/>
              <w:rPr>
                <w:rFonts w:cstheme="minorHAnsi"/>
                <w:szCs w:val="20"/>
              </w:rPr>
            </w:pPr>
            <w:r>
              <w:rPr>
                <w:rFonts w:cstheme="minorHAnsi"/>
                <w:szCs w:val="20"/>
              </w:rPr>
              <w:t>12</w:t>
            </w:r>
          </w:p>
        </w:tc>
        <w:tc>
          <w:tcPr>
            <w:tcW w:w="1129" w:type="dxa"/>
            <w:vAlign w:val="center"/>
          </w:tcPr>
          <w:p w14:paraId="110B59FF" w14:textId="77777777" w:rsidR="00935DC2" w:rsidRDefault="00935DC2" w:rsidP="003B33A9">
            <w:pPr>
              <w:pStyle w:val="Prrafodelista"/>
              <w:ind w:left="0"/>
              <w:jc w:val="center"/>
              <w:rPr>
                <w:rFonts w:cstheme="minorHAnsi"/>
                <w:szCs w:val="20"/>
              </w:rPr>
            </w:pPr>
          </w:p>
        </w:tc>
      </w:tr>
      <w:tr w:rsidR="00935DC2" w:rsidRPr="003B33A9" w14:paraId="16E0470D" w14:textId="77777777" w:rsidTr="00566FF5">
        <w:tc>
          <w:tcPr>
            <w:tcW w:w="1085" w:type="dxa"/>
            <w:vAlign w:val="center"/>
          </w:tcPr>
          <w:p w14:paraId="2CBDABB1" w14:textId="35128E1F" w:rsidR="00935DC2" w:rsidRDefault="00935DC2" w:rsidP="003B33A9">
            <w:pPr>
              <w:pStyle w:val="Prrafodelista"/>
              <w:ind w:left="0"/>
              <w:jc w:val="center"/>
              <w:rPr>
                <w:rFonts w:cstheme="minorHAnsi"/>
                <w:b/>
                <w:bCs/>
                <w:szCs w:val="20"/>
              </w:rPr>
            </w:pPr>
            <w:r>
              <w:rPr>
                <w:rFonts w:cstheme="minorHAnsi"/>
                <w:b/>
                <w:bCs/>
                <w:szCs w:val="20"/>
              </w:rPr>
              <w:t>R</w:t>
            </w:r>
          </w:p>
        </w:tc>
        <w:tc>
          <w:tcPr>
            <w:tcW w:w="2353" w:type="dxa"/>
            <w:vAlign w:val="center"/>
          </w:tcPr>
          <w:p w14:paraId="037069F0" w14:textId="41D20975" w:rsidR="00935DC2" w:rsidRDefault="00935DC2" w:rsidP="003B33A9">
            <w:pPr>
              <w:pStyle w:val="Prrafodelista"/>
              <w:ind w:left="0"/>
              <w:jc w:val="center"/>
              <w:rPr>
                <w:rFonts w:cstheme="minorHAnsi"/>
                <w:szCs w:val="20"/>
              </w:rPr>
            </w:pPr>
            <w:r>
              <w:rPr>
                <w:rFonts w:cstheme="minorHAnsi"/>
                <w:szCs w:val="20"/>
              </w:rPr>
              <w:t>1 : 1 : 6</w:t>
            </w:r>
          </w:p>
        </w:tc>
        <w:tc>
          <w:tcPr>
            <w:tcW w:w="1008" w:type="dxa"/>
            <w:vAlign w:val="center"/>
          </w:tcPr>
          <w:p w14:paraId="0A9CDE5A" w14:textId="31C19908" w:rsidR="00935DC2" w:rsidRDefault="00935DC2" w:rsidP="003B33A9">
            <w:pPr>
              <w:pStyle w:val="Prrafodelista"/>
              <w:ind w:left="0"/>
              <w:jc w:val="center"/>
              <w:rPr>
                <w:rFonts w:cstheme="minorHAnsi"/>
                <w:szCs w:val="20"/>
              </w:rPr>
            </w:pPr>
            <w:r>
              <w:rPr>
                <w:rFonts w:cstheme="minorHAnsi"/>
                <w:szCs w:val="20"/>
              </w:rPr>
              <w:t>1</w:t>
            </w:r>
          </w:p>
        </w:tc>
        <w:tc>
          <w:tcPr>
            <w:tcW w:w="835" w:type="dxa"/>
            <w:vAlign w:val="center"/>
          </w:tcPr>
          <w:p w14:paraId="3F0AE515" w14:textId="77777777" w:rsidR="00935DC2" w:rsidRDefault="00935DC2" w:rsidP="003B33A9">
            <w:pPr>
              <w:pStyle w:val="Prrafodelista"/>
              <w:ind w:left="0"/>
              <w:jc w:val="center"/>
              <w:rPr>
                <w:rFonts w:cstheme="minorHAnsi"/>
                <w:szCs w:val="20"/>
              </w:rPr>
            </w:pPr>
          </w:p>
        </w:tc>
        <w:tc>
          <w:tcPr>
            <w:tcW w:w="733" w:type="dxa"/>
            <w:vAlign w:val="center"/>
          </w:tcPr>
          <w:p w14:paraId="20032DEC" w14:textId="6B18A557" w:rsidR="00935DC2" w:rsidRDefault="00935DC2" w:rsidP="003B33A9">
            <w:pPr>
              <w:pStyle w:val="Prrafodelista"/>
              <w:ind w:left="0"/>
              <w:jc w:val="center"/>
              <w:rPr>
                <w:rFonts w:cstheme="minorHAnsi"/>
                <w:szCs w:val="20"/>
              </w:rPr>
            </w:pPr>
            <w:r>
              <w:rPr>
                <w:rFonts w:cstheme="minorHAnsi"/>
                <w:szCs w:val="20"/>
              </w:rPr>
              <w:t>1</w:t>
            </w:r>
          </w:p>
        </w:tc>
        <w:tc>
          <w:tcPr>
            <w:tcW w:w="1134" w:type="dxa"/>
            <w:vAlign w:val="center"/>
          </w:tcPr>
          <w:p w14:paraId="350581AA" w14:textId="2B8BE7DA" w:rsidR="00935DC2" w:rsidRDefault="00935DC2" w:rsidP="003B33A9">
            <w:pPr>
              <w:pStyle w:val="Prrafodelista"/>
              <w:ind w:left="0"/>
              <w:jc w:val="center"/>
              <w:rPr>
                <w:rFonts w:cstheme="minorHAnsi"/>
                <w:szCs w:val="20"/>
              </w:rPr>
            </w:pPr>
            <w:r>
              <w:rPr>
                <w:rFonts w:cstheme="minorHAnsi"/>
                <w:szCs w:val="20"/>
              </w:rPr>
              <w:t>6</w:t>
            </w:r>
          </w:p>
        </w:tc>
        <w:tc>
          <w:tcPr>
            <w:tcW w:w="1129" w:type="dxa"/>
            <w:vAlign w:val="center"/>
          </w:tcPr>
          <w:p w14:paraId="2F4C22D0" w14:textId="77777777" w:rsidR="00935DC2" w:rsidRDefault="00935DC2" w:rsidP="003B33A9">
            <w:pPr>
              <w:pStyle w:val="Prrafodelista"/>
              <w:ind w:left="0"/>
              <w:jc w:val="center"/>
              <w:rPr>
                <w:rFonts w:cstheme="minorHAnsi"/>
                <w:szCs w:val="20"/>
              </w:rPr>
            </w:pPr>
          </w:p>
        </w:tc>
      </w:tr>
      <w:tr w:rsidR="00935DC2" w:rsidRPr="003B33A9" w14:paraId="17DF28FC" w14:textId="77777777" w:rsidTr="00566FF5">
        <w:tc>
          <w:tcPr>
            <w:tcW w:w="1085" w:type="dxa"/>
            <w:vAlign w:val="center"/>
          </w:tcPr>
          <w:p w14:paraId="31F97E9C" w14:textId="6733F907" w:rsidR="00935DC2" w:rsidRDefault="00935DC2" w:rsidP="003B33A9">
            <w:pPr>
              <w:pStyle w:val="Prrafodelista"/>
              <w:ind w:left="0"/>
              <w:jc w:val="center"/>
              <w:rPr>
                <w:rFonts w:cstheme="minorHAnsi"/>
                <w:b/>
                <w:bCs/>
                <w:szCs w:val="20"/>
              </w:rPr>
            </w:pPr>
            <w:r>
              <w:rPr>
                <w:rFonts w:cstheme="minorHAnsi"/>
                <w:b/>
                <w:bCs/>
                <w:szCs w:val="20"/>
              </w:rPr>
              <w:t>S</w:t>
            </w:r>
          </w:p>
        </w:tc>
        <w:tc>
          <w:tcPr>
            <w:tcW w:w="2353" w:type="dxa"/>
            <w:vAlign w:val="center"/>
          </w:tcPr>
          <w:p w14:paraId="4B7AE370" w14:textId="49F408CA" w:rsidR="00935DC2" w:rsidRDefault="00935DC2" w:rsidP="003B33A9">
            <w:pPr>
              <w:pStyle w:val="Prrafodelista"/>
              <w:ind w:left="0"/>
              <w:jc w:val="center"/>
              <w:rPr>
                <w:rFonts w:cstheme="minorHAnsi"/>
                <w:szCs w:val="20"/>
              </w:rPr>
            </w:pPr>
            <w:r>
              <w:rPr>
                <w:rFonts w:cstheme="minorHAnsi"/>
                <w:szCs w:val="20"/>
              </w:rPr>
              <w:t>1 : 2 : 10</w:t>
            </w:r>
          </w:p>
        </w:tc>
        <w:tc>
          <w:tcPr>
            <w:tcW w:w="1008" w:type="dxa"/>
            <w:vAlign w:val="center"/>
          </w:tcPr>
          <w:p w14:paraId="44742571" w14:textId="3201F7DD" w:rsidR="00935DC2" w:rsidRDefault="00935DC2" w:rsidP="003B33A9">
            <w:pPr>
              <w:pStyle w:val="Prrafodelista"/>
              <w:ind w:left="0"/>
              <w:jc w:val="center"/>
              <w:rPr>
                <w:rFonts w:cstheme="minorHAnsi"/>
                <w:szCs w:val="20"/>
              </w:rPr>
            </w:pPr>
            <w:r>
              <w:rPr>
                <w:rFonts w:cstheme="minorHAnsi"/>
                <w:szCs w:val="20"/>
              </w:rPr>
              <w:t>1</w:t>
            </w:r>
          </w:p>
        </w:tc>
        <w:tc>
          <w:tcPr>
            <w:tcW w:w="835" w:type="dxa"/>
            <w:vAlign w:val="center"/>
          </w:tcPr>
          <w:p w14:paraId="36CD2D27" w14:textId="77777777" w:rsidR="00935DC2" w:rsidRDefault="00935DC2" w:rsidP="003B33A9">
            <w:pPr>
              <w:pStyle w:val="Prrafodelista"/>
              <w:ind w:left="0"/>
              <w:jc w:val="center"/>
              <w:rPr>
                <w:rFonts w:cstheme="minorHAnsi"/>
                <w:szCs w:val="20"/>
              </w:rPr>
            </w:pPr>
          </w:p>
        </w:tc>
        <w:tc>
          <w:tcPr>
            <w:tcW w:w="733" w:type="dxa"/>
            <w:vAlign w:val="center"/>
          </w:tcPr>
          <w:p w14:paraId="784A077B" w14:textId="108EA1E5" w:rsidR="00935DC2" w:rsidRDefault="00935DC2" w:rsidP="003B33A9">
            <w:pPr>
              <w:pStyle w:val="Prrafodelista"/>
              <w:ind w:left="0"/>
              <w:jc w:val="center"/>
              <w:rPr>
                <w:rFonts w:cstheme="minorHAnsi"/>
                <w:szCs w:val="20"/>
              </w:rPr>
            </w:pPr>
            <w:r>
              <w:rPr>
                <w:rFonts w:cstheme="minorHAnsi"/>
                <w:szCs w:val="20"/>
              </w:rPr>
              <w:t>2</w:t>
            </w:r>
          </w:p>
        </w:tc>
        <w:tc>
          <w:tcPr>
            <w:tcW w:w="1134" w:type="dxa"/>
            <w:vAlign w:val="center"/>
          </w:tcPr>
          <w:p w14:paraId="4B0E037A" w14:textId="61BAAE25" w:rsidR="00935DC2" w:rsidRDefault="00935DC2" w:rsidP="003B33A9">
            <w:pPr>
              <w:pStyle w:val="Prrafodelista"/>
              <w:ind w:left="0"/>
              <w:jc w:val="center"/>
              <w:rPr>
                <w:rFonts w:cstheme="minorHAnsi"/>
                <w:szCs w:val="20"/>
              </w:rPr>
            </w:pPr>
            <w:r>
              <w:rPr>
                <w:rFonts w:cstheme="minorHAnsi"/>
                <w:szCs w:val="20"/>
              </w:rPr>
              <w:t>10</w:t>
            </w:r>
          </w:p>
        </w:tc>
        <w:tc>
          <w:tcPr>
            <w:tcW w:w="1129" w:type="dxa"/>
            <w:vAlign w:val="center"/>
          </w:tcPr>
          <w:p w14:paraId="73A83AA8" w14:textId="77777777" w:rsidR="00935DC2" w:rsidRDefault="00935DC2" w:rsidP="003B33A9">
            <w:pPr>
              <w:pStyle w:val="Prrafodelista"/>
              <w:ind w:left="0"/>
              <w:jc w:val="center"/>
              <w:rPr>
                <w:rFonts w:cstheme="minorHAnsi"/>
                <w:szCs w:val="20"/>
              </w:rPr>
            </w:pPr>
          </w:p>
        </w:tc>
      </w:tr>
      <w:tr w:rsidR="007D3EB7" w:rsidRPr="003B33A9" w14:paraId="344784EC" w14:textId="77777777" w:rsidTr="00566FF5">
        <w:tc>
          <w:tcPr>
            <w:tcW w:w="1085" w:type="dxa"/>
            <w:vAlign w:val="center"/>
          </w:tcPr>
          <w:p w14:paraId="26FAD713" w14:textId="36C3188B" w:rsidR="007D3EB7" w:rsidRDefault="007D3EB7" w:rsidP="003B33A9">
            <w:pPr>
              <w:pStyle w:val="Prrafodelista"/>
              <w:ind w:left="0"/>
              <w:jc w:val="center"/>
              <w:rPr>
                <w:rFonts w:cstheme="minorHAnsi"/>
                <w:b/>
                <w:bCs/>
                <w:szCs w:val="20"/>
              </w:rPr>
            </w:pPr>
            <w:r>
              <w:rPr>
                <w:rFonts w:cstheme="minorHAnsi"/>
                <w:b/>
                <w:bCs/>
                <w:szCs w:val="20"/>
              </w:rPr>
              <w:t>T</w:t>
            </w:r>
          </w:p>
        </w:tc>
        <w:tc>
          <w:tcPr>
            <w:tcW w:w="2353" w:type="dxa"/>
            <w:vAlign w:val="center"/>
          </w:tcPr>
          <w:p w14:paraId="0019CAD3" w14:textId="7CDAC300" w:rsidR="007D3EB7" w:rsidRDefault="007D3EB7" w:rsidP="003B33A9">
            <w:pPr>
              <w:pStyle w:val="Prrafodelista"/>
              <w:ind w:left="0"/>
              <w:jc w:val="center"/>
              <w:rPr>
                <w:rFonts w:cstheme="minorHAnsi"/>
                <w:szCs w:val="20"/>
              </w:rPr>
            </w:pPr>
            <w:r>
              <w:rPr>
                <w:rFonts w:cstheme="minorHAnsi"/>
                <w:szCs w:val="20"/>
              </w:rPr>
              <w:t>1 : 2 : 8</w:t>
            </w:r>
          </w:p>
        </w:tc>
        <w:tc>
          <w:tcPr>
            <w:tcW w:w="1008" w:type="dxa"/>
            <w:vAlign w:val="center"/>
          </w:tcPr>
          <w:p w14:paraId="7886B43D" w14:textId="6F77D03B" w:rsidR="007D3EB7" w:rsidRDefault="007D3EB7" w:rsidP="003B33A9">
            <w:pPr>
              <w:pStyle w:val="Prrafodelista"/>
              <w:ind w:left="0"/>
              <w:jc w:val="center"/>
              <w:rPr>
                <w:rFonts w:cstheme="minorHAnsi"/>
                <w:szCs w:val="20"/>
              </w:rPr>
            </w:pPr>
            <w:r>
              <w:rPr>
                <w:rFonts w:cstheme="minorHAnsi"/>
                <w:szCs w:val="20"/>
              </w:rPr>
              <w:t>1</w:t>
            </w:r>
          </w:p>
        </w:tc>
        <w:tc>
          <w:tcPr>
            <w:tcW w:w="835" w:type="dxa"/>
            <w:vAlign w:val="center"/>
          </w:tcPr>
          <w:p w14:paraId="62BD7777" w14:textId="77777777" w:rsidR="007D3EB7" w:rsidRDefault="007D3EB7" w:rsidP="003B33A9">
            <w:pPr>
              <w:pStyle w:val="Prrafodelista"/>
              <w:ind w:left="0"/>
              <w:jc w:val="center"/>
              <w:rPr>
                <w:rFonts w:cstheme="minorHAnsi"/>
                <w:szCs w:val="20"/>
              </w:rPr>
            </w:pPr>
          </w:p>
        </w:tc>
        <w:tc>
          <w:tcPr>
            <w:tcW w:w="733" w:type="dxa"/>
            <w:vAlign w:val="center"/>
          </w:tcPr>
          <w:p w14:paraId="199D044C" w14:textId="627C63BD" w:rsidR="007D3EB7" w:rsidRDefault="007D3EB7" w:rsidP="003B33A9">
            <w:pPr>
              <w:pStyle w:val="Prrafodelista"/>
              <w:ind w:left="0"/>
              <w:jc w:val="center"/>
              <w:rPr>
                <w:rFonts w:cstheme="minorHAnsi"/>
                <w:szCs w:val="20"/>
              </w:rPr>
            </w:pPr>
            <w:r>
              <w:rPr>
                <w:rFonts w:cstheme="minorHAnsi"/>
                <w:szCs w:val="20"/>
              </w:rPr>
              <w:t>2</w:t>
            </w:r>
          </w:p>
        </w:tc>
        <w:tc>
          <w:tcPr>
            <w:tcW w:w="1134" w:type="dxa"/>
            <w:vAlign w:val="center"/>
          </w:tcPr>
          <w:p w14:paraId="37BA98F3" w14:textId="590B30AF" w:rsidR="007D3EB7" w:rsidRDefault="007D3EB7" w:rsidP="003B33A9">
            <w:pPr>
              <w:pStyle w:val="Prrafodelista"/>
              <w:ind w:left="0"/>
              <w:jc w:val="center"/>
              <w:rPr>
                <w:rFonts w:cstheme="minorHAnsi"/>
                <w:szCs w:val="20"/>
              </w:rPr>
            </w:pPr>
            <w:r>
              <w:rPr>
                <w:rFonts w:cstheme="minorHAnsi"/>
                <w:szCs w:val="20"/>
              </w:rPr>
              <w:t>8</w:t>
            </w:r>
          </w:p>
        </w:tc>
        <w:tc>
          <w:tcPr>
            <w:tcW w:w="1129" w:type="dxa"/>
            <w:vAlign w:val="center"/>
          </w:tcPr>
          <w:p w14:paraId="0C8A64BE" w14:textId="77777777" w:rsidR="007D3EB7" w:rsidRDefault="007D3EB7" w:rsidP="003B33A9">
            <w:pPr>
              <w:pStyle w:val="Prrafodelista"/>
              <w:ind w:left="0"/>
              <w:jc w:val="center"/>
              <w:rPr>
                <w:rFonts w:cstheme="minorHAnsi"/>
                <w:szCs w:val="20"/>
              </w:rPr>
            </w:pPr>
          </w:p>
        </w:tc>
      </w:tr>
    </w:tbl>
    <w:p w14:paraId="73D83DC4" w14:textId="1730BFBF" w:rsidR="00730DF2" w:rsidRDefault="00730DF2" w:rsidP="00092D2E">
      <w:pPr>
        <w:pStyle w:val="Prrafodelista"/>
        <w:spacing w:before="240"/>
        <w:ind w:left="360"/>
        <w:rPr>
          <w:rFonts w:cstheme="minorHAnsi"/>
          <w:b/>
          <w:bCs/>
          <w:szCs w:val="20"/>
        </w:rPr>
      </w:pPr>
    </w:p>
    <w:p w14:paraId="4438B1D1" w14:textId="77777777" w:rsidR="00730DF2" w:rsidRDefault="00730DF2">
      <w:pPr>
        <w:widowControl/>
        <w:tabs>
          <w:tab w:val="clear" w:pos="4419"/>
          <w:tab w:val="clear" w:pos="8838"/>
        </w:tabs>
        <w:autoSpaceDE/>
        <w:autoSpaceDN/>
        <w:spacing w:after="200" w:line="276" w:lineRule="auto"/>
        <w:jc w:val="left"/>
        <w:rPr>
          <w:rFonts w:asciiTheme="minorHAnsi" w:hAnsiTheme="minorHAnsi" w:cstheme="minorHAnsi"/>
          <w:b/>
          <w:bCs/>
          <w:sz w:val="20"/>
          <w:szCs w:val="20"/>
        </w:rPr>
      </w:pPr>
      <w:r>
        <w:rPr>
          <w:rFonts w:asciiTheme="minorHAnsi" w:hAnsiTheme="minorHAnsi" w:cstheme="minorHAnsi"/>
          <w:b/>
          <w:bCs/>
          <w:sz w:val="20"/>
          <w:szCs w:val="20"/>
        </w:rPr>
        <w:br w:type="page"/>
      </w:r>
    </w:p>
    <w:p w14:paraId="4EDD346B" w14:textId="77777777" w:rsidR="00CE6972" w:rsidRDefault="00CE6972" w:rsidP="009A67C0">
      <w:pPr>
        <w:pStyle w:val="Prrafodelista"/>
        <w:spacing w:before="240"/>
        <w:ind w:left="360"/>
        <w:jc w:val="left"/>
        <w:rPr>
          <w:rFonts w:cstheme="minorHAnsi"/>
          <w:b/>
          <w:bCs/>
          <w:szCs w:val="20"/>
        </w:rPr>
      </w:pPr>
    </w:p>
    <w:p w14:paraId="38CC2E0F" w14:textId="037B7B31" w:rsidR="00062A2B" w:rsidRPr="009A67C0" w:rsidRDefault="00062A2B" w:rsidP="009A67C0">
      <w:pPr>
        <w:pStyle w:val="Ttulo1"/>
        <w:shd w:val="clear" w:color="auto" w:fill="595959" w:themeFill="text1" w:themeFillTint="A6"/>
        <w:jc w:val="left"/>
        <w:rPr>
          <w:rFonts w:asciiTheme="minorHAnsi" w:hAnsiTheme="minorHAnsi" w:cstheme="minorHAnsi"/>
          <w:color w:val="FFFFFF" w:themeColor="background1"/>
          <w:sz w:val="32"/>
        </w:rPr>
      </w:pPr>
      <w:bookmarkStart w:id="54" w:name="_Toc65073213"/>
      <w:r w:rsidRPr="009A67C0">
        <w:rPr>
          <w:rFonts w:asciiTheme="minorHAnsi" w:hAnsiTheme="minorHAnsi" w:cstheme="minorHAnsi"/>
          <w:color w:val="FFFFFF" w:themeColor="background1"/>
          <w:sz w:val="32"/>
        </w:rPr>
        <w:t>CAPITULO 3 – TRABAJOS INICIALES DE OBRA</w:t>
      </w:r>
      <w:bookmarkEnd w:id="54"/>
    </w:p>
    <w:p w14:paraId="0AECBF8D" w14:textId="5B3FC743" w:rsidR="007F7BDD" w:rsidRDefault="00CE6972" w:rsidP="00E976BD">
      <w:pPr>
        <w:pStyle w:val="Prrafodelista"/>
        <w:numPr>
          <w:ilvl w:val="0"/>
          <w:numId w:val="8"/>
        </w:numPr>
        <w:spacing w:before="240" w:after="240"/>
        <w:outlineLvl w:val="1"/>
        <w:rPr>
          <w:rFonts w:cstheme="minorHAnsi"/>
          <w:b/>
          <w:bCs/>
          <w:sz w:val="28"/>
          <w:szCs w:val="28"/>
        </w:rPr>
      </w:pPr>
      <w:bookmarkStart w:id="55" w:name="_Toc65073214"/>
      <w:r w:rsidRPr="00CE6972">
        <w:rPr>
          <w:rFonts w:cstheme="minorHAnsi"/>
          <w:b/>
          <w:bCs/>
          <w:sz w:val="28"/>
          <w:szCs w:val="28"/>
        </w:rPr>
        <w:t>REPLANTEO Y NIVELACIÓN</w:t>
      </w:r>
      <w:bookmarkEnd w:id="55"/>
    </w:p>
    <w:p w14:paraId="5E2404E0" w14:textId="08A55601" w:rsidR="00004838" w:rsidRDefault="00004838" w:rsidP="00004838">
      <w:pPr>
        <w:pStyle w:val="Prrafodelista"/>
        <w:spacing w:before="240"/>
        <w:ind w:left="360"/>
        <w:rPr>
          <w:rFonts w:cstheme="minorHAnsi"/>
          <w:szCs w:val="20"/>
        </w:rPr>
      </w:pPr>
      <w:r w:rsidRPr="00004838">
        <w:rPr>
          <w:rFonts w:cstheme="minorHAnsi"/>
          <w:szCs w:val="20"/>
        </w:rPr>
        <w:t>En la presente sección se incluyen los trabajos a cargo del Contratista, relativos al replanteo, cuya descripción y las especificaciones respectivas se consignan en los artículos siguientes.</w:t>
      </w:r>
    </w:p>
    <w:p w14:paraId="5F772C50" w14:textId="3E00F669" w:rsidR="00CE6972" w:rsidRDefault="00CE6972" w:rsidP="00004838">
      <w:pPr>
        <w:pStyle w:val="Prrafodelista"/>
        <w:spacing w:before="240"/>
        <w:ind w:left="360"/>
        <w:rPr>
          <w:rFonts w:cstheme="minorHAnsi"/>
          <w:szCs w:val="20"/>
        </w:rPr>
      </w:pPr>
      <w:r w:rsidRPr="00CE6972">
        <w:rPr>
          <w:rFonts w:cstheme="minorHAnsi"/>
          <w:szCs w:val="20"/>
        </w:rPr>
        <w:t>El replanteo</w:t>
      </w:r>
      <w:r w:rsidR="00004838">
        <w:rPr>
          <w:rFonts w:cstheme="minorHAnsi"/>
          <w:szCs w:val="20"/>
        </w:rPr>
        <w:t xml:space="preserve"> </w:t>
      </w:r>
      <w:r w:rsidRPr="00CE6972">
        <w:rPr>
          <w:rFonts w:cstheme="minorHAnsi"/>
          <w:szCs w:val="20"/>
        </w:rPr>
        <w:t>efectuará el Contratista y será verificado por la Fiscalización de Obras antes de dar comienzo a los trabajos. Los ejes de las paredes maestras serán delineados con alambres bien seguros, tendidos con torniquetes, a una altura conveniente sobre el nivel del suelo. Esos alambres no serán retirados hasta tanto las paredes alcancen aquella altura. La escuadría de los locales será prolijamente verificada comprobando la igualdad de las diagonales de los mismos en los casos que corresponda.  Los niveles determinados en los planos</w:t>
      </w:r>
      <w:r w:rsidR="00004838">
        <w:rPr>
          <w:rFonts w:cstheme="minorHAnsi"/>
          <w:szCs w:val="20"/>
        </w:rPr>
        <w:t xml:space="preserve"> serán verificados y eventualmente rectificados por</w:t>
      </w:r>
      <w:r w:rsidRPr="00CE6972">
        <w:rPr>
          <w:rFonts w:cstheme="minorHAnsi"/>
          <w:szCs w:val="20"/>
        </w:rPr>
        <w:t xml:space="preserve"> la Fiscalización de Obras </w:t>
      </w:r>
      <w:r w:rsidR="00004838">
        <w:rPr>
          <w:rFonts w:cstheme="minorHAnsi"/>
          <w:szCs w:val="20"/>
        </w:rPr>
        <w:t>tal y como lo indican los planos de ejecución respectivos.</w:t>
      </w:r>
    </w:p>
    <w:p w14:paraId="45F9E30D" w14:textId="5E5C923F" w:rsidR="00004838" w:rsidRDefault="00004838" w:rsidP="00004838">
      <w:pPr>
        <w:pStyle w:val="Prrafodelista"/>
        <w:spacing w:before="240"/>
        <w:ind w:left="360"/>
        <w:rPr>
          <w:rFonts w:cstheme="minorHAnsi"/>
          <w:szCs w:val="20"/>
        </w:rPr>
      </w:pPr>
      <w:r w:rsidRPr="00004838">
        <w:rPr>
          <w:rFonts w:cstheme="minorHAnsi"/>
          <w:szCs w:val="20"/>
        </w:rPr>
        <w:t xml:space="preserve">El Contratista emplazará en el lugar </w:t>
      </w:r>
      <w:r>
        <w:rPr>
          <w:rFonts w:cstheme="minorHAnsi"/>
          <w:szCs w:val="20"/>
        </w:rPr>
        <w:t>indicado en el</w:t>
      </w:r>
      <w:r w:rsidRPr="00004838">
        <w:rPr>
          <w:rFonts w:cstheme="minorHAnsi"/>
          <w:szCs w:val="20"/>
        </w:rPr>
        <w:t xml:space="preserve"> plano de replanteo, un monolito o pilar de mampostería cementada u hormigón de 0.30 x 0.30 m x 1.50 m., emergente del nivel de terreno 0,60 </w:t>
      </w:r>
      <w:proofErr w:type="spellStart"/>
      <w:r w:rsidRPr="00004838">
        <w:rPr>
          <w:rFonts w:cstheme="minorHAnsi"/>
          <w:szCs w:val="20"/>
        </w:rPr>
        <w:t>mts</w:t>
      </w:r>
      <w:proofErr w:type="spellEnd"/>
      <w:r w:rsidRPr="00004838">
        <w:rPr>
          <w:rFonts w:cstheme="minorHAnsi"/>
          <w:szCs w:val="20"/>
        </w:rPr>
        <w:t>., en el que empotrará un bulón enrasado en la cara superior como señal indicadora de la cota de arranque adoptado.</w:t>
      </w:r>
      <w:r>
        <w:rPr>
          <w:rFonts w:cstheme="minorHAnsi"/>
          <w:szCs w:val="20"/>
        </w:rPr>
        <w:t xml:space="preserve"> </w:t>
      </w:r>
      <w:r w:rsidRPr="00004838">
        <w:rPr>
          <w:rFonts w:cstheme="minorHAnsi"/>
          <w:szCs w:val="20"/>
        </w:rPr>
        <w:t>Todos los niveles de la obra</w:t>
      </w:r>
      <w:r>
        <w:rPr>
          <w:rFonts w:cstheme="minorHAnsi"/>
          <w:szCs w:val="20"/>
        </w:rPr>
        <w:t xml:space="preserve"> </w:t>
      </w:r>
      <w:r w:rsidRPr="00004838">
        <w:rPr>
          <w:rFonts w:cstheme="minorHAnsi"/>
          <w:szCs w:val="20"/>
        </w:rPr>
        <w:t>serán referidos a dicha cota. El mencionado monolito o pilar debidamente protegido, no podrá demolerse hasta después de concluida la ejecución de todos los pisos de locales, aceras o cualquier otra parte de la obra.</w:t>
      </w:r>
    </w:p>
    <w:p w14:paraId="20635EC5" w14:textId="2B5DE14D" w:rsidR="00004838" w:rsidRPr="00D1438D" w:rsidRDefault="00004838" w:rsidP="007D4C0E">
      <w:pPr>
        <w:pStyle w:val="Prrafodelista"/>
        <w:numPr>
          <w:ilvl w:val="1"/>
          <w:numId w:val="8"/>
        </w:numPr>
        <w:spacing w:before="240"/>
        <w:outlineLvl w:val="2"/>
        <w:rPr>
          <w:rFonts w:cstheme="minorHAnsi"/>
          <w:b/>
          <w:bCs/>
          <w:sz w:val="24"/>
          <w:szCs w:val="24"/>
        </w:rPr>
      </w:pPr>
      <w:bookmarkStart w:id="56" w:name="_Toc65073215"/>
      <w:r w:rsidRPr="00D1438D">
        <w:rPr>
          <w:rFonts w:cstheme="minorHAnsi"/>
          <w:b/>
          <w:bCs/>
          <w:sz w:val="24"/>
          <w:szCs w:val="24"/>
        </w:rPr>
        <w:t>EJES DE REFERENCIA DE PLANIMETRIA</w:t>
      </w:r>
      <w:bookmarkEnd w:id="56"/>
    </w:p>
    <w:p w14:paraId="1A033AEE" w14:textId="4DF14AAB" w:rsidR="00004838" w:rsidRPr="00004838" w:rsidRDefault="00004838" w:rsidP="00D1438D">
      <w:pPr>
        <w:pStyle w:val="Prrafodelista"/>
        <w:spacing w:before="240"/>
        <w:ind w:left="851"/>
        <w:rPr>
          <w:rFonts w:cstheme="minorHAnsi"/>
          <w:szCs w:val="20"/>
        </w:rPr>
      </w:pPr>
      <w:r w:rsidRPr="00004838">
        <w:rPr>
          <w:rFonts w:cstheme="minorHAnsi"/>
          <w:szCs w:val="20"/>
        </w:rPr>
        <w:t xml:space="preserve">El contratista tendrá a su cargo el replanteo </w:t>
      </w:r>
      <w:proofErr w:type="spellStart"/>
      <w:r w:rsidRPr="00004838">
        <w:rPr>
          <w:rFonts w:cstheme="minorHAnsi"/>
          <w:szCs w:val="20"/>
        </w:rPr>
        <w:t>planialtimétrico</w:t>
      </w:r>
      <w:proofErr w:type="spellEnd"/>
      <w:r w:rsidRPr="00004838">
        <w:rPr>
          <w:rFonts w:cstheme="minorHAnsi"/>
          <w:szCs w:val="20"/>
        </w:rPr>
        <w:t xml:space="preserve"> de toda la obra</w:t>
      </w:r>
      <w:r w:rsidR="00FD6F34">
        <w:rPr>
          <w:rFonts w:cstheme="minorHAnsi"/>
          <w:szCs w:val="20"/>
        </w:rPr>
        <w:t xml:space="preserve"> a partir del monolito antes descripto el cual servirá de punto de arranque de todos los</w:t>
      </w:r>
      <w:r w:rsidRPr="00004838">
        <w:rPr>
          <w:rFonts w:cstheme="minorHAnsi"/>
          <w:szCs w:val="20"/>
        </w:rPr>
        <w:t xml:space="preserve"> ejes de apoyo y puntos base de nivelación. </w:t>
      </w:r>
      <w:r w:rsidR="00FD6F34">
        <w:rPr>
          <w:rFonts w:cstheme="minorHAnsi"/>
          <w:szCs w:val="20"/>
        </w:rPr>
        <w:t>Igualmente</w:t>
      </w:r>
      <w:r w:rsidRPr="00004838">
        <w:rPr>
          <w:rFonts w:cstheme="minorHAnsi"/>
          <w:szCs w:val="20"/>
        </w:rPr>
        <w:t xml:space="preserve"> servirá como origen general de coordenadas para la construcción de la obra</w:t>
      </w:r>
      <w:r w:rsidR="00FD6F34">
        <w:rPr>
          <w:rFonts w:cstheme="minorHAnsi"/>
          <w:szCs w:val="20"/>
        </w:rPr>
        <w:t xml:space="preserve"> conforme a los planos de replanteo </w:t>
      </w:r>
      <w:proofErr w:type="spellStart"/>
      <w:r w:rsidR="00FD6F34">
        <w:rPr>
          <w:rFonts w:cstheme="minorHAnsi"/>
          <w:szCs w:val="20"/>
        </w:rPr>
        <w:t>planialtimétricos</w:t>
      </w:r>
      <w:proofErr w:type="spellEnd"/>
      <w:r w:rsidRPr="00004838">
        <w:rPr>
          <w:rFonts w:cstheme="minorHAnsi"/>
          <w:szCs w:val="20"/>
        </w:rPr>
        <w:t>. Este origen de coordenadas estará ubicado en la zona general de trabajo. La Fiscalización indicará asimismo al Contratista en qué forma fijará los rumbos con respecto a este origen de coordenadas.</w:t>
      </w:r>
    </w:p>
    <w:p w14:paraId="08F87DBA" w14:textId="77777777" w:rsidR="00004838" w:rsidRPr="00004838" w:rsidRDefault="00004838" w:rsidP="00D1438D">
      <w:pPr>
        <w:pStyle w:val="Prrafodelista"/>
        <w:spacing w:before="240"/>
        <w:ind w:left="851"/>
        <w:rPr>
          <w:rFonts w:cstheme="minorHAnsi"/>
          <w:szCs w:val="20"/>
        </w:rPr>
      </w:pPr>
      <w:r w:rsidRPr="00004838">
        <w:rPr>
          <w:rFonts w:cstheme="minorHAnsi"/>
          <w:szCs w:val="20"/>
        </w:rPr>
        <w:t>El Contratista deberá materializar los puntos secundarios destinados a definir ejes de la obra. Cada hito estará identificado en forma clara y perenne. El Contratista será responsable por el cuidado y conservación, tanto de la ubicación como del nivel de los hitos.</w:t>
      </w:r>
    </w:p>
    <w:p w14:paraId="3FFC0410" w14:textId="77777777" w:rsidR="00004838" w:rsidRPr="00004838" w:rsidRDefault="00004838" w:rsidP="00D1438D">
      <w:pPr>
        <w:pStyle w:val="Prrafodelista"/>
        <w:spacing w:before="240"/>
        <w:ind w:left="851"/>
        <w:rPr>
          <w:rFonts w:cstheme="minorHAnsi"/>
          <w:szCs w:val="20"/>
        </w:rPr>
      </w:pPr>
      <w:r w:rsidRPr="00004838">
        <w:rPr>
          <w:rFonts w:cstheme="minorHAnsi"/>
          <w:szCs w:val="20"/>
        </w:rPr>
        <w:t>El Contratista materializará dichos ejes mediante hitos de alambre de hierro o material equivalente, sujetos a caballete u otros dispositivos firmes, manteniéndolos inalterables bajo todo punto de vista, hasta tanto se hayan ejecutado las principales estructuras, de manera que éstas en determinado momento puedan reemplazar a dichos ejes.</w:t>
      </w:r>
    </w:p>
    <w:p w14:paraId="4B99132D" w14:textId="0C90F939" w:rsidR="00004838" w:rsidRDefault="00004838" w:rsidP="00D1438D">
      <w:pPr>
        <w:pStyle w:val="Prrafodelista"/>
        <w:spacing w:before="240"/>
        <w:ind w:left="851"/>
        <w:rPr>
          <w:rFonts w:cstheme="minorHAnsi"/>
          <w:szCs w:val="20"/>
        </w:rPr>
      </w:pPr>
      <w:r w:rsidRPr="00004838">
        <w:rPr>
          <w:rFonts w:cstheme="minorHAnsi"/>
          <w:szCs w:val="20"/>
        </w:rPr>
        <w:t xml:space="preserve">Complementariamente y hasta alcanzar el reemplazo aludido, el Contratista dispondrá largueros continuos de madera, en todo el perímetro externo del terreno de cada edificio sobre las cuales se materializarán ejes secundarios, o bien de toda otra estructura que deba ser ejecutada </w:t>
      </w:r>
      <w:r w:rsidR="00FD6F34">
        <w:rPr>
          <w:rFonts w:cstheme="minorHAnsi"/>
          <w:szCs w:val="20"/>
        </w:rPr>
        <w:t>una vez retirados</w:t>
      </w:r>
      <w:r w:rsidRPr="00004838">
        <w:rPr>
          <w:rFonts w:cstheme="minorHAnsi"/>
          <w:szCs w:val="20"/>
        </w:rPr>
        <w:t xml:space="preserve"> los ejes principales.</w:t>
      </w:r>
    </w:p>
    <w:p w14:paraId="01EDCA14" w14:textId="4D999FC0" w:rsidR="00004838" w:rsidRPr="00D1438D" w:rsidRDefault="00FD6F34" w:rsidP="007D4C0E">
      <w:pPr>
        <w:pStyle w:val="Prrafodelista"/>
        <w:numPr>
          <w:ilvl w:val="1"/>
          <w:numId w:val="8"/>
        </w:numPr>
        <w:spacing w:before="240"/>
        <w:outlineLvl w:val="2"/>
        <w:rPr>
          <w:rFonts w:cstheme="minorHAnsi"/>
          <w:b/>
          <w:bCs/>
          <w:sz w:val="24"/>
          <w:szCs w:val="24"/>
        </w:rPr>
      </w:pPr>
      <w:bookmarkStart w:id="57" w:name="_Toc65073216"/>
      <w:r w:rsidRPr="00D1438D">
        <w:rPr>
          <w:rFonts w:cstheme="minorHAnsi"/>
          <w:b/>
          <w:bCs/>
          <w:sz w:val="24"/>
          <w:szCs w:val="24"/>
        </w:rPr>
        <w:t>VERIFICACIONES</w:t>
      </w:r>
      <w:bookmarkEnd w:id="57"/>
    </w:p>
    <w:p w14:paraId="46EA7468" w14:textId="77777777" w:rsidR="00FD6F34" w:rsidRPr="00FD6F34" w:rsidRDefault="00FD6F34" w:rsidP="00D1438D">
      <w:pPr>
        <w:pStyle w:val="Prrafodelista"/>
        <w:spacing w:before="240"/>
        <w:ind w:left="851"/>
        <w:rPr>
          <w:rFonts w:cstheme="minorHAnsi"/>
          <w:szCs w:val="20"/>
        </w:rPr>
      </w:pPr>
      <w:r w:rsidRPr="00FD6F34">
        <w:rPr>
          <w:rFonts w:cstheme="minorHAnsi"/>
          <w:szCs w:val="20"/>
        </w:rPr>
        <w:t>Los niveles indicados en los planos serán verificados por el Contratista, previa a la iniciación de la obra y relacionados con los niveles reales que a este efecto obtendrá mediante la nivelación del terreno.</w:t>
      </w:r>
    </w:p>
    <w:p w14:paraId="2B80A515" w14:textId="7DF89024" w:rsidR="00FD6F34" w:rsidRPr="00FD6F34" w:rsidRDefault="00FD6F34" w:rsidP="00D1438D">
      <w:pPr>
        <w:pStyle w:val="Prrafodelista"/>
        <w:spacing w:before="240"/>
        <w:ind w:left="851"/>
        <w:rPr>
          <w:rFonts w:cstheme="minorHAnsi"/>
          <w:szCs w:val="20"/>
        </w:rPr>
      </w:pPr>
      <w:r w:rsidRPr="00FD6F34">
        <w:rPr>
          <w:rFonts w:cstheme="minorHAnsi"/>
          <w:szCs w:val="20"/>
        </w:rPr>
        <w:t xml:space="preserve">Los niveles indicados en la documentación del proyecto estarán sujetos a modificaciones que por imperio de las circunstancias fuese necesario efectuar, quedando a criterio y decisión de la Fiscalización, la determinación de </w:t>
      </w:r>
      <w:r>
        <w:rPr>
          <w:rFonts w:cstheme="minorHAnsi"/>
          <w:szCs w:val="20"/>
        </w:rPr>
        <w:t xml:space="preserve">las cotas de los </w:t>
      </w:r>
      <w:r w:rsidRPr="00FD6F34">
        <w:rPr>
          <w:rFonts w:cstheme="minorHAnsi"/>
          <w:szCs w:val="20"/>
        </w:rPr>
        <w:t>niveles definitivos.</w:t>
      </w:r>
    </w:p>
    <w:p w14:paraId="0149CE4E" w14:textId="511E2667" w:rsidR="00FD6F34" w:rsidRPr="00FD6F34" w:rsidRDefault="00FD6F34" w:rsidP="00D1438D">
      <w:pPr>
        <w:pStyle w:val="Prrafodelista"/>
        <w:spacing w:before="240"/>
        <w:ind w:left="851"/>
        <w:rPr>
          <w:rFonts w:cstheme="minorHAnsi"/>
          <w:szCs w:val="20"/>
        </w:rPr>
      </w:pPr>
      <w:r w:rsidRPr="00FD6F34">
        <w:rPr>
          <w:rFonts w:cstheme="minorHAnsi"/>
          <w:szCs w:val="20"/>
        </w:rPr>
        <w:t xml:space="preserve">El Contratista verificará las medidas del terreno antes de proceder al replanteo, debiendo comunicar las diferencias existentes en ángulos y longitudes, si las hubiere, a la Fiscalización con el fin de que ésta disponga las decisiones y/o correcciones a adoptar. La escuadría de los locales será prolijamente verificada </w:t>
      </w:r>
      <w:r w:rsidR="00D1438D">
        <w:rPr>
          <w:rFonts w:cstheme="minorHAnsi"/>
          <w:szCs w:val="20"/>
        </w:rPr>
        <w:t>por los medios que la Fiscalización estime pertinente</w:t>
      </w:r>
      <w:r w:rsidRPr="00FD6F34">
        <w:rPr>
          <w:rFonts w:cstheme="minorHAnsi"/>
          <w:szCs w:val="20"/>
        </w:rPr>
        <w:t>.</w:t>
      </w:r>
    </w:p>
    <w:p w14:paraId="19926630" w14:textId="0CB42F63" w:rsidR="00FD6F34" w:rsidRDefault="00FD6F34" w:rsidP="00D1438D">
      <w:pPr>
        <w:pStyle w:val="Prrafodelista"/>
        <w:spacing w:before="240"/>
        <w:ind w:left="851"/>
        <w:rPr>
          <w:rFonts w:cstheme="minorHAnsi"/>
          <w:szCs w:val="20"/>
        </w:rPr>
      </w:pPr>
      <w:r w:rsidRPr="00FD6F34">
        <w:rPr>
          <w:rFonts w:cstheme="minorHAnsi"/>
          <w:szCs w:val="20"/>
        </w:rPr>
        <w:t>Al ubicar filas de muros, ejes de aberturas, filas de revestimientos y/o perfil de cualquier otra estructura, es indispensable que el Contratista haga verificaciones de contralor por distintas vías, llamando la atención de la Fiscalización ante cualquier discrepancia, para tomar decisiones conjuntas al respecto.</w:t>
      </w:r>
    </w:p>
    <w:p w14:paraId="778AA701" w14:textId="41D04AE1" w:rsidR="00D1438D" w:rsidRPr="00D1438D" w:rsidRDefault="00D1438D" w:rsidP="007D4C0E">
      <w:pPr>
        <w:pStyle w:val="Prrafodelista"/>
        <w:numPr>
          <w:ilvl w:val="1"/>
          <w:numId w:val="8"/>
        </w:numPr>
        <w:spacing w:before="240"/>
        <w:outlineLvl w:val="2"/>
        <w:rPr>
          <w:rFonts w:cstheme="minorHAnsi"/>
          <w:b/>
          <w:bCs/>
          <w:sz w:val="24"/>
          <w:szCs w:val="24"/>
        </w:rPr>
      </w:pPr>
      <w:bookmarkStart w:id="58" w:name="_Toc65073217"/>
      <w:r w:rsidRPr="00D1438D">
        <w:rPr>
          <w:rFonts w:cstheme="minorHAnsi"/>
          <w:b/>
          <w:bCs/>
          <w:sz w:val="24"/>
          <w:szCs w:val="24"/>
        </w:rPr>
        <w:t>TOLERANCIAS</w:t>
      </w:r>
      <w:bookmarkEnd w:id="58"/>
    </w:p>
    <w:p w14:paraId="5B5827A7" w14:textId="77777777" w:rsidR="00D1438D" w:rsidRPr="00D1438D" w:rsidRDefault="00D1438D" w:rsidP="00D1438D">
      <w:pPr>
        <w:pStyle w:val="Prrafodelista"/>
        <w:spacing w:before="240"/>
        <w:ind w:left="709"/>
        <w:rPr>
          <w:rFonts w:cstheme="minorHAnsi"/>
          <w:szCs w:val="20"/>
        </w:rPr>
      </w:pPr>
      <w:r w:rsidRPr="00D1438D">
        <w:rPr>
          <w:rFonts w:cstheme="minorHAnsi"/>
          <w:szCs w:val="20"/>
        </w:rPr>
        <w:t>Seguidamente se establecen las tolerancias de errores máximos admitidos para el logro final de distancias:</w:t>
      </w:r>
    </w:p>
    <w:p w14:paraId="5FF60E5A" w14:textId="0072ECEC" w:rsidR="00D1438D" w:rsidRPr="00D1438D" w:rsidRDefault="00D1438D" w:rsidP="00D1438D">
      <w:pPr>
        <w:pStyle w:val="Prrafodelista"/>
        <w:spacing w:before="240"/>
        <w:ind w:left="709"/>
        <w:rPr>
          <w:rFonts w:cstheme="minorHAnsi"/>
          <w:szCs w:val="20"/>
        </w:rPr>
      </w:pPr>
      <w:r w:rsidRPr="00D1438D">
        <w:rPr>
          <w:rFonts w:cstheme="minorHAnsi"/>
          <w:szCs w:val="20"/>
        </w:rPr>
        <w:t xml:space="preserve">El edificio tendrá su propio sistema de ejes de referencia. Las diferentes partes del edificio estarán ubicadas respecto a los ejes del mismo en las posiciones indicadas en planos, con una tolerancia máxima de replanteo de 5 </w:t>
      </w:r>
      <w:proofErr w:type="spellStart"/>
      <w:r w:rsidRPr="00D1438D">
        <w:rPr>
          <w:rFonts w:cstheme="minorHAnsi"/>
          <w:szCs w:val="20"/>
        </w:rPr>
        <w:t>mm.</w:t>
      </w:r>
      <w:proofErr w:type="spellEnd"/>
    </w:p>
    <w:p w14:paraId="6ED5627E" w14:textId="66686CB1" w:rsidR="00D1438D" w:rsidRPr="00CE6972" w:rsidRDefault="00D1438D" w:rsidP="00D1438D">
      <w:pPr>
        <w:pStyle w:val="Prrafodelista"/>
        <w:spacing w:before="240"/>
        <w:ind w:left="709"/>
        <w:rPr>
          <w:rFonts w:cstheme="minorHAnsi"/>
          <w:szCs w:val="20"/>
        </w:rPr>
      </w:pPr>
      <w:r w:rsidRPr="00D1438D">
        <w:rPr>
          <w:rFonts w:cstheme="minorHAnsi"/>
          <w:szCs w:val="20"/>
        </w:rPr>
        <w:t xml:space="preserve">La tolerancia máxima en el replanteo de un edificio con respecto al sistema general de coordenadas será de 10 </w:t>
      </w:r>
      <w:proofErr w:type="spellStart"/>
      <w:r w:rsidRPr="00D1438D">
        <w:rPr>
          <w:rFonts w:cstheme="minorHAnsi"/>
          <w:szCs w:val="20"/>
        </w:rPr>
        <w:t>mm.</w:t>
      </w:r>
      <w:proofErr w:type="spellEnd"/>
      <w:r w:rsidRPr="00D1438D">
        <w:rPr>
          <w:rFonts w:cstheme="minorHAnsi"/>
          <w:szCs w:val="20"/>
        </w:rPr>
        <w:t xml:space="preserve"> Dentro del edificio y zona del terreno anexo, los niveles deberán respetar las indicaciones de planos con una tolerancia de 5 </w:t>
      </w:r>
      <w:proofErr w:type="spellStart"/>
      <w:r w:rsidRPr="00D1438D">
        <w:rPr>
          <w:rFonts w:cstheme="minorHAnsi"/>
          <w:szCs w:val="20"/>
        </w:rPr>
        <w:t>mm.</w:t>
      </w:r>
      <w:proofErr w:type="spellEnd"/>
      <w:r w:rsidRPr="00D1438D">
        <w:rPr>
          <w:rFonts w:cstheme="minorHAnsi"/>
          <w:szCs w:val="20"/>
        </w:rPr>
        <w:t xml:space="preserve"> El edificio estará referido al sistema general de nivelación.</w:t>
      </w:r>
    </w:p>
    <w:p w14:paraId="47CFF0A8" w14:textId="28770B74" w:rsidR="00CE6972" w:rsidRDefault="00CE6972" w:rsidP="00746EFE">
      <w:pPr>
        <w:rPr>
          <w:rFonts w:asciiTheme="minorHAnsi" w:hAnsiTheme="minorHAnsi" w:cstheme="minorHAnsi"/>
        </w:rPr>
      </w:pPr>
    </w:p>
    <w:p w14:paraId="79FF26F8" w14:textId="77777777" w:rsidR="00D1438D" w:rsidRDefault="00D1438D" w:rsidP="00746EFE">
      <w:pPr>
        <w:rPr>
          <w:rFonts w:asciiTheme="minorHAnsi" w:hAnsiTheme="minorHAnsi" w:cstheme="minorHAnsi"/>
        </w:rPr>
      </w:pPr>
    </w:p>
    <w:p w14:paraId="47EC917F" w14:textId="4ECC6FB3" w:rsidR="00D1438D" w:rsidRPr="00D1438D" w:rsidRDefault="00D1438D" w:rsidP="006141F5">
      <w:pPr>
        <w:pStyle w:val="Prrafodelista"/>
        <w:numPr>
          <w:ilvl w:val="0"/>
          <w:numId w:val="8"/>
        </w:numPr>
        <w:outlineLvl w:val="1"/>
        <w:rPr>
          <w:rFonts w:cstheme="minorHAnsi"/>
          <w:b/>
          <w:bCs/>
          <w:sz w:val="28"/>
          <w:szCs w:val="28"/>
        </w:rPr>
      </w:pPr>
      <w:bookmarkStart w:id="59" w:name="_Toc65073218"/>
      <w:r w:rsidRPr="00D1438D">
        <w:rPr>
          <w:rFonts w:cstheme="minorHAnsi"/>
          <w:b/>
          <w:bCs/>
          <w:sz w:val="28"/>
          <w:szCs w:val="28"/>
        </w:rPr>
        <w:t>MOVIMIENTO DE SUELO, DRENAJE Y BOMBEO</w:t>
      </w:r>
      <w:bookmarkEnd w:id="59"/>
    </w:p>
    <w:p w14:paraId="13E6075D" w14:textId="03587F5C" w:rsidR="00D1438D" w:rsidRDefault="00D1438D" w:rsidP="00D1438D">
      <w:pPr>
        <w:spacing w:before="240"/>
        <w:ind w:left="426"/>
        <w:rPr>
          <w:rFonts w:asciiTheme="minorHAnsi" w:hAnsiTheme="minorHAnsi" w:cstheme="minorHAnsi"/>
          <w:sz w:val="20"/>
          <w:szCs w:val="20"/>
        </w:rPr>
      </w:pPr>
      <w:r w:rsidRPr="00D1438D">
        <w:rPr>
          <w:rFonts w:asciiTheme="minorHAnsi" w:hAnsiTheme="minorHAnsi" w:cstheme="minorHAnsi"/>
          <w:sz w:val="20"/>
          <w:szCs w:val="20"/>
        </w:rPr>
        <w:t xml:space="preserve">El movimiento de tierra en general se efectuará </w:t>
      </w:r>
      <w:r w:rsidR="00F62BF4" w:rsidRPr="00D1438D">
        <w:rPr>
          <w:rFonts w:asciiTheme="minorHAnsi" w:hAnsiTheme="minorHAnsi" w:cstheme="minorHAnsi"/>
          <w:sz w:val="20"/>
          <w:szCs w:val="20"/>
        </w:rPr>
        <w:t>de acuerdo con</w:t>
      </w:r>
      <w:r w:rsidRPr="00D1438D">
        <w:rPr>
          <w:rFonts w:asciiTheme="minorHAnsi" w:hAnsiTheme="minorHAnsi" w:cstheme="minorHAnsi"/>
          <w:sz w:val="20"/>
          <w:szCs w:val="20"/>
        </w:rPr>
        <w:t xml:space="preserve"> las prácticas normales de la construcción, pero en casos especiales, cuando la magnitud de los trabajos lo determine, la Fiscalización de Obras podrá exigir que el transporte de tierra dentro de la Obra, como asimismo la carga y descarga sobre o desde los camiones</w:t>
      </w:r>
      <w:r w:rsidR="00F62BF4">
        <w:rPr>
          <w:rFonts w:asciiTheme="minorHAnsi" w:hAnsiTheme="minorHAnsi" w:cstheme="minorHAnsi"/>
          <w:sz w:val="20"/>
          <w:szCs w:val="20"/>
        </w:rPr>
        <w:t>.</w:t>
      </w:r>
    </w:p>
    <w:p w14:paraId="40F783A0" w14:textId="77777777" w:rsidR="00482426" w:rsidRPr="00A4446C" w:rsidRDefault="00482426" w:rsidP="00482426">
      <w:pPr>
        <w:pStyle w:val="Prrafodelista"/>
        <w:numPr>
          <w:ilvl w:val="1"/>
          <w:numId w:val="8"/>
        </w:numPr>
        <w:spacing w:before="240"/>
        <w:outlineLvl w:val="2"/>
        <w:rPr>
          <w:rFonts w:cstheme="minorHAnsi"/>
          <w:b/>
          <w:bCs/>
          <w:sz w:val="24"/>
          <w:szCs w:val="24"/>
        </w:rPr>
      </w:pPr>
      <w:bookmarkStart w:id="60" w:name="_Toc65073219"/>
      <w:r w:rsidRPr="00A4446C">
        <w:rPr>
          <w:rFonts w:cstheme="minorHAnsi"/>
          <w:b/>
          <w:bCs/>
          <w:sz w:val="24"/>
          <w:szCs w:val="24"/>
        </w:rPr>
        <w:t>RELLENOS</w:t>
      </w:r>
      <w:bookmarkEnd w:id="60"/>
    </w:p>
    <w:p w14:paraId="72817587" w14:textId="77777777" w:rsidR="00482426" w:rsidRPr="00B01FE0" w:rsidRDefault="00482426" w:rsidP="00482426">
      <w:pPr>
        <w:spacing w:before="240"/>
        <w:ind w:left="851"/>
        <w:rPr>
          <w:rFonts w:asciiTheme="minorHAnsi" w:hAnsiTheme="minorHAnsi" w:cstheme="minorHAnsi"/>
          <w:sz w:val="20"/>
          <w:szCs w:val="20"/>
        </w:rPr>
      </w:pPr>
      <w:r w:rsidRPr="00B01FE0">
        <w:rPr>
          <w:rFonts w:asciiTheme="minorHAnsi" w:hAnsiTheme="minorHAnsi" w:cstheme="minorHAnsi"/>
          <w:sz w:val="20"/>
          <w:szCs w:val="20"/>
        </w:rPr>
        <w:t xml:space="preserve">Para los trabajos de relleno se podrán utilizar las tierras provenientes de excavaciones de zanjas o desmontes, siempre que las mismas </w:t>
      </w:r>
      <w:proofErr w:type="spellStart"/>
      <w:r>
        <w:rPr>
          <w:rFonts w:asciiTheme="minorHAnsi" w:hAnsiTheme="minorHAnsi" w:cstheme="minorHAnsi"/>
          <w:sz w:val="20"/>
          <w:szCs w:val="20"/>
        </w:rPr>
        <w:t>ewaulten</w:t>
      </w:r>
      <w:proofErr w:type="spellEnd"/>
      <w:r w:rsidRPr="00B01FE0">
        <w:rPr>
          <w:rFonts w:asciiTheme="minorHAnsi" w:hAnsiTheme="minorHAnsi" w:cstheme="minorHAnsi"/>
          <w:sz w:val="20"/>
          <w:szCs w:val="20"/>
        </w:rPr>
        <w:t xml:space="preserve"> aptas y cuenten con la aprobación de la Fiscalización.</w:t>
      </w:r>
      <w:r>
        <w:rPr>
          <w:rFonts w:asciiTheme="minorHAnsi" w:hAnsiTheme="minorHAnsi" w:cstheme="minorHAnsi"/>
          <w:sz w:val="20"/>
          <w:szCs w:val="20"/>
        </w:rPr>
        <w:t xml:space="preserve"> </w:t>
      </w:r>
      <w:r w:rsidRPr="00B01FE0">
        <w:rPr>
          <w:rFonts w:asciiTheme="minorHAnsi" w:hAnsiTheme="minorHAnsi" w:cstheme="minorHAnsi"/>
          <w:sz w:val="20"/>
          <w:szCs w:val="20"/>
        </w:rPr>
        <w:t xml:space="preserve">De acuerdo con la magnitud de los rellenos, los mismos serán efectuados utilizando elementos mecánicos apropiados para cada una de las distintas etapas que configuran el </w:t>
      </w:r>
      <w:proofErr w:type="spellStart"/>
      <w:r w:rsidRPr="00B01FE0">
        <w:rPr>
          <w:rFonts w:asciiTheme="minorHAnsi" w:hAnsiTheme="minorHAnsi" w:cstheme="minorHAnsi"/>
          <w:sz w:val="20"/>
          <w:szCs w:val="20"/>
        </w:rPr>
        <w:t>terraplenamiento</w:t>
      </w:r>
      <w:proofErr w:type="spellEnd"/>
      <w:r w:rsidRPr="00B01FE0">
        <w:rPr>
          <w:rFonts w:asciiTheme="minorHAnsi" w:hAnsiTheme="minorHAnsi" w:cstheme="minorHAnsi"/>
          <w:sz w:val="20"/>
          <w:szCs w:val="20"/>
        </w:rPr>
        <w:t>.</w:t>
      </w:r>
    </w:p>
    <w:p w14:paraId="6B86A52A" w14:textId="77777777" w:rsidR="00482426" w:rsidRPr="00B01FE0" w:rsidRDefault="00482426" w:rsidP="00482426">
      <w:pPr>
        <w:spacing w:before="240"/>
        <w:ind w:left="851"/>
        <w:rPr>
          <w:rFonts w:asciiTheme="minorHAnsi" w:hAnsiTheme="minorHAnsi" w:cstheme="minorHAnsi"/>
          <w:sz w:val="20"/>
          <w:szCs w:val="20"/>
        </w:rPr>
      </w:pPr>
      <w:r w:rsidRPr="00B01FE0">
        <w:rPr>
          <w:rFonts w:asciiTheme="minorHAnsi" w:hAnsiTheme="minorHAnsi" w:cstheme="minorHAnsi"/>
          <w:sz w:val="20"/>
          <w:szCs w:val="20"/>
        </w:rPr>
        <w:t>Cuando la calidad de las tierras provenientes de las excavaciones varíe se irán seleccionando distintas tierras para las distintas capas a terraplenar, reservando la tierra vegetal o "</w:t>
      </w:r>
      <w:r>
        <w:rPr>
          <w:rFonts w:asciiTheme="minorHAnsi" w:hAnsiTheme="minorHAnsi" w:cstheme="minorHAnsi"/>
          <w:sz w:val="20"/>
          <w:szCs w:val="20"/>
        </w:rPr>
        <w:t>gorda</w:t>
      </w:r>
      <w:r w:rsidRPr="00B01FE0">
        <w:rPr>
          <w:rFonts w:asciiTheme="minorHAnsi" w:hAnsiTheme="minorHAnsi" w:cstheme="minorHAnsi"/>
          <w:sz w:val="20"/>
          <w:szCs w:val="20"/>
        </w:rPr>
        <w:t>" para el recubrimiento último. Las tierras que el Contratista debe prever para ejecutar terraplenes serán limpias y secas, sin cascotes, piedras ni residuos orgánicos.</w:t>
      </w:r>
    </w:p>
    <w:p w14:paraId="277B3678" w14:textId="77777777" w:rsidR="00482426" w:rsidRPr="00B01FE0" w:rsidRDefault="00482426" w:rsidP="00482426">
      <w:pPr>
        <w:spacing w:before="240"/>
        <w:ind w:left="851"/>
        <w:rPr>
          <w:rFonts w:asciiTheme="minorHAnsi" w:hAnsiTheme="minorHAnsi" w:cstheme="minorHAnsi"/>
          <w:sz w:val="20"/>
          <w:szCs w:val="20"/>
        </w:rPr>
      </w:pPr>
      <w:r w:rsidRPr="00B01FE0">
        <w:rPr>
          <w:rFonts w:asciiTheme="minorHAnsi" w:hAnsiTheme="minorHAnsi" w:cstheme="minorHAnsi"/>
          <w:sz w:val="20"/>
          <w:szCs w:val="20"/>
        </w:rPr>
        <w:t>Los rellenos y apisonados se harán en capas sucesivas no mayores 20</w:t>
      </w:r>
      <w:r>
        <w:rPr>
          <w:rFonts w:asciiTheme="minorHAnsi" w:hAnsiTheme="minorHAnsi" w:cstheme="minorHAnsi"/>
          <w:sz w:val="20"/>
          <w:szCs w:val="20"/>
        </w:rPr>
        <w:t xml:space="preserve"> </w:t>
      </w:r>
      <w:proofErr w:type="spellStart"/>
      <w:r>
        <w:rPr>
          <w:rFonts w:asciiTheme="minorHAnsi" w:hAnsiTheme="minorHAnsi" w:cstheme="minorHAnsi"/>
          <w:sz w:val="20"/>
          <w:szCs w:val="20"/>
        </w:rPr>
        <w:t>c</w:t>
      </w:r>
      <w:r w:rsidRPr="00B01FE0">
        <w:rPr>
          <w:rFonts w:asciiTheme="minorHAnsi" w:hAnsiTheme="minorHAnsi" w:cstheme="minorHAnsi"/>
          <w:sz w:val="20"/>
          <w:szCs w:val="20"/>
        </w:rPr>
        <w:t>m</w:t>
      </w:r>
      <w:r>
        <w:rPr>
          <w:rFonts w:asciiTheme="minorHAnsi" w:hAnsiTheme="minorHAnsi" w:cstheme="minorHAnsi"/>
          <w:sz w:val="20"/>
          <w:szCs w:val="20"/>
        </w:rPr>
        <w:t>espesor</w:t>
      </w:r>
      <w:proofErr w:type="spellEnd"/>
      <w:r w:rsidRPr="00B01FE0">
        <w:rPr>
          <w:rFonts w:asciiTheme="minorHAnsi" w:hAnsiTheme="minorHAnsi" w:cstheme="minorHAnsi"/>
          <w:sz w:val="20"/>
          <w:szCs w:val="20"/>
        </w:rPr>
        <w:t xml:space="preserve"> con la humectación adecuada y óptima para lograr una densidad adecuada en cada capa de relleno. Sobre esta capa se asentará el </w:t>
      </w:r>
      <w:proofErr w:type="spellStart"/>
      <w:r w:rsidRPr="00B01FE0">
        <w:rPr>
          <w:rFonts w:asciiTheme="minorHAnsi" w:hAnsiTheme="minorHAnsi" w:cstheme="minorHAnsi"/>
          <w:sz w:val="20"/>
          <w:szCs w:val="20"/>
        </w:rPr>
        <w:t>contrapiso</w:t>
      </w:r>
      <w:proofErr w:type="spellEnd"/>
      <w:r w:rsidRPr="00B01FE0">
        <w:rPr>
          <w:rFonts w:asciiTheme="minorHAnsi" w:hAnsiTheme="minorHAnsi" w:cstheme="minorHAnsi"/>
          <w:sz w:val="20"/>
          <w:szCs w:val="20"/>
        </w:rPr>
        <w:t xml:space="preserve">. Para efectuar estos rellenos podrá utilizarse la tierra extraída de las excavaciones para cimientos. Si faltase material para relleno se podrá </w:t>
      </w:r>
      <w:r>
        <w:rPr>
          <w:rFonts w:asciiTheme="minorHAnsi" w:hAnsiTheme="minorHAnsi" w:cstheme="minorHAnsi"/>
          <w:sz w:val="20"/>
          <w:szCs w:val="20"/>
        </w:rPr>
        <w:t>u</w:t>
      </w:r>
      <w:r w:rsidRPr="00B01FE0">
        <w:rPr>
          <w:rFonts w:asciiTheme="minorHAnsi" w:hAnsiTheme="minorHAnsi" w:cstheme="minorHAnsi"/>
          <w:sz w:val="20"/>
          <w:szCs w:val="20"/>
        </w:rPr>
        <w:t>tilizar tierra del predio de la obra, siempre y cuando exista un desmonte que hacer, con la previa autorización escrita de la Fiscalización de Obras</w:t>
      </w:r>
      <w:r>
        <w:rPr>
          <w:rFonts w:asciiTheme="minorHAnsi" w:hAnsiTheme="minorHAnsi" w:cstheme="minorHAnsi"/>
          <w:sz w:val="20"/>
          <w:szCs w:val="20"/>
        </w:rPr>
        <w:t xml:space="preserve"> o, t</w:t>
      </w:r>
      <w:r w:rsidRPr="00B01FE0">
        <w:rPr>
          <w:rFonts w:asciiTheme="minorHAnsi" w:hAnsiTheme="minorHAnsi" w:cstheme="minorHAnsi"/>
          <w:sz w:val="20"/>
          <w:szCs w:val="20"/>
        </w:rPr>
        <w:t>raer tierra de otros sitios.</w:t>
      </w:r>
    </w:p>
    <w:p w14:paraId="3CE556F6" w14:textId="38054DA6" w:rsidR="00996CD8" w:rsidRDefault="00482426" w:rsidP="00482426">
      <w:pPr>
        <w:spacing w:before="240"/>
        <w:ind w:left="851"/>
        <w:rPr>
          <w:rFonts w:asciiTheme="minorHAnsi" w:hAnsiTheme="minorHAnsi" w:cstheme="minorHAnsi"/>
          <w:sz w:val="20"/>
          <w:szCs w:val="20"/>
        </w:rPr>
      </w:pPr>
      <w:r w:rsidRPr="00B01FE0">
        <w:rPr>
          <w:rFonts w:asciiTheme="minorHAnsi" w:hAnsiTheme="minorHAnsi" w:cstheme="minorHAnsi"/>
          <w:sz w:val="20"/>
          <w:szCs w:val="20"/>
        </w:rPr>
        <w:t xml:space="preserve">En todos los casos, el material de relleno no deberá contener raíces, basuras o cualquier material que por descomposición pueda ocasionar hundimiento del terreno. No se permitirá la utilización de tierra arcillosa en la última capa de </w:t>
      </w:r>
      <w:r w:rsidR="00EA3DF5" w:rsidRPr="00B01FE0">
        <w:rPr>
          <w:rFonts w:asciiTheme="minorHAnsi" w:hAnsiTheme="minorHAnsi" w:cstheme="minorHAnsi"/>
          <w:sz w:val="20"/>
          <w:szCs w:val="20"/>
        </w:rPr>
        <w:t>compactación,</w:t>
      </w:r>
      <w:r w:rsidRPr="00B01FE0">
        <w:rPr>
          <w:rFonts w:asciiTheme="minorHAnsi" w:hAnsiTheme="minorHAnsi" w:cstheme="minorHAnsi"/>
          <w:sz w:val="20"/>
          <w:szCs w:val="20"/>
        </w:rPr>
        <w:t xml:space="preserve"> aunque ésta provenga de la excavación para cimientos. El relleno será ejecutado de manera tal que logre las cotas indicadas en los planos o las que en su reemplazo ordene la Fiscalización de Obras. La compactación deberá ser ejecutada por medios mecánicos</w:t>
      </w:r>
      <w:r>
        <w:rPr>
          <w:rFonts w:asciiTheme="minorHAnsi" w:hAnsiTheme="minorHAnsi" w:cstheme="minorHAnsi"/>
          <w:sz w:val="20"/>
          <w:szCs w:val="20"/>
        </w:rPr>
        <w:t>.</w:t>
      </w:r>
    </w:p>
    <w:p w14:paraId="3E80A80E" w14:textId="77777777" w:rsidR="00996CD8" w:rsidRDefault="00996CD8">
      <w:pPr>
        <w:widowControl/>
        <w:tabs>
          <w:tab w:val="clear" w:pos="4419"/>
          <w:tab w:val="clear" w:pos="8838"/>
        </w:tabs>
        <w:autoSpaceDE/>
        <w:autoSpaceDN/>
        <w:spacing w:after="200" w:line="276" w:lineRule="auto"/>
        <w:jc w:val="left"/>
        <w:rPr>
          <w:rFonts w:asciiTheme="minorHAnsi" w:hAnsiTheme="minorHAnsi" w:cstheme="minorHAnsi"/>
          <w:sz w:val="20"/>
          <w:szCs w:val="20"/>
        </w:rPr>
      </w:pPr>
      <w:r>
        <w:rPr>
          <w:rFonts w:asciiTheme="minorHAnsi" w:hAnsiTheme="minorHAnsi" w:cstheme="minorHAnsi"/>
          <w:sz w:val="20"/>
          <w:szCs w:val="20"/>
        </w:rPr>
        <w:br w:type="page"/>
      </w:r>
    </w:p>
    <w:p w14:paraId="404BD3B3" w14:textId="77777777" w:rsidR="00482426" w:rsidRPr="00B01FE0" w:rsidRDefault="00482426" w:rsidP="00482426">
      <w:pPr>
        <w:spacing w:before="240"/>
        <w:ind w:left="851"/>
        <w:rPr>
          <w:rFonts w:asciiTheme="minorHAnsi" w:hAnsiTheme="minorHAnsi" w:cstheme="minorHAnsi"/>
          <w:sz w:val="20"/>
          <w:szCs w:val="20"/>
        </w:rPr>
      </w:pPr>
    </w:p>
    <w:p w14:paraId="5F32AA17" w14:textId="77777777" w:rsidR="00996CD8" w:rsidRPr="00A4446C" w:rsidRDefault="00996CD8" w:rsidP="00996CD8">
      <w:pPr>
        <w:pStyle w:val="Prrafodelista"/>
        <w:numPr>
          <w:ilvl w:val="1"/>
          <w:numId w:val="8"/>
        </w:numPr>
        <w:spacing w:before="240"/>
        <w:outlineLvl w:val="2"/>
        <w:rPr>
          <w:rFonts w:cstheme="minorHAnsi"/>
          <w:b/>
          <w:bCs/>
          <w:sz w:val="24"/>
          <w:szCs w:val="24"/>
        </w:rPr>
      </w:pPr>
      <w:bookmarkStart w:id="61" w:name="_Toc65073220"/>
      <w:r w:rsidRPr="00A4446C">
        <w:rPr>
          <w:rFonts w:cstheme="minorHAnsi"/>
          <w:b/>
          <w:bCs/>
          <w:sz w:val="24"/>
          <w:szCs w:val="24"/>
        </w:rPr>
        <w:t>EXCAVACIONES NORMALES</w:t>
      </w:r>
      <w:bookmarkEnd w:id="61"/>
    </w:p>
    <w:p w14:paraId="35B41517" w14:textId="77777777" w:rsidR="00996CD8" w:rsidRPr="00F62BF4" w:rsidRDefault="00996CD8" w:rsidP="00996CD8">
      <w:pPr>
        <w:spacing w:before="240"/>
        <w:ind w:left="851"/>
        <w:rPr>
          <w:rFonts w:asciiTheme="minorHAnsi" w:hAnsiTheme="minorHAnsi" w:cstheme="minorHAnsi"/>
          <w:sz w:val="20"/>
          <w:szCs w:val="20"/>
        </w:rPr>
      </w:pPr>
      <w:r w:rsidRPr="00F62BF4">
        <w:rPr>
          <w:rFonts w:asciiTheme="minorHAnsi" w:hAnsiTheme="minorHAnsi" w:cstheme="minorHAnsi"/>
          <w:sz w:val="20"/>
          <w:szCs w:val="20"/>
        </w:rPr>
        <w:t xml:space="preserve">El Contratista examinará por su cuenta y riesgo el predio, tomando conocimiento del estado en que se recibirá el terreno y tendrá en cuenta los procedimientos constructivos a utilizar para completar los requerimientos de estas especificaciones y del Plan de Trabajo.  El replanteo de las fundaciones será verificado por la Fiscalización y ningún trabajo de excavación se hará sin autorización de </w:t>
      </w:r>
      <w:r>
        <w:rPr>
          <w:rFonts w:asciiTheme="minorHAnsi" w:hAnsiTheme="minorHAnsi" w:cstheme="minorHAnsi"/>
          <w:sz w:val="20"/>
          <w:szCs w:val="20"/>
        </w:rPr>
        <w:t>ella</w:t>
      </w:r>
      <w:r w:rsidRPr="00F62BF4">
        <w:rPr>
          <w:rFonts w:asciiTheme="minorHAnsi" w:hAnsiTheme="minorHAnsi" w:cstheme="minorHAnsi"/>
          <w:sz w:val="20"/>
          <w:szCs w:val="20"/>
        </w:rPr>
        <w:t>. Bajo la denominación de excavación para cimientos y bases, se entiende toda excavación que deba realizarse para la correcta fundación de las obras y según indiquen los planos, previa limpieza del terreno.</w:t>
      </w:r>
    </w:p>
    <w:p w14:paraId="5899D9F0" w14:textId="77777777" w:rsidR="00996CD8" w:rsidRPr="00F62BF4" w:rsidRDefault="00996CD8" w:rsidP="00996CD8">
      <w:pPr>
        <w:spacing w:before="240"/>
        <w:ind w:left="851"/>
        <w:rPr>
          <w:rFonts w:asciiTheme="minorHAnsi" w:hAnsiTheme="minorHAnsi" w:cstheme="minorHAnsi"/>
          <w:sz w:val="20"/>
          <w:szCs w:val="20"/>
        </w:rPr>
      </w:pPr>
      <w:r w:rsidRPr="00F62BF4">
        <w:rPr>
          <w:rFonts w:asciiTheme="minorHAnsi" w:hAnsiTheme="minorHAnsi" w:cstheme="minorHAnsi"/>
          <w:sz w:val="20"/>
          <w:szCs w:val="20"/>
        </w:rPr>
        <w:t>Las excavaciones tendrán en lo posible un ancho no mayor que la proyección horizontal del cimiento que contendrán. La programación de los trabajos será tal, que permita la ejecución de las fundaciones en las 24 (veinticuatro) horas subsiguientes a la realización de la excavación. Dentro de lo razonablemente posible el Contratista minimizará, mediante programación de actividades alternativas, la posible inundación de las excavaciones por precipitaciones pluviales.</w:t>
      </w:r>
    </w:p>
    <w:p w14:paraId="214AAA13" w14:textId="77777777" w:rsidR="00996CD8" w:rsidRPr="00F62BF4" w:rsidRDefault="00996CD8" w:rsidP="00996CD8">
      <w:pPr>
        <w:spacing w:before="240"/>
        <w:ind w:left="851"/>
        <w:rPr>
          <w:rFonts w:asciiTheme="minorHAnsi" w:hAnsiTheme="minorHAnsi" w:cstheme="minorHAnsi"/>
          <w:sz w:val="20"/>
          <w:szCs w:val="20"/>
        </w:rPr>
      </w:pPr>
      <w:r w:rsidRPr="00F62BF4">
        <w:rPr>
          <w:rFonts w:asciiTheme="minorHAnsi" w:hAnsiTheme="minorHAnsi" w:cstheme="minorHAnsi"/>
          <w:sz w:val="20"/>
          <w:szCs w:val="20"/>
        </w:rPr>
        <w:t>Si el fondo de las excavaciones fuera afectado por infiltración de agua y en el caso de que alguna excavación resulte dudos</w:t>
      </w:r>
      <w:r>
        <w:rPr>
          <w:rFonts w:asciiTheme="minorHAnsi" w:hAnsiTheme="minorHAnsi" w:cstheme="minorHAnsi"/>
          <w:sz w:val="20"/>
          <w:szCs w:val="20"/>
        </w:rPr>
        <w:t>a</w:t>
      </w:r>
      <w:r w:rsidRPr="00F62BF4">
        <w:rPr>
          <w:rFonts w:asciiTheme="minorHAnsi" w:hAnsiTheme="minorHAnsi" w:cstheme="minorHAnsi"/>
          <w:sz w:val="20"/>
          <w:szCs w:val="20"/>
        </w:rPr>
        <w:t>, a juicio exclusivo de la Fiscalización, ésta dispondrá la necesaria investigación a los efectos de decidir si correspondiere profundizar</w:t>
      </w:r>
      <w:r>
        <w:rPr>
          <w:rFonts w:asciiTheme="minorHAnsi" w:hAnsiTheme="minorHAnsi" w:cstheme="minorHAnsi"/>
          <w:sz w:val="20"/>
          <w:szCs w:val="20"/>
        </w:rPr>
        <w:t xml:space="preserve">, </w:t>
      </w:r>
      <w:r w:rsidRPr="00F62BF4">
        <w:rPr>
          <w:rFonts w:asciiTheme="minorHAnsi" w:hAnsiTheme="minorHAnsi" w:cstheme="minorHAnsi"/>
          <w:sz w:val="20"/>
          <w:szCs w:val="20"/>
        </w:rPr>
        <w:t>ensanchar o modificar la excavación</w:t>
      </w:r>
      <w:r>
        <w:rPr>
          <w:rFonts w:asciiTheme="minorHAnsi" w:hAnsiTheme="minorHAnsi" w:cstheme="minorHAnsi"/>
          <w:sz w:val="20"/>
          <w:szCs w:val="20"/>
        </w:rPr>
        <w:t xml:space="preserve"> de </w:t>
      </w:r>
      <w:r w:rsidRPr="00F62BF4">
        <w:rPr>
          <w:rFonts w:asciiTheme="minorHAnsi" w:hAnsiTheme="minorHAnsi" w:cstheme="minorHAnsi"/>
          <w:sz w:val="20"/>
          <w:szCs w:val="20"/>
        </w:rPr>
        <w:t>la fundación.</w:t>
      </w:r>
    </w:p>
    <w:p w14:paraId="486B653B" w14:textId="77777777" w:rsidR="00996CD8" w:rsidRPr="00F62BF4" w:rsidRDefault="00996CD8" w:rsidP="00996CD8">
      <w:pPr>
        <w:spacing w:before="240"/>
        <w:ind w:left="851"/>
        <w:rPr>
          <w:rFonts w:asciiTheme="minorHAnsi" w:hAnsiTheme="minorHAnsi" w:cstheme="minorHAnsi"/>
          <w:sz w:val="20"/>
          <w:szCs w:val="20"/>
        </w:rPr>
      </w:pPr>
      <w:r w:rsidRPr="00F62BF4">
        <w:rPr>
          <w:rFonts w:asciiTheme="minorHAnsi" w:hAnsiTheme="minorHAnsi" w:cstheme="minorHAnsi"/>
          <w:sz w:val="20"/>
          <w:szCs w:val="20"/>
        </w:rPr>
        <w:t xml:space="preserve">Toda excavación que represente riesgo de derrumbe será entibada, apuntalada y arriostrada para cada caso en que sea necesario, a juicio del Contratista o a requerimiento de la Fiscalización. El Contratista tendrá el compromiso de mantener dichos entubamientos y apuntalamientos en perfecto estado de conservación. No podrá iniciarse la excavación sin previa aprobación de método y autorización </w:t>
      </w:r>
      <w:r>
        <w:rPr>
          <w:rFonts w:asciiTheme="minorHAnsi" w:hAnsiTheme="minorHAnsi" w:cstheme="minorHAnsi"/>
          <w:sz w:val="20"/>
          <w:szCs w:val="20"/>
        </w:rPr>
        <w:t xml:space="preserve">expresa y escrita </w:t>
      </w:r>
      <w:r w:rsidRPr="00F62BF4">
        <w:rPr>
          <w:rFonts w:asciiTheme="minorHAnsi" w:hAnsiTheme="minorHAnsi" w:cstheme="minorHAnsi"/>
          <w:sz w:val="20"/>
          <w:szCs w:val="20"/>
        </w:rPr>
        <w:t>de la Fiscalización.</w:t>
      </w:r>
    </w:p>
    <w:p w14:paraId="751A9D7F" w14:textId="3D09B58A" w:rsidR="00482426" w:rsidRDefault="00996CD8" w:rsidP="00996CD8">
      <w:pPr>
        <w:spacing w:before="240"/>
        <w:ind w:left="851"/>
        <w:rPr>
          <w:rFonts w:asciiTheme="minorHAnsi" w:hAnsiTheme="minorHAnsi" w:cstheme="minorHAnsi"/>
          <w:sz w:val="20"/>
          <w:szCs w:val="20"/>
        </w:rPr>
      </w:pPr>
      <w:r w:rsidRPr="00F62BF4">
        <w:rPr>
          <w:rFonts w:asciiTheme="minorHAnsi" w:hAnsiTheme="minorHAnsi" w:cstheme="minorHAnsi"/>
          <w:sz w:val="20"/>
          <w:szCs w:val="20"/>
        </w:rPr>
        <w:t>La cota de fundación corresponderá a la profundidad que indiquen los planos, previa verificación de que la calidad del terreno responde a las exigencias de valor soporte requerido para el tipo de obra a ejecutar. A este respecto, debe entenderse que las cotas fijadas o a ser fijadas en los planos o las alturas con que se calcularon o calcularán los volúmenes en los cómputos métricos que sirvieron o servirán de base para la Planilla de Cómputo Métrico y Cotización, quedan sujetas a dicha verificación. En caso de que se presenten algunos tramos con afloramientos rocosos la Fiscalización podrá fijar, a su criterio, profundidades menores de excavación para reducir sus volúmenes en dichos tramos.</w:t>
      </w:r>
    </w:p>
    <w:p w14:paraId="0BA57564" w14:textId="481CD55C" w:rsidR="00F62BF4" w:rsidRPr="00A4446C" w:rsidRDefault="00F62BF4" w:rsidP="007D4C0E">
      <w:pPr>
        <w:pStyle w:val="Prrafodelista"/>
        <w:numPr>
          <w:ilvl w:val="1"/>
          <w:numId w:val="8"/>
        </w:numPr>
        <w:spacing w:before="240"/>
        <w:outlineLvl w:val="2"/>
        <w:rPr>
          <w:rFonts w:cstheme="minorHAnsi"/>
          <w:b/>
          <w:bCs/>
          <w:sz w:val="24"/>
          <w:szCs w:val="24"/>
        </w:rPr>
      </w:pPr>
      <w:bookmarkStart w:id="62" w:name="_Toc65073221"/>
      <w:r w:rsidRPr="00A4446C">
        <w:rPr>
          <w:rFonts w:cstheme="minorHAnsi"/>
          <w:b/>
          <w:bCs/>
          <w:sz w:val="24"/>
          <w:szCs w:val="24"/>
        </w:rPr>
        <w:t>DESMONTES</w:t>
      </w:r>
      <w:bookmarkEnd w:id="62"/>
    </w:p>
    <w:p w14:paraId="15320A8F" w14:textId="616DE733" w:rsidR="00F62BF4" w:rsidRDefault="00F62BF4" w:rsidP="00A4446C">
      <w:pPr>
        <w:spacing w:before="240"/>
        <w:ind w:left="851"/>
        <w:rPr>
          <w:rFonts w:asciiTheme="minorHAnsi" w:hAnsiTheme="minorHAnsi" w:cstheme="minorHAnsi"/>
          <w:sz w:val="20"/>
          <w:szCs w:val="20"/>
        </w:rPr>
      </w:pPr>
      <w:r w:rsidRPr="00F62BF4">
        <w:rPr>
          <w:rFonts w:asciiTheme="minorHAnsi" w:hAnsiTheme="minorHAnsi" w:cstheme="minorHAnsi"/>
          <w:sz w:val="20"/>
          <w:szCs w:val="20"/>
        </w:rPr>
        <w:t>Este rubro incluye la totalidad de desmontes para la ubicación de las obras, así como para los niveles definitivos de patios. Para los desmontes a realizar, se deberán tomar en cuenta las cotas indicadas en los planos respectivos.</w:t>
      </w:r>
      <w:r>
        <w:rPr>
          <w:rFonts w:asciiTheme="minorHAnsi" w:hAnsiTheme="minorHAnsi" w:cstheme="minorHAnsi"/>
          <w:sz w:val="20"/>
          <w:szCs w:val="20"/>
        </w:rPr>
        <w:t xml:space="preserve"> </w:t>
      </w:r>
      <w:r w:rsidRPr="00F62BF4">
        <w:rPr>
          <w:rFonts w:asciiTheme="minorHAnsi" w:hAnsiTheme="minorHAnsi" w:cstheme="minorHAnsi"/>
          <w:sz w:val="20"/>
          <w:szCs w:val="20"/>
        </w:rPr>
        <w:t>El material proveniente del desmonte no utilizado para nivelar y rellenar será retirado del predio por el Contratista. Siempre que la Fiscalización lo autorice podrá utilizarse en la construcción de terraplenes u otros rellenos</w:t>
      </w:r>
      <w:r>
        <w:rPr>
          <w:rFonts w:asciiTheme="minorHAnsi" w:hAnsiTheme="minorHAnsi" w:cstheme="minorHAnsi"/>
          <w:sz w:val="20"/>
          <w:szCs w:val="20"/>
        </w:rPr>
        <w:t xml:space="preserve"> siempre y</w:t>
      </w:r>
      <w:r w:rsidRPr="00F62BF4">
        <w:rPr>
          <w:rFonts w:asciiTheme="minorHAnsi" w:hAnsiTheme="minorHAnsi" w:cstheme="minorHAnsi"/>
          <w:sz w:val="20"/>
          <w:szCs w:val="20"/>
        </w:rPr>
        <w:t xml:space="preserve"> cuando no contenga</w:t>
      </w:r>
      <w:r>
        <w:rPr>
          <w:rFonts w:asciiTheme="minorHAnsi" w:hAnsiTheme="minorHAnsi" w:cstheme="minorHAnsi"/>
          <w:sz w:val="20"/>
          <w:szCs w:val="20"/>
        </w:rPr>
        <w:t>n</w:t>
      </w:r>
      <w:r w:rsidRPr="00F62BF4">
        <w:rPr>
          <w:rFonts w:asciiTheme="minorHAnsi" w:hAnsiTheme="minorHAnsi" w:cstheme="minorHAnsi"/>
          <w:sz w:val="20"/>
          <w:szCs w:val="20"/>
        </w:rPr>
        <w:t xml:space="preserve"> materiales orgánicos o de desecho.</w:t>
      </w:r>
    </w:p>
    <w:p w14:paraId="3C041356" w14:textId="1BC7D02B" w:rsidR="00263BEE" w:rsidRPr="00A4446C" w:rsidRDefault="00263BEE" w:rsidP="007D4C0E">
      <w:pPr>
        <w:pStyle w:val="Prrafodelista"/>
        <w:numPr>
          <w:ilvl w:val="1"/>
          <w:numId w:val="8"/>
        </w:numPr>
        <w:spacing w:before="240"/>
        <w:outlineLvl w:val="2"/>
        <w:rPr>
          <w:rFonts w:cstheme="minorHAnsi"/>
          <w:b/>
          <w:bCs/>
          <w:sz w:val="24"/>
          <w:szCs w:val="24"/>
        </w:rPr>
      </w:pPr>
      <w:bookmarkStart w:id="63" w:name="_Toc65073222"/>
      <w:r w:rsidRPr="00A4446C">
        <w:rPr>
          <w:rFonts w:cstheme="minorHAnsi"/>
          <w:b/>
          <w:bCs/>
          <w:sz w:val="24"/>
          <w:szCs w:val="24"/>
        </w:rPr>
        <w:t>EXCAVACIONES PROFUNDAS</w:t>
      </w:r>
      <w:bookmarkEnd w:id="63"/>
    </w:p>
    <w:p w14:paraId="46E2B1B8" w14:textId="17DE6F81" w:rsidR="00263BEE" w:rsidRPr="00263BEE" w:rsidRDefault="00263BEE" w:rsidP="00A4446C">
      <w:pPr>
        <w:spacing w:before="240"/>
        <w:ind w:left="851"/>
        <w:rPr>
          <w:rFonts w:asciiTheme="minorHAnsi" w:hAnsiTheme="minorHAnsi" w:cstheme="minorHAnsi"/>
          <w:sz w:val="20"/>
          <w:szCs w:val="20"/>
        </w:rPr>
      </w:pPr>
      <w:r w:rsidRPr="00263BEE">
        <w:rPr>
          <w:rFonts w:asciiTheme="minorHAnsi" w:hAnsiTheme="minorHAnsi" w:cstheme="minorHAnsi"/>
          <w:sz w:val="20"/>
          <w:szCs w:val="20"/>
        </w:rPr>
        <w:t xml:space="preserve">La excavación se realizará por capas sucesivas, hasta </w:t>
      </w:r>
      <w:r>
        <w:rPr>
          <w:rFonts w:asciiTheme="minorHAnsi" w:hAnsiTheme="minorHAnsi" w:cstheme="minorHAnsi"/>
          <w:sz w:val="20"/>
          <w:szCs w:val="20"/>
        </w:rPr>
        <w:t>que resulten</w:t>
      </w:r>
      <w:r w:rsidRPr="00263BEE">
        <w:rPr>
          <w:rFonts w:asciiTheme="minorHAnsi" w:hAnsiTheme="minorHAnsi" w:cstheme="minorHAnsi"/>
          <w:sz w:val="20"/>
          <w:szCs w:val="20"/>
        </w:rPr>
        <w:t xml:space="preserve"> todas las medidas que indiquen los respectivos planos. Se convendrá con la Fiscalización de Obras los detalles más adecuados para el emplazamiento de las excavadoras mecánicas, la ubicación de las rampas de acceso a los fosos, etc.</w:t>
      </w:r>
    </w:p>
    <w:p w14:paraId="5B89BDDD" w14:textId="12CBFCB1" w:rsidR="00263BEE" w:rsidRDefault="00263BEE" w:rsidP="00A4446C">
      <w:pPr>
        <w:spacing w:before="240"/>
        <w:ind w:left="851"/>
        <w:rPr>
          <w:rFonts w:asciiTheme="minorHAnsi" w:hAnsiTheme="minorHAnsi" w:cstheme="minorHAnsi"/>
          <w:sz w:val="20"/>
          <w:szCs w:val="20"/>
        </w:rPr>
      </w:pPr>
      <w:r w:rsidRPr="00263BEE">
        <w:rPr>
          <w:rFonts w:asciiTheme="minorHAnsi" w:hAnsiTheme="minorHAnsi" w:cstheme="minorHAnsi"/>
          <w:sz w:val="20"/>
          <w:szCs w:val="20"/>
        </w:rPr>
        <w:t>A fin de asegurar el avance normal de los trabajos y a la vez evitar deslizamientos, desmoronamientos, etc., el Contratista deberá tomar toda</w:t>
      </w:r>
      <w:r>
        <w:rPr>
          <w:rFonts w:asciiTheme="minorHAnsi" w:hAnsiTheme="minorHAnsi" w:cstheme="minorHAnsi"/>
          <w:sz w:val="20"/>
          <w:szCs w:val="20"/>
        </w:rPr>
        <w:t>s</w:t>
      </w:r>
      <w:r w:rsidRPr="00263BEE">
        <w:rPr>
          <w:rFonts w:asciiTheme="minorHAnsi" w:hAnsiTheme="minorHAnsi" w:cstheme="minorHAnsi"/>
          <w:sz w:val="20"/>
          <w:szCs w:val="20"/>
        </w:rPr>
        <w:t xml:space="preserve"> </w:t>
      </w:r>
      <w:r>
        <w:rPr>
          <w:rFonts w:asciiTheme="minorHAnsi" w:hAnsiTheme="minorHAnsi" w:cstheme="minorHAnsi"/>
          <w:sz w:val="20"/>
          <w:szCs w:val="20"/>
        </w:rPr>
        <w:t xml:space="preserve">las </w:t>
      </w:r>
      <w:proofErr w:type="spellStart"/>
      <w:r>
        <w:rPr>
          <w:rFonts w:asciiTheme="minorHAnsi" w:hAnsiTheme="minorHAnsi" w:cstheme="minorHAnsi"/>
          <w:sz w:val="20"/>
          <w:szCs w:val="20"/>
        </w:rPr>
        <w:t>precuaciones</w:t>
      </w:r>
      <w:proofErr w:type="spellEnd"/>
      <w:r>
        <w:rPr>
          <w:rFonts w:asciiTheme="minorHAnsi" w:hAnsiTheme="minorHAnsi" w:cstheme="minorHAnsi"/>
          <w:sz w:val="20"/>
          <w:szCs w:val="20"/>
        </w:rPr>
        <w:t xml:space="preserve"> del caso y eventualmente a su costo y riesgo </w:t>
      </w:r>
      <w:r w:rsidRPr="00263BEE">
        <w:rPr>
          <w:rFonts w:asciiTheme="minorHAnsi" w:hAnsiTheme="minorHAnsi" w:cstheme="minorHAnsi"/>
          <w:sz w:val="20"/>
          <w:szCs w:val="20"/>
        </w:rPr>
        <w:t>ejecutar apuntalamientos</w:t>
      </w:r>
      <w:r>
        <w:rPr>
          <w:rFonts w:asciiTheme="minorHAnsi" w:hAnsiTheme="minorHAnsi" w:cstheme="minorHAnsi"/>
          <w:sz w:val="20"/>
          <w:szCs w:val="20"/>
        </w:rPr>
        <w:t xml:space="preserve"> y cualquier otra faena requerida para garantizar la estabilidad de las excavaciones y movimientos de suelo requeridos. </w:t>
      </w:r>
      <w:r w:rsidRPr="00263BEE">
        <w:rPr>
          <w:rFonts w:asciiTheme="minorHAnsi" w:hAnsiTheme="minorHAnsi" w:cstheme="minorHAnsi"/>
          <w:sz w:val="20"/>
          <w:szCs w:val="20"/>
        </w:rPr>
        <w:t xml:space="preserve">Estará a cargo del Contratista el bombeo de agua procedente de precipitaciones o filtraciones que tuvieran las excavaciones en general </w:t>
      </w:r>
      <w:r w:rsidR="001031E6" w:rsidRPr="00263BEE">
        <w:rPr>
          <w:rFonts w:asciiTheme="minorHAnsi" w:hAnsiTheme="minorHAnsi" w:cstheme="minorHAnsi"/>
          <w:sz w:val="20"/>
          <w:szCs w:val="20"/>
        </w:rPr>
        <w:t>como,</w:t>
      </w:r>
      <w:r w:rsidRPr="00263BEE">
        <w:rPr>
          <w:rFonts w:asciiTheme="minorHAnsi" w:hAnsiTheme="minorHAnsi" w:cstheme="minorHAnsi"/>
          <w:sz w:val="20"/>
          <w:szCs w:val="20"/>
        </w:rPr>
        <w:t xml:space="preserve"> asimismo, correrán por su cuenta cualquier clase de contención necesaria</w:t>
      </w:r>
      <w:r>
        <w:rPr>
          <w:rFonts w:asciiTheme="minorHAnsi" w:hAnsiTheme="minorHAnsi" w:cstheme="minorHAnsi"/>
          <w:sz w:val="20"/>
          <w:szCs w:val="20"/>
        </w:rPr>
        <w:t>.</w:t>
      </w:r>
    </w:p>
    <w:p w14:paraId="370566B5" w14:textId="2D0EBC57" w:rsidR="00263BEE" w:rsidRPr="00A4446C" w:rsidRDefault="00263BEE" w:rsidP="007D4C0E">
      <w:pPr>
        <w:pStyle w:val="Prrafodelista"/>
        <w:numPr>
          <w:ilvl w:val="1"/>
          <w:numId w:val="8"/>
        </w:numPr>
        <w:spacing w:before="240"/>
        <w:outlineLvl w:val="2"/>
        <w:rPr>
          <w:rFonts w:cstheme="minorHAnsi"/>
          <w:b/>
          <w:bCs/>
          <w:sz w:val="24"/>
          <w:szCs w:val="24"/>
        </w:rPr>
      </w:pPr>
      <w:bookmarkStart w:id="64" w:name="_Toc65073223"/>
      <w:r w:rsidRPr="00A4446C">
        <w:rPr>
          <w:rFonts w:cstheme="minorHAnsi"/>
          <w:b/>
          <w:bCs/>
          <w:sz w:val="24"/>
          <w:szCs w:val="24"/>
        </w:rPr>
        <w:t>POZOS NEGROS</w:t>
      </w:r>
      <w:bookmarkEnd w:id="64"/>
    </w:p>
    <w:p w14:paraId="295C27A7" w14:textId="6D537B16" w:rsidR="00263BEE" w:rsidRDefault="00263BEE" w:rsidP="00A4446C">
      <w:pPr>
        <w:spacing w:before="240"/>
        <w:ind w:left="851"/>
        <w:rPr>
          <w:rFonts w:asciiTheme="minorHAnsi" w:hAnsiTheme="minorHAnsi" w:cstheme="minorHAnsi"/>
          <w:sz w:val="20"/>
          <w:szCs w:val="20"/>
        </w:rPr>
      </w:pPr>
      <w:r w:rsidRPr="00263BEE">
        <w:rPr>
          <w:rFonts w:asciiTheme="minorHAnsi" w:hAnsiTheme="minorHAnsi" w:cstheme="minorHAnsi"/>
          <w:sz w:val="20"/>
          <w:szCs w:val="20"/>
        </w:rPr>
        <w:t>Si al ejecutar las excavaciones aparecieran pozos negros, el Contratista propondrá la forma de relleno y consolidación a la Fiscalización de Obras, la que en definitiva será la que aprobará el sistema a utilizar para el cegado de los mismos.</w:t>
      </w:r>
    </w:p>
    <w:p w14:paraId="73FB959E" w14:textId="3530F331" w:rsidR="00B01FE0" w:rsidRPr="00A4446C" w:rsidRDefault="00B01FE0" w:rsidP="007D4C0E">
      <w:pPr>
        <w:pStyle w:val="Prrafodelista"/>
        <w:numPr>
          <w:ilvl w:val="1"/>
          <w:numId w:val="8"/>
        </w:numPr>
        <w:spacing w:before="240"/>
        <w:outlineLvl w:val="2"/>
        <w:rPr>
          <w:rFonts w:cstheme="minorHAnsi"/>
          <w:b/>
          <w:bCs/>
          <w:sz w:val="24"/>
          <w:szCs w:val="24"/>
        </w:rPr>
      </w:pPr>
      <w:bookmarkStart w:id="65" w:name="_Toc65073224"/>
      <w:r w:rsidRPr="00A4446C">
        <w:rPr>
          <w:rFonts w:cstheme="minorHAnsi"/>
          <w:b/>
          <w:bCs/>
          <w:sz w:val="24"/>
          <w:szCs w:val="24"/>
        </w:rPr>
        <w:t>TRANSPORTE DE EXCEDENTES</w:t>
      </w:r>
      <w:bookmarkEnd w:id="65"/>
    </w:p>
    <w:p w14:paraId="36A5EB03" w14:textId="3FA88352" w:rsidR="00B01FE0" w:rsidRDefault="00B01FE0" w:rsidP="00A4446C">
      <w:pPr>
        <w:spacing w:before="240"/>
        <w:ind w:left="851"/>
        <w:rPr>
          <w:rFonts w:asciiTheme="minorHAnsi" w:hAnsiTheme="minorHAnsi" w:cstheme="minorHAnsi"/>
          <w:sz w:val="20"/>
          <w:szCs w:val="20"/>
        </w:rPr>
      </w:pPr>
      <w:r w:rsidRPr="00B01FE0">
        <w:rPr>
          <w:rFonts w:asciiTheme="minorHAnsi" w:hAnsiTheme="minorHAnsi" w:cstheme="minorHAnsi"/>
          <w:sz w:val="20"/>
          <w:szCs w:val="20"/>
        </w:rPr>
        <w:t>Una vez concluida la fundación y rellenadas las excavaciones, el suelo remanente podrá ser utilizado para otros rellenos, siempre que resulte apto para tal fin</w:t>
      </w:r>
      <w:r>
        <w:rPr>
          <w:rFonts w:asciiTheme="minorHAnsi" w:hAnsiTheme="minorHAnsi" w:cstheme="minorHAnsi"/>
          <w:sz w:val="20"/>
          <w:szCs w:val="20"/>
        </w:rPr>
        <w:t>,</w:t>
      </w:r>
      <w:r w:rsidRPr="00B01FE0">
        <w:rPr>
          <w:rFonts w:asciiTheme="minorHAnsi" w:hAnsiTheme="minorHAnsi" w:cstheme="minorHAnsi"/>
          <w:sz w:val="20"/>
          <w:szCs w:val="20"/>
        </w:rPr>
        <w:t xml:space="preserve"> </w:t>
      </w:r>
      <w:r>
        <w:rPr>
          <w:rFonts w:asciiTheme="minorHAnsi" w:hAnsiTheme="minorHAnsi" w:cstheme="minorHAnsi"/>
          <w:sz w:val="20"/>
          <w:szCs w:val="20"/>
        </w:rPr>
        <w:t>d</w:t>
      </w:r>
      <w:r w:rsidRPr="00B01FE0">
        <w:rPr>
          <w:rFonts w:asciiTheme="minorHAnsi" w:hAnsiTheme="minorHAnsi" w:cstheme="minorHAnsi"/>
          <w:sz w:val="20"/>
          <w:szCs w:val="20"/>
        </w:rPr>
        <w:t>e lo contrario será transportado y depositado en el lugar que indique la Fiscalización</w:t>
      </w:r>
    </w:p>
    <w:p w14:paraId="1AB5FA46" w14:textId="77777777" w:rsidR="00A4446C" w:rsidRDefault="00A4446C" w:rsidP="00A4446C">
      <w:pPr>
        <w:spacing w:before="240"/>
        <w:rPr>
          <w:rFonts w:asciiTheme="minorHAnsi" w:hAnsiTheme="minorHAnsi" w:cstheme="minorHAnsi"/>
          <w:sz w:val="20"/>
          <w:szCs w:val="20"/>
        </w:rPr>
      </w:pPr>
    </w:p>
    <w:p w14:paraId="5598C29B" w14:textId="524F018E" w:rsidR="00A4446C" w:rsidRPr="00E40340" w:rsidRDefault="00A4446C" w:rsidP="007D4C0E">
      <w:pPr>
        <w:pStyle w:val="Prrafodelista"/>
        <w:numPr>
          <w:ilvl w:val="1"/>
          <w:numId w:val="8"/>
        </w:numPr>
        <w:spacing w:before="240"/>
        <w:outlineLvl w:val="2"/>
        <w:rPr>
          <w:rFonts w:cstheme="minorHAnsi"/>
          <w:b/>
          <w:bCs/>
          <w:sz w:val="24"/>
          <w:szCs w:val="24"/>
        </w:rPr>
      </w:pPr>
      <w:bookmarkStart w:id="66" w:name="_Toc65073225"/>
      <w:r w:rsidRPr="00E40340">
        <w:rPr>
          <w:rFonts w:cstheme="minorHAnsi"/>
          <w:b/>
          <w:bCs/>
          <w:sz w:val="24"/>
          <w:szCs w:val="24"/>
        </w:rPr>
        <w:t>EXCAVACIÓN PARA FUNDACIÓN</w:t>
      </w:r>
      <w:bookmarkEnd w:id="66"/>
    </w:p>
    <w:p w14:paraId="7E6C02E9" w14:textId="44C3AC1A" w:rsidR="00A4446C" w:rsidRPr="00A4446C" w:rsidRDefault="00A4446C" w:rsidP="00E40340">
      <w:pPr>
        <w:spacing w:before="240"/>
        <w:ind w:left="851"/>
        <w:rPr>
          <w:rFonts w:asciiTheme="minorHAnsi" w:hAnsiTheme="minorHAnsi" w:cstheme="minorHAnsi"/>
          <w:sz w:val="20"/>
          <w:szCs w:val="20"/>
        </w:rPr>
      </w:pPr>
      <w:r w:rsidRPr="00A4446C">
        <w:rPr>
          <w:rFonts w:asciiTheme="minorHAnsi" w:hAnsiTheme="minorHAnsi" w:cstheme="minorHAnsi"/>
          <w:sz w:val="20"/>
          <w:szCs w:val="20"/>
        </w:rPr>
        <w:t xml:space="preserve">Las excavaciones para cimientos de paredes, columnas, tanques, conductos, etc., se ejecutarán de acuerdo con las indicaciones de los planos respectivos. El Contratista apuntalará cualquier parte del terreno que por sus condiciones o calidad de las tierras excavadas </w:t>
      </w:r>
      <w:r>
        <w:rPr>
          <w:rFonts w:asciiTheme="minorHAnsi" w:hAnsiTheme="minorHAnsi" w:cstheme="minorHAnsi"/>
          <w:sz w:val="20"/>
          <w:szCs w:val="20"/>
        </w:rPr>
        <w:t>comprometan su estabilidad</w:t>
      </w:r>
      <w:r w:rsidRPr="00A4446C">
        <w:rPr>
          <w:rFonts w:asciiTheme="minorHAnsi" w:hAnsiTheme="minorHAnsi" w:cstheme="minorHAnsi"/>
          <w:sz w:val="20"/>
          <w:szCs w:val="20"/>
        </w:rPr>
        <w:t>.</w:t>
      </w:r>
      <w:r>
        <w:rPr>
          <w:rFonts w:asciiTheme="minorHAnsi" w:hAnsiTheme="minorHAnsi" w:cstheme="minorHAnsi"/>
          <w:sz w:val="20"/>
          <w:szCs w:val="20"/>
        </w:rPr>
        <w:t xml:space="preserve"> </w:t>
      </w:r>
      <w:r w:rsidRPr="00A4446C">
        <w:rPr>
          <w:rFonts w:asciiTheme="minorHAnsi" w:hAnsiTheme="minorHAnsi" w:cstheme="minorHAnsi"/>
          <w:sz w:val="20"/>
          <w:szCs w:val="20"/>
        </w:rPr>
        <w:t xml:space="preserve">La calidad del suelo elegido para cimentar será en todos los puntos comprobada por la Fiscalización, </w:t>
      </w:r>
      <w:r>
        <w:rPr>
          <w:rFonts w:asciiTheme="minorHAnsi" w:hAnsiTheme="minorHAnsi" w:cstheme="minorHAnsi"/>
          <w:sz w:val="20"/>
          <w:szCs w:val="20"/>
        </w:rPr>
        <w:t>quien</w:t>
      </w:r>
      <w:r w:rsidRPr="00A4446C">
        <w:rPr>
          <w:rFonts w:asciiTheme="minorHAnsi" w:hAnsiTheme="minorHAnsi" w:cstheme="minorHAnsi"/>
          <w:sz w:val="20"/>
          <w:szCs w:val="20"/>
        </w:rPr>
        <w:t xml:space="preserve"> podrá exigir</w:t>
      </w:r>
      <w:r>
        <w:rPr>
          <w:rFonts w:asciiTheme="minorHAnsi" w:hAnsiTheme="minorHAnsi" w:cstheme="minorHAnsi"/>
          <w:sz w:val="20"/>
          <w:szCs w:val="20"/>
        </w:rPr>
        <w:t>,</w:t>
      </w:r>
      <w:r w:rsidRPr="00A4446C">
        <w:rPr>
          <w:rFonts w:asciiTheme="minorHAnsi" w:hAnsiTheme="minorHAnsi" w:cstheme="minorHAnsi"/>
          <w:sz w:val="20"/>
          <w:szCs w:val="20"/>
        </w:rPr>
        <w:t xml:space="preserve"> </w:t>
      </w:r>
      <w:r>
        <w:rPr>
          <w:rFonts w:asciiTheme="minorHAnsi" w:hAnsiTheme="minorHAnsi" w:cstheme="minorHAnsi"/>
          <w:sz w:val="20"/>
          <w:szCs w:val="20"/>
        </w:rPr>
        <w:t>a</w:t>
      </w:r>
      <w:r w:rsidRPr="00A4446C">
        <w:rPr>
          <w:rFonts w:asciiTheme="minorHAnsi" w:hAnsiTheme="minorHAnsi" w:cstheme="minorHAnsi"/>
          <w:sz w:val="20"/>
          <w:szCs w:val="20"/>
        </w:rPr>
        <w:t>l Contratista</w:t>
      </w:r>
      <w:r>
        <w:rPr>
          <w:rFonts w:asciiTheme="minorHAnsi" w:hAnsiTheme="minorHAnsi" w:cstheme="minorHAnsi"/>
          <w:sz w:val="20"/>
          <w:szCs w:val="20"/>
        </w:rPr>
        <w:t>,</w:t>
      </w:r>
      <w:r w:rsidRPr="00A4446C">
        <w:rPr>
          <w:rFonts w:asciiTheme="minorHAnsi" w:hAnsiTheme="minorHAnsi" w:cstheme="minorHAnsi"/>
          <w:sz w:val="20"/>
          <w:szCs w:val="20"/>
        </w:rPr>
        <w:t xml:space="preserve"> que disponga una prueba de resistencia de la base de la fundación. Si la resistencia hallada en algún punto </w:t>
      </w:r>
      <w:r>
        <w:rPr>
          <w:rFonts w:asciiTheme="minorHAnsi" w:hAnsiTheme="minorHAnsi" w:cstheme="minorHAnsi"/>
          <w:sz w:val="20"/>
          <w:szCs w:val="20"/>
        </w:rPr>
        <w:t>resultare</w:t>
      </w:r>
      <w:r w:rsidRPr="00A4446C">
        <w:rPr>
          <w:rFonts w:asciiTheme="minorHAnsi" w:hAnsiTheme="minorHAnsi" w:cstheme="minorHAnsi"/>
          <w:sz w:val="20"/>
          <w:szCs w:val="20"/>
        </w:rPr>
        <w:t xml:space="preserve"> insuficiente, </w:t>
      </w:r>
      <w:r>
        <w:rPr>
          <w:rFonts w:asciiTheme="minorHAnsi" w:hAnsiTheme="minorHAnsi" w:cstheme="minorHAnsi"/>
          <w:sz w:val="20"/>
          <w:szCs w:val="20"/>
        </w:rPr>
        <w:t>la Fiscalización</w:t>
      </w:r>
      <w:r w:rsidRPr="00A4446C">
        <w:rPr>
          <w:rFonts w:asciiTheme="minorHAnsi" w:hAnsiTheme="minorHAnsi" w:cstheme="minorHAnsi"/>
          <w:sz w:val="20"/>
          <w:szCs w:val="20"/>
        </w:rPr>
        <w:t xml:space="preserve"> determinará el procedimiento a seguir en la cimentación</w:t>
      </w:r>
      <w:r>
        <w:rPr>
          <w:rFonts w:asciiTheme="minorHAnsi" w:hAnsiTheme="minorHAnsi" w:cstheme="minorHAnsi"/>
          <w:sz w:val="20"/>
          <w:szCs w:val="20"/>
        </w:rPr>
        <w:t xml:space="preserve"> </w:t>
      </w:r>
      <w:r w:rsidR="00F441DC">
        <w:rPr>
          <w:rFonts w:asciiTheme="minorHAnsi" w:hAnsiTheme="minorHAnsi" w:cstheme="minorHAnsi"/>
          <w:sz w:val="20"/>
          <w:szCs w:val="20"/>
        </w:rPr>
        <w:t>para remediar la limitación</w:t>
      </w:r>
      <w:r w:rsidRPr="00A4446C">
        <w:rPr>
          <w:rFonts w:asciiTheme="minorHAnsi" w:hAnsiTheme="minorHAnsi" w:cstheme="minorHAnsi"/>
          <w:sz w:val="20"/>
          <w:szCs w:val="20"/>
        </w:rPr>
        <w:t>.</w:t>
      </w:r>
    </w:p>
    <w:p w14:paraId="10B8A826" w14:textId="6A48CDD2" w:rsidR="00A4446C" w:rsidRPr="00A4446C" w:rsidRDefault="00A4446C" w:rsidP="00E40340">
      <w:pPr>
        <w:spacing w:before="240"/>
        <w:ind w:left="851"/>
        <w:rPr>
          <w:rFonts w:asciiTheme="minorHAnsi" w:hAnsiTheme="minorHAnsi" w:cstheme="minorHAnsi"/>
          <w:sz w:val="20"/>
          <w:szCs w:val="20"/>
        </w:rPr>
      </w:pPr>
      <w:r w:rsidRPr="00A4446C">
        <w:rPr>
          <w:rFonts w:asciiTheme="minorHAnsi" w:hAnsiTheme="minorHAnsi" w:cstheme="minorHAnsi"/>
          <w:sz w:val="20"/>
          <w:szCs w:val="20"/>
        </w:rPr>
        <w:t xml:space="preserve">El fondo de las excavaciones será perfectamente nivelado y apisonado, sus paramentos laterales serán aproximadamente verticales. Si una vez preparadas las zanjas para las fundaciones de columnas y paredes, se produjeran lluvias que ablandaren las bases de fundamento, el Contratista estará obligado a excavarlas a mayor profundidad, hasta encontrar terreno seco, antes de proceder a la </w:t>
      </w:r>
      <w:r w:rsidR="00F441DC">
        <w:rPr>
          <w:rFonts w:asciiTheme="minorHAnsi" w:hAnsiTheme="minorHAnsi" w:cstheme="minorHAnsi"/>
          <w:sz w:val="20"/>
          <w:szCs w:val="20"/>
        </w:rPr>
        <w:t>faena</w:t>
      </w:r>
      <w:r w:rsidRPr="00A4446C">
        <w:rPr>
          <w:rFonts w:asciiTheme="minorHAnsi" w:hAnsiTheme="minorHAnsi" w:cstheme="minorHAnsi"/>
          <w:sz w:val="20"/>
          <w:szCs w:val="20"/>
        </w:rPr>
        <w:t xml:space="preserve"> de la cimentación </w:t>
      </w:r>
      <w:r w:rsidR="00F441DC">
        <w:rPr>
          <w:rFonts w:asciiTheme="minorHAnsi" w:hAnsiTheme="minorHAnsi" w:cstheme="minorHAnsi"/>
          <w:sz w:val="20"/>
          <w:szCs w:val="20"/>
        </w:rPr>
        <w:t>propiamente dicha</w:t>
      </w:r>
      <w:r w:rsidRPr="00A4446C">
        <w:rPr>
          <w:rFonts w:asciiTheme="minorHAnsi" w:hAnsiTheme="minorHAnsi" w:cstheme="minorHAnsi"/>
          <w:sz w:val="20"/>
          <w:szCs w:val="20"/>
        </w:rPr>
        <w:t>.</w:t>
      </w:r>
    </w:p>
    <w:p w14:paraId="3BFB9248" w14:textId="22B8FF58" w:rsidR="00A4446C" w:rsidRDefault="00A4446C" w:rsidP="00E40340">
      <w:pPr>
        <w:spacing w:before="240"/>
        <w:ind w:left="851"/>
        <w:rPr>
          <w:rFonts w:asciiTheme="minorHAnsi" w:hAnsiTheme="minorHAnsi" w:cstheme="minorHAnsi"/>
          <w:sz w:val="20"/>
          <w:szCs w:val="20"/>
        </w:rPr>
      </w:pPr>
      <w:r w:rsidRPr="00A4446C">
        <w:rPr>
          <w:rFonts w:asciiTheme="minorHAnsi" w:hAnsiTheme="minorHAnsi" w:cstheme="minorHAnsi"/>
          <w:sz w:val="20"/>
          <w:szCs w:val="20"/>
        </w:rPr>
        <w:t xml:space="preserve">Una vez terminadas las fundaciones, los espacios vacíos se rellenarán con cuidado, con capas sucesivas de tierra de </w:t>
      </w:r>
      <w:r w:rsidR="00F441DC">
        <w:rPr>
          <w:rFonts w:asciiTheme="minorHAnsi" w:hAnsiTheme="minorHAnsi" w:cstheme="minorHAnsi"/>
          <w:sz w:val="20"/>
          <w:szCs w:val="20"/>
        </w:rPr>
        <w:t>20 cm</w:t>
      </w:r>
      <w:r w:rsidRPr="00A4446C">
        <w:rPr>
          <w:rFonts w:asciiTheme="minorHAnsi" w:hAnsiTheme="minorHAnsi" w:cstheme="minorHAnsi"/>
          <w:sz w:val="20"/>
          <w:szCs w:val="20"/>
        </w:rPr>
        <w:t xml:space="preserve"> de espesor, bien apisonadas y previo humedecimiento. Las tierras y detritus extraídos serán sacados de la obra por el Contratista, salvo que hallaren empleo</w:t>
      </w:r>
      <w:r w:rsidR="00F441DC">
        <w:rPr>
          <w:rFonts w:asciiTheme="minorHAnsi" w:hAnsiTheme="minorHAnsi" w:cstheme="minorHAnsi"/>
          <w:sz w:val="20"/>
          <w:szCs w:val="20"/>
        </w:rPr>
        <w:t xml:space="preserve"> a criterio de la Fiscalización</w:t>
      </w:r>
      <w:r w:rsidRPr="00A4446C">
        <w:rPr>
          <w:rFonts w:asciiTheme="minorHAnsi" w:hAnsiTheme="minorHAnsi" w:cstheme="minorHAnsi"/>
          <w:sz w:val="20"/>
          <w:szCs w:val="20"/>
        </w:rPr>
        <w:t xml:space="preserve"> </w:t>
      </w:r>
      <w:r w:rsidR="00F441DC">
        <w:rPr>
          <w:rFonts w:asciiTheme="minorHAnsi" w:hAnsiTheme="minorHAnsi" w:cstheme="minorHAnsi"/>
          <w:sz w:val="20"/>
          <w:szCs w:val="20"/>
        </w:rPr>
        <w:t>para</w:t>
      </w:r>
      <w:r w:rsidRPr="00A4446C">
        <w:rPr>
          <w:rFonts w:asciiTheme="minorHAnsi" w:hAnsiTheme="minorHAnsi" w:cstheme="minorHAnsi"/>
          <w:sz w:val="20"/>
          <w:szCs w:val="20"/>
        </w:rPr>
        <w:t xml:space="preserve"> el relleno o </w:t>
      </w:r>
      <w:proofErr w:type="spellStart"/>
      <w:r w:rsidRPr="00A4446C">
        <w:rPr>
          <w:rFonts w:asciiTheme="minorHAnsi" w:hAnsiTheme="minorHAnsi" w:cstheme="minorHAnsi"/>
          <w:sz w:val="20"/>
          <w:szCs w:val="20"/>
        </w:rPr>
        <w:t>terraplenamiento</w:t>
      </w:r>
      <w:proofErr w:type="spellEnd"/>
      <w:r w:rsidRPr="00A4446C">
        <w:rPr>
          <w:rFonts w:asciiTheme="minorHAnsi" w:hAnsiTheme="minorHAnsi" w:cstheme="minorHAnsi"/>
          <w:sz w:val="20"/>
          <w:szCs w:val="20"/>
        </w:rPr>
        <w:t xml:space="preserve"> de algún punto de la obra. Este </w:t>
      </w:r>
      <w:r w:rsidR="00F441DC">
        <w:rPr>
          <w:rFonts w:asciiTheme="minorHAnsi" w:hAnsiTheme="minorHAnsi" w:cstheme="minorHAnsi"/>
          <w:sz w:val="20"/>
          <w:szCs w:val="20"/>
        </w:rPr>
        <w:t xml:space="preserve">eventual </w:t>
      </w:r>
      <w:r w:rsidRPr="00A4446C">
        <w:rPr>
          <w:rFonts w:asciiTheme="minorHAnsi" w:hAnsiTheme="minorHAnsi" w:cstheme="minorHAnsi"/>
          <w:sz w:val="20"/>
          <w:szCs w:val="20"/>
        </w:rPr>
        <w:t xml:space="preserve">trabajo </w:t>
      </w:r>
      <w:r w:rsidR="00F441DC">
        <w:rPr>
          <w:rFonts w:asciiTheme="minorHAnsi" w:hAnsiTheme="minorHAnsi" w:cstheme="minorHAnsi"/>
          <w:sz w:val="20"/>
          <w:szCs w:val="20"/>
        </w:rPr>
        <w:t>de</w:t>
      </w:r>
      <w:r w:rsidRPr="00A4446C">
        <w:rPr>
          <w:rFonts w:asciiTheme="minorHAnsi" w:hAnsiTheme="minorHAnsi" w:cstheme="minorHAnsi"/>
          <w:sz w:val="20"/>
          <w:szCs w:val="20"/>
        </w:rPr>
        <w:t xml:space="preserve"> apisonamiento</w:t>
      </w:r>
      <w:r w:rsidR="00F441DC">
        <w:rPr>
          <w:rFonts w:asciiTheme="minorHAnsi" w:hAnsiTheme="minorHAnsi" w:cstheme="minorHAnsi"/>
          <w:sz w:val="20"/>
          <w:szCs w:val="20"/>
        </w:rPr>
        <w:t xml:space="preserve"> es</w:t>
      </w:r>
      <w:r w:rsidRPr="00A4446C">
        <w:rPr>
          <w:rFonts w:asciiTheme="minorHAnsi" w:hAnsiTheme="minorHAnsi" w:cstheme="minorHAnsi"/>
          <w:sz w:val="20"/>
          <w:szCs w:val="20"/>
        </w:rPr>
        <w:t xml:space="preserve"> equivale</w:t>
      </w:r>
      <w:r w:rsidR="00F441DC">
        <w:rPr>
          <w:rFonts w:asciiTheme="minorHAnsi" w:hAnsiTheme="minorHAnsi" w:cstheme="minorHAnsi"/>
          <w:sz w:val="20"/>
          <w:szCs w:val="20"/>
        </w:rPr>
        <w:t>nte y compensable</w:t>
      </w:r>
      <w:r w:rsidRPr="00A4446C">
        <w:rPr>
          <w:rFonts w:asciiTheme="minorHAnsi" w:hAnsiTheme="minorHAnsi" w:cstheme="minorHAnsi"/>
          <w:sz w:val="20"/>
          <w:szCs w:val="20"/>
        </w:rPr>
        <w:t xml:space="preserve"> a la obligación del Contratista de extraer esas tierras fuera de la obra</w:t>
      </w:r>
      <w:r w:rsidR="00F441DC">
        <w:rPr>
          <w:rFonts w:asciiTheme="minorHAnsi" w:hAnsiTheme="minorHAnsi" w:cstheme="minorHAnsi"/>
          <w:sz w:val="20"/>
          <w:szCs w:val="20"/>
        </w:rPr>
        <w:t xml:space="preserve">. </w:t>
      </w:r>
      <w:r w:rsidR="00F441DC" w:rsidRPr="00F441DC">
        <w:rPr>
          <w:rFonts w:asciiTheme="minorHAnsi" w:hAnsiTheme="minorHAnsi" w:cstheme="minorHAnsi"/>
          <w:sz w:val="20"/>
          <w:szCs w:val="20"/>
        </w:rPr>
        <w:t>El excedente de suelo excavado para fundaciones podrá ser utilizado para otros rellenos, siempre y cuando resulte apto para tal fin</w:t>
      </w:r>
      <w:r w:rsidR="00F441DC">
        <w:rPr>
          <w:rFonts w:asciiTheme="minorHAnsi" w:hAnsiTheme="minorHAnsi" w:cstheme="minorHAnsi"/>
          <w:sz w:val="20"/>
          <w:szCs w:val="20"/>
        </w:rPr>
        <w:t>,</w:t>
      </w:r>
      <w:r w:rsidR="00F441DC" w:rsidRPr="00F441DC">
        <w:rPr>
          <w:rFonts w:asciiTheme="minorHAnsi" w:hAnsiTheme="minorHAnsi" w:cstheme="minorHAnsi"/>
          <w:sz w:val="20"/>
          <w:szCs w:val="20"/>
        </w:rPr>
        <w:t xml:space="preserve"> caso contrario, de ser sobrante, se transportará y depositara en el lugar que indicará la Fiscalización dentro del mismo terreno.</w:t>
      </w:r>
    </w:p>
    <w:p w14:paraId="01B0CB59" w14:textId="77777777" w:rsidR="00F441DC" w:rsidRPr="00E40340" w:rsidRDefault="00F441DC" w:rsidP="00730FD7">
      <w:pPr>
        <w:pStyle w:val="Prrafodelista"/>
        <w:numPr>
          <w:ilvl w:val="2"/>
          <w:numId w:val="8"/>
        </w:numPr>
        <w:spacing w:before="240"/>
        <w:rPr>
          <w:rFonts w:cstheme="minorHAnsi"/>
          <w:b/>
          <w:bCs/>
          <w:szCs w:val="20"/>
        </w:rPr>
      </w:pPr>
      <w:r w:rsidRPr="00E40340">
        <w:rPr>
          <w:rFonts w:cstheme="minorHAnsi"/>
          <w:b/>
          <w:bCs/>
          <w:szCs w:val="20"/>
        </w:rPr>
        <w:t>PROFUNDIDAD</w:t>
      </w:r>
    </w:p>
    <w:p w14:paraId="7675D910" w14:textId="5E83A4DC" w:rsidR="00F441DC" w:rsidRPr="00F441DC" w:rsidRDefault="00F441DC" w:rsidP="00E40340">
      <w:pPr>
        <w:spacing w:before="240"/>
        <w:ind w:left="1276"/>
        <w:rPr>
          <w:rFonts w:asciiTheme="minorHAnsi" w:hAnsiTheme="minorHAnsi" w:cstheme="minorHAnsi"/>
          <w:sz w:val="20"/>
          <w:szCs w:val="20"/>
        </w:rPr>
      </w:pPr>
      <w:r w:rsidRPr="00F441DC">
        <w:rPr>
          <w:rFonts w:asciiTheme="minorHAnsi" w:hAnsiTheme="minorHAnsi" w:cstheme="minorHAnsi"/>
          <w:sz w:val="20"/>
          <w:szCs w:val="20"/>
        </w:rPr>
        <w:t xml:space="preserve">La excavación para fundaciones incluirá la remoción y transporte de toda clase de materiales extraños que la pudieran obstaculizar. Todas las excavaciones se harán a la profundidad que indican los planos. No se llevará a cabo ninguna estructura en el fondo de la excavación, sin previa </w:t>
      </w:r>
      <w:r w:rsidR="007E3590">
        <w:rPr>
          <w:rFonts w:asciiTheme="minorHAnsi" w:hAnsiTheme="minorHAnsi" w:cstheme="minorHAnsi"/>
          <w:sz w:val="20"/>
          <w:szCs w:val="20"/>
        </w:rPr>
        <w:t>expresa y escrita</w:t>
      </w:r>
      <w:r w:rsidRPr="00F441DC">
        <w:rPr>
          <w:rFonts w:asciiTheme="minorHAnsi" w:hAnsiTheme="minorHAnsi" w:cstheme="minorHAnsi"/>
          <w:sz w:val="20"/>
          <w:szCs w:val="20"/>
        </w:rPr>
        <w:t xml:space="preserve"> de la Fiscalización.</w:t>
      </w:r>
    </w:p>
    <w:p w14:paraId="2E28926F" w14:textId="08C5D19D" w:rsidR="00F441DC" w:rsidRDefault="00F441DC" w:rsidP="00E40340">
      <w:pPr>
        <w:spacing w:before="240"/>
        <w:ind w:left="1276"/>
        <w:rPr>
          <w:rFonts w:asciiTheme="minorHAnsi" w:hAnsiTheme="minorHAnsi" w:cstheme="minorHAnsi"/>
          <w:sz w:val="20"/>
          <w:szCs w:val="20"/>
        </w:rPr>
      </w:pPr>
      <w:r w:rsidRPr="00F441DC">
        <w:rPr>
          <w:rFonts w:asciiTheme="minorHAnsi" w:hAnsiTheme="minorHAnsi" w:cstheme="minorHAnsi"/>
          <w:sz w:val="20"/>
          <w:szCs w:val="20"/>
        </w:rPr>
        <w:t xml:space="preserve">En caso de que el fondo de alguna excavación </w:t>
      </w:r>
      <w:r w:rsidR="007E3590">
        <w:rPr>
          <w:rFonts w:asciiTheme="minorHAnsi" w:hAnsiTheme="minorHAnsi" w:cstheme="minorHAnsi"/>
          <w:sz w:val="20"/>
          <w:szCs w:val="20"/>
        </w:rPr>
        <w:t>presente dudas acerca de su estabilidad y firmeza, se</w:t>
      </w:r>
      <w:r w:rsidRPr="00F441DC">
        <w:rPr>
          <w:rFonts w:asciiTheme="minorHAnsi" w:hAnsiTheme="minorHAnsi" w:cstheme="minorHAnsi"/>
          <w:sz w:val="20"/>
          <w:szCs w:val="20"/>
        </w:rPr>
        <w:t xml:space="preserve"> dispondrá la necesaria investigación a los efectos de </w:t>
      </w:r>
      <w:r w:rsidR="007E3590">
        <w:rPr>
          <w:rFonts w:asciiTheme="minorHAnsi" w:hAnsiTheme="minorHAnsi" w:cstheme="minorHAnsi"/>
          <w:sz w:val="20"/>
          <w:szCs w:val="20"/>
        </w:rPr>
        <w:t xml:space="preserve">que la </w:t>
      </w:r>
      <w:proofErr w:type="spellStart"/>
      <w:r w:rsidR="007E3590">
        <w:rPr>
          <w:rFonts w:asciiTheme="minorHAnsi" w:hAnsiTheme="minorHAnsi" w:cstheme="minorHAnsi"/>
          <w:sz w:val="20"/>
          <w:szCs w:val="20"/>
        </w:rPr>
        <w:t>Fiscalizaciónn</w:t>
      </w:r>
      <w:proofErr w:type="spellEnd"/>
      <w:r w:rsidR="007E3590">
        <w:rPr>
          <w:rFonts w:asciiTheme="minorHAnsi" w:hAnsiTheme="minorHAnsi" w:cstheme="minorHAnsi"/>
          <w:sz w:val="20"/>
          <w:szCs w:val="20"/>
        </w:rPr>
        <w:t xml:space="preserve"> </w:t>
      </w:r>
      <w:r w:rsidRPr="00F441DC">
        <w:rPr>
          <w:rFonts w:asciiTheme="minorHAnsi" w:hAnsiTheme="minorHAnsi" w:cstheme="minorHAnsi"/>
          <w:sz w:val="20"/>
          <w:szCs w:val="20"/>
        </w:rPr>
        <w:t>decid</w:t>
      </w:r>
      <w:r w:rsidR="007E3590">
        <w:rPr>
          <w:rFonts w:asciiTheme="minorHAnsi" w:hAnsiTheme="minorHAnsi" w:cstheme="minorHAnsi"/>
          <w:sz w:val="20"/>
          <w:szCs w:val="20"/>
        </w:rPr>
        <w:t>a</w:t>
      </w:r>
      <w:r w:rsidRPr="00F441DC">
        <w:rPr>
          <w:rFonts w:asciiTheme="minorHAnsi" w:hAnsiTheme="minorHAnsi" w:cstheme="minorHAnsi"/>
          <w:sz w:val="20"/>
          <w:szCs w:val="20"/>
        </w:rPr>
        <w:t xml:space="preserve"> si correspondiere profundizar</w:t>
      </w:r>
      <w:r w:rsidR="007E3590">
        <w:rPr>
          <w:rFonts w:asciiTheme="minorHAnsi" w:hAnsiTheme="minorHAnsi" w:cstheme="minorHAnsi"/>
          <w:sz w:val="20"/>
          <w:szCs w:val="20"/>
        </w:rPr>
        <w:t>, ensanchar o modificar</w:t>
      </w:r>
      <w:r w:rsidRPr="00F441DC">
        <w:rPr>
          <w:rFonts w:asciiTheme="minorHAnsi" w:hAnsiTheme="minorHAnsi" w:cstheme="minorHAnsi"/>
          <w:sz w:val="20"/>
          <w:szCs w:val="20"/>
        </w:rPr>
        <w:t xml:space="preserve"> la cimentación.</w:t>
      </w:r>
      <w:r w:rsidR="007E3590">
        <w:rPr>
          <w:rFonts w:asciiTheme="minorHAnsi" w:hAnsiTheme="minorHAnsi" w:cstheme="minorHAnsi"/>
          <w:sz w:val="20"/>
          <w:szCs w:val="20"/>
        </w:rPr>
        <w:t xml:space="preserve"> </w:t>
      </w:r>
      <w:r w:rsidRPr="00F441DC">
        <w:rPr>
          <w:rFonts w:asciiTheme="minorHAnsi" w:hAnsiTheme="minorHAnsi" w:cstheme="minorHAnsi"/>
          <w:sz w:val="20"/>
          <w:szCs w:val="20"/>
        </w:rPr>
        <w:t xml:space="preserve">Si </w:t>
      </w:r>
      <w:r w:rsidR="007E3590">
        <w:rPr>
          <w:rFonts w:asciiTheme="minorHAnsi" w:hAnsiTheme="minorHAnsi" w:cstheme="minorHAnsi"/>
          <w:sz w:val="20"/>
          <w:szCs w:val="20"/>
        </w:rPr>
        <w:t>las</w:t>
      </w:r>
      <w:r w:rsidRPr="00F441DC">
        <w:rPr>
          <w:rFonts w:asciiTheme="minorHAnsi" w:hAnsiTheme="minorHAnsi" w:cstheme="minorHAnsi"/>
          <w:sz w:val="20"/>
          <w:szCs w:val="20"/>
        </w:rPr>
        <w:t xml:space="preserve"> excavaciones para </w:t>
      </w:r>
      <w:r w:rsidR="007E3590" w:rsidRPr="00F441DC">
        <w:rPr>
          <w:rFonts w:asciiTheme="minorHAnsi" w:hAnsiTheme="minorHAnsi" w:cstheme="minorHAnsi"/>
          <w:sz w:val="20"/>
          <w:szCs w:val="20"/>
        </w:rPr>
        <w:t>fundaciones</w:t>
      </w:r>
      <w:r w:rsidRPr="00F441DC">
        <w:rPr>
          <w:rFonts w:asciiTheme="minorHAnsi" w:hAnsiTheme="minorHAnsi" w:cstheme="minorHAnsi"/>
          <w:sz w:val="20"/>
          <w:szCs w:val="20"/>
        </w:rPr>
        <w:t xml:space="preserve"> fuera</w:t>
      </w:r>
      <w:r w:rsidR="007E3590">
        <w:rPr>
          <w:rFonts w:asciiTheme="minorHAnsi" w:hAnsiTheme="minorHAnsi" w:cstheme="minorHAnsi"/>
          <w:sz w:val="20"/>
          <w:szCs w:val="20"/>
        </w:rPr>
        <w:t>n</w:t>
      </w:r>
      <w:r w:rsidRPr="00F441DC">
        <w:rPr>
          <w:rFonts w:asciiTheme="minorHAnsi" w:hAnsiTheme="minorHAnsi" w:cstheme="minorHAnsi"/>
          <w:sz w:val="20"/>
          <w:szCs w:val="20"/>
        </w:rPr>
        <w:t xml:space="preserve"> </w:t>
      </w:r>
      <w:r w:rsidR="007E3590" w:rsidRPr="00F441DC">
        <w:rPr>
          <w:rFonts w:asciiTheme="minorHAnsi" w:hAnsiTheme="minorHAnsi" w:cstheme="minorHAnsi"/>
          <w:sz w:val="20"/>
          <w:szCs w:val="20"/>
        </w:rPr>
        <w:t>afectadas</w:t>
      </w:r>
      <w:r w:rsidRPr="00F441DC">
        <w:rPr>
          <w:rFonts w:asciiTheme="minorHAnsi" w:hAnsiTheme="minorHAnsi" w:cstheme="minorHAnsi"/>
          <w:sz w:val="20"/>
          <w:szCs w:val="20"/>
        </w:rPr>
        <w:t xml:space="preserve"> por aguas provenientes de precipitaciones pluviales</w:t>
      </w:r>
      <w:r w:rsidR="007E3590">
        <w:rPr>
          <w:rFonts w:asciiTheme="minorHAnsi" w:hAnsiTheme="minorHAnsi" w:cstheme="minorHAnsi"/>
          <w:sz w:val="20"/>
          <w:szCs w:val="20"/>
        </w:rPr>
        <w:t xml:space="preserve">, filtraciones </w:t>
      </w:r>
      <w:r w:rsidRPr="00F441DC">
        <w:rPr>
          <w:rFonts w:asciiTheme="minorHAnsi" w:hAnsiTheme="minorHAnsi" w:cstheme="minorHAnsi"/>
          <w:sz w:val="20"/>
          <w:szCs w:val="20"/>
        </w:rPr>
        <w:t xml:space="preserve">o </w:t>
      </w:r>
      <w:r w:rsidR="007E3590">
        <w:rPr>
          <w:rFonts w:asciiTheme="minorHAnsi" w:hAnsiTheme="minorHAnsi" w:cstheme="minorHAnsi"/>
          <w:sz w:val="20"/>
          <w:szCs w:val="20"/>
        </w:rPr>
        <w:t>eventualidades semejantes</w:t>
      </w:r>
      <w:r w:rsidRPr="00F441DC">
        <w:rPr>
          <w:rFonts w:asciiTheme="minorHAnsi" w:hAnsiTheme="minorHAnsi" w:cstheme="minorHAnsi"/>
          <w:sz w:val="20"/>
          <w:szCs w:val="20"/>
        </w:rPr>
        <w:t xml:space="preserve">, </w:t>
      </w:r>
      <w:r w:rsidR="007E3590">
        <w:rPr>
          <w:rFonts w:asciiTheme="minorHAnsi" w:hAnsiTheme="minorHAnsi" w:cstheme="minorHAnsi"/>
          <w:sz w:val="20"/>
          <w:szCs w:val="20"/>
        </w:rPr>
        <w:t xml:space="preserve">éstas serán </w:t>
      </w:r>
      <w:r w:rsidRPr="00F441DC">
        <w:rPr>
          <w:rFonts w:asciiTheme="minorHAnsi" w:hAnsiTheme="minorHAnsi" w:cstheme="minorHAnsi"/>
          <w:sz w:val="20"/>
          <w:szCs w:val="20"/>
        </w:rPr>
        <w:t>profundizad</w:t>
      </w:r>
      <w:r w:rsidR="007E3590">
        <w:rPr>
          <w:rFonts w:asciiTheme="minorHAnsi" w:hAnsiTheme="minorHAnsi" w:cstheme="minorHAnsi"/>
          <w:sz w:val="20"/>
          <w:szCs w:val="20"/>
        </w:rPr>
        <w:t>as</w:t>
      </w:r>
      <w:r w:rsidRPr="00F441DC">
        <w:rPr>
          <w:rFonts w:asciiTheme="minorHAnsi" w:hAnsiTheme="minorHAnsi" w:cstheme="minorHAnsi"/>
          <w:sz w:val="20"/>
          <w:szCs w:val="20"/>
        </w:rPr>
        <w:t xml:space="preserve"> en la medida </w:t>
      </w:r>
      <w:r w:rsidR="007E3590">
        <w:rPr>
          <w:rFonts w:asciiTheme="minorHAnsi" w:hAnsiTheme="minorHAnsi" w:cstheme="minorHAnsi"/>
          <w:sz w:val="20"/>
          <w:szCs w:val="20"/>
        </w:rPr>
        <w:t xml:space="preserve">y acción indicada por </w:t>
      </w:r>
      <w:r w:rsidRPr="00F441DC">
        <w:rPr>
          <w:rFonts w:asciiTheme="minorHAnsi" w:hAnsiTheme="minorHAnsi" w:cstheme="minorHAnsi"/>
          <w:sz w:val="20"/>
          <w:szCs w:val="20"/>
        </w:rPr>
        <w:t>la Fiscalización para cada caso.</w:t>
      </w:r>
    </w:p>
    <w:p w14:paraId="516CAA4F" w14:textId="77777777" w:rsidR="007E3590" w:rsidRPr="00E40340" w:rsidRDefault="007E3590" w:rsidP="00730FD7">
      <w:pPr>
        <w:pStyle w:val="Prrafodelista"/>
        <w:numPr>
          <w:ilvl w:val="2"/>
          <w:numId w:val="8"/>
        </w:numPr>
        <w:spacing w:before="240"/>
        <w:rPr>
          <w:rFonts w:cstheme="minorHAnsi"/>
          <w:b/>
          <w:bCs/>
          <w:szCs w:val="20"/>
        </w:rPr>
      </w:pPr>
      <w:r w:rsidRPr="00E40340">
        <w:rPr>
          <w:rFonts w:cstheme="minorHAnsi"/>
          <w:b/>
          <w:bCs/>
          <w:szCs w:val="20"/>
        </w:rPr>
        <w:t>APUNTALAMIENTOS</w:t>
      </w:r>
    </w:p>
    <w:p w14:paraId="43D0BF80" w14:textId="774DA506" w:rsidR="007F1AC5" w:rsidRDefault="007E3590" w:rsidP="00E40340">
      <w:pPr>
        <w:spacing w:before="240"/>
        <w:ind w:left="1276"/>
        <w:rPr>
          <w:rFonts w:asciiTheme="minorHAnsi" w:hAnsiTheme="minorHAnsi" w:cstheme="minorHAnsi"/>
          <w:sz w:val="20"/>
          <w:szCs w:val="20"/>
        </w:rPr>
      </w:pPr>
      <w:r w:rsidRPr="007E3590">
        <w:rPr>
          <w:rFonts w:asciiTheme="minorHAnsi" w:hAnsiTheme="minorHAnsi" w:cstheme="minorHAnsi"/>
          <w:sz w:val="20"/>
          <w:szCs w:val="20"/>
        </w:rPr>
        <w:t>Toda excavación que represente riesgo de derrumbe será apuntalada y arriostrada para cada caso en que sea necesario a juicio del Contratista o bien a</w:t>
      </w:r>
      <w:r>
        <w:rPr>
          <w:rFonts w:asciiTheme="minorHAnsi" w:hAnsiTheme="minorHAnsi" w:cstheme="minorHAnsi"/>
          <w:sz w:val="20"/>
          <w:szCs w:val="20"/>
        </w:rPr>
        <w:t>nte</w:t>
      </w:r>
      <w:r w:rsidRPr="007E3590">
        <w:rPr>
          <w:rFonts w:asciiTheme="minorHAnsi" w:hAnsiTheme="minorHAnsi" w:cstheme="minorHAnsi"/>
          <w:sz w:val="20"/>
          <w:szCs w:val="20"/>
        </w:rPr>
        <w:t xml:space="preserve"> requerimiento de la Fiscalización. El Contratista tendrá el compromiso de mantener dichos </w:t>
      </w:r>
      <w:proofErr w:type="spellStart"/>
      <w:r w:rsidRPr="007E3590">
        <w:rPr>
          <w:rFonts w:asciiTheme="minorHAnsi" w:hAnsiTheme="minorHAnsi" w:cstheme="minorHAnsi"/>
          <w:sz w:val="20"/>
          <w:szCs w:val="20"/>
        </w:rPr>
        <w:t>entibamientos</w:t>
      </w:r>
      <w:proofErr w:type="spellEnd"/>
      <w:r w:rsidRPr="007E3590">
        <w:rPr>
          <w:rFonts w:asciiTheme="minorHAnsi" w:hAnsiTheme="minorHAnsi" w:cstheme="minorHAnsi"/>
          <w:sz w:val="20"/>
          <w:szCs w:val="20"/>
        </w:rPr>
        <w:t xml:space="preserve"> y apuntalamientos en perfecto estado de conservación y estabilidad.</w:t>
      </w:r>
    </w:p>
    <w:p w14:paraId="1A3CEE63" w14:textId="77777777" w:rsidR="007E3590" w:rsidRPr="00E40340" w:rsidRDefault="007E3590" w:rsidP="00730FD7">
      <w:pPr>
        <w:pStyle w:val="Prrafodelista"/>
        <w:numPr>
          <w:ilvl w:val="2"/>
          <w:numId w:val="8"/>
        </w:numPr>
        <w:spacing w:before="240"/>
        <w:rPr>
          <w:rFonts w:cstheme="minorHAnsi"/>
          <w:b/>
          <w:bCs/>
          <w:szCs w:val="20"/>
        </w:rPr>
      </w:pPr>
      <w:r w:rsidRPr="00E40340">
        <w:rPr>
          <w:rFonts w:cstheme="minorHAnsi"/>
          <w:b/>
          <w:bCs/>
          <w:szCs w:val="20"/>
        </w:rPr>
        <w:t>RELLENOS POSTERIORES</w:t>
      </w:r>
    </w:p>
    <w:p w14:paraId="78C0C5C5" w14:textId="4F447E3F" w:rsidR="007E3590" w:rsidRDefault="007E3590" w:rsidP="00E40340">
      <w:pPr>
        <w:spacing w:before="240"/>
        <w:ind w:left="1276"/>
        <w:rPr>
          <w:rFonts w:asciiTheme="minorHAnsi" w:hAnsiTheme="minorHAnsi" w:cstheme="minorHAnsi"/>
          <w:sz w:val="20"/>
          <w:szCs w:val="20"/>
        </w:rPr>
      </w:pPr>
      <w:r w:rsidRPr="007E3590">
        <w:rPr>
          <w:rFonts w:asciiTheme="minorHAnsi" w:hAnsiTheme="minorHAnsi" w:cstheme="minorHAnsi"/>
          <w:sz w:val="20"/>
          <w:szCs w:val="20"/>
        </w:rPr>
        <w:t xml:space="preserve">Tan pronto como las canalizaciones y otras obras destinadas a quedar </w:t>
      </w:r>
      <w:r w:rsidR="008E64E8" w:rsidRPr="007E3590">
        <w:rPr>
          <w:rFonts w:asciiTheme="minorHAnsi" w:hAnsiTheme="minorHAnsi" w:cstheme="minorHAnsi"/>
          <w:sz w:val="20"/>
          <w:szCs w:val="20"/>
        </w:rPr>
        <w:t>enterradas</w:t>
      </w:r>
      <w:r w:rsidRPr="007E3590">
        <w:rPr>
          <w:rFonts w:asciiTheme="minorHAnsi" w:hAnsiTheme="minorHAnsi" w:cstheme="minorHAnsi"/>
          <w:sz w:val="20"/>
          <w:szCs w:val="20"/>
        </w:rPr>
        <w:t xml:space="preserve"> se hayan concluido, se procederá al relleno de las excavaciones ejecutadas. </w:t>
      </w:r>
      <w:r w:rsidR="008E64E8" w:rsidRPr="007E3590">
        <w:rPr>
          <w:rFonts w:asciiTheme="minorHAnsi" w:hAnsiTheme="minorHAnsi" w:cstheme="minorHAnsi"/>
          <w:sz w:val="20"/>
          <w:szCs w:val="20"/>
        </w:rPr>
        <w:t>Todo relleno con este</w:t>
      </w:r>
      <w:r w:rsidRPr="007E3590">
        <w:rPr>
          <w:rFonts w:asciiTheme="minorHAnsi" w:hAnsiTheme="minorHAnsi" w:cstheme="minorHAnsi"/>
          <w:sz w:val="20"/>
          <w:szCs w:val="20"/>
        </w:rPr>
        <w:t xml:space="preserve"> </w:t>
      </w:r>
      <w:r w:rsidR="008E64E8" w:rsidRPr="007E3590">
        <w:rPr>
          <w:rFonts w:asciiTheme="minorHAnsi" w:hAnsiTheme="minorHAnsi" w:cstheme="minorHAnsi"/>
          <w:sz w:val="20"/>
          <w:szCs w:val="20"/>
        </w:rPr>
        <w:t>destino</w:t>
      </w:r>
      <w:r w:rsidRPr="007E3590">
        <w:rPr>
          <w:rFonts w:asciiTheme="minorHAnsi" w:hAnsiTheme="minorHAnsi" w:cstheme="minorHAnsi"/>
          <w:sz w:val="20"/>
          <w:szCs w:val="20"/>
        </w:rPr>
        <w:t xml:space="preserve"> deberá ser hecho con suelo de la excavación o similar, y compactarse al grado igual que el terreno adyacente. Sobre toda clase de cañería o conductos, se colocará una </w:t>
      </w:r>
      <w:r w:rsidR="008E64E8" w:rsidRPr="007E3590">
        <w:rPr>
          <w:rFonts w:asciiTheme="minorHAnsi" w:hAnsiTheme="minorHAnsi" w:cstheme="minorHAnsi"/>
          <w:sz w:val="20"/>
          <w:szCs w:val="20"/>
        </w:rPr>
        <w:t>capa compactada</w:t>
      </w:r>
      <w:r w:rsidRPr="007E3590">
        <w:rPr>
          <w:rFonts w:asciiTheme="minorHAnsi" w:hAnsiTheme="minorHAnsi" w:cstheme="minorHAnsi"/>
          <w:sz w:val="20"/>
          <w:szCs w:val="20"/>
        </w:rPr>
        <w:t xml:space="preserve"> de arena de 0.30 m.; el resto de material de relleno para </w:t>
      </w:r>
      <w:r w:rsidR="008E64E8" w:rsidRPr="007E3590">
        <w:rPr>
          <w:rFonts w:asciiTheme="minorHAnsi" w:hAnsiTheme="minorHAnsi" w:cstheme="minorHAnsi"/>
          <w:sz w:val="20"/>
          <w:szCs w:val="20"/>
        </w:rPr>
        <w:t>tapada</w:t>
      </w:r>
      <w:r w:rsidRPr="007E3590">
        <w:rPr>
          <w:rFonts w:asciiTheme="minorHAnsi" w:hAnsiTheme="minorHAnsi" w:cstheme="minorHAnsi"/>
          <w:sz w:val="20"/>
          <w:szCs w:val="20"/>
        </w:rPr>
        <w:t xml:space="preserve"> será igual al del terreno adyacente.</w:t>
      </w:r>
    </w:p>
    <w:p w14:paraId="65B804FE" w14:textId="0C1C1B6E" w:rsidR="008E64E8" w:rsidRPr="00E40340" w:rsidRDefault="008E64E8" w:rsidP="007D4C0E">
      <w:pPr>
        <w:pStyle w:val="Prrafodelista"/>
        <w:numPr>
          <w:ilvl w:val="1"/>
          <w:numId w:val="8"/>
        </w:numPr>
        <w:spacing w:before="240"/>
        <w:outlineLvl w:val="2"/>
        <w:rPr>
          <w:rFonts w:cstheme="minorHAnsi"/>
          <w:b/>
          <w:bCs/>
          <w:sz w:val="24"/>
          <w:szCs w:val="24"/>
        </w:rPr>
      </w:pPr>
      <w:bookmarkStart w:id="67" w:name="_Toc65073226"/>
      <w:r w:rsidRPr="00E40340">
        <w:rPr>
          <w:rFonts w:cstheme="minorHAnsi"/>
          <w:b/>
          <w:bCs/>
          <w:sz w:val="24"/>
          <w:szCs w:val="24"/>
        </w:rPr>
        <w:t>DEMOLICIONES (Procedimiento)</w:t>
      </w:r>
      <w:bookmarkEnd w:id="67"/>
    </w:p>
    <w:p w14:paraId="5FA47ACF" w14:textId="77777777" w:rsidR="008E64E8" w:rsidRPr="008E64E8" w:rsidRDefault="008E64E8" w:rsidP="00E40340">
      <w:pPr>
        <w:spacing w:before="240"/>
        <w:ind w:left="709"/>
        <w:rPr>
          <w:rFonts w:asciiTheme="minorHAnsi" w:hAnsiTheme="minorHAnsi" w:cstheme="minorHAnsi"/>
          <w:sz w:val="20"/>
          <w:szCs w:val="20"/>
        </w:rPr>
      </w:pPr>
      <w:r w:rsidRPr="008E64E8">
        <w:rPr>
          <w:rFonts w:asciiTheme="minorHAnsi" w:hAnsiTheme="minorHAnsi" w:cstheme="minorHAnsi"/>
          <w:sz w:val="20"/>
          <w:szCs w:val="20"/>
        </w:rPr>
        <w:t xml:space="preserve">En el desarrollo de esta actividad y antes de iniciar las demoliciones, es necesario que se efectúe una inspección ocular de las edificaciones y zonas contiguas que puedan existir en el terreno y requieran ser demolidas. </w:t>
      </w:r>
    </w:p>
    <w:p w14:paraId="44083EAD" w14:textId="77777777" w:rsidR="008E64E8" w:rsidRPr="008E64E8" w:rsidRDefault="008E64E8" w:rsidP="00E40340">
      <w:pPr>
        <w:spacing w:before="240"/>
        <w:ind w:left="709"/>
        <w:rPr>
          <w:rFonts w:asciiTheme="minorHAnsi" w:hAnsiTheme="minorHAnsi" w:cstheme="minorHAnsi"/>
          <w:sz w:val="20"/>
          <w:szCs w:val="20"/>
        </w:rPr>
      </w:pPr>
      <w:r w:rsidRPr="008E64E8">
        <w:rPr>
          <w:rFonts w:asciiTheme="minorHAnsi" w:hAnsiTheme="minorHAnsi" w:cstheme="minorHAnsi"/>
          <w:sz w:val="20"/>
          <w:szCs w:val="20"/>
        </w:rPr>
        <w:t>El contratista adoptará las medidas de protección necesarias para controlar los efectos de impactos o vibraciones en las construcciones vecinas y del mismo edificio donde se desarrolla la obra.</w:t>
      </w:r>
    </w:p>
    <w:p w14:paraId="0B5946C5" w14:textId="77777777" w:rsidR="008E64E8" w:rsidRPr="008E64E8" w:rsidRDefault="008E64E8" w:rsidP="00E40340">
      <w:pPr>
        <w:spacing w:before="240"/>
        <w:ind w:left="709"/>
        <w:rPr>
          <w:rFonts w:asciiTheme="minorHAnsi" w:hAnsiTheme="minorHAnsi" w:cstheme="minorHAnsi"/>
          <w:sz w:val="20"/>
          <w:szCs w:val="20"/>
        </w:rPr>
      </w:pPr>
      <w:r w:rsidRPr="008E64E8">
        <w:rPr>
          <w:rFonts w:asciiTheme="minorHAnsi" w:hAnsiTheme="minorHAnsi" w:cstheme="minorHAnsi"/>
          <w:sz w:val="20"/>
          <w:szCs w:val="20"/>
        </w:rPr>
        <w:t>Las áreas de demolición serán aisladas, señaladas con vallas y cintas y provistas de facilidades para la evacuación de escombros.</w:t>
      </w:r>
    </w:p>
    <w:p w14:paraId="7AFCB7D3" w14:textId="77777777" w:rsidR="008E64E8" w:rsidRPr="008E64E8" w:rsidRDefault="008E64E8" w:rsidP="00E40340">
      <w:pPr>
        <w:spacing w:before="240"/>
        <w:ind w:left="709"/>
        <w:rPr>
          <w:rFonts w:asciiTheme="minorHAnsi" w:hAnsiTheme="minorHAnsi" w:cstheme="minorHAnsi"/>
          <w:sz w:val="20"/>
          <w:szCs w:val="20"/>
        </w:rPr>
      </w:pPr>
      <w:r w:rsidRPr="008E64E8">
        <w:rPr>
          <w:rFonts w:asciiTheme="minorHAnsi" w:hAnsiTheme="minorHAnsi" w:cstheme="minorHAnsi"/>
          <w:sz w:val="20"/>
          <w:szCs w:val="20"/>
        </w:rPr>
        <w:t>Cuando la demolición se ejecute en forma parcial dentro de una estructura que deba ser conservada se procederá a sellar o desviar las instalaciones taponando el paso de agua y las filtraciones que se requieran. En el caso de instalaciones eléctricas se retirarán los cables y sellarán las salidas con tapa metálica o malla. Igualmente, se deberán efectuar las previsiones y/o recomendaciones de carácter estructural, con el fin de no desestabilizar las estructuras aledañas y del mismo edificio donde se desarrolla la obra.</w:t>
      </w:r>
    </w:p>
    <w:p w14:paraId="4C2505B3" w14:textId="77777777" w:rsidR="008E64E8" w:rsidRPr="008E64E8" w:rsidRDefault="008E64E8" w:rsidP="00E40340">
      <w:pPr>
        <w:spacing w:before="240"/>
        <w:ind w:left="709"/>
        <w:rPr>
          <w:rFonts w:asciiTheme="minorHAnsi" w:hAnsiTheme="minorHAnsi" w:cstheme="minorHAnsi"/>
          <w:sz w:val="20"/>
          <w:szCs w:val="20"/>
        </w:rPr>
      </w:pPr>
      <w:r w:rsidRPr="008E64E8">
        <w:rPr>
          <w:rFonts w:asciiTheme="minorHAnsi" w:hAnsiTheme="minorHAnsi" w:cstheme="minorHAnsi"/>
          <w:sz w:val="20"/>
          <w:szCs w:val="20"/>
        </w:rPr>
        <w:t>Se deberán dejar debidamente perfiladas las áreas afectadas por las demoliciones siguiendo las especificaciones de la Fiscalización de Obras.</w:t>
      </w:r>
    </w:p>
    <w:p w14:paraId="43587B2B" w14:textId="48096EEB" w:rsidR="008E64E8" w:rsidRPr="008E64E8" w:rsidRDefault="008E64E8" w:rsidP="00E40340">
      <w:pPr>
        <w:spacing w:before="240"/>
        <w:ind w:left="709"/>
        <w:rPr>
          <w:rFonts w:asciiTheme="minorHAnsi" w:hAnsiTheme="minorHAnsi" w:cstheme="minorHAnsi"/>
          <w:sz w:val="20"/>
          <w:szCs w:val="20"/>
        </w:rPr>
      </w:pPr>
      <w:r w:rsidRPr="008E64E8">
        <w:rPr>
          <w:rFonts w:asciiTheme="minorHAnsi" w:hAnsiTheme="minorHAnsi" w:cstheme="minorHAnsi"/>
          <w:sz w:val="20"/>
          <w:szCs w:val="20"/>
        </w:rPr>
        <w:t xml:space="preserve">El área demolida deberá quedar limpia. Las estructuras o edificaciones aledañas y del mismo edificio donde se desarrolla la obra, quedarán libres de escombros. Los materiales y escombros provenientes de la demolición serán retirados y depositados en sitios aprobados por las autoridades locales. Para la realización de la actividad se debe tener en cuenta el </w:t>
      </w:r>
      <w:r>
        <w:rPr>
          <w:rFonts w:asciiTheme="minorHAnsi" w:hAnsiTheme="minorHAnsi" w:cstheme="minorHAnsi"/>
          <w:sz w:val="20"/>
          <w:szCs w:val="20"/>
        </w:rPr>
        <w:t xml:space="preserve">uso del </w:t>
      </w:r>
      <w:r w:rsidRPr="008E64E8">
        <w:rPr>
          <w:rFonts w:asciiTheme="minorHAnsi" w:hAnsiTheme="minorHAnsi" w:cstheme="minorHAnsi"/>
          <w:sz w:val="20"/>
          <w:szCs w:val="20"/>
        </w:rPr>
        <w:t>equipo o herramientas apropiada para tal fin.</w:t>
      </w:r>
    </w:p>
    <w:p w14:paraId="347A03FA" w14:textId="43B31631" w:rsidR="008E64E8" w:rsidRPr="008E64E8" w:rsidRDefault="008E64E8" w:rsidP="00E40340">
      <w:pPr>
        <w:spacing w:before="240"/>
        <w:ind w:left="709"/>
        <w:rPr>
          <w:rFonts w:asciiTheme="minorHAnsi" w:hAnsiTheme="minorHAnsi" w:cstheme="minorHAnsi"/>
          <w:sz w:val="20"/>
          <w:szCs w:val="20"/>
        </w:rPr>
      </w:pPr>
      <w:r w:rsidRPr="008E64E8">
        <w:rPr>
          <w:rFonts w:asciiTheme="minorHAnsi" w:hAnsiTheme="minorHAnsi" w:cstheme="minorHAnsi"/>
          <w:sz w:val="20"/>
          <w:szCs w:val="20"/>
        </w:rPr>
        <w:t xml:space="preserve">Además de la mano de obra especializada, el transporte de materiales hacia y fuera de la obra y los acarreos internos horizontales y verticales de materiales y escombros quedaran a cuenta y cargo exclusivo de la </w:t>
      </w:r>
      <w:r>
        <w:rPr>
          <w:rFonts w:asciiTheme="minorHAnsi" w:hAnsiTheme="minorHAnsi" w:cstheme="minorHAnsi"/>
          <w:sz w:val="20"/>
          <w:szCs w:val="20"/>
        </w:rPr>
        <w:t xml:space="preserve">Contratista. </w:t>
      </w:r>
      <w:r w:rsidRPr="008E64E8">
        <w:rPr>
          <w:rFonts w:asciiTheme="minorHAnsi" w:hAnsiTheme="minorHAnsi" w:cstheme="minorHAnsi"/>
          <w:sz w:val="20"/>
          <w:szCs w:val="20"/>
        </w:rPr>
        <w:t>Los sectores intervenidos con esta actividad serán aislados con el fin de evitar inconvenientes y accidentes.</w:t>
      </w:r>
    </w:p>
    <w:p w14:paraId="47F7621D" w14:textId="4867296C" w:rsidR="008E64E8" w:rsidRPr="008E64E8" w:rsidRDefault="008E64E8" w:rsidP="00E40340">
      <w:pPr>
        <w:spacing w:before="240"/>
        <w:ind w:left="709"/>
        <w:rPr>
          <w:rFonts w:asciiTheme="minorHAnsi" w:hAnsiTheme="minorHAnsi" w:cstheme="minorHAnsi"/>
          <w:sz w:val="20"/>
          <w:szCs w:val="20"/>
        </w:rPr>
      </w:pPr>
      <w:r w:rsidRPr="008E64E8">
        <w:rPr>
          <w:rFonts w:asciiTheme="minorHAnsi" w:hAnsiTheme="minorHAnsi" w:cstheme="minorHAnsi"/>
          <w:sz w:val="20"/>
          <w:szCs w:val="20"/>
        </w:rPr>
        <w:t xml:space="preserve">El Contratista deberá proveer mínimo de los siguientes elementos de seguridad industrial: guantes, casco, botas, </w:t>
      </w:r>
      <w:proofErr w:type="spellStart"/>
      <w:r w:rsidRPr="008E64E8">
        <w:rPr>
          <w:rFonts w:asciiTheme="minorHAnsi" w:hAnsiTheme="minorHAnsi" w:cstheme="minorHAnsi"/>
          <w:sz w:val="20"/>
          <w:szCs w:val="20"/>
        </w:rPr>
        <w:t>overo</w:t>
      </w:r>
      <w:r>
        <w:rPr>
          <w:rFonts w:asciiTheme="minorHAnsi" w:hAnsiTheme="minorHAnsi" w:cstheme="minorHAnsi"/>
          <w:sz w:val="20"/>
          <w:szCs w:val="20"/>
        </w:rPr>
        <w:t>l</w:t>
      </w:r>
      <w:r w:rsidRPr="008E64E8">
        <w:rPr>
          <w:rFonts w:asciiTheme="minorHAnsi" w:hAnsiTheme="minorHAnsi" w:cstheme="minorHAnsi"/>
          <w:sz w:val="20"/>
          <w:szCs w:val="20"/>
        </w:rPr>
        <w:t>l</w:t>
      </w:r>
      <w:proofErr w:type="spellEnd"/>
      <w:r w:rsidRPr="008E64E8">
        <w:rPr>
          <w:rFonts w:asciiTheme="minorHAnsi" w:hAnsiTheme="minorHAnsi" w:cstheme="minorHAnsi"/>
          <w:sz w:val="20"/>
          <w:szCs w:val="20"/>
        </w:rPr>
        <w:t>, anteojos, tapabocas y tendrá en cuenta las demás precauciones de seguridad industrial requeridas para éste tipo de obras. Estas disposiciones están especificadas en el apartado SEGURIDAD DE OBRA, del ALCANDE DE LAS OBRAS de estas Especificaciones técnicas Generales.</w:t>
      </w:r>
    </w:p>
    <w:p w14:paraId="11AC0ABC" w14:textId="18BFD3DF" w:rsidR="008E64E8" w:rsidRDefault="008E64E8" w:rsidP="00E40340">
      <w:pPr>
        <w:spacing w:before="240"/>
        <w:ind w:left="709"/>
        <w:rPr>
          <w:rFonts w:asciiTheme="minorHAnsi" w:hAnsiTheme="minorHAnsi" w:cstheme="minorHAnsi"/>
          <w:sz w:val="20"/>
          <w:szCs w:val="20"/>
        </w:rPr>
      </w:pPr>
      <w:r w:rsidRPr="008E64E8">
        <w:rPr>
          <w:rFonts w:asciiTheme="minorHAnsi" w:hAnsiTheme="minorHAnsi" w:cstheme="minorHAnsi"/>
          <w:sz w:val="20"/>
          <w:szCs w:val="20"/>
        </w:rPr>
        <w:t xml:space="preserve">El contratista se encargará de deshacer, o desmantelar cualquier tipo de construcción de acuerdo con lo que expresamente le ordene </w:t>
      </w:r>
      <w:r>
        <w:rPr>
          <w:rFonts w:asciiTheme="minorHAnsi" w:hAnsiTheme="minorHAnsi" w:cstheme="minorHAnsi"/>
          <w:sz w:val="20"/>
          <w:szCs w:val="20"/>
        </w:rPr>
        <w:t>la Fiscalización</w:t>
      </w:r>
      <w:r w:rsidRPr="008E64E8">
        <w:rPr>
          <w:rFonts w:asciiTheme="minorHAnsi" w:hAnsiTheme="minorHAnsi" w:cstheme="minorHAnsi"/>
          <w:sz w:val="20"/>
          <w:szCs w:val="20"/>
        </w:rPr>
        <w:t xml:space="preserve"> de Obras. Será ésta quien fije el destino del material producto de las demoliciones de concreto, mampostería, recubrimientos y acabados, señalando los lugares en que deberán depositarse</w:t>
      </w:r>
      <w:r>
        <w:rPr>
          <w:rFonts w:asciiTheme="minorHAnsi" w:hAnsiTheme="minorHAnsi" w:cstheme="minorHAnsi"/>
          <w:sz w:val="20"/>
          <w:szCs w:val="20"/>
        </w:rPr>
        <w:t>, a</w:t>
      </w:r>
      <w:r w:rsidRPr="008E64E8">
        <w:rPr>
          <w:rFonts w:asciiTheme="minorHAnsi" w:hAnsiTheme="minorHAnsi" w:cstheme="minorHAnsi"/>
          <w:sz w:val="20"/>
          <w:szCs w:val="20"/>
        </w:rPr>
        <w:t>sí mismo indicará la forma y el lugar para almacenar los materiales aprovechables producto de la demolición, y/o desmantelamiento.</w:t>
      </w:r>
      <w:r w:rsidR="003907D2">
        <w:rPr>
          <w:rFonts w:asciiTheme="minorHAnsi" w:hAnsiTheme="minorHAnsi" w:cstheme="minorHAnsi"/>
          <w:sz w:val="20"/>
          <w:szCs w:val="20"/>
        </w:rPr>
        <w:t xml:space="preserve"> </w:t>
      </w:r>
      <w:r w:rsidRPr="008E64E8">
        <w:rPr>
          <w:rFonts w:asciiTheme="minorHAnsi" w:hAnsiTheme="minorHAnsi" w:cstheme="minorHAnsi"/>
          <w:sz w:val="20"/>
          <w:szCs w:val="20"/>
        </w:rPr>
        <w:t>Salvo indicación contraria, los materiales recuperables que provengan de las demoliciones</w:t>
      </w:r>
      <w:r w:rsidR="003907D2">
        <w:rPr>
          <w:rFonts w:asciiTheme="minorHAnsi" w:hAnsiTheme="minorHAnsi" w:cstheme="minorHAnsi"/>
          <w:sz w:val="20"/>
          <w:szCs w:val="20"/>
        </w:rPr>
        <w:t xml:space="preserve"> son </w:t>
      </w:r>
      <w:r w:rsidRPr="008E64E8">
        <w:rPr>
          <w:rFonts w:asciiTheme="minorHAnsi" w:hAnsiTheme="minorHAnsi" w:cstheme="minorHAnsi"/>
          <w:sz w:val="20"/>
          <w:szCs w:val="20"/>
        </w:rPr>
        <w:t>propiedad del Contratante.</w:t>
      </w:r>
      <w:r w:rsidR="003907D2">
        <w:rPr>
          <w:rFonts w:asciiTheme="minorHAnsi" w:hAnsiTheme="minorHAnsi" w:cstheme="minorHAnsi"/>
          <w:sz w:val="20"/>
          <w:szCs w:val="20"/>
        </w:rPr>
        <w:t xml:space="preserve"> </w:t>
      </w:r>
      <w:r w:rsidRPr="008E64E8">
        <w:rPr>
          <w:rFonts w:asciiTheme="minorHAnsi" w:hAnsiTheme="minorHAnsi" w:cstheme="minorHAnsi"/>
          <w:sz w:val="20"/>
          <w:szCs w:val="20"/>
        </w:rPr>
        <w:t>Los demás materiales, serán retirados de la obra por la Contratista a su cargo.</w:t>
      </w:r>
    </w:p>
    <w:p w14:paraId="122FC09F" w14:textId="4F78AD9E" w:rsidR="00E40340" w:rsidRDefault="00E40340" w:rsidP="00E40340">
      <w:pPr>
        <w:spacing w:before="240"/>
        <w:rPr>
          <w:rFonts w:asciiTheme="minorHAnsi" w:hAnsiTheme="minorHAnsi" w:cstheme="minorHAnsi"/>
          <w:sz w:val="20"/>
          <w:szCs w:val="20"/>
        </w:rPr>
      </w:pPr>
    </w:p>
    <w:p w14:paraId="63A95A51" w14:textId="77777777" w:rsidR="00062A2B" w:rsidRDefault="00062A2B" w:rsidP="00E40340">
      <w:pPr>
        <w:spacing w:before="240"/>
        <w:rPr>
          <w:rFonts w:asciiTheme="minorHAnsi" w:hAnsiTheme="minorHAnsi" w:cstheme="minorHAnsi"/>
          <w:sz w:val="20"/>
          <w:szCs w:val="20"/>
        </w:rPr>
      </w:pPr>
    </w:p>
    <w:p w14:paraId="2B860220" w14:textId="51B0806D" w:rsidR="00E40340" w:rsidRPr="00F5634E" w:rsidRDefault="00E40340" w:rsidP="006141F5">
      <w:pPr>
        <w:pStyle w:val="Prrafodelista"/>
        <w:numPr>
          <w:ilvl w:val="0"/>
          <w:numId w:val="8"/>
        </w:numPr>
        <w:spacing w:before="240"/>
        <w:outlineLvl w:val="1"/>
        <w:rPr>
          <w:rFonts w:cstheme="minorHAnsi"/>
          <w:b/>
          <w:bCs/>
          <w:sz w:val="28"/>
          <w:szCs w:val="28"/>
        </w:rPr>
      </w:pPr>
      <w:bookmarkStart w:id="68" w:name="_Toc65073227"/>
      <w:r w:rsidRPr="00F5634E">
        <w:rPr>
          <w:rFonts w:cstheme="minorHAnsi"/>
          <w:b/>
          <w:bCs/>
          <w:sz w:val="28"/>
          <w:szCs w:val="28"/>
        </w:rPr>
        <w:t>ESTRUCTURAS DE HORMIGON ARMADO</w:t>
      </w:r>
      <w:bookmarkEnd w:id="68"/>
    </w:p>
    <w:p w14:paraId="7B3BC29D" w14:textId="074D95BC" w:rsidR="00E40340" w:rsidRDefault="00E40340" w:rsidP="00F5634E">
      <w:pPr>
        <w:spacing w:before="240"/>
        <w:ind w:left="284"/>
        <w:rPr>
          <w:rFonts w:asciiTheme="minorHAnsi" w:hAnsiTheme="minorHAnsi" w:cstheme="minorHAnsi"/>
          <w:sz w:val="20"/>
          <w:szCs w:val="20"/>
        </w:rPr>
      </w:pPr>
      <w:r w:rsidRPr="00E40340">
        <w:rPr>
          <w:rFonts w:asciiTheme="minorHAnsi" w:hAnsiTheme="minorHAnsi" w:cstheme="minorHAnsi"/>
          <w:sz w:val="20"/>
          <w:szCs w:val="20"/>
        </w:rPr>
        <w:t>Esta especificación abarca lo concerniente a provisión de materiales, su preparación y colocación para ejecutar estructuras de hormigón armado tradicional</w:t>
      </w:r>
      <w:r>
        <w:rPr>
          <w:rFonts w:asciiTheme="minorHAnsi" w:hAnsiTheme="minorHAnsi" w:cstheme="minorHAnsi"/>
          <w:sz w:val="20"/>
          <w:szCs w:val="20"/>
        </w:rPr>
        <w:t>, preparación vertido</w:t>
      </w:r>
      <w:r w:rsidRPr="00E40340">
        <w:rPr>
          <w:rFonts w:asciiTheme="minorHAnsi" w:hAnsiTheme="minorHAnsi" w:cstheme="minorHAnsi"/>
          <w:sz w:val="20"/>
          <w:szCs w:val="20"/>
        </w:rPr>
        <w:t xml:space="preserve"> y poste</w:t>
      </w:r>
      <w:r>
        <w:rPr>
          <w:rFonts w:asciiTheme="minorHAnsi" w:hAnsiTheme="minorHAnsi" w:cstheme="minorHAnsi"/>
          <w:sz w:val="20"/>
          <w:szCs w:val="20"/>
        </w:rPr>
        <w:t>rior fraguado</w:t>
      </w:r>
      <w:r w:rsidRPr="00E40340">
        <w:rPr>
          <w:rFonts w:asciiTheme="minorHAnsi" w:hAnsiTheme="minorHAnsi" w:cstheme="minorHAnsi"/>
          <w:sz w:val="20"/>
          <w:szCs w:val="20"/>
        </w:rPr>
        <w:t xml:space="preserve"> de acuerdo con los planos estructurales y con lo descrito en otras secciones de este pliego. Incluye además a las obras de hormigón no mostradas o mencionadas específicamente, pero necesarias para dar cumplimiento a los trabajos</w:t>
      </w:r>
      <w:r>
        <w:rPr>
          <w:rFonts w:asciiTheme="minorHAnsi" w:hAnsiTheme="minorHAnsi" w:cstheme="minorHAnsi"/>
          <w:sz w:val="20"/>
          <w:szCs w:val="20"/>
        </w:rPr>
        <w:t>.</w:t>
      </w:r>
    </w:p>
    <w:p w14:paraId="4675F336" w14:textId="0D054E07" w:rsidR="00E40340" w:rsidRDefault="00E40340" w:rsidP="00F5634E">
      <w:pPr>
        <w:spacing w:before="240"/>
        <w:ind w:left="284"/>
        <w:rPr>
          <w:rFonts w:asciiTheme="minorHAnsi" w:hAnsiTheme="minorHAnsi" w:cstheme="minorHAnsi"/>
          <w:sz w:val="20"/>
          <w:szCs w:val="20"/>
        </w:rPr>
      </w:pPr>
      <w:r w:rsidRPr="00E40340">
        <w:rPr>
          <w:rFonts w:asciiTheme="minorHAnsi" w:hAnsiTheme="minorHAnsi" w:cstheme="minorHAnsi"/>
          <w:sz w:val="20"/>
          <w:szCs w:val="20"/>
        </w:rPr>
        <w:t xml:space="preserve">Todas las estructuras de hormigón se ejecutarán de acuerdo con las buenas reglas del arte y con las normas </w:t>
      </w:r>
      <w:r>
        <w:rPr>
          <w:rFonts w:asciiTheme="minorHAnsi" w:hAnsiTheme="minorHAnsi" w:cstheme="minorHAnsi"/>
          <w:sz w:val="20"/>
          <w:szCs w:val="20"/>
        </w:rPr>
        <w:t>de</w:t>
      </w:r>
      <w:r w:rsidRPr="00E40340">
        <w:rPr>
          <w:rFonts w:asciiTheme="minorHAnsi" w:hAnsiTheme="minorHAnsi" w:cstheme="minorHAnsi"/>
          <w:sz w:val="20"/>
          <w:szCs w:val="20"/>
        </w:rPr>
        <w:t xml:space="preserve"> Instrucción Española EHE-99 y Código ACI 318/88.</w:t>
      </w:r>
    </w:p>
    <w:p w14:paraId="516F261B" w14:textId="0C92D024" w:rsidR="00E40340" w:rsidRPr="00E40340" w:rsidRDefault="00E40340" w:rsidP="00F5634E">
      <w:pPr>
        <w:spacing w:before="240"/>
        <w:ind w:left="284"/>
        <w:rPr>
          <w:rFonts w:asciiTheme="minorHAnsi" w:hAnsiTheme="minorHAnsi" w:cstheme="minorHAnsi"/>
          <w:sz w:val="20"/>
          <w:szCs w:val="20"/>
        </w:rPr>
      </w:pPr>
      <w:r w:rsidRPr="00E40340">
        <w:rPr>
          <w:rFonts w:asciiTheme="minorHAnsi" w:hAnsiTheme="minorHAnsi" w:cstheme="minorHAnsi"/>
          <w:sz w:val="20"/>
          <w:szCs w:val="20"/>
        </w:rPr>
        <w:t xml:space="preserve">El diseño y desarrollo de los planos estructurales con sus cálculos de dimensionamiento </w:t>
      </w:r>
      <w:r w:rsidR="00325D3D" w:rsidRPr="00E40340">
        <w:rPr>
          <w:rFonts w:asciiTheme="minorHAnsi" w:hAnsiTheme="minorHAnsi" w:cstheme="minorHAnsi"/>
          <w:sz w:val="20"/>
          <w:szCs w:val="20"/>
        </w:rPr>
        <w:t>correspondientes</w:t>
      </w:r>
      <w:r w:rsidRPr="00E40340">
        <w:rPr>
          <w:rFonts w:asciiTheme="minorHAnsi" w:hAnsiTheme="minorHAnsi" w:cstheme="minorHAnsi"/>
          <w:sz w:val="20"/>
          <w:szCs w:val="20"/>
        </w:rPr>
        <w:t xml:space="preserve"> son responsabilidad del </w:t>
      </w:r>
      <w:r w:rsidR="00325D3D">
        <w:rPr>
          <w:rFonts w:asciiTheme="minorHAnsi" w:hAnsiTheme="minorHAnsi" w:cstheme="minorHAnsi"/>
          <w:sz w:val="20"/>
          <w:szCs w:val="20"/>
        </w:rPr>
        <w:t>Contratista</w:t>
      </w:r>
      <w:r w:rsidRPr="00E40340">
        <w:rPr>
          <w:rFonts w:asciiTheme="minorHAnsi" w:hAnsiTheme="minorHAnsi" w:cstheme="minorHAnsi"/>
          <w:sz w:val="20"/>
          <w:szCs w:val="20"/>
        </w:rPr>
        <w:t xml:space="preserve"> y estarán sujetos a la verificación de la </w:t>
      </w:r>
      <w:r w:rsidR="00325D3D">
        <w:rPr>
          <w:rFonts w:asciiTheme="minorHAnsi" w:hAnsiTheme="minorHAnsi" w:cstheme="minorHAnsi"/>
          <w:sz w:val="20"/>
          <w:szCs w:val="20"/>
        </w:rPr>
        <w:t>C</w:t>
      </w:r>
      <w:r w:rsidRPr="00E40340">
        <w:rPr>
          <w:rFonts w:asciiTheme="minorHAnsi" w:hAnsiTheme="minorHAnsi" w:cstheme="minorHAnsi"/>
          <w:sz w:val="20"/>
          <w:szCs w:val="20"/>
        </w:rPr>
        <w:t>ontratante, siendo responsable de la seguridad de las estructura</w:t>
      </w:r>
      <w:r w:rsidR="00325D3D">
        <w:rPr>
          <w:rFonts w:asciiTheme="minorHAnsi" w:hAnsiTheme="minorHAnsi" w:cstheme="minorHAnsi"/>
          <w:sz w:val="20"/>
          <w:szCs w:val="20"/>
        </w:rPr>
        <w:t>s</w:t>
      </w:r>
      <w:r w:rsidRPr="00E40340">
        <w:rPr>
          <w:rFonts w:asciiTheme="minorHAnsi" w:hAnsiTheme="minorHAnsi" w:cstheme="minorHAnsi"/>
          <w:sz w:val="20"/>
          <w:szCs w:val="20"/>
        </w:rPr>
        <w:t xml:space="preserve"> en la etapa de construcción </w:t>
      </w:r>
      <w:proofErr w:type="spellStart"/>
      <w:r w:rsidRPr="00E40340">
        <w:rPr>
          <w:rFonts w:asciiTheme="minorHAnsi" w:hAnsiTheme="minorHAnsi" w:cstheme="minorHAnsi"/>
          <w:sz w:val="20"/>
          <w:szCs w:val="20"/>
        </w:rPr>
        <w:t>asi</w:t>
      </w:r>
      <w:proofErr w:type="spellEnd"/>
      <w:r w:rsidRPr="00E40340">
        <w:rPr>
          <w:rFonts w:asciiTheme="minorHAnsi" w:hAnsiTheme="minorHAnsi" w:cstheme="minorHAnsi"/>
          <w:sz w:val="20"/>
          <w:szCs w:val="20"/>
        </w:rPr>
        <w:t xml:space="preserve"> como del mantenimiento que la</w:t>
      </w:r>
      <w:r w:rsidR="00325D3D">
        <w:rPr>
          <w:rFonts w:asciiTheme="minorHAnsi" w:hAnsiTheme="minorHAnsi" w:cstheme="minorHAnsi"/>
          <w:sz w:val="20"/>
          <w:szCs w:val="20"/>
        </w:rPr>
        <w:t>s</w:t>
      </w:r>
      <w:r w:rsidRPr="00E40340">
        <w:rPr>
          <w:rFonts w:asciiTheme="minorHAnsi" w:hAnsiTheme="minorHAnsi" w:cstheme="minorHAnsi"/>
          <w:sz w:val="20"/>
          <w:szCs w:val="20"/>
        </w:rPr>
        <w:t xml:space="preserve"> misma</w:t>
      </w:r>
      <w:r w:rsidR="00325D3D">
        <w:rPr>
          <w:rFonts w:asciiTheme="minorHAnsi" w:hAnsiTheme="minorHAnsi" w:cstheme="minorHAnsi"/>
          <w:sz w:val="20"/>
          <w:szCs w:val="20"/>
        </w:rPr>
        <w:t>s</w:t>
      </w:r>
      <w:r w:rsidRPr="00E40340">
        <w:rPr>
          <w:rFonts w:asciiTheme="minorHAnsi" w:hAnsiTheme="minorHAnsi" w:cstheme="minorHAnsi"/>
          <w:sz w:val="20"/>
          <w:szCs w:val="20"/>
        </w:rPr>
        <w:t xml:space="preserve"> requiera</w:t>
      </w:r>
      <w:r w:rsidR="00325D3D">
        <w:rPr>
          <w:rFonts w:asciiTheme="minorHAnsi" w:hAnsiTheme="minorHAnsi" w:cstheme="minorHAnsi"/>
          <w:sz w:val="20"/>
          <w:szCs w:val="20"/>
        </w:rPr>
        <w:t>s</w:t>
      </w:r>
      <w:r w:rsidRPr="00E40340">
        <w:rPr>
          <w:rFonts w:asciiTheme="minorHAnsi" w:hAnsiTheme="minorHAnsi" w:cstheme="minorHAnsi"/>
          <w:sz w:val="20"/>
          <w:szCs w:val="20"/>
        </w:rPr>
        <w:t xml:space="preserve"> por el periodo solicitado. </w:t>
      </w:r>
    </w:p>
    <w:p w14:paraId="3015B97E" w14:textId="3A603FB0" w:rsidR="00E40340" w:rsidRPr="00E40340" w:rsidRDefault="00E40340" w:rsidP="00F5634E">
      <w:pPr>
        <w:spacing w:before="240"/>
        <w:ind w:left="284"/>
        <w:rPr>
          <w:rFonts w:asciiTheme="minorHAnsi" w:hAnsiTheme="minorHAnsi" w:cstheme="minorHAnsi"/>
          <w:sz w:val="20"/>
          <w:szCs w:val="20"/>
        </w:rPr>
      </w:pPr>
      <w:r w:rsidRPr="00E40340">
        <w:rPr>
          <w:rFonts w:asciiTheme="minorHAnsi" w:hAnsiTheme="minorHAnsi" w:cstheme="minorHAnsi"/>
          <w:sz w:val="20"/>
          <w:szCs w:val="20"/>
        </w:rPr>
        <w:t xml:space="preserve">Los cálculos realizados por la Contratista </w:t>
      </w:r>
      <w:r w:rsidR="00325D3D">
        <w:rPr>
          <w:rFonts w:asciiTheme="minorHAnsi" w:hAnsiTheme="minorHAnsi" w:cstheme="minorHAnsi"/>
          <w:sz w:val="20"/>
          <w:szCs w:val="20"/>
        </w:rPr>
        <w:t>abarcan</w:t>
      </w:r>
      <w:r w:rsidRPr="00E40340">
        <w:rPr>
          <w:rFonts w:asciiTheme="minorHAnsi" w:hAnsiTheme="minorHAnsi" w:cstheme="minorHAnsi"/>
          <w:sz w:val="20"/>
          <w:szCs w:val="20"/>
        </w:rPr>
        <w:t xml:space="preserve"> la memoria</w:t>
      </w:r>
      <w:r w:rsidR="00325D3D">
        <w:rPr>
          <w:rFonts w:asciiTheme="minorHAnsi" w:hAnsiTheme="minorHAnsi" w:cstheme="minorHAnsi"/>
          <w:sz w:val="20"/>
          <w:szCs w:val="20"/>
        </w:rPr>
        <w:t xml:space="preserve"> de cálculo, </w:t>
      </w:r>
      <w:r w:rsidRPr="00E40340">
        <w:rPr>
          <w:rFonts w:asciiTheme="minorHAnsi" w:hAnsiTheme="minorHAnsi" w:cstheme="minorHAnsi"/>
          <w:sz w:val="20"/>
          <w:szCs w:val="20"/>
        </w:rPr>
        <w:t>los planos ajustados</w:t>
      </w:r>
      <w:r w:rsidR="00325D3D">
        <w:rPr>
          <w:rFonts w:asciiTheme="minorHAnsi" w:hAnsiTheme="minorHAnsi" w:cstheme="minorHAnsi"/>
          <w:sz w:val="20"/>
          <w:szCs w:val="20"/>
        </w:rPr>
        <w:t xml:space="preserve">, de encofrados y estructurales, las cuantías de hierros y armaduras y todos los detalles requeridos desde su </w:t>
      </w:r>
      <w:proofErr w:type="spellStart"/>
      <w:r w:rsidR="00325D3D">
        <w:rPr>
          <w:rFonts w:asciiTheme="minorHAnsi" w:hAnsiTheme="minorHAnsi" w:cstheme="minorHAnsi"/>
          <w:sz w:val="20"/>
          <w:szCs w:val="20"/>
        </w:rPr>
        <w:t>prediseño</w:t>
      </w:r>
      <w:proofErr w:type="spellEnd"/>
      <w:r w:rsidR="00325D3D">
        <w:rPr>
          <w:rFonts w:asciiTheme="minorHAnsi" w:hAnsiTheme="minorHAnsi" w:cstheme="minorHAnsi"/>
          <w:sz w:val="20"/>
          <w:szCs w:val="20"/>
        </w:rPr>
        <w:t xml:space="preserve"> hasta su ejecución final</w:t>
      </w:r>
      <w:r w:rsidRPr="00E40340">
        <w:rPr>
          <w:rFonts w:asciiTheme="minorHAnsi" w:hAnsiTheme="minorHAnsi" w:cstheme="minorHAnsi"/>
          <w:sz w:val="20"/>
          <w:szCs w:val="20"/>
        </w:rPr>
        <w:t xml:space="preserve">. </w:t>
      </w:r>
      <w:r w:rsidR="00965CDD" w:rsidRPr="00E40340">
        <w:rPr>
          <w:rFonts w:asciiTheme="minorHAnsi" w:hAnsiTheme="minorHAnsi" w:cstheme="minorHAnsi"/>
          <w:sz w:val="20"/>
          <w:szCs w:val="20"/>
        </w:rPr>
        <w:t xml:space="preserve">Una copia de </w:t>
      </w:r>
      <w:r w:rsidR="00965CDD">
        <w:rPr>
          <w:rFonts w:asciiTheme="minorHAnsi" w:hAnsiTheme="minorHAnsi" w:cstheme="minorHAnsi"/>
          <w:sz w:val="20"/>
          <w:szCs w:val="20"/>
        </w:rPr>
        <w:t>toda la documentación indicada estructural</w:t>
      </w:r>
      <w:r w:rsidR="00965CDD" w:rsidRPr="00E40340">
        <w:rPr>
          <w:rFonts w:asciiTheme="minorHAnsi" w:hAnsiTheme="minorHAnsi" w:cstheme="minorHAnsi"/>
          <w:sz w:val="20"/>
          <w:szCs w:val="20"/>
        </w:rPr>
        <w:t xml:space="preserve"> con sus detalles de armado deberá</w:t>
      </w:r>
      <w:r w:rsidRPr="00E40340">
        <w:rPr>
          <w:rFonts w:asciiTheme="minorHAnsi" w:hAnsiTheme="minorHAnsi" w:cstheme="minorHAnsi"/>
          <w:sz w:val="20"/>
          <w:szCs w:val="20"/>
        </w:rPr>
        <w:t xml:space="preserve"> entregarse firmados por el </w:t>
      </w:r>
      <w:r w:rsidR="00325D3D">
        <w:rPr>
          <w:rFonts w:asciiTheme="minorHAnsi" w:hAnsiTheme="minorHAnsi" w:cstheme="minorHAnsi"/>
          <w:sz w:val="20"/>
          <w:szCs w:val="20"/>
        </w:rPr>
        <w:t xml:space="preserve">Contratista y su calculista </w:t>
      </w:r>
      <w:r w:rsidR="00325D3D" w:rsidRPr="00E40340">
        <w:rPr>
          <w:rFonts w:asciiTheme="minorHAnsi" w:hAnsiTheme="minorHAnsi" w:cstheme="minorHAnsi"/>
          <w:sz w:val="20"/>
          <w:szCs w:val="20"/>
        </w:rPr>
        <w:t>al</w:t>
      </w:r>
      <w:r w:rsidRPr="00E40340">
        <w:rPr>
          <w:rFonts w:asciiTheme="minorHAnsi" w:hAnsiTheme="minorHAnsi" w:cstheme="minorHAnsi"/>
          <w:sz w:val="20"/>
          <w:szCs w:val="20"/>
        </w:rPr>
        <w:t xml:space="preserve"> </w:t>
      </w:r>
      <w:r w:rsidR="00325D3D">
        <w:rPr>
          <w:rFonts w:asciiTheme="minorHAnsi" w:hAnsiTheme="minorHAnsi" w:cstheme="minorHAnsi"/>
          <w:sz w:val="20"/>
          <w:szCs w:val="20"/>
        </w:rPr>
        <w:t>C</w:t>
      </w:r>
      <w:r w:rsidRPr="00E40340">
        <w:rPr>
          <w:rFonts w:asciiTheme="minorHAnsi" w:hAnsiTheme="minorHAnsi" w:cstheme="minorHAnsi"/>
          <w:sz w:val="20"/>
          <w:szCs w:val="20"/>
        </w:rPr>
        <w:t>ontratante, en formato impreso y digital.</w:t>
      </w:r>
    </w:p>
    <w:p w14:paraId="1F8F2A8D" w14:textId="4C458AD5" w:rsidR="00E40340" w:rsidRDefault="00E40340" w:rsidP="00F5634E">
      <w:pPr>
        <w:spacing w:before="240"/>
        <w:ind w:left="284"/>
        <w:rPr>
          <w:rFonts w:asciiTheme="minorHAnsi" w:hAnsiTheme="minorHAnsi" w:cstheme="minorHAnsi"/>
          <w:sz w:val="20"/>
          <w:szCs w:val="20"/>
        </w:rPr>
      </w:pPr>
      <w:r w:rsidRPr="00E40340">
        <w:rPr>
          <w:rFonts w:asciiTheme="minorHAnsi" w:hAnsiTheme="minorHAnsi" w:cstheme="minorHAnsi"/>
          <w:sz w:val="20"/>
          <w:szCs w:val="20"/>
        </w:rPr>
        <w:t xml:space="preserve">En </w:t>
      </w:r>
      <w:r w:rsidR="00325D3D">
        <w:rPr>
          <w:rFonts w:asciiTheme="minorHAnsi" w:hAnsiTheme="minorHAnsi" w:cstheme="minorHAnsi"/>
          <w:sz w:val="20"/>
          <w:szCs w:val="20"/>
        </w:rPr>
        <w:t xml:space="preserve">Contratista y su calculista son los únicos </w:t>
      </w:r>
      <w:r w:rsidRPr="00E40340">
        <w:rPr>
          <w:rFonts w:asciiTheme="minorHAnsi" w:hAnsiTheme="minorHAnsi" w:cstheme="minorHAnsi"/>
          <w:sz w:val="20"/>
          <w:szCs w:val="20"/>
        </w:rPr>
        <w:t>responsable</w:t>
      </w:r>
      <w:r w:rsidR="00325D3D">
        <w:rPr>
          <w:rFonts w:asciiTheme="minorHAnsi" w:hAnsiTheme="minorHAnsi" w:cstheme="minorHAnsi"/>
          <w:sz w:val="20"/>
          <w:szCs w:val="20"/>
        </w:rPr>
        <w:t>s</w:t>
      </w:r>
      <w:r w:rsidRPr="00E40340">
        <w:rPr>
          <w:rFonts w:asciiTheme="minorHAnsi" w:hAnsiTheme="minorHAnsi" w:cstheme="minorHAnsi"/>
          <w:sz w:val="20"/>
          <w:szCs w:val="20"/>
        </w:rPr>
        <w:t xml:space="preserve"> del diseño y calculo estructural</w:t>
      </w:r>
      <w:r w:rsidR="00325D3D">
        <w:rPr>
          <w:rFonts w:asciiTheme="minorHAnsi" w:hAnsiTheme="minorHAnsi" w:cstheme="minorHAnsi"/>
          <w:sz w:val="20"/>
          <w:szCs w:val="20"/>
        </w:rPr>
        <w:t>, su ejecución y fraguado</w:t>
      </w:r>
      <w:r w:rsidR="00424475">
        <w:rPr>
          <w:rFonts w:asciiTheme="minorHAnsi" w:hAnsiTheme="minorHAnsi" w:cstheme="minorHAnsi"/>
          <w:sz w:val="20"/>
          <w:szCs w:val="20"/>
        </w:rPr>
        <w:t xml:space="preserve"> de cualquier desperfecto, error o vicio eventual que pudiera resultar a presente y futuro y/o que no fueran detectadas, advertidas y resueltas al momento de la ocurrencia, igualmente será el único responsable civil y penal por las eventuales emergencias que </w:t>
      </w:r>
      <w:proofErr w:type="spellStart"/>
      <w:r w:rsidR="00424475">
        <w:rPr>
          <w:rFonts w:asciiTheme="minorHAnsi" w:hAnsiTheme="minorHAnsi" w:cstheme="minorHAnsi"/>
          <w:sz w:val="20"/>
          <w:szCs w:val="20"/>
        </w:rPr>
        <w:t>pudiern</w:t>
      </w:r>
      <w:proofErr w:type="spellEnd"/>
      <w:r w:rsidR="00424475">
        <w:rPr>
          <w:rFonts w:asciiTheme="minorHAnsi" w:hAnsiTheme="minorHAnsi" w:cstheme="minorHAnsi"/>
          <w:sz w:val="20"/>
          <w:szCs w:val="20"/>
        </w:rPr>
        <w:t xml:space="preserve"> ocurrir a futuro como consecuencia de alguna de los eventos mencionados precedentemente y que no fueran advertidas ni resueltas convenientemente.</w:t>
      </w:r>
    </w:p>
    <w:p w14:paraId="164F4FE2" w14:textId="239B15A5" w:rsidR="00424475" w:rsidRDefault="00424475" w:rsidP="007D4C0E">
      <w:pPr>
        <w:pStyle w:val="Prrafodelista"/>
        <w:numPr>
          <w:ilvl w:val="1"/>
          <w:numId w:val="8"/>
        </w:numPr>
        <w:spacing w:before="240"/>
        <w:outlineLvl w:val="2"/>
        <w:rPr>
          <w:rFonts w:cstheme="minorHAnsi"/>
          <w:b/>
          <w:bCs/>
          <w:sz w:val="24"/>
          <w:szCs w:val="24"/>
        </w:rPr>
      </w:pPr>
      <w:bookmarkStart w:id="69" w:name="_Toc65073228"/>
      <w:r w:rsidRPr="00F5634E">
        <w:rPr>
          <w:rFonts w:cstheme="minorHAnsi"/>
          <w:b/>
          <w:bCs/>
          <w:sz w:val="24"/>
          <w:szCs w:val="24"/>
        </w:rPr>
        <w:t>FASE CONSTRUCTIVA</w:t>
      </w:r>
      <w:bookmarkEnd w:id="69"/>
    </w:p>
    <w:p w14:paraId="6BE46496" w14:textId="26213F4E" w:rsidR="00424475" w:rsidRDefault="00424475" w:rsidP="00730FD7">
      <w:pPr>
        <w:pStyle w:val="Prrafodelista"/>
        <w:numPr>
          <w:ilvl w:val="2"/>
          <w:numId w:val="8"/>
        </w:numPr>
        <w:spacing w:before="240"/>
        <w:rPr>
          <w:rFonts w:cstheme="minorHAnsi"/>
          <w:b/>
          <w:bCs/>
          <w:szCs w:val="20"/>
        </w:rPr>
      </w:pPr>
      <w:r w:rsidRPr="00F5634E">
        <w:rPr>
          <w:rFonts w:cstheme="minorHAnsi"/>
          <w:b/>
          <w:bCs/>
          <w:szCs w:val="20"/>
        </w:rPr>
        <w:t>AGREGADOS FINOS</w:t>
      </w:r>
    </w:p>
    <w:p w14:paraId="64812E9E" w14:textId="76CCB2D9" w:rsidR="00424475" w:rsidRDefault="00424475" w:rsidP="00F5634E">
      <w:pPr>
        <w:spacing w:before="240"/>
        <w:ind w:left="1276"/>
        <w:rPr>
          <w:rFonts w:asciiTheme="minorHAnsi" w:hAnsiTheme="minorHAnsi" w:cstheme="minorHAnsi"/>
          <w:sz w:val="20"/>
          <w:szCs w:val="20"/>
        </w:rPr>
      </w:pPr>
      <w:r w:rsidRPr="00424475">
        <w:rPr>
          <w:rFonts w:asciiTheme="minorHAnsi" w:hAnsiTheme="minorHAnsi" w:cstheme="minorHAnsi"/>
          <w:sz w:val="20"/>
          <w:szCs w:val="20"/>
        </w:rPr>
        <w:t>En la preparación de hormigones y morteros se dará preferencia a las arenas naturales de origen silíceo</w:t>
      </w:r>
      <w:r>
        <w:rPr>
          <w:rFonts w:asciiTheme="minorHAnsi" w:hAnsiTheme="minorHAnsi" w:cstheme="minorHAnsi"/>
          <w:sz w:val="20"/>
          <w:szCs w:val="20"/>
        </w:rPr>
        <w:t xml:space="preserve">, </w:t>
      </w:r>
      <w:r w:rsidRPr="00424475">
        <w:rPr>
          <w:rFonts w:asciiTheme="minorHAnsi" w:hAnsiTheme="minorHAnsi" w:cstheme="minorHAnsi"/>
          <w:sz w:val="20"/>
          <w:szCs w:val="20"/>
        </w:rPr>
        <w:t>a granulometría del agregado fino en el momento de utilización deberá ser tal que sometido éste al ensayo de tamizado de acuerdo con el método AASHO T-27 su curva representativa esté comprendida entre los límites siguientes</w:t>
      </w:r>
      <w:r>
        <w:rPr>
          <w:rFonts w:asciiTheme="minorHAnsi" w:hAnsiTheme="minorHAnsi" w:cstheme="minorHAnsi"/>
          <w:sz w:val="20"/>
          <w:szCs w:val="20"/>
        </w:rPr>
        <w:t xml:space="preserve"> parámetros</w:t>
      </w:r>
      <w:r w:rsidRPr="00424475">
        <w:rPr>
          <w:rFonts w:asciiTheme="minorHAnsi" w:hAnsiTheme="minorHAnsi" w:cstheme="minorHAnsi"/>
          <w:sz w:val="20"/>
          <w:szCs w:val="20"/>
        </w:rPr>
        <w:t>:</w:t>
      </w:r>
    </w:p>
    <w:p w14:paraId="25F614A9" w14:textId="5A87BE43" w:rsidR="007C79D7" w:rsidRDefault="007C79D7" w:rsidP="00F5634E">
      <w:pPr>
        <w:ind w:left="1276"/>
        <w:rPr>
          <w:rFonts w:asciiTheme="minorHAnsi" w:hAnsiTheme="minorHAnsi" w:cstheme="minorHAnsi"/>
          <w:sz w:val="20"/>
          <w:szCs w:val="20"/>
        </w:rPr>
      </w:pPr>
    </w:p>
    <w:tbl>
      <w:tblPr>
        <w:tblStyle w:val="Tablaconcuadrcula"/>
        <w:tblW w:w="0" w:type="auto"/>
        <w:tblInd w:w="2263" w:type="dxa"/>
        <w:tblLayout w:type="fixed"/>
        <w:tblLook w:val="04A0" w:firstRow="1" w:lastRow="0" w:firstColumn="1" w:lastColumn="0" w:noHBand="0" w:noVBand="1"/>
      </w:tblPr>
      <w:tblGrid>
        <w:gridCol w:w="1843"/>
        <w:gridCol w:w="1843"/>
        <w:gridCol w:w="1843"/>
      </w:tblGrid>
      <w:tr w:rsidR="00424475" w14:paraId="1A7D0301" w14:textId="77777777" w:rsidTr="00F5634E">
        <w:tc>
          <w:tcPr>
            <w:tcW w:w="1843" w:type="dxa"/>
            <w:vAlign w:val="center"/>
          </w:tcPr>
          <w:p w14:paraId="7AC7D682" w14:textId="15C7F8CE" w:rsidR="00424475" w:rsidRPr="007C79D7" w:rsidRDefault="007C79D7" w:rsidP="00F5634E">
            <w:pPr>
              <w:jc w:val="center"/>
              <w:rPr>
                <w:rFonts w:asciiTheme="minorHAnsi" w:hAnsiTheme="minorHAnsi" w:cstheme="minorHAnsi"/>
                <w:b/>
                <w:bCs/>
                <w:sz w:val="20"/>
                <w:szCs w:val="20"/>
              </w:rPr>
            </w:pPr>
            <w:r w:rsidRPr="007C79D7">
              <w:rPr>
                <w:rFonts w:asciiTheme="minorHAnsi" w:hAnsiTheme="minorHAnsi" w:cstheme="minorHAnsi"/>
                <w:b/>
                <w:bCs/>
                <w:sz w:val="20"/>
                <w:szCs w:val="20"/>
              </w:rPr>
              <w:t>DESISGNACION</w:t>
            </w:r>
          </w:p>
        </w:tc>
        <w:tc>
          <w:tcPr>
            <w:tcW w:w="1843" w:type="dxa"/>
            <w:vAlign w:val="center"/>
          </w:tcPr>
          <w:p w14:paraId="2D8BB015" w14:textId="77777777" w:rsidR="00424475" w:rsidRPr="007C79D7" w:rsidRDefault="007C79D7" w:rsidP="00F5634E">
            <w:pPr>
              <w:ind w:left="31" w:right="71"/>
              <w:jc w:val="center"/>
              <w:rPr>
                <w:rFonts w:asciiTheme="minorHAnsi" w:hAnsiTheme="minorHAnsi" w:cstheme="minorHAnsi"/>
                <w:b/>
                <w:bCs/>
                <w:sz w:val="20"/>
                <w:szCs w:val="20"/>
              </w:rPr>
            </w:pPr>
            <w:r w:rsidRPr="007C79D7">
              <w:rPr>
                <w:rFonts w:asciiTheme="minorHAnsi" w:hAnsiTheme="minorHAnsi" w:cstheme="minorHAnsi"/>
                <w:b/>
                <w:bCs/>
                <w:sz w:val="20"/>
                <w:szCs w:val="20"/>
              </w:rPr>
              <w:t>ABERTURA</w:t>
            </w:r>
          </w:p>
          <w:p w14:paraId="5F7D2F50" w14:textId="32710A58" w:rsidR="007C79D7" w:rsidRPr="007C79D7" w:rsidRDefault="007C79D7" w:rsidP="00F5634E">
            <w:pPr>
              <w:ind w:left="31" w:right="71"/>
              <w:jc w:val="center"/>
              <w:rPr>
                <w:rFonts w:asciiTheme="minorHAnsi" w:hAnsiTheme="minorHAnsi" w:cstheme="minorHAnsi"/>
                <w:b/>
                <w:bCs/>
                <w:sz w:val="20"/>
                <w:szCs w:val="20"/>
              </w:rPr>
            </w:pPr>
            <w:r w:rsidRPr="007C79D7">
              <w:rPr>
                <w:rFonts w:asciiTheme="minorHAnsi" w:hAnsiTheme="minorHAnsi" w:cstheme="minorHAnsi"/>
                <w:b/>
                <w:bCs/>
                <w:sz w:val="20"/>
                <w:szCs w:val="20"/>
              </w:rPr>
              <w:t>(mm)</w:t>
            </w:r>
          </w:p>
        </w:tc>
        <w:tc>
          <w:tcPr>
            <w:tcW w:w="1843" w:type="dxa"/>
            <w:vAlign w:val="center"/>
          </w:tcPr>
          <w:p w14:paraId="7660B355" w14:textId="77777777" w:rsidR="007C79D7" w:rsidRPr="007C79D7" w:rsidRDefault="007C79D7" w:rsidP="00F5634E">
            <w:pPr>
              <w:ind w:left="4"/>
              <w:jc w:val="center"/>
              <w:rPr>
                <w:rFonts w:asciiTheme="minorHAnsi" w:hAnsiTheme="minorHAnsi" w:cstheme="minorHAnsi"/>
                <w:b/>
                <w:bCs/>
                <w:sz w:val="20"/>
                <w:szCs w:val="20"/>
              </w:rPr>
            </w:pPr>
            <w:proofErr w:type="gramStart"/>
            <w:r w:rsidRPr="007C79D7">
              <w:rPr>
                <w:rFonts w:asciiTheme="minorHAnsi" w:hAnsiTheme="minorHAnsi" w:cstheme="minorHAnsi"/>
                <w:b/>
                <w:bCs/>
                <w:sz w:val="20"/>
                <w:szCs w:val="20"/>
              </w:rPr>
              <w:t>TOTAL</w:t>
            </w:r>
            <w:proofErr w:type="gramEnd"/>
            <w:r w:rsidRPr="007C79D7">
              <w:rPr>
                <w:rFonts w:asciiTheme="minorHAnsi" w:hAnsiTheme="minorHAnsi" w:cstheme="minorHAnsi"/>
                <w:b/>
                <w:bCs/>
                <w:sz w:val="20"/>
                <w:szCs w:val="20"/>
              </w:rPr>
              <w:t xml:space="preserve"> PASANTE</w:t>
            </w:r>
          </w:p>
          <w:p w14:paraId="608CF417" w14:textId="00CDE898" w:rsidR="00424475" w:rsidRPr="007C79D7" w:rsidRDefault="007C79D7" w:rsidP="00F5634E">
            <w:pPr>
              <w:ind w:left="4"/>
              <w:jc w:val="center"/>
              <w:rPr>
                <w:rFonts w:asciiTheme="minorHAnsi" w:hAnsiTheme="minorHAnsi" w:cstheme="minorHAnsi"/>
                <w:b/>
                <w:bCs/>
                <w:sz w:val="20"/>
                <w:szCs w:val="20"/>
              </w:rPr>
            </w:pPr>
            <w:r w:rsidRPr="007C79D7">
              <w:rPr>
                <w:rFonts w:asciiTheme="minorHAnsi" w:hAnsiTheme="minorHAnsi" w:cstheme="minorHAnsi"/>
                <w:b/>
                <w:bCs/>
                <w:sz w:val="20"/>
                <w:szCs w:val="20"/>
              </w:rPr>
              <w:t>EN PESO (%)</w:t>
            </w:r>
          </w:p>
        </w:tc>
      </w:tr>
      <w:tr w:rsidR="007C79D7" w14:paraId="464D9009" w14:textId="77777777" w:rsidTr="00F5634E">
        <w:tc>
          <w:tcPr>
            <w:tcW w:w="1843" w:type="dxa"/>
          </w:tcPr>
          <w:p w14:paraId="5967CB64" w14:textId="342F784B" w:rsidR="007C79D7" w:rsidRDefault="007C79D7" w:rsidP="00F5634E">
            <w:pPr>
              <w:ind w:right="786"/>
              <w:jc w:val="right"/>
              <w:rPr>
                <w:rFonts w:asciiTheme="minorHAnsi" w:hAnsiTheme="minorHAnsi" w:cstheme="minorHAnsi"/>
                <w:sz w:val="20"/>
                <w:szCs w:val="20"/>
              </w:rPr>
            </w:pPr>
            <w:r>
              <w:rPr>
                <w:rFonts w:asciiTheme="minorHAnsi" w:hAnsiTheme="minorHAnsi" w:cstheme="minorHAnsi"/>
                <w:sz w:val="20"/>
                <w:szCs w:val="20"/>
              </w:rPr>
              <w:t xml:space="preserve"># </w:t>
            </w:r>
            <w:r w:rsidRPr="007C79D7">
              <w:rPr>
                <w:rFonts w:asciiTheme="minorHAnsi" w:hAnsiTheme="minorHAnsi" w:cstheme="minorHAnsi"/>
                <w:sz w:val="20"/>
                <w:szCs w:val="20"/>
                <w:vertAlign w:val="superscript"/>
              </w:rPr>
              <w:t>3</w:t>
            </w:r>
            <w:r>
              <w:rPr>
                <w:rFonts w:asciiTheme="minorHAnsi" w:hAnsiTheme="minorHAnsi" w:cstheme="minorHAnsi"/>
                <w:sz w:val="20"/>
                <w:szCs w:val="20"/>
              </w:rPr>
              <w:t>/</w:t>
            </w:r>
            <w:r w:rsidRPr="007C79D7">
              <w:rPr>
                <w:rFonts w:asciiTheme="minorHAnsi" w:hAnsiTheme="minorHAnsi" w:cstheme="minorHAnsi"/>
                <w:sz w:val="20"/>
                <w:szCs w:val="20"/>
                <w:vertAlign w:val="subscript"/>
              </w:rPr>
              <w:t>8</w:t>
            </w:r>
          </w:p>
        </w:tc>
        <w:tc>
          <w:tcPr>
            <w:tcW w:w="1843" w:type="dxa"/>
          </w:tcPr>
          <w:p w14:paraId="7DF29191" w14:textId="315447F2" w:rsidR="007C79D7" w:rsidRDefault="007C79D7" w:rsidP="00F5634E">
            <w:pPr>
              <w:ind w:left="31" w:right="354"/>
              <w:jc w:val="right"/>
              <w:rPr>
                <w:rFonts w:asciiTheme="minorHAnsi" w:hAnsiTheme="minorHAnsi" w:cstheme="minorHAnsi"/>
                <w:sz w:val="20"/>
                <w:szCs w:val="20"/>
              </w:rPr>
            </w:pPr>
            <w:r>
              <w:rPr>
                <w:rFonts w:asciiTheme="minorHAnsi" w:hAnsiTheme="minorHAnsi" w:cstheme="minorHAnsi"/>
                <w:sz w:val="20"/>
                <w:szCs w:val="20"/>
              </w:rPr>
              <w:t>9.50</w:t>
            </w:r>
          </w:p>
        </w:tc>
        <w:tc>
          <w:tcPr>
            <w:tcW w:w="1843" w:type="dxa"/>
          </w:tcPr>
          <w:p w14:paraId="5DC76A80" w14:textId="45140980" w:rsidR="007C79D7" w:rsidRDefault="007C79D7" w:rsidP="00F5634E">
            <w:pPr>
              <w:ind w:left="4" w:right="737"/>
              <w:jc w:val="right"/>
              <w:rPr>
                <w:rFonts w:asciiTheme="minorHAnsi" w:hAnsiTheme="minorHAnsi" w:cstheme="minorHAnsi"/>
                <w:sz w:val="20"/>
                <w:szCs w:val="20"/>
              </w:rPr>
            </w:pPr>
            <w:r>
              <w:rPr>
                <w:rFonts w:asciiTheme="minorHAnsi" w:hAnsiTheme="minorHAnsi" w:cstheme="minorHAnsi"/>
                <w:sz w:val="20"/>
                <w:szCs w:val="20"/>
              </w:rPr>
              <w:t>100</w:t>
            </w:r>
          </w:p>
        </w:tc>
      </w:tr>
      <w:tr w:rsidR="007C79D7" w14:paraId="5521A24D" w14:textId="77777777" w:rsidTr="00F5634E">
        <w:tc>
          <w:tcPr>
            <w:tcW w:w="1843" w:type="dxa"/>
          </w:tcPr>
          <w:p w14:paraId="74D9C698" w14:textId="0EB26C35" w:rsidR="007C79D7" w:rsidRDefault="007C79D7" w:rsidP="00F5634E">
            <w:pPr>
              <w:ind w:right="786"/>
              <w:jc w:val="right"/>
              <w:rPr>
                <w:rFonts w:asciiTheme="minorHAnsi" w:hAnsiTheme="minorHAnsi" w:cstheme="minorHAnsi"/>
                <w:sz w:val="20"/>
                <w:szCs w:val="20"/>
              </w:rPr>
            </w:pPr>
            <w:r>
              <w:rPr>
                <w:rFonts w:asciiTheme="minorHAnsi" w:hAnsiTheme="minorHAnsi" w:cstheme="minorHAnsi"/>
                <w:sz w:val="20"/>
                <w:szCs w:val="20"/>
              </w:rPr>
              <w:t># 4</w:t>
            </w:r>
          </w:p>
        </w:tc>
        <w:tc>
          <w:tcPr>
            <w:tcW w:w="1843" w:type="dxa"/>
          </w:tcPr>
          <w:p w14:paraId="61A4A11D" w14:textId="21F78FCC" w:rsidR="007C79D7" w:rsidRDefault="007C79D7" w:rsidP="00F5634E">
            <w:pPr>
              <w:ind w:left="31" w:right="354"/>
              <w:jc w:val="right"/>
              <w:rPr>
                <w:rFonts w:asciiTheme="minorHAnsi" w:hAnsiTheme="minorHAnsi" w:cstheme="minorHAnsi"/>
                <w:sz w:val="20"/>
                <w:szCs w:val="20"/>
              </w:rPr>
            </w:pPr>
            <w:r>
              <w:rPr>
                <w:rFonts w:asciiTheme="minorHAnsi" w:hAnsiTheme="minorHAnsi" w:cstheme="minorHAnsi"/>
                <w:sz w:val="20"/>
                <w:szCs w:val="20"/>
              </w:rPr>
              <w:t>4.80</w:t>
            </w:r>
          </w:p>
        </w:tc>
        <w:tc>
          <w:tcPr>
            <w:tcW w:w="1843" w:type="dxa"/>
          </w:tcPr>
          <w:p w14:paraId="03C5C4F5" w14:textId="6BF98056" w:rsidR="007C79D7" w:rsidRDefault="007C79D7" w:rsidP="00F5634E">
            <w:pPr>
              <w:ind w:left="4" w:right="737"/>
              <w:jc w:val="right"/>
              <w:rPr>
                <w:rFonts w:asciiTheme="minorHAnsi" w:hAnsiTheme="minorHAnsi" w:cstheme="minorHAnsi"/>
                <w:sz w:val="20"/>
                <w:szCs w:val="20"/>
              </w:rPr>
            </w:pPr>
            <w:r>
              <w:rPr>
                <w:rFonts w:asciiTheme="minorHAnsi" w:hAnsiTheme="minorHAnsi" w:cstheme="minorHAnsi"/>
                <w:sz w:val="20"/>
                <w:szCs w:val="20"/>
              </w:rPr>
              <w:t>90 – 100</w:t>
            </w:r>
          </w:p>
        </w:tc>
      </w:tr>
      <w:tr w:rsidR="007C79D7" w14:paraId="1942E959" w14:textId="77777777" w:rsidTr="00F5634E">
        <w:tc>
          <w:tcPr>
            <w:tcW w:w="1843" w:type="dxa"/>
          </w:tcPr>
          <w:p w14:paraId="6380B35A" w14:textId="76A40DCD" w:rsidR="007C79D7" w:rsidRDefault="007C79D7" w:rsidP="00F5634E">
            <w:pPr>
              <w:ind w:right="786"/>
              <w:jc w:val="right"/>
              <w:rPr>
                <w:rFonts w:asciiTheme="minorHAnsi" w:hAnsiTheme="minorHAnsi" w:cstheme="minorHAnsi"/>
                <w:sz w:val="20"/>
                <w:szCs w:val="20"/>
              </w:rPr>
            </w:pPr>
            <w:r>
              <w:rPr>
                <w:rFonts w:asciiTheme="minorHAnsi" w:hAnsiTheme="minorHAnsi" w:cstheme="minorHAnsi"/>
                <w:sz w:val="20"/>
                <w:szCs w:val="20"/>
              </w:rPr>
              <w:t># 8</w:t>
            </w:r>
          </w:p>
        </w:tc>
        <w:tc>
          <w:tcPr>
            <w:tcW w:w="1843" w:type="dxa"/>
          </w:tcPr>
          <w:p w14:paraId="5B6D7596" w14:textId="66994BA3" w:rsidR="007C79D7" w:rsidRDefault="007C79D7" w:rsidP="00F5634E">
            <w:pPr>
              <w:ind w:left="31" w:right="354"/>
              <w:jc w:val="right"/>
              <w:rPr>
                <w:rFonts w:asciiTheme="minorHAnsi" w:hAnsiTheme="minorHAnsi" w:cstheme="minorHAnsi"/>
                <w:sz w:val="20"/>
                <w:szCs w:val="20"/>
              </w:rPr>
            </w:pPr>
            <w:r>
              <w:rPr>
                <w:rFonts w:asciiTheme="minorHAnsi" w:hAnsiTheme="minorHAnsi" w:cstheme="minorHAnsi"/>
                <w:sz w:val="20"/>
                <w:szCs w:val="20"/>
              </w:rPr>
              <w:t>2.40</w:t>
            </w:r>
          </w:p>
        </w:tc>
        <w:tc>
          <w:tcPr>
            <w:tcW w:w="1843" w:type="dxa"/>
          </w:tcPr>
          <w:p w14:paraId="1144D8EE" w14:textId="7B7559A9" w:rsidR="007C79D7" w:rsidRDefault="007C79D7" w:rsidP="00F5634E">
            <w:pPr>
              <w:ind w:left="4" w:right="737"/>
              <w:jc w:val="right"/>
              <w:rPr>
                <w:rFonts w:asciiTheme="minorHAnsi" w:hAnsiTheme="minorHAnsi" w:cstheme="minorHAnsi"/>
                <w:sz w:val="20"/>
                <w:szCs w:val="20"/>
              </w:rPr>
            </w:pPr>
            <w:r>
              <w:rPr>
                <w:rFonts w:asciiTheme="minorHAnsi" w:hAnsiTheme="minorHAnsi" w:cstheme="minorHAnsi"/>
                <w:sz w:val="20"/>
                <w:szCs w:val="20"/>
              </w:rPr>
              <w:t>77 – 110</w:t>
            </w:r>
          </w:p>
        </w:tc>
      </w:tr>
      <w:tr w:rsidR="007C79D7" w14:paraId="797271A7" w14:textId="77777777" w:rsidTr="00F5634E">
        <w:tc>
          <w:tcPr>
            <w:tcW w:w="1843" w:type="dxa"/>
          </w:tcPr>
          <w:p w14:paraId="3DA0ADE6" w14:textId="6691DFAA" w:rsidR="007C79D7" w:rsidRDefault="007C79D7" w:rsidP="00F5634E">
            <w:pPr>
              <w:ind w:right="786"/>
              <w:jc w:val="right"/>
              <w:rPr>
                <w:rFonts w:asciiTheme="minorHAnsi" w:hAnsiTheme="minorHAnsi" w:cstheme="minorHAnsi"/>
                <w:sz w:val="20"/>
                <w:szCs w:val="20"/>
              </w:rPr>
            </w:pPr>
            <w:r>
              <w:rPr>
                <w:rFonts w:asciiTheme="minorHAnsi" w:hAnsiTheme="minorHAnsi" w:cstheme="minorHAnsi"/>
                <w:sz w:val="20"/>
                <w:szCs w:val="20"/>
              </w:rPr>
              <w:t># 16</w:t>
            </w:r>
          </w:p>
        </w:tc>
        <w:tc>
          <w:tcPr>
            <w:tcW w:w="1843" w:type="dxa"/>
          </w:tcPr>
          <w:p w14:paraId="583C2752" w14:textId="687C6ACC" w:rsidR="007C79D7" w:rsidRDefault="007C79D7" w:rsidP="00F5634E">
            <w:pPr>
              <w:ind w:left="31" w:right="354"/>
              <w:jc w:val="right"/>
              <w:rPr>
                <w:rFonts w:asciiTheme="minorHAnsi" w:hAnsiTheme="minorHAnsi" w:cstheme="minorHAnsi"/>
                <w:sz w:val="20"/>
                <w:szCs w:val="20"/>
              </w:rPr>
            </w:pPr>
            <w:r>
              <w:rPr>
                <w:rFonts w:asciiTheme="minorHAnsi" w:hAnsiTheme="minorHAnsi" w:cstheme="minorHAnsi"/>
                <w:sz w:val="20"/>
                <w:szCs w:val="20"/>
              </w:rPr>
              <w:t>1.20</w:t>
            </w:r>
          </w:p>
        </w:tc>
        <w:tc>
          <w:tcPr>
            <w:tcW w:w="1843" w:type="dxa"/>
          </w:tcPr>
          <w:p w14:paraId="16BD5BAB" w14:textId="39B4D3BD" w:rsidR="007C79D7" w:rsidRDefault="007C79D7" w:rsidP="00F5634E">
            <w:pPr>
              <w:ind w:left="4" w:right="737"/>
              <w:jc w:val="right"/>
              <w:rPr>
                <w:rFonts w:asciiTheme="minorHAnsi" w:hAnsiTheme="minorHAnsi" w:cstheme="minorHAnsi"/>
                <w:sz w:val="20"/>
                <w:szCs w:val="20"/>
              </w:rPr>
            </w:pPr>
            <w:r>
              <w:rPr>
                <w:rFonts w:asciiTheme="minorHAnsi" w:hAnsiTheme="minorHAnsi" w:cstheme="minorHAnsi"/>
                <w:sz w:val="20"/>
                <w:szCs w:val="20"/>
              </w:rPr>
              <w:t>58 – 85</w:t>
            </w:r>
          </w:p>
        </w:tc>
      </w:tr>
      <w:tr w:rsidR="007C79D7" w14:paraId="290E7DB3" w14:textId="77777777" w:rsidTr="00F5634E">
        <w:tc>
          <w:tcPr>
            <w:tcW w:w="1843" w:type="dxa"/>
          </w:tcPr>
          <w:p w14:paraId="75300594" w14:textId="32817888" w:rsidR="007C79D7" w:rsidRDefault="007C79D7" w:rsidP="00F5634E">
            <w:pPr>
              <w:ind w:right="786"/>
              <w:jc w:val="right"/>
              <w:rPr>
                <w:rFonts w:asciiTheme="minorHAnsi" w:hAnsiTheme="minorHAnsi" w:cstheme="minorHAnsi"/>
                <w:sz w:val="20"/>
                <w:szCs w:val="20"/>
              </w:rPr>
            </w:pPr>
            <w:r>
              <w:rPr>
                <w:rFonts w:asciiTheme="minorHAnsi" w:hAnsiTheme="minorHAnsi" w:cstheme="minorHAnsi"/>
                <w:sz w:val="20"/>
                <w:szCs w:val="20"/>
              </w:rPr>
              <w:t># 30</w:t>
            </w:r>
          </w:p>
        </w:tc>
        <w:tc>
          <w:tcPr>
            <w:tcW w:w="1843" w:type="dxa"/>
          </w:tcPr>
          <w:p w14:paraId="4E52E365" w14:textId="39FF20C5" w:rsidR="007C79D7" w:rsidRDefault="007C79D7" w:rsidP="00F5634E">
            <w:pPr>
              <w:ind w:left="31" w:right="354"/>
              <w:jc w:val="right"/>
              <w:rPr>
                <w:rFonts w:asciiTheme="minorHAnsi" w:hAnsiTheme="minorHAnsi" w:cstheme="minorHAnsi"/>
                <w:sz w:val="20"/>
                <w:szCs w:val="20"/>
              </w:rPr>
            </w:pPr>
            <w:r>
              <w:rPr>
                <w:rFonts w:asciiTheme="minorHAnsi" w:hAnsiTheme="minorHAnsi" w:cstheme="minorHAnsi"/>
                <w:sz w:val="20"/>
                <w:szCs w:val="20"/>
              </w:rPr>
              <w:t>0.60</w:t>
            </w:r>
          </w:p>
        </w:tc>
        <w:tc>
          <w:tcPr>
            <w:tcW w:w="1843" w:type="dxa"/>
          </w:tcPr>
          <w:p w14:paraId="5CEA716E" w14:textId="5BC7CDBF" w:rsidR="007C79D7" w:rsidRDefault="007C79D7" w:rsidP="00F5634E">
            <w:pPr>
              <w:ind w:left="4" w:right="737"/>
              <w:jc w:val="right"/>
              <w:rPr>
                <w:rFonts w:asciiTheme="minorHAnsi" w:hAnsiTheme="minorHAnsi" w:cstheme="minorHAnsi"/>
                <w:sz w:val="20"/>
                <w:szCs w:val="20"/>
              </w:rPr>
            </w:pPr>
            <w:r>
              <w:rPr>
                <w:rFonts w:asciiTheme="minorHAnsi" w:hAnsiTheme="minorHAnsi" w:cstheme="minorHAnsi"/>
                <w:sz w:val="20"/>
                <w:szCs w:val="20"/>
              </w:rPr>
              <w:t>35 -60</w:t>
            </w:r>
          </w:p>
        </w:tc>
      </w:tr>
      <w:tr w:rsidR="007C79D7" w14:paraId="0F013768" w14:textId="77777777" w:rsidTr="00F5634E">
        <w:tc>
          <w:tcPr>
            <w:tcW w:w="1843" w:type="dxa"/>
          </w:tcPr>
          <w:p w14:paraId="58CD3D2B" w14:textId="4FE66430" w:rsidR="007C79D7" w:rsidRDefault="007C79D7" w:rsidP="00F5634E">
            <w:pPr>
              <w:ind w:right="786"/>
              <w:jc w:val="right"/>
              <w:rPr>
                <w:rFonts w:asciiTheme="minorHAnsi" w:hAnsiTheme="minorHAnsi" w:cstheme="minorHAnsi"/>
                <w:sz w:val="20"/>
                <w:szCs w:val="20"/>
              </w:rPr>
            </w:pPr>
            <w:r>
              <w:rPr>
                <w:rFonts w:asciiTheme="minorHAnsi" w:hAnsiTheme="minorHAnsi" w:cstheme="minorHAnsi"/>
                <w:sz w:val="20"/>
                <w:szCs w:val="20"/>
              </w:rPr>
              <w:t># 50</w:t>
            </w:r>
          </w:p>
        </w:tc>
        <w:tc>
          <w:tcPr>
            <w:tcW w:w="1843" w:type="dxa"/>
          </w:tcPr>
          <w:p w14:paraId="54B0823F" w14:textId="0819F359" w:rsidR="007C79D7" w:rsidRDefault="007C79D7" w:rsidP="00F5634E">
            <w:pPr>
              <w:ind w:left="31" w:right="354"/>
              <w:jc w:val="right"/>
              <w:rPr>
                <w:rFonts w:asciiTheme="minorHAnsi" w:hAnsiTheme="minorHAnsi" w:cstheme="minorHAnsi"/>
                <w:sz w:val="20"/>
                <w:szCs w:val="20"/>
              </w:rPr>
            </w:pPr>
            <w:r>
              <w:rPr>
                <w:rFonts w:asciiTheme="minorHAnsi" w:hAnsiTheme="minorHAnsi" w:cstheme="minorHAnsi"/>
                <w:sz w:val="20"/>
                <w:szCs w:val="20"/>
              </w:rPr>
              <w:t>0.30</w:t>
            </w:r>
          </w:p>
        </w:tc>
        <w:tc>
          <w:tcPr>
            <w:tcW w:w="1843" w:type="dxa"/>
          </w:tcPr>
          <w:p w14:paraId="12818CBF" w14:textId="1C9D0E14" w:rsidR="007C79D7" w:rsidRDefault="007C79D7" w:rsidP="00F5634E">
            <w:pPr>
              <w:ind w:left="4" w:right="737"/>
              <w:jc w:val="right"/>
              <w:rPr>
                <w:rFonts w:asciiTheme="minorHAnsi" w:hAnsiTheme="minorHAnsi" w:cstheme="minorHAnsi"/>
                <w:sz w:val="20"/>
                <w:szCs w:val="20"/>
              </w:rPr>
            </w:pPr>
            <w:r>
              <w:rPr>
                <w:rFonts w:asciiTheme="minorHAnsi" w:hAnsiTheme="minorHAnsi" w:cstheme="minorHAnsi"/>
                <w:sz w:val="20"/>
                <w:szCs w:val="20"/>
              </w:rPr>
              <w:t>10 -25</w:t>
            </w:r>
          </w:p>
        </w:tc>
      </w:tr>
      <w:tr w:rsidR="007C79D7" w14:paraId="3908EFE1" w14:textId="77777777" w:rsidTr="00F5634E">
        <w:tc>
          <w:tcPr>
            <w:tcW w:w="1843" w:type="dxa"/>
          </w:tcPr>
          <w:p w14:paraId="4340DF84" w14:textId="12DDEB8A" w:rsidR="007C79D7" w:rsidRDefault="007C79D7" w:rsidP="00F5634E">
            <w:pPr>
              <w:ind w:right="786"/>
              <w:jc w:val="right"/>
              <w:rPr>
                <w:rFonts w:asciiTheme="minorHAnsi" w:hAnsiTheme="minorHAnsi" w:cstheme="minorHAnsi"/>
                <w:sz w:val="20"/>
                <w:szCs w:val="20"/>
              </w:rPr>
            </w:pPr>
            <w:r>
              <w:rPr>
                <w:rFonts w:asciiTheme="minorHAnsi" w:hAnsiTheme="minorHAnsi" w:cstheme="minorHAnsi"/>
                <w:sz w:val="20"/>
                <w:szCs w:val="20"/>
              </w:rPr>
              <w:t># 100</w:t>
            </w:r>
          </w:p>
        </w:tc>
        <w:tc>
          <w:tcPr>
            <w:tcW w:w="1843" w:type="dxa"/>
          </w:tcPr>
          <w:p w14:paraId="2ACB9968" w14:textId="2AC0ED36" w:rsidR="007C79D7" w:rsidRDefault="007C79D7" w:rsidP="00F5634E">
            <w:pPr>
              <w:ind w:left="31" w:right="354"/>
              <w:jc w:val="right"/>
              <w:rPr>
                <w:rFonts w:asciiTheme="minorHAnsi" w:hAnsiTheme="minorHAnsi" w:cstheme="minorHAnsi"/>
                <w:sz w:val="20"/>
                <w:szCs w:val="20"/>
              </w:rPr>
            </w:pPr>
            <w:r>
              <w:rPr>
                <w:rFonts w:asciiTheme="minorHAnsi" w:hAnsiTheme="minorHAnsi" w:cstheme="minorHAnsi"/>
                <w:sz w:val="20"/>
                <w:szCs w:val="20"/>
              </w:rPr>
              <w:t>0.15</w:t>
            </w:r>
          </w:p>
        </w:tc>
        <w:tc>
          <w:tcPr>
            <w:tcW w:w="1843" w:type="dxa"/>
          </w:tcPr>
          <w:p w14:paraId="5FC8E513" w14:textId="1F4F53EC" w:rsidR="007C79D7" w:rsidRDefault="007C79D7" w:rsidP="00F5634E">
            <w:pPr>
              <w:ind w:left="4" w:right="737"/>
              <w:jc w:val="right"/>
              <w:rPr>
                <w:rFonts w:asciiTheme="minorHAnsi" w:hAnsiTheme="minorHAnsi" w:cstheme="minorHAnsi"/>
                <w:sz w:val="20"/>
                <w:szCs w:val="20"/>
              </w:rPr>
            </w:pPr>
            <w:r>
              <w:rPr>
                <w:rFonts w:asciiTheme="minorHAnsi" w:hAnsiTheme="minorHAnsi" w:cstheme="minorHAnsi"/>
                <w:sz w:val="20"/>
                <w:szCs w:val="20"/>
              </w:rPr>
              <w:t>0 - 5</w:t>
            </w:r>
          </w:p>
        </w:tc>
      </w:tr>
    </w:tbl>
    <w:p w14:paraId="59700529" w14:textId="77777777" w:rsidR="007C79D7" w:rsidRPr="007C79D7" w:rsidRDefault="007C79D7" w:rsidP="00F5634E">
      <w:pPr>
        <w:spacing w:before="240"/>
        <w:ind w:left="1276"/>
        <w:rPr>
          <w:rFonts w:asciiTheme="minorHAnsi" w:hAnsiTheme="minorHAnsi" w:cstheme="minorHAnsi"/>
          <w:sz w:val="20"/>
          <w:szCs w:val="20"/>
        </w:rPr>
      </w:pPr>
      <w:r w:rsidRPr="007C79D7">
        <w:rPr>
          <w:rFonts w:asciiTheme="minorHAnsi" w:hAnsiTheme="minorHAnsi" w:cstheme="minorHAnsi"/>
          <w:sz w:val="20"/>
          <w:szCs w:val="20"/>
        </w:rPr>
        <w:t>El módulo de finura del árido fino debe ser de 2,78 con la tolerancia indicada en el párrafo siguiente.</w:t>
      </w:r>
    </w:p>
    <w:p w14:paraId="3982D607" w14:textId="77777777" w:rsidR="007C79D7" w:rsidRPr="007C79D7" w:rsidRDefault="007C79D7" w:rsidP="00F5634E">
      <w:pPr>
        <w:ind w:left="1276"/>
        <w:rPr>
          <w:rFonts w:asciiTheme="minorHAnsi" w:hAnsiTheme="minorHAnsi" w:cstheme="minorHAnsi"/>
          <w:sz w:val="20"/>
          <w:szCs w:val="20"/>
        </w:rPr>
      </w:pPr>
    </w:p>
    <w:p w14:paraId="6B59A61A" w14:textId="77777777" w:rsidR="007C79D7" w:rsidRPr="00F5634E" w:rsidRDefault="007C79D7" w:rsidP="00730FD7">
      <w:pPr>
        <w:pStyle w:val="Prrafodelista"/>
        <w:numPr>
          <w:ilvl w:val="4"/>
          <w:numId w:val="9"/>
        </w:numPr>
        <w:ind w:left="1560" w:hanging="261"/>
        <w:rPr>
          <w:rFonts w:cstheme="minorHAnsi"/>
          <w:b/>
          <w:bCs/>
          <w:szCs w:val="20"/>
          <w:u w:val="single"/>
        </w:rPr>
      </w:pPr>
      <w:r w:rsidRPr="00F5634E">
        <w:rPr>
          <w:rFonts w:cstheme="minorHAnsi"/>
          <w:b/>
          <w:bCs/>
          <w:szCs w:val="20"/>
          <w:u w:val="single"/>
        </w:rPr>
        <w:t>Uniformidad</w:t>
      </w:r>
    </w:p>
    <w:p w14:paraId="57FE160C" w14:textId="7D6EB372" w:rsidR="007C79D7" w:rsidRPr="007C79D7" w:rsidRDefault="007C79D7" w:rsidP="00BF7515">
      <w:pPr>
        <w:ind w:left="1560"/>
        <w:rPr>
          <w:rFonts w:asciiTheme="minorHAnsi" w:hAnsiTheme="minorHAnsi" w:cstheme="minorHAnsi"/>
          <w:sz w:val="20"/>
          <w:szCs w:val="20"/>
        </w:rPr>
      </w:pPr>
      <w:r w:rsidRPr="007C79D7">
        <w:rPr>
          <w:rFonts w:asciiTheme="minorHAnsi" w:hAnsiTheme="minorHAnsi" w:cstheme="minorHAnsi"/>
          <w:sz w:val="20"/>
          <w:szCs w:val="20"/>
        </w:rPr>
        <w:t>La granulometría del material proveniente de los yacimientos ha de ser uniforme y no sufrir variaciones que oscilen entre los límites extremos fijados en el párrafo anterior.</w:t>
      </w:r>
      <w:r>
        <w:rPr>
          <w:rFonts w:asciiTheme="minorHAnsi" w:hAnsiTheme="minorHAnsi" w:cstheme="minorHAnsi"/>
          <w:sz w:val="20"/>
          <w:szCs w:val="20"/>
        </w:rPr>
        <w:t xml:space="preserve"> </w:t>
      </w:r>
      <w:r w:rsidRPr="007C79D7">
        <w:rPr>
          <w:rFonts w:asciiTheme="minorHAnsi" w:hAnsiTheme="minorHAnsi" w:cstheme="minorHAnsi"/>
          <w:sz w:val="20"/>
          <w:szCs w:val="20"/>
        </w:rPr>
        <w:t xml:space="preserve">Durante la preparación de los morteros y hormigones se admitirá todo agregado fino </w:t>
      </w:r>
      <w:r w:rsidR="00965CDD" w:rsidRPr="007C79D7">
        <w:rPr>
          <w:rFonts w:asciiTheme="minorHAnsi" w:hAnsiTheme="minorHAnsi" w:cstheme="minorHAnsi"/>
          <w:sz w:val="20"/>
          <w:szCs w:val="20"/>
        </w:rPr>
        <w:t>que,</w:t>
      </w:r>
      <w:r w:rsidRPr="007C79D7">
        <w:rPr>
          <w:rFonts w:asciiTheme="minorHAnsi" w:hAnsiTheme="minorHAnsi" w:cstheme="minorHAnsi"/>
          <w:sz w:val="20"/>
          <w:szCs w:val="20"/>
        </w:rPr>
        <w:t xml:space="preserve"> reunidas las condiciones de granulometría, tenga un módulo de finura que varíe hasta 20% en más o en menos respecto al módulo de finura fijado. Los ensayos y los costos de los mismos corren por cuenta de la Contratista.</w:t>
      </w:r>
      <w:r>
        <w:rPr>
          <w:rFonts w:asciiTheme="minorHAnsi" w:hAnsiTheme="minorHAnsi" w:cstheme="minorHAnsi"/>
          <w:sz w:val="20"/>
          <w:szCs w:val="20"/>
        </w:rPr>
        <w:t xml:space="preserve"> </w:t>
      </w:r>
      <w:r w:rsidRPr="007C79D7">
        <w:rPr>
          <w:rFonts w:asciiTheme="minorHAnsi" w:hAnsiTheme="minorHAnsi" w:cstheme="minorHAnsi"/>
          <w:sz w:val="20"/>
          <w:szCs w:val="20"/>
        </w:rPr>
        <w:t xml:space="preserve">Todo agregado fino que no llenase las condiciones estipuladas en el párrafo </w:t>
      </w:r>
      <w:r w:rsidR="00135270" w:rsidRPr="007C79D7">
        <w:rPr>
          <w:rFonts w:asciiTheme="minorHAnsi" w:hAnsiTheme="minorHAnsi" w:cstheme="minorHAnsi"/>
          <w:sz w:val="20"/>
          <w:szCs w:val="20"/>
        </w:rPr>
        <w:t>anterior</w:t>
      </w:r>
      <w:r w:rsidRPr="007C79D7">
        <w:rPr>
          <w:rFonts w:asciiTheme="minorHAnsi" w:hAnsiTheme="minorHAnsi" w:cstheme="minorHAnsi"/>
          <w:sz w:val="20"/>
          <w:szCs w:val="20"/>
        </w:rPr>
        <w:t xml:space="preserve"> podrá ser utilizado ya sea corrigiendo su granulometría o variando la dosificación de la mezcla de acuerdo con las directivas que en cada caso fije la </w:t>
      </w:r>
      <w:proofErr w:type="spellStart"/>
      <w:r w:rsidRPr="007C79D7">
        <w:rPr>
          <w:rFonts w:asciiTheme="minorHAnsi" w:hAnsiTheme="minorHAnsi" w:cstheme="minorHAnsi"/>
          <w:sz w:val="20"/>
          <w:szCs w:val="20"/>
        </w:rPr>
        <w:t>Fiscalizacion</w:t>
      </w:r>
      <w:proofErr w:type="spellEnd"/>
      <w:r w:rsidRPr="007C79D7">
        <w:rPr>
          <w:rFonts w:asciiTheme="minorHAnsi" w:hAnsiTheme="minorHAnsi" w:cstheme="minorHAnsi"/>
          <w:sz w:val="20"/>
          <w:szCs w:val="20"/>
        </w:rPr>
        <w:t xml:space="preserve"> de Obra.</w:t>
      </w:r>
    </w:p>
    <w:p w14:paraId="49A0B415" w14:textId="77777777" w:rsidR="007C79D7" w:rsidRPr="007C79D7" w:rsidRDefault="007C79D7" w:rsidP="00BF7515">
      <w:pPr>
        <w:ind w:left="1560"/>
        <w:rPr>
          <w:rFonts w:asciiTheme="minorHAnsi" w:hAnsiTheme="minorHAnsi" w:cstheme="minorHAnsi"/>
          <w:sz w:val="20"/>
          <w:szCs w:val="20"/>
        </w:rPr>
      </w:pPr>
    </w:p>
    <w:p w14:paraId="35296EC8" w14:textId="77777777" w:rsidR="007C79D7" w:rsidRPr="00F5634E" w:rsidRDefault="007C79D7" w:rsidP="00730FD7">
      <w:pPr>
        <w:pStyle w:val="Prrafodelista"/>
        <w:numPr>
          <w:ilvl w:val="4"/>
          <w:numId w:val="9"/>
        </w:numPr>
        <w:ind w:left="1560" w:hanging="261"/>
        <w:rPr>
          <w:rFonts w:cstheme="minorHAnsi"/>
          <w:b/>
          <w:bCs/>
          <w:szCs w:val="20"/>
          <w:u w:val="single"/>
        </w:rPr>
      </w:pPr>
      <w:r w:rsidRPr="00F5634E">
        <w:rPr>
          <w:rFonts w:cstheme="minorHAnsi"/>
          <w:b/>
          <w:bCs/>
          <w:szCs w:val="20"/>
          <w:u w:val="single"/>
        </w:rPr>
        <w:t>Sustancias nocivas</w:t>
      </w:r>
    </w:p>
    <w:p w14:paraId="439D3B90" w14:textId="16F4D596" w:rsidR="007C79D7" w:rsidRPr="007C79D7" w:rsidRDefault="007C79D7" w:rsidP="00BF7515">
      <w:pPr>
        <w:ind w:left="1560"/>
        <w:rPr>
          <w:rFonts w:asciiTheme="minorHAnsi" w:hAnsiTheme="minorHAnsi" w:cstheme="minorHAnsi"/>
          <w:sz w:val="20"/>
          <w:szCs w:val="20"/>
        </w:rPr>
      </w:pPr>
      <w:r w:rsidRPr="007C79D7">
        <w:rPr>
          <w:rFonts w:asciiTheme="minorHAnsi" w:hAnsiTheme="minorHAnsi" w:cstheme="minorHAnsi"/>
          <w:sz w:val="20"/>
          <w:szCs w:val="20"/>
        </w:rPr>
        <w:t>El agregado fino estará compuesto de granos limpios, duros, resistentes, durables, sin película adherida alguna y estará exento de cantidades perjudiciales de polvo, arcilla suelta o en terrones, partículas blandas o laminadas, arcilla, álcalis, sales y toda otra sustancia reconocida como perjudicial.</w:t>
      </w:r>
      <w:r w:rsidR="00135270">
        <w:rPr>
          <w:rFonts w:asciiTheme="minorHAnsi" w:hAnsiTheme="minorHAnsi" w:cstheme="minorHAnsi"/>
          <w:sz w:val="20"/>
          <w:szCs w:val="20"/>
        </w:rPr>
        <w:t xml:space="preserve"> </w:t>
      </w:r>
      <w:r w:rsidRPr="007C79D7">
        <w:rPr>
          <w:rFonts w:asciiTheme="minorHAnsi" w:hAnsiTheme="minorHAnsi" w:cstheme="minorHAnsi"/>
          <w:sz w:val="20"/>
          <w:szCs w:val="20"/>
        </w:rPr>
        <w:t>No se admitirá agregado fino que tenga más del 3% en peso de las materias extrañas indicadas anteriormente, consideradas en conjunto.</w:t>
      </w:r>
      <w:r w:rsidR="00135270">
        <w:rPr>
          <w:rFonts w:asciiTheme="minorHAnsi" w:hAnsiTheme="minorHAnsi" w:cstheme="minorHAnsi"/>
          <w:sz w:val="20"/>
          <w:szCs w:val="20"/>
        </w:rPr>
        <w:t xml:space="preserve"> </w:t>
      </w:r>
      <w:r w:rsidRPr="007C79D7">
        <w:rPr>
          <w:rFonts w:asciiTheme="minorHAnsi" w:hAnsiTheme="minorHAnsi" w:cstheme="minorHAnsi"/>
          <w:sz w:val="20"/>
          <w:szCs w:val="20"/>
        </w:rPr>
        <w:t xml:space="preserve">Si para reunir la condición citada se requiere el lavado del agregado, la Contratista está obligada a hacerlo a su cargo, sin derecho a </w:t>
      </w:r>
      <w:r w:rsidR="00135270">
        <w:rPr>
          <w:rFonts w:asciiTheme="minorHAnsi" w:hAnsiTheme="minorHAnsi" w:cstheme="minorHAnsi"/>
          <w:sz w:val="20"/>
          <w:szCs w:val="20"/>
        </w:rPr>
        <w:t xml:space="preserve">reclamo de compensación adicional </w:t>
      </w:r>
      <w:r w:rsidRPr="007C79D7">
        <w:rPr>
          <w:rFonts w:asciiTheme="minorHAnsi" w:hAnsiTheme="minorHAnsi" w:cstheme="minorHAnsi"/>
          <w:sz w:val="20"/>
          <w:szCs w:val="20"/>
        </w:rPr>
        <w:t>alguna.</w:t>
      </w:r>
    </w:p>
    <w:p w14:paraId="0202D464" w14:textId="77777777" w:rsidR="007C79D7" w:rsidRPr="007C79D7" w:rsidRDefault="007C79D7" w:rsidP="00BF7515">
      <w:pPr>
        <w:ind w:left="1560"/>
        <w:rPr>
          <w:rFonts w:asciiTheme="minorHAnsi" w:hAnsiTheme="minorHAnsi" w:cstheme="minorHAnsi"/>
          <w:sz w:val="20"/>
          <w:szCs w:val="20"/>
        </w:rPr>
      </w:pPr>
    </w:p>
    <w:p w14:paraId="419AA1F9" w14:textId="77777777" w:rsidR="007C79D7" w:rsidRPr="00F5634E" w:rsidRDefault="007C79D7" w:rsidP="00730FD7">
      <w:pPr>
        <w:pStyle w:val="Prrafodelista"/>
        <w:numPr>
          <w:ilvl w:val="4"/>
          <w:numId w:val="9"/>
        </w:numPr>
        <w:ind w:left="1560" w:hanging="261"/>
        <w:rPr>
          <w:rFonts w:cstheme="minorHAnsi"/>
          <w:b/>
          <w:bCs/>
          <w:szCs w:val="20"/>
          <w:u w:val="single"/>
        </w:rPr>
      </w:pPr>
      <w:r w:rsidRPr="00F5634E">
        <w:rPr>
          <w:rFonts w:cstheme="minorHAnsi"/>
          <w:b/>
          <w:bCs/>
          <w:szCs w:val="20"/>
          <w:u w:val="single"/>
        </w:rPr>
        <w:t>Impurezas orgánicas</w:t>
      </w:r>
    </w:p>
    <w:p w14:paraId="364674A4" w14:textId="62ECC8B6" w:rsidR="007C79D7" w:rsidRDefault="007C79D7" w:rsidP="00BF7515">
      <w:pPr>
        <w:ind w:left="1560"/>
        <w:rPr>
          <w:rFonts w:asciiTheme="minorHAnsi" w:hAnsiTheme="minorHAnsi" w:cstheme="minorHAnsi"/>
          <w:sz w:val="20"/>
          <w:szCs w:val="20"/>
        </w:rPr>
      </w:pPr>
      <w:r w:rsidRPr="007C79D7">
        <w:rPr>
          <w:rFonts w:asciiTheme="minorHAnsi" w:hAnsiTheme="minorHAnsi" w:cstheme="minorHAnsi"/>
          <w:sz w:val="20"/>
          <w:szCs w:val="20"/>
        </w:rPr>
        <w:t>El agregado fino, sometido al ensayo colorimétrico según el método AASHO-T21, no dará un color más oscuro que el admitido como normal en la citada norma.</w:t>
      </w:r>
    </w:p>
    <w:p w14:paraId="30DCD9F1" w14:textId="77777777" w:rsidR="00135270" w:rsidRPr="007C79D7" w:rsidRDefault="00135270" w:rsidP="00BF7515">
      <w:pPr>
        <w:ind w:left="1560"/>
        <w:rPr>
          <w:rFonts w:asciiTheme="minorHAnsi" w:hAnsiTheme="minorHAnsi" w:cstheme="minorHAnsi"/>
          <w:sz w:val="20"/>
          <w:szCs w:val="20"/>
        </w:rPr>
      </w:pPr>
    </w:p>
    <w:p w14:paraId="47F596A9" w14:textId="77777777" w:rsidR="007C79D7" w:rsidRPr="00BF7515" w:rsidRDefault="007C79D7" w:rsidP="00730FD7">
      <w:pPr>
        <w:pStyle w:val="Prrafodelista"/>
        <w:numPr>
          <w:ilvl w:val="4"/>
          <w:numId w:val="9"/>
        </w:numPr>
        <w:ind w:left="1560" w:hanging="261"/>
        <w:rPr>
          <w:rFonts w:cstheme="minorHAnsi"/>
          <w:b/>
          <w:bCs/>
          <w:szCs w:val="20"/>
        </w:rPr>
      </w:pPr>
      <w:r w:rsidRPr="00BF7515">
        <w:rPr>
          <w:rFonts w:cstheme="minorHAnsi"/>
          <w:b/>
          <w:bCs/>
          <w:szCs w:val="20"/>
        </w:rPr>
        <w:t>Durabilidad</w:t>
      </w:r>
    </w:p>
    <w:p w14:paraId="08C390EB" w14:textId="0C71B83A" w:rsidR="00BE4911" w:rsidRDefault="007C79D7" w:rsidP="00BF7515">
      <w:pPr>
        <w:ind w:left="1560"/>
        <w:rPr>
          <w:rFonts w:asciiTheme="minorHAnsi" w:hAnsiTheme="minorHAnsi" w:cstheme="minorHAnsi"/>
          <w:sz w:val="20"/>
          <w:szCs w:val="20"/>
        </w:rPr>
      </w:pPr>
      <w:r w:rsidRPr="007C79D7">
        <w:rPr>
          <w:rFonts w:asciiTheme="minorHAnsi" w:hAnsiTheme="minorHAnsi" w:cstheme="minorHAnsi"/>
          <w:sz w:val="20"/>
          <w:szCs w:val="20"/>
        </w:rPr>
        <w:t>El agregado fino sometido al ensayo de durabilidad con una solución de sulfato de sodio por el método AASHO T-104, después de los cinco ciclos de ensayo, no sufrirá una pérdida de peso superior al 10%.</w:t>
      </w:r>
    </w:p>
    <w:p w14:paraId="68BABF9E" w14:textId="702916B5" w:rsidR="00BF7515" w:rsidRDefault="00BF7515" w:rsidP="00730FD7">
      <w:pPr>
        <w:pStyle w:val="Prrafodelista"/>
        <w:numPr>
          <w:ilvl w:val="2"/>
          <w:numId w:val="8"/>
        </w:numPr>
        <w:spacing w:before="240"/>
        <w:rPr>
          <w:rFonts w:cstheme="minorHAnsi"/>
          <w:b/>
          <w:bCs/>
          <w:szCs w:val="20"/>
        </w:rPr>
      </w:pPr>
      <w:r>
        <w:rPr>
          <w:rFonts w:cstheme="minorHAnsi"/>
          <w:b/>
          <w:bCs/>
          <w:szCs w:val="20"/>
        </w:rPr>
        <w:t>AGREGADOS GRUES0S</w:t>
      </w:r>
    </w:p>
    <w:p w14:paraId="5403BBBC" w14:textId="634DAE36" w:rsidR="00135270" w:rsidRDefault="00135270" w:rsidP="00BF7515">
      <w:pPr>
        <w:spacing w:before="240"/>
        <w:ind w:left="1276"/>
        <w:rPr>
          <w:rFonts w:asciiTheme="minorHAnsi" w:hAnsiTheme="minorHAnsi" w:cstheme="minorHAnsi"/>
          <w:sz w:val="20"/>
          <w:szCs w:val="20"/>
        </w:rPr>
      </w:pPr>
      <w:r w:rsidRPr="00135270">
        <w:rPr>
          <w:rFonts w:asciiTheme="minorHAnsi" w:hAnsiTheme="minorHAnsi" w:cstheme="minorHAnsi"/>
          <w:sz w:val="20"/>
          <w:szCs w:val="20"/>
        </w:rPr>
        <w:t xml:space="preserve">El agregado grueso estará constituido por roca triturada, granos naturales enteros o triturados, de naturaleza basáltica o arenisca </w:t>
      </w:r>
      <w:proofErr w:type="spellStart"/>
      <w:r w:rsidRPr="00135270">
        <w:rPr>
          <w:rFonts w:asciiTheme="minorHAnsi" w:hAnsiTheme="minorHAnsi" w:cstheme="minorHAnsi"/>
          <w:sz w:val="20"/>
          <w:szCs w:val="20"/>
        </w:rPr>
        <w:t>cuarcítica</w:t>
      </w:r>
      <w:proofErr w:type="spellEnd"/>
      <w:r w:rsidRPr="00135270">
        <w:rPr>
          <w:rFonts w:asciiTheme="minorHAnsi" w:hAnsiTheme="minorHAnsi" w:cstheme="minorHAnsi"/>
          <w:sz w:val="20"/>
          <w:szCs w:val="20"/>
        </w:rPr>
        <w:t>, o de cualquier otra naturaleza que responda a las condiciones establecidas en estas especificaciones.</w:t>
      </w:r>
      <w:r>
        <w:rPr>
          <w:rFonts w:asciiTheme="minorHAnsi" w:hAnsiTheme="minorHAnsi" w:cstheme="minorHAnsi"/>
          <w:sz w:val="20"/>
          <w:szCs w:val="20"/>
        </w:rPr>
        <w:t xml:space="preserve"> </w:t>
      </w:r>
      <w:r w:rsidRPr="00135270">
        <w:rPr>
          <w:rFonts w:asciiTheme="minorHAnsi" w:hAnsiTheme="minorHAnsi" w:cstheme="minorHAnsi"/>
          <w:sz w:val="20"/>
          <w:szCs w:val="20"/>
        </w:rPr>
        <w:t>La granulometría del agregado grueso en el momento de utilizarse deberá ser tal que sometido al ensayo de tamizado, de acuerdo con el método AASHO T-27, tenga una curva representativa comprendida entre los límites siguientes:</w:t>
      </w:r>
    </w:p>
    <w:p w14:paraId="7370D9B6" w14:textId="50B45C27" w:rsidR="00DA0091" w:rsidRDefault="00DA0091" w:rsidP="00746EF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3"/>
        <w:gridCol w:w="3124"/>
      </w:tblGrid>
      <w:tr w:rsidR="00192F38" w:rsidRPr="00135270" w14:paraId="29D2EE1B" w14:textId="77777777" w:rsidTr="00BF7515">
        <w:trPr>
          <w:cantSplit/>
          <w:trHeight w:val="223"/>
          <w:jc w:val="center"/>
        </w:trPr>
        <w:tc>
          <w:tcPr>
            <w:tcW w:w="2263" w:type="dxa"/>
          </w:tcPr>
          <w:p w14:paraId="4B5D11A7" w14:textId="6BD7A806" w:rsidR="00DA0091" w:rsidRPr="00135270" w:rsidRDefault="00135270" w:rsidP="00BF7515">
            <w:pPr>
              <w:jc w:val="center"/>
              <w:rPr>
                <w:rFonts w:asciiTheme="minorHAnsi" w:hAnsiTheme="minorHAnsi" w:cstheme="minorHAnsi"/>
                <w:b/>
                <w:bCs/>
                <w:sz w:val="20"/>
                <w:szCs w:val="20"/>
              </w:rPr>
            </w:pPr>
            <w:r w:rsidRPr="00135270">
              <w:rPr>
                <w:rFonts w:asciiTheme="minorHAnsi" w:hAnsiTheme="minorHAnsi" w:cstheme="minorHAnsi"/>
                <w:b/>
                <w:bCs/>
                <w:sz w:val="20"/>
                <w:szCs w:val="20"/>
              </w:rPr>
              <w:t>DESIGNACIÓN</w:t>
            </w:r>
          </w:p>
        </w:tc>
        <w:tc>
          <w:tcPr>
            <w:tcW w:w="3124" w:type="dxa"/>
          </w:tcPr>
          <w:p w14:paraId="4C7B1B4B" w14:textId="3A5C3AB6" w:rsidR="00DA0091" w:rsidRPr="00135270" w:rsidRDefault="00135270" w:rsidP="00BF7515">
            <w:pPr>
              <w:jc w:val="center"/>
              <w:rPr>
                <w:rFonts w:asciiTheme="minorHAnsi" w:hAnsiTheme="minorHAnsi" w:cstheme="minorHAnsi"/>
                <w:b/>
                <w:bCs/>
                <w:sz w:val="20"/>
                <w:szCs w:val="20"/>
              </w:rPr>
            </w:pPr>
            <w:r w:rsidRPr="00135270">
              <w:rPr>
                <w:rFonts w:asciiTheme="minorHAnsi" w:hAnsiTheme="minorHAnsi" w:cstheme="minorHAnsi"/>
                <w:b/>
                <w:bCs/>
                <w:sz w:val="20"/>
                <w:szCs w:val="20"/>
              </w:rPr>
              <w:t>PORCENTAJE PASANTE EN PESO (%)</w:t>
            </w:r>
          </w:p>
        </w:tc>
      </w:tr>
      <w:tr w:rsidR="00192F38" w:rsidRPr="00135270" w14:paraId="78146FB9" w14:textId="77777777" w:rsidTr="00BF7515">
        <w:trPr>
          <w:cantSplit/>
          <w:jc w:val="center"/>
        </w:trPr>
        <w:tc>
          <w:tcPr>
            <w:tcW w:w="2263" w:type="dxa"/>
          </w:tcPr>
          <w:p w14:paraId="1C053DD4" w14:textId="77777777" w:rsidR="00DA0091" w:rsidRPr="00135270" w:rsidRDefault="00DA0091" w:rsidP="00135270">
            <w:pPr>
              <w:ind w:right="857"/>
              <w:jc w:val="right"/>
              <w:rPr>
                <w:rFonts w:asciiTheme="minorHAnsi" w:hAnsiTheme="minorHAnsi" w:cstheme="minorHAnsi"/>
                <w:sz w:val="20"/>
                <w:szCs w:val="20"/>
              </w:rPr>
            </w:pPr>
            <w:r w:rsidRPr="00135270">
              <w:rPr>
                <w:rFonts w:asciiTheme="minorHAnsi" w:hAnsiTheme="minorHAnsi" w:cstheme="minorHAnsi"/>
                <w:sz w:val="20"/>
                <w:szCs w:val="20"/>
              </w:rPr>
              <w:t xml:space="preserve">2 </w:t>
            </w:r>
            <w:r w:rsidRPr="00135270">
              <w:rPr>
                <w:rFonts w:asciiTheme="minorHAnsi" w:hAnsiTheme="minorHAnsi" w:cstheme="minorHAnsi"/>
                <w:sz w:val="20"/>
                <w:szCs w:val="20"/>
                <w:vertAlign w:val="superscript"/>
              </w:rPr>
              <w:t>1</w:t>
            </w:r>
            <w:r w:rsidRPr="00135270">
              <w:rPr>
                <w:rFonts w:asciiTheme="minorHAnsi" w:hAnsiTheme="minorHAnsi" w:cstheme="minorHAnsi"/>
                <w:sz w:val="20"/>
                <w:szCs w:val="20"/>
              </w:rPr>
              <w:t>/</w:t>
            </w:r>
            <w:r w:rsidRPr="00135270">
              <w:rPr>
                <w:rFonts w:asciiTheme="minorHAnsi" w:hAnsiTheme="minorHAnsi" w:cstheme="minorHAnsi"/>
                <w:sz w:val="20"/>
                <w:szCs w:val="20"/>
                <w:vertAlign w:val="subscript"/>
              </w:rPr>
              <w:t>2</w:t>
            </w:r>
            <w:r w:rsidRPr="00135270">
              <w:rPr>
                <w:rFonts w:asciiTheme="minorHAnsi" w:hAnsiTheme="minorHAnsi" w:cstheme="minorHAnsi"/>
                <w:sz w:val="20"/>
                <w:szCs w:val="20"/>
              </w:rPr>
              <w:t>"</w:t>
            </w:r>
          </w:p>
        </w:tc>
        <w:tc>
          <w:tcPr>
            <w:tcW w:w="3124" w:type="dxa"/>
          </w:tcPr>
          <w:p w14:paraId="1021B474" w14:textId="77777777" w:rsidR="00DA0091" w:rsidRPr="00135270" w:rsidRDefault="00DA0091" w:rsidP="00BF7515">
            <w:pPr>
              <w:ind w:right="1172"/>
              <w:jc w:val="right"/>
              <w:rPr>
                <w:rFonts w:asciiTheme="minorHAnsi" w:hAnsiTheme="minorHAnsi" w:cstheme="minorHAnsi"/>
                <w:sz w:val="20"/>
                <w:szCs w:val="20"/>
              </w:rPr>
            </w:pPr>
            <w:r w:rsidRPr="00135270">
              <w:rPr>
                <w:rFonts w:asciiTheme="minorHAnsi" w:hAnsiTheme="minorHAnsi" w:cstheme="minorHAnsi"/>
                <w:sz w:val="20"/>
                <w:szCs w:val="20"/>
              </w:rPr>
              <w:t>100</w:t>
            </w:r>
          </w:p>
        </w:tc>
      </w:tr>
      <w:tr w:rsidR="00192F38" w:rsidRPr="00135270" w14:paraId="1F7D70AA" w14:textId="77777777" w:rsidTr="00BF7515">
        <w:trPr>
          <w:cantSplit/>
          <w:jc w:val="center"/>
        </w:trPr>
        <w:tc>
          <w:tcPr>
            <w:tcW w:w="2263" w:type="dxa"/>
          </w:tcPr>
          <w:p w14:paraId="430F0524" w14:textId="77777777" w:rsidR="00DA0091" w:rsidRPr="00135270" w:rsidRDefault="00DA0091" w:rsidP="00135270">
            <w:pPr>
              <w:ind w:right="857"/>
              <w:jc w:val="right"/>
              <w:rPr>
                <w:rFonts w:asciiTheme="minorHAnsi" w:hAnsiTheme="minorHAnsi" w:cstheme="minorHAnsi"/>
                <w:sz w:val="20"/>
                <w:szCs w:val="20"/>
              </w:rPr>
            </w:pPr>
            <w:r w:rsidRPr="00135270">
              <w:rPr>
                <w:rFonts w:asciiTheme="minorHAnsi" w:hAnsiTheme="minorHAnsi" w:cstheme="minorHAnsi"/>
                <w:sz w:val="20"/>
                <w:szCs w:val="20"/>
              </w:rPr>
              <w:t xml:space="preserve">2 </w:t>
            </w:r>
            <w:r w:rsidRPr="00135270">
              <w:rPr>
                <w:rFonts w:asciiTheme="minorHAnsi" w:hAnsiTheme="minorHAnsi" w:cstheme="minorHAnsi"/>
                <w:sz w:val="20"/>
                <w:szCs w:val="20"/>
                <w:vertAlign w:val="superscript"/>
              </w:rPr>
              <w:t>1</w:t>
            </w:r>
            <w:r w:rsidRPr="00135270">
              <w:rPr>
                <w:rFonts w:asciiTheme="minorHAnsi" w:hAnsiTheme="minorHAnsi" w:cstheme="minorHAnsi"/>
                <w:sz w:val="20"/>
                <w:szCs w:val="20"/>
              </w:rPr>
              <w:t>/</w:t>
            </w:r>
            <w:r w:rsidRPr="00135270">
              <w:rPr>
                <w:rFonts w:asciiTheme="minorHAnsi" w:hAnsiTheme="minorHAnsi" w:cstheme="minorHAnsi"/>
                <w:sz w:val="20"/>
                <w:szCs w:val="20"/>
                <w:vertAlign w:val="subscript"/>
              </w:rPr>
              <w:t>4</w:t>
            </w:r>
            <w:r w:rsidRPr="00135270">
              <w:rPr>
                <w:rFonts w:asciiTheme="minorHAnsi" w:hAnsiTheme="minorHAnsi" w:cstheme="minorHAnsi"/>
                <w:sz w:val="20"/>
                <w:szCs w:val="20"/>
              </w:rPr>
              <w:t>"</w:t>
            </w:r>
          </w:p>
        </w:tc>
        <w:tc>
          <w:tcPr>
            <w:tcW w:w="3124" w:type="dxa"/>
          </w:tcPr>
          <w:p w14:paraId="32451683" w14:textId="77777777" w:rsidR="00DA0091" w:rsidRPr="00135270" w:rsidRDefault="00DA0091" w:rsidP="00BF7515">
            <w:pPr>
              <w:ind w:right="1172"/>
              <w:jc w:val="right"/>
              <w:rPr>
                <w:rFonts w:asciiTheme="minorHAnsi" w:hAnsiTheme="minorHAnsi" w:cstheme="minorHAnsi"/>
                <w:sz w:val="20"/>
                <w:szCs w:val="20"/>
              </w:rPr>
            </w:pPr>
            <w:r w:rsidRPr="00135270">
              <w:rPr>
                <w:rFonts w:asciiTheme="minorHAnsi" w:hAnsiTheme="minorHAnsi" w:cstheme="minorHAnsi"/>
                <w:sz w:val="20"/>
                <w:szCs w:val="20"/>
              </w:rPr>
              <w:t>100</w:t>
            </w:r>
          </w:p>
        </w:tc>
      </w:tr>
      <w:tr w:rsidR="00192F38" w:rsidRPr="00135270" w14:paraId="3647E307" w14:textId="77777777" w:rsidTr="00BF7515">
        <w:trPr>
          <w:cantSplit/>
          <w:jc w:val="center"/>
        </w:trPr>
        <w:tc>
          <w:tcPr>
            <w:tcW w:w="2263" w:type="dxa"/>
          </w:tcPr>
          <w:p w14:paraId="2A57F1C4" w14:textId="77777777" w:rsidR="00DA0091" w:rsidRPr="00135270" w:rsidRDefault="00DA0091" w:rsidP="00135270">
            <w:pPr>
              <w:ind w:right="857"/>
              <w:jc w:val="right"/>
              <w:rPr>
                <w:rFonts w:asciiTheme="minorHAnsi" w:hAnsiTheme="minorHAnsi" w:cstheme="minorHAnsi"/>
                <w:sz w:val="20"/>
                <w:szCs w:val="20"/>
              </w:rPr>
            </w:pPr>
            <w:r w:rsidRPr="00135270">
              <w:rPr>
                <w:rFonts w:asciiTheme="minorHAnsi" w:hAnsiTheme="minorHAnsi" w:cstheme="minorHAnsi"/>
                <w:sz w:val="20"/>
                <w:szCs w:val="20"/>
              </w:rPr>
              <w:t>1"</w:t>
            </w:r>
          </w:p>
        </w:tc>
        <w:tc>
          <w:tcPr>
            <w:tcW w:w="3124" w:type="dxa"/>
          </w:tcPr>
          <w:p w14:paraId="0AE2B509" w14:textId="77777777" w:rsidR="00DA0091" w:rsidRPr="00135270" w:rsidRDefault="00DA0091" w:rsidP="00BF7515">
            <w:pPr>
              <w:ind w:right="1172"/>
              <w:jc w:val="right"/>
              <w:rPr>
                <w:rFonts w:asciiTheme="minorHAnsi" w:hAnsiTheme="minorHAnsi" w:cstheme="minorHAnsi"/>
                <w:sz w:val="20"/>
                <w:szCs w:val="20"/>
              </w:rPr>
            </w:pPr>
            <w:r w:rsidRPr="00135270">
              <w:rPr>
                <w:rFonts w:asciiTheme="minorHAnsi" w:hAnsiTheme="minorHAnsi" w:cstheme="minorHAnsi"/>
                <w:sz w:val="20"/>
                <w:szCs w:val="20"/>
              </w:rPr>
              <w:t>80 - 95</w:t>
            </w:r>
          </w:p>
        </w:tc>
      </w:tr>
      <w:tr w:rsidR="00192F38" w:rsidRPr="00135270" w14:paraId="2F6771FE" w14:textId="77777777" w:rsidTr="00BF7515">
        <w:trPr>
          <w:cantSplit/>
          <w:jc w:val="center"/>
        </w:trPr>
        <w:tc>
          <w:tcPr>
            <w:tcW w:w="2263" w:type="dxa"/>
          </w:tcPr>
          <w:p w14:paraId="7EDD4554" w14:textId="77777777" w:rsidR="00DA0091" w:rsidRPr="00135270" w:rsidRDefault="00DA0091" w:rsidP="00135270">
            <w:pPr>
              <w:ind w:right="857"/>
              <w:jc w:val="right"/>
              <w:rPr>
                <w:rFonts w:asciiTheme="minorHAnsi" w:hAnsiTheme="minorHAnsi" w:cstheme="minorHAnsi"/>
                <w:sz w:val="20"/>
                <w:szCs w:val="20"/>
              </w:rPr>
            </w:pPr>
            <w:r w:rsidRPr="00135270">
              <w:rPr>
                <w:rFonts w:asciiTheme="minorHAnsi" w:hAnsiTheme="minorHAnsi" w:cstheme="minorHAnsi"/>
                <w:sz w:val="20"/>
                <w:szCs w:val="20"/>
                <w:vertAlign w:val="superscript"/>
              </w:rPr>
              <w:t>1</w:t>
            </w:r>
            <w:r w:rsidRPr="00135270">
              <w:rPr>
                <w:rFonts w:asciiTheme="minorHAnsi" w:hAnsiTheme="minorHAnsi" w:cstheme="minorHAnsi"/>
                <w:sz w:val="20"/>
                <w:szCs w:val="20"/>
              </w:rPr>
              <w:t>/</w:t>
            </w:r>
            <w:r w:rsidRPr="00135270">
              <w:rPr>
                <w:rFonts w:asciiTheme="minorHAnsi" w:hAnsiTheme="minorHAnsi" w:cstheme="minorHAnsi"/>
                <w:sz w:val="20"/>
                <w:szCs w:val="20"/>
                <w:vertAlign w:val="subscript"/>
              </w:rPr>
              <w:t>2</w:t>
            </w:r>
            <w:r w:rsidRPr="00135270">
              <w:rPr>
                <w:rFonts w:asciiTheme="minorHAnsi" w:hAnsiTheme="minorHAnsi" w:cstheme="minorHAnsi"/>
                <w:sz w:val="20"/>
                <w:szCs w:val="20"/>
              </w:rPr>
              <w:t>"</w:t>
            </w:r>
          </w:p>
        </w:tc>
        <w:tc>
          <w:tcPr>
            <w:tcW w:w="3124" w:type="dxa"/>
          </w:tcPr>
          <w:p w14:paraId="09B993CA" w14:textId="77777777" w:rsidR="00DA0091" w:rsidRPr="00135270" w:rsidRDefault="00DA0091" w:rsidP="00BF7515">
            <w:pPr>
              <w:ind w:right="1172"/>
              <w:jc w:val="right"/>
              <w:rPr>
                <w:rFonts w:asciiTheme="minorHAnsi" w:hAnsiTheme="minorHAnsi" w:cstheme="minorHAnsi"/>
                <w:sz w:val="20"/>
                <w:szCs w:val="20"/>
              </w:rPr>
            </w:pPr>
            <w:r w:rsidRPr="00135270">
              <w:rPr>
                <w:rFonts w:asciiTheme="minorHAnsi" w:hAnsiTheme="minorHAnsi" w:cstheme="minorHAnsi"/>
                <w:sz w:val="20"/>
                <w:szCs w:val="20"/>
              </w:rPr>
              <w:t>40 - 65</w:t>
            </w:r>
          </w:p>
        </w:tc>
      </w:tr>
      <w:tr w:rsidR="00DA0091" w:rsidRPr="00135270" w14:paraId="768DCBF7" w14:textId="77777777" w:rsidTr="00BF7515">
        <w:trPr>
          <w:cantSplit/>
          <w:jc w:val="center"/>
        </w:trPr>
        <w:tc>
          <w:tcPr>
            <w:tcW w:w="2263" w:type="dxa"/>
          </w:tcPr>
          <w:p w14:paraId="2E8CED4C" w14:textId="77777777" w:rsidR="00DA0091" w:rsidRPr="00135270" w:rsidRDefault="00DA0091" w:rsidP="00135270">
            <w:pPr>
              <w:ind w:right="857"/>
              <w:jc w:val="right"/>
              <w:rPr>
                <w:rFonts w:asciiTheme="minorHAnsi" w:hAnsiTheme="minorHAnsi" w:cstheme="minorHAnsi"/>
                <w:sz w:val="20"/>
                <w:szCs w:val="20"/>
              </w:rPr>
            </w:pPr>
            <w:r w:rsidRPr="00135270">
              <w:rPr>
                <w:rFonts w:asciiTheme="minorHAnsi" w:hAnsiTheme="minorHAnsi" w:cstheme="minorHAnsi"/>
                <w:sz w:val="20"/>
                <w:szCs w:val="20"/>
              </w:rPr>
              <w:t>#4</w:t>
            </w:r>
          </w:p>
        </w:tc>
        <w:tc>
          <w:tcPr>
            <w:tcW w:w="3124" w:type="dxa"/>
          </w:tcPr>
          <w:p w14:paraId="6F785625" w14:textId="77777777" w:rsidR="00DA0091" w:rsidRPr="00135270" w:rsidRDefault="00DA0091" w:rsidP="00BF7515">
            <w:pPr>
              <w:ind w:right="1172"/>
              <w:jc w:val="right"/>
              <w:rPr>
                <w:rFonts w:asciiTheme="minorHAnsi" w:hAnsiTheme="minorHAnsi" w:cstheme="minorHAnsi"/>
                <w:sz w:val="20"/>
                <w:szCs w:val="20"/>
              </w:rPr>
            </w:pPr>
            <w:r w:rsidRPr="00135270">
              <w:rPr>
                <w:rFonts w:asciiTheme="minorHAnsi" w:hAnsiTheme="minorHAnsi" w:cstheme="minorHAnsi"/>
                <w:sz w:val="20"/>
                <w:szCs w:val="20"/>
              </w:rPr>
              <w:t>0 - 3</w:t>
            </w:r>
          </w:p>
        </w:tc>
      </w:tr>
    </w:tbl>
    <w:p w14:paraId="38D6ACC1" w14:textId="77777777" w:rsidR="00DA0091" w:rsidRPr="00B3056F" w:rsidRDefault="00DA0091" w:rsidP="00746EFE"/>
    <w:p w14:paraId="1EAE42DB" w14:textId="77777777" w:rsidR="00DA0091" w:rsidRPr="00135270" w:rsidRDefault="00DA0091" w:rsidP="00BF7515">
      <w:pPr>
        <w:ind w:left="1276"/>
        <w:rPr>
          <w:rFonts w:asciiTheme="minorHAnsi" w:hAnsiTheme="minorHAnsi" w:cstheme="minorHAnsi"/>
          <w:sz w:val="20"/>
          <w:szCs w:val="20"/>
        </w:rPr>
      </w:pPr>
      <w:r w:rsidRPr="00135270">
        <w:rPr>
          <w:rFonts w:asciiTheme="minorHAnsi" w:hAnsiTheme="minorHAnsi" w:cstheme="minorHAnsi"/>
          <w:sz w:val="20"/>
          <w:szCs w:val="20"/>
        </w:rPr>
        <w:t xml:space="preserve">El módulo de finura del agregado grueso será de 6,62 con la tolerancia especificada en el párrafo siguiente.                                                                                                                                                                                                                </w:t>
      </w:r>
    </w:p>
    <w:p w14:paraId="1E477DC3" w14:textId="77777777" w:rsidR="00DA0091" w:rsidRPr="00BF7515" w:rsidRDefault="00DA0091" w:rsidP="00730FD7">
      <w:pPr>
        <w:pStyle w:val="Prrafodelista"/>
        <w:numPr>
          <w:ilvl w:val="4"/>
          <w:numId w:val="9"/>
        </w:numPr>
        <w:spacing w:before="240"/>
        <w:ind w:left="1560" w:hanging="284"/>
        <w:rPr>
          <w:rFonts w:cstheme="minorHAnsi"/>
          <w:b/>
          <w:bCs/>
          <w:szCs w:val="20"/>
        </w:rPr>
      </w:pPr>
      <w:r w:rsidRPr="00BF7515">
        <w:rPr>
          <w:rFonts w:cstheme="minorHAnsi"/>
          <w:b/>
          <w:bCs/>
          <w:szCs w:val="20"/>
        </w:rPr>
        <w:t>Uniformidad</w:t>
      </w:r>
    </w:p>
    <w:p w14:paraId="312B6B55" w14:textId="35D6625A" w:rsidR="00DA0091" w:rsidRPr="00135270" w:rsidRDefault="00DA0091" w:rsidP="00BF7515">
      <w:pPr>
        <w:ind w:left="1560"/>
        <w:rPr>
          <w:rFonts w:asciiTheme="minorHAnsi" w:hAnsiTheme="minorHAnsi" w:cstheme="minorHAnsi"/>
          <w:sz w:val="20"/>
          <w:szCs w:val="20"/>
        </w:rPr>
      </w:pPr>
      <w:r w:rsidRPr="00135270">
        <w:rPr>
          <w:rFonts w:asciiTheme="minorHAnsi" w:hAnsiTheme="minorHAnsi" w:cstheme="minorHAnsi"/>
          <w:sz w:val="20"/>
          <w:szCs w:val="20"/>
        </w:rPr>
        <w:t>La graduación del material proveniente de los yacimientos ha de ser uniforme y no sufrir variaciones que oscilen entre los límites extremos del párrafo anterior.</w:t>
      </w:r>
      <w:r w:rsidR="00F5634E">
        <w:rPr>
          <w:rFonts w:asciiTheme="minorHAnsi" w:hAnsiTheme="minorHAnsi" w:cstheme="minorHAnsi"/>
          <w:sz w:val="20"/>
          <w:szCs w:val="20"/>
        </w:rPr>
        <w:t xml:space="preserve"> </w:t>
      </w:r>
      <w:r w:rsidRPr="00135270">
        <w:rPr>
          <w:rFonts w:asciiTheme="minorHAnsi" w:hAnsiTheme="minorHAnsi" w:cstheme="minorHAnsi"/>
          <w:sz w:val="20"/>
          <w:szCs w:val="20"/>
        </w:rPr>
        <w:t>Durante la preparación de hormigones se admitirá todo agregado grueso que reuniendo las condiciones de granulometría tenga un módulo de finura que varíe hasta 30% en más o en menos respecto al módulo de finura especificado y cumpla las limitaciones de tamaño.</w:t>
      </w:r>
      <w:r w:rsidR="00F5634E">
        <w:rPr>
          <w:rFonts w:asciiTheme="minorHAnsi" w:hAnsiTheme="minorHAnsi" w:cstheme="minorHAnsi"/>
          <w:sz w:val="20"/>
          <w:szCs w:val="20"/>
        </w:rPr>
        <w:t xml:space="preserve"> </w:t>
      </w:r>
      <w:r w:rsidRPr="00135270">
        <w:rPr>
          <w:rFonts w:asciiTheme="minorHAnsi" w:hAnsiTheme="minorHAnsi" w:cstheme="minorHAnsi"/>
          <w:sz w:val="20"/>
          <w:szCs w:val="20"/>
        </w:rPr>
        <w:t xml:space="preserve">Todo agregado que no llenase las condiciones estipuladas en el párrafo </w:t>
      </w:r>
      <w:r w:rsidR="00F5634E" w:rsidRPr="00135270">
        <w:rPr>
          <w:rFonts w:asciiTheme="minorHAnsi" w:hAnsiTheme="minorHAnsi" w:cstheme="minorHAnsi"/>
          <w:sz w:val="20"/>
          <w:szCs w:val="20"/>
        </w:rPr>
        <w:t>anterior</w:t>
      </w:r>
      <w:r w:rsidRPr="00135270">
        <w:rPr>
          <w:rFonts w:asciiTheme="minorHAnsi" w:hAnsiTheme="minorHAnsi" w:cstheme="minorHAnsi"/>
          <w:sz w:val="20"/>
          <w:szCs w:val="20"/>
        </w:rPr>
        <w:t xml:space="preserve"> podrá ser utilizado ya sea corrigiendo su granulometría o bien variando la dosificación de la mezcla de acuerdo con las directivas que en cada caso fije la Fiscalización de Obra.</w:t>
      </w:r>
    </w:p>
    <w:p w14:paraId="69C156C5" w14:textId="77777777" w:rsidR="00DA0091" w:rsidRPr="00BF7515" w:rsidRDefault="00DA0091" w:rsidP="00730FD7">
      <w:pPr>
        <w:pStyle w:val="Prrafodelista"/>
        <w:numPr>
          <w:ilvl w:val="4"/>
          <w:numId w:val="9"/>
        </w:numPr>
        <w:spacing w:before="240"/>
        <w:ind w:left="1560" w:hanging="284"/>
        <w:rPr>
          <w:rFonts w:cstheme="minorHAnsi"/>
          <w:b/>
          <w:bCs/>
          <w:szCs w:val="20"/>
        </w:rPr>
      </w:pPr>
      <w:r w:rsidRPr="00BF7515">
        <w:rPr>
          <w:rFonts w:cstheme="minorHAnsi"/>
          <w:b/>
          <w:bCs/>
          <w:szCs w:val="20"/>
        </w:rPr>
        <w:t>Sustancias nocivas</w:t>
      </w:r>
    </w:p>
    <w:p w14:paraId="3751FD80" w14:textId="0BC68AFA" w:rsidR="00DA0091" w:rsidRPr="00135270" w:rsidRDefault="00DA0091" w:rsidP="00BF7515">
      <w:pPr>
        <w:ind w:left="1560"/>
        <w:rPr>
          <w:rFonts w:asciiTheme="minorHAnsi" w:hAnsiTheme="minorHAnsi" w:cstheme="minorHAnsi"/>
          <w:sz w:val="20"/>
          <w:szCs w:val="20"/>
        </w:rPr>
      </w:pPr>
      <w:r w:rsidRPr="00135270">
        <w:rPr>
          <w:rFonts w:asciiTheme="minorHAnsi" w:hAnsiTheme="minorHAnsi" w:cstheme="minorHAnsi"/>
          <w:sz w:val="20"/>
          <w:szCs w:val="20"/>
        </w:rPr>
        <w:t>El agregado grueso estará compuesto de granos limpios, duros, resistentes, durables, sin película adherida alguna y estará exento de cantidades perjudiciales de polvo, terrones, partículas blandas o laminares, arcillas, sales y toda otra sustancia reconocida como perjudicial.</w:t>
      </w:r>
      <w:r w:rsidR="00F5634E">
        <w:rPr>
          <w:rFonts w:asciiTheme="minorHAnsi" w:hAnsiTheme="minorHAnsi" w:cstheme="minorHAnsi"/>
          <w:sz w:val="20"/>
          <w:szCs w:val="20"/>
        </w:rPr>
        <w:t xml:space="preserve"> </w:t>
      </w:r>
      <w:r w:rsidRPr="00135270">
        <w:rPr>
          <w:rFonts w:asciiTheme="minorHAnsi" w:hAnsiTheme="minorHAnsi" w:cstheme="minorHAnsi"/>
          <w:sz w:val="20"/>
          <w:szCs w:val="20"/>
        </w:rPr>
        <w:t>No se admitirá agregado grueso que tenga más del 5%, en peso, de las materias extrañas indicadas en el párrafo anterior, consideradas en conjunto.</w:t>
      </w:r>
    </w:p>
    <w:p w14:paraId="2EDE8C8E" w14:textId="77777777" w:rsidR="00F5634E" w:rsidRDefault="00DA0091" w:rsidP="00BF7515">
      <w:pPr>
        <w:ind w:left="1560"/>
        <w:rPr>
          <w:rFonts w:asciiTheme="minorHAnsi" w:hAnsiTheme="minorHAnsi" w:cstheme="minorHAnsi"/>
          <w:sz w:val="20"/>
          <w:szCs w:val="20"/>
        </w:rPr>
      </w:pPr>
      <w:r w:rsidRPr="00135270">
        <w:rPr>
          <w:rFonts w:asciiTheme="minorHAnsi" w:hAnsiTheme="minorHAnsi" w:cstheme="minorHAnsi"/>
          <w:sz w:val="20"/>
          <w:szCs w:val="20"/>
        </w:rPr>
        <w:t xml:space="preserve">Si para reunir estas condiciones se requiere el lavado del agregado, la Contratista estará obligada a hacerlo a su cargo, </w:t>
      </w:r>
      <w:r w:rsidR="00F5634E" w:rsidRPr="00F5634E">
        <w:rPr>
          <w:rFonts w:asciiTheme="minorHAnsi" w:hAnsiTheme="minorHAnsi" w:cstheme="minorHAnsi"/>
          <w:sz w:val="20"/>
          <w:szCs w:val="20"/>
        </w:rPr>
        <w:t>sin derecho a reclamo de compensación adicional alguna.</w:t>
      </w:r>
    </w:p>
    <w:p w14:paraId="6F26FE85" w14:textId="687014E5" w:rsidR="00DA0091" w:rsidRPr="00BF7515" w:rsidRDefault="00DA0091" w:rsidP="00730FD7">
      <w:pPr>
        <w:pStyle w:val="Prrafodelista"/>
        <w:numPr>
          <w:ilvl w:val="4"/>
          <w:numId w:val="9"/>
        </w:numPr>
        <w:spacing w:before="240"/>
        <w:ind w:left="1560" w:hanging="284"/>
        <w:rPr>
          <w:rFonts w:cstheme="minorHAnsi"/>
          <w:b/>
          <w:bCs/>
          <w:szCs w:val="20"/>
        </w:rPr>
      </w:pPr>
      <w:r w:rsidRPr="00BF7515">
        <w:rPr>
          <w:rFonts w:cstheme="minorHAnsi"/>
          <w:b/>
          <w:bCs/>
          <w:szCs w:val="20"/>
        </w:rPr>
        <w:t>Durabilidad</w:t>
      </w:r>
    </w:p>
    <w:p w14:paraId="45FF1FFD" w14:textId="3EC523AE" w:rsidR="00DA0091" w:rsidRDefault="00DA0091" w:rsidP="00BF7515">
      <w:pPr>
        <w:ind w:left="1560"/>
        <w:rPr>
          <w:rFonts w:asciiTheme="minorHAnsi" w:hAnsiTheme="minorHAnsi" w:cstheme="minorHAnsi"/>
          <w:sz w:val="20"/>
          <w:szCs w:val="20"/>
        </w:rPr>
      </w:pPr>
      <w:r w:rsidRPr="00135270">
        <w:rPr>
          <w:rFonts w:asciiTheme="minorHAnsi" w:hAnsiTheme="minorHAnsi" w:cstheme="minorHAnsi"/>
          <w:sz w:val="20"/>
          <w:szCs w:val="20"/>
        </w:rPr>
        <w:t>El agregado grueso sometido al ensayo de durabilidad con una solución de sulfato de sodio por el método AASHO T-104 después de los cinco ciclos del ensayo, no sufrirá una pérdida de peso superior a 13%.</w:t>
      </w:r>
    </w:p>
    <w:p w14:paraId="34DE0921" w14:textId="4A40D3BC" w:rsidR="003D02BF" w:rsidRDefault="003D02BF" w:rsidP="00730FD7">
      <w:pPr>
        <w:pStyle w:val="Prrafodelista"/>
        <w:numPr>
          <w:ilvl w:val="2"/>
          <w:numId w:val="8"/>
        </w:numPr>
        <w:spacing w:before="240"/>
        <w:rPr>
          <w:rFonts w:cstheme="minorHAnsi"/>
          <w:b/>
          <w:bCs/>
          <w:szCs w:val="20"/>
        </w:rPr>
      </w:pPr>
      <w:r w:rsidRPr="003D02BF">
        <w:rPr>
          <w:rFonts w:cstheme="minorHAnsi"/>
          <w:b/>
          <w:bCs/>
          <w:szCs w:val="20"/>
        </w:rPr>
        <w:t>ACOPIO Y MANIPULEO DE AGREGADOS</w:t>
      </w:r>
    </w:p>
    <w:p w14:paraId="6DF2E723" w14:textId="47E54132" w:rsidR="003D02BF" w:rsidRPr="003D02BF" w:rsidRDefault="003D02BF" w:rsidP="003D02BF">
      <w:pPr>
        <w:pStyle w:val="Prrafodelista"/>
        <w:spacing w:before="240"/>
        <w:ind w:left="1224"/>
        <w:rPr>
          <w:rFonts w:cstheme="minorHAnsi"/>
          <w:szCs w:val="20"/>
        </w:rPr>
      </w:pPr>
      <w:r w:rsidRPr="003D02BF">
        <w:rPr>
          <w:rFonts w:cstheme="minorHAnsi"/>
          <w:szCs w:val="20"/>
        </w:rPr>
        <w:t>Los agregados finos o gruesos serán acopiados, medidos en peso (corregidos por humedad), dosificados en peso y transportados a la hormigonera en la forma aprobada por la Fiscalización de Obra.</w:t>
      </w:r>
    </w:p>
    <w:p w14:paraId="1A9A10AB" w14:textId="77777777" w:rsidR="003D02BF" w:rsidRPr="003D02BF" w:rsidRDefault="003D02BF" w:rsidP="00730FD7">
      <w:pPr>
        <w:pStyle w:val="Prrafodelista"/>
        <w:numPr>
          <w:ilvl w:val="4"/>
          <w:numId w:val="9"/>
        </w:numPr>
        <w:spacing w:before="240"/>
        <w:ind w:left="1560" w:hanging="284"/>
        <w:rPr>
          <w:rFonts w:cstheme="minorHAnsi"/>
          <w:b/>
          <w:bCs/>
          <w:szCs w:val="20"/>
        </w:rPr>
      </w:pPr>
      <w:r w:rsidRPr="003D02BF">
        <w:rPr>
          <w:rFonts w:cstheme="minorHAnsi"/>
          <w:b/>
          <w:bCs/>
          <w:szCs w:val="20"/>
        </w:rPr>
        <w:t>Acopio en pilas</w:t>
      </w:r>
    </w:p>
    <w:p w14:paraId="237E39C7" w14:textId="77777777" w:rsidR="003D02BF" w:rsidRPr="003D02BF" w:rsidRDefault="003D02BF" w:rsidP="003D02BF">
      <w:pPr>
        <w:pStyle w:val="Prrafodelista"/>
        <w:ind w:left="1224"/>
        <w:rPr>
          <w:rFonts w:cstheme="minorHAnsi"/>
          <w:szCs w:val="20"/>
        </w:rPr>
      </w:pPr>
      <w:r w:rsidRPr="003D02BF">
        <w:rPr>
          <w:rFonts w:cstheme="minorHAnsi"/>
          <w:szCs w:val="20"/>
        </w:rPr>
        <w:t>El acopio de los agregados, la localización y preparación de los lugares, las dimensiones mínimas de la pila y el método adoptado para prevenir el deslizamiento y la segregación de los diferentes tamaños componentes, estará supeditado a la aprobación de la Fiscalización de Obra.</w:t>
      </w:r>
    </w:p>
    <w:p w14:paraId="3C7B4FF9" w14:textId="77777777" w:rsidR="003D02BF" w:rsidRPr="003D02BF" w:rsidRDefault="003D02BF" w:rsidP="00730FD7">
      <w:pPr>
        <w:pStyle w:val="Prrafodelista"/>
        <w:numPr>
          <w:ilvl w:val="4"/>
          <w:numId w:val="9"/>
        </w:numPr>
        <w:spacing w:before="240"/>
        <w:ind w:left="1560" w:hanging="284"/>
        <w:rPr>
          <w:rFonts w:cstheme="minorHAnsi"/>
          <w:b/>
          <w:bCs/>
          <w:szCs w:val="20"/>
        </w:rPr>
      </w:pPr>
      <w:r w:rsidRPr="003D02BF">
        <w:rPr>
          <w:rFonts w:cstheme="minorHAnsi"/>
          <w:b/>
          <w:bCs/>
          <w:szCs w:val="20"/>
        </w:rPr>
        <w:t>Manipuleo</w:t>
      </w:r>
    </w:p>
    <w:p w14:paraId="61B7E4A3" w14:textId="77777777" w:rsidR="003D02BF" w:rsidRPr="003D02BF" w:rsidRDefault="003D02BF" w:rsidP="003D02BF">
      <w:pPr>
        <w:pStyle w:val="Prrafodelista"/>
        <w:ind w:left="1560"/>
        <w:rPr>
          <w:rFonts w:cstheme="minorHAnsi"/>
          <w:szCs w:val="20"/>
        </w:rPr>
      </w:pPr>
      <w:r w:rsidRPr="003D02BF">
        <w:rPr>
          <w:rFonts w:cstheme="minorHAnsi"/>
          <w:szCs w:val="20"/>
        </w:rPr>
        <w:t>Los agregados serán manipulados desde pilas u otras fuentes a la mezcladora, de tal manera que pueda obtenerse un material de graduación representativa del conjunto.</w:t>
      </w:r>
    </w:p>
    <w:p w14:paraId="66CB319B" w14:textId="77777777" w:rsidR="003D02BF" w:rsidRPr="003D02BF" w:rsidRDefault="003D02BF" w:rsidP="003D02BF">
      <w:pPr>
        <w:pStyle w:val="Prrafodelista"/>
        <w:spacing w:before="240"/>
        <w:ind w:left="1560"/>
        <w:rPr>
          <w:rFonts w:cstheme="minorHAnsi"/>
          <w:szCs w:val="20"/>
        </w:rPr>
      </w:pPr>
      <w:r w:rsidRPr="003D02BF">
        <w:rPr>
          <w:rFonts w:cstheme="minorHAnsi"/>
          <w:szCs w:val="20"/>
        </w:rPr>
        <w:t>Los agregados que estuviesen contaminados con tierra u otro material extraño no podrán ser utilizados.</w:t>
      </w:r>
    </w:p>
    <w:p w14:paraId="3407AEA3" w14:textId="32774F12" w:rsidR="003D02BF" w:rsidRPr="003D02BF" w:rsidRDefault="003D02BF" w:rsidP="003D02BF">
      <w:pPr>
        <w:pStyle w:val="Prrafodelista"/>
        <w:spacing w:before="240"/>
        <w:ind w:left="1224"/>
        <w:rPr>
          <w:rFonts w:cstheme="minorHAnsi"/>
          <w:szCs w:val="20"/>
        </w:rPr>
      </w:pPr>
      <w:r w:rsidRPr="003D02BF">
        <w:rPr>
          <w:rFonts w:cstheme="minorHAnsi"/>
          <w:szCs w:val="20"/>
        </w:rPr>
        <w:t>Todos los agregados producidos o movidos por métodos hidráulicos, como también todos aquellos materiales lavados, deberán ser acopiados o depositados en cajones para su drenaje durante 12 horas por lo menos, antes de poder ser incorporados a la dosificación. Los agregados finos y los diversos tamaños de agregado grueso, si los hubiere, deberán ser almacenados por separado.</w:t>
      </w:r>
    </w:p>
    <w:p w14:paraId="5A082D17" w14:textId="77777777" w:rsidR="00F5634E" w:rsidRDefault="00F5634E" w:rsidP="00746EFE"/>
    <w:p w14:paraId="53FDF04A" w14:textId="5F00D00C" w:rsidR="003D02BF" w:rsidRDefault="003D02BF" w:rsidP="00730FD7">
      <w:pPr>
        <w:pStyle w:val="Prrafodelista"/>
        <w:numPr>
          <w:ilvl w:val="2"/>
          <w:numId w:val="8"/>
        </w:numPr>
        <w:spacing w:before="240"/>
        <w:rPr>
          <w:rFonts w:cstheme="minorHAnsi"/>
          <w:b/>
          <w:bCs/>
          <w:szCs w:val="20"/>
        </w:rPr>
      </w:pPr>
      <w:r>
        <w:rPr>
          <w:rFonts w:cstheme="minorHAnsi"/>
          <w:b/>
          <w:bCs/>
          <w:szCs w:val="20"/>
        </w:rPr>
        <w:t>ARIDO TOTAL</w:t>
      </w:r>
    </w:p>
    <w:p w14:paraId="537B5290" w14:textId="77777777" w:rsidR="003D02BF" w:rsidRPr="003D02BF" w:rsidRDefault="003D02BF" w:rsidP="003D02BF">
      <w:pPr>
        <w:pStyle w:val="Prrafodelista"/>
        <w:spacing w:before="240"/>
        <w:ind w:left="1224"/>
        <w:rPr>
          <w:rFonts w:cstheme="minorHAnsi"/>
          <w:szCs w:val="20"/>
        </w:rPr>
      </w:pPr>
      <w:r w:rsidRPr="003D02BF">
        <w:rPr>
          <w:rFonts w:cstheme="minorHAnsi"/>
          <w:szCs w:val="20"/>
        </w:rPr>
        <w:t>Se entiende por árido total o simplemente "árido" (cuando no haya posibilidad de confusiones) aquel que, de por sí o por mezcla, posee las proporciones de arena y grava adecuadas para fabricar el hormigón necesario para el caso particular que se considere.</w:t>
      </w:r>
    </w:p>
    <w:p w14:paraId="3D1B3860" w14:textId="77777777" w:rsidR="003D02BF" w:rsidRPr="003D02BF" w:rsidRDefault="003D02BF" w:rsidP="003D02BF">
      <w:pPr>
        <w:pStyle w:val="Prrafodelista"/>
        <w:spacing w:before="240"/>
        <w:ind w:left="1224"/>
        <w:rPr>
          <w:rFonts w:cstheme="minorHAnsi"/>
          <w:szCs w:val="20"/>
        </w:rPr>
      </w:pPr>
      <w:r w:rsidRPr="003D02BF">
        <w:rPr>
          <w:rFonts w:cstheme="minorHAnsi"/>
          <w:szCs w:val="20"/>
        </w:rPr>
        <w:t>Limitación de tamaño</w:t>
      </w:r>
    </w:p>
    <w:p w14:paraId="584EA173" w14:textId="77777777" w:rsidR="003D02BF" w:rsidRPr="003D02BF" w:rsidRDefault="003D02BF" w:rsidP="003D02BF">
      <w:pPr>
        <w:pStyle w:val="Prrafodelista"/>
        <w:spacing w:before="240"/>
        <w:ind w:left="1224"/>
        <w:rPr>
          <w:rFonts w:cstheme="minorHAnsi"/>
          <w:szCs w:val="20"/>
        </w:rPr>
      </w:pPr>
      <w:r w:rsidRPr="003D02BF">
        <w:rPr>
          <w:rFonts w:cstheme="minorHAnsi"/>
          <w:szCs w:val="20"/>
        </w:rPr>
        <w:t>Al menos el 85% en peso del árido total será de dimensión menor que las dos siguientes:</w:t>
      </w:r>
    </w:p>
    <w:p w14:paraId="5B94AC2A" w14:textId="77777777" w:rsidR="003D02BF" w:rsidRPr="003D02BF" w:rsidRDefault="003D02BF" w:rsidP="00730FD7">
      <w:pPr>
        <w:pStyle w:val="Prrafodelista"/>
        <w:numPr>
          <w:ilvl w:val="4"/>
          <w:numId w:val="9"/>
        </w:numPr>
        <w:ind w:left="1560" w:hanging="284"/>
        <w:rPr>
          <w:rFonts w:cstheme="minorHAnsi"/>
          <w:szCs w:val="20"/>
        </w:rPr>
      </w:pPr>
      <w:r w:rsidRPr="003D02BF">
        <w:rPr>
          <w:rFonts w:cstheme="minorHAnsi"/>
          <w:szCs w:val="20"/>
        </w:rPr>
        <w:t xml:space="preserve">Los </w:t>
      </w:r>
      <w:r w:rsidRPr="006D40C7">
        <w:rPr>
          <w:rFonts w:cstheme="minorHAnsi"/>
          <w:szCs w:val="20"/>
          <w:vertAlign w:val="superscript"/>
        </w:rPr>
        <w:t>5</w:t>
      </w:r>
      <w:r w:rsidRPr="003D02BF">
        <w:rPr>
          <w:rFonts w:cstheme="minorHAnsi"/>
          <w:szCs w:val="20"/>
        </w:rPr>
        <w:t>/</w:t>
      </w:r>
      <w:r w:rsidRPr="006D40C7">
        <w:rPr>
          <w:rFonts w:cstheme="minorHAnsi"/>
          <w:szCs w:val="20"/>
          <w:vertAlign w:val="subscript"/>
        </w:rPr>
        <w:t>6</w:t>
      </w:r>
      <w:r w:rsidRPr="003D02BF">
        <w:rPr>
          <w:rFonts w:cstheme="minorHAnsi"/>
          <w:szCs w:val="20"/>
        </w:rPr>
        <w:t xml:space="preserve"> de la distancia libre horizontal entre armaduras.</w:t>
      </w:r>
    </w:p>
    <w:p w14:paraId="719DBCF8" w14:textId="77777777" w:rsidR="003D02BF" w:rsidRPr="003D02BF" w:rsidRDefault="003D02BF" w:rsidP="00730FD7">
      <w:pPr>
        <w:pStyle w:val="Prrafodelista"/>
        <w:numPr>
          <w:ilvl w:val="4"/>
          <w:numId w:val="9"/>
        </w:numPr>
        <w:ind w:left="1560" w:hanging="284"/>
        <w:rPr>
          <w:rFonts w:cstheme="minorHAnsi"/>
          <w:szCs w:val="20"/>
        </w:rPr>
      </w:pPr>
      <w:r w:rsidRPr="003D02BF">
        <w:rPr>
          <w:rFonts w:cstheme="minorHAnsi"/>
          <w:szCs w:val="20"/>
        </w:rPr>
        <w:t xml:space="preserve">La cuarta parte del ancho, espesor o dimensión mínima de la pieza que se </w:t>
      </w:r>
      <w:proofErr w:type="spellStart"/>
      <w:r w:rsidRPr="003D02BF">
        <w:rPr>
          <w:rFonts w:cstheme="minorHAnsi"/>
          <w:szCs w:val="20"/>
        </w:rPr>
        <w:t>hormigona</w:t>
      </w:r>
      <w:proofErr w:type="spellEnd"/>
      <w:r w:rsidRPr="003D02BF">
        <w:rPr>
          <w:rFonts w:cstheme="minorHAnsi"/>
          <w:szCs w:val="20"/>
        </w:rPr>
        <w:t>.</w:t>
      </w:r>
    </w:p>
    <w:p w14:paraId="20558829" w14:textId="49E1B4CA" w:rsidR="006D40C7" w:rsidRDefault="003D02BF" w:rsidP="00730FD7">
      <w:pPr>
        <w:pStyle w:val="Prrafodelista"/>
        <w:numPr>
          <w:ilvl w:val="4"/>
          <w:numId w:val="9"/>
        </w:numPr>
        <w:ind w:left="1560" w:hanging="284"/>
        <w:rPr>
          <w:rFonts w:cstheme="minorHAnsi"/>
          <w:szCs w:val="20"/>
        </w:rPr>
      </w:pPr>
      <w:r w:rsidRPr="003D02BF">
        <w:rPr>
          <w:rFonts w:cstheme="minorHAnsi"/>
          <w:szCs w:val="20"/>
        </w:rPr>
        <w:t>La totalidad del árido será de dimensión menor que el doble de los límites anteriores</w:t>
      </w:r>
    </w:p>
    <w:p w14:paraId="18A67869" w14:textId="77777777" w:rsidR="00062A2B" w:rsidRDefault="00062A2B" w:rsidP="00062A2B">
      <w:pPr>
        <w:pStyle w:val="Prrafodelista"/>
        <w:ind w:left="1560"/>
        <w:rPr>
          <w:rFonts w:cstheme="minorHAnsi"/>
          <w:szCs w:val="20"/>
        </w:rPr>
      </w:pPr>
    </w:p>
    <w:p w14:paraId="4406359D" w14:textId="77777777" w:rsidR="00BF3B33" w:rsidRPr="00BF3B33" w:rsidRDefault="00BF3B33" w:rsidP="00BF3B33">
      <w:pPr>
        <w:pStyle w:val="Prrafodelista"/>
        <w:numPr>
          <w:ilvl w:val="0"/>
          <w:numId w:val="9"/>
        </w:numPr>
        <w:spacing w:before="240"/>
        <w:rPr>
          <w:rFonts w:cstheme="minorHAnsi"/>
          <w:b/>
          <w:bCs/>
          <w:vanish/>
          <w:color w:val="FFFFFF" w:themeColor="background1"/>
          <w:sz w:val="24"/>
          <w:szCs w:val="24"/>
        </w:rPr>
      </w:pPr>
    </w:p>
    <w:p w14:paraId="64B4966B" w14:textId="77777777" w:rsidR="00BF3B33" w:rsidRPr="00BF3B33" w:rsidRDefault="00BF3B33" w:rsidP="00BF3B33">
      <w:pPr>
        <w:pStyle w:val="Prrafodelista"/>
        <w:numPr>
          <w:ilvl w:val="0"/>
          <w:numId w:val="9"/>
        </w:numPr>
        <w:spacing w:before="240"/>
        <w:rPr>
          <w:rFonts w:cstheme="minorHAnsi"/>
          <w:b/>
          <w:bCs/>
          <w:vanish/>
          <w:color w:val="FFFFFF" w:themeColor="background1"/>
          <w:sz w:val="24"/>
          <w:szCs w:val="24"/>
        </w:rPr>
      </w:pPr>
    </w:p>
    <w:p w14:paraId="100431E6" w14:textId="77777777" w:rsidR="00BF3B33" w:rsidRPr="00BF3B33" w:rsidRDefault="00BF3B33" w:rsidP="00BF3B33">
      <w:pPr>
        <w:pStyle w:val="Prrafodelista"/>
        <w:numPr>
          <w:ilvl w:val="1"/>
          <w:numId w:val="9"/>
        </w:numPr>
        <w:spacing w:before="240"/>
        <w:rPr>
          <w:rFonts w:cstheme="minorHAnsi"/>
          <w:b/>
          <w:bCs/>
          <w:vanish/>
          <w:color w:val="FFFFFF" w:themeColor="background1"/>
          <w:sz w:val="24"/>
          <w:szCs w:val="24"/>
        </w:rPr>
      </w:pPr>
    </w:p>
    <w:p w14:paraId="307C15A7" w14:textId="7EFB76A9" w:rsidR="006D40C7" w:rsidRDefault="006D40C7" w:rsidP="00BF3B33">
      <w:pPr>
        <w:pStyle w:val="Prrafodelista"/>
        <w:numPr>
          <w:ilvl w:val="1"/>
          <w:numId w:val="9"/>
        </w:numPr>
        <w:spacing w:before="240"/>
        <w:rPr>
          <w:rFonts w:cstheme="minorHAnsi"/>
          <w:b/>
          <w:bCs/>
          <w:sz w:val="24"/>
          <w:szCs w:val="24"/>
        </w:rPr>
      </w:pPr>
      <w:r>
        <w:rPr>
          <w:rFonts w:cstheme="minorHAnsi"/>
          <w:b/>
          <w:bCs/>
          <w:sz w:val="24"/>
          <w:szCs w:val="24"/>
        </w:rPr>
        <w:t>CEMENTOS</w:t>
      </w:r>
    </w:p>
    <w:p w14:paraId="72A23442" w14:textId="7F30B1C1" w:rsidR="003D02BF" w:rsidRPr="003D02BF" w:rsidRDefault="003D02BF" w:rsidP="006D40C7">
      <w:pPr>
        <w:pStyle w:val="Prrafodelista"/>
        <w:tabs>
          <w:tab w:val="clear" w:pos="4419"/>
        </w:tabs>
        <w:spacing w:before="240"/>
        <w:ind w:left="709"/>
        <w:rPr>
          <w:rFonts w:cstheme="minorHAnsi"/>
          <w:szCs w:val="20"/>
        </w:rPr>
      </w:pPr>
      <w:r w:rsidRPr="003D02BF">
        <w:rPr>
          <w:rFonts w:cstheme="minorHAnsi"/>
          <w:szCs w:val="20"/>
        </w:rPr>
        <w:t xml:space="preserve">El cemento que se empleará en todos los casos es el </w:t>
      </w:r>
      <w:r w:rsidR="006D40C7">
        <w:rPr>
          <w:rFonts w:cstheme="minorHAnsi"/>
          <w:szCs w:val="20"/>
        </w:rPr>
        <w:t xml:space="preserve">CLASE I (X) </w:t>
      </w:r>
      <w:r w:rsidR="003D0A9E">
        <w:rPr>
          <w:rFonts w:cstheme="minorHAnsi"/>
          <w:szCs w:val="20"/>
        </w:rPr>
        <w:t>(</w:t>
      </w:r>
      <w:r w:rsidRPr="003D02BF">
        <w:rPr>
          <w:rFonts w:cstheme="minorHAnsi"/>
          <w:szCs w:val="20"/>
        </w:rPr>
        <w:t xml:space="preserve">Tipo I </w:t>
      </w:r>
      <w:r w:rsidR="003D0A9E">
        <w:rPr>
          <w:rFonts w:cstheme="minorHAnsi"/>
          <w:szCs w:val="20"/>
        </w:rPr>
        <w:t xml:space="preserve">Cemento Portland) </w:t>
      </w:r>
      <w:r w:rsidR="006D40C7">
        <w:rPr>
          <w:rFonts w:cstheme="minorHAnsi"/>
          <w:szCs w:val="20"/>
        </w:rPr>
        <w:t>o CLASE II (Y)</w:t>
      </w:r>
      <w:r w:rsidR="003D0A9E">
        <w:rPr>
          <w:rFonts w:cstheme="minorHAnsi"/>
          <w:szCs w:val="20"/>
        </w:rPr>
        <w:t xml:space="preserve"> Cemento </w:t>
      </w:r>
      <w:proofErr w:type="spellStart"/>
      <w:r w:rsidR="003D0A9E">
        <w:rPr>
          <w:rFonts w:cstheme="minorHAnsi"/>
          <w:szCs w:val="20"/>
        </w:rPr>
        <w:t>Puzolánico</w:t>
      </w:r>
      <w:proofErr w:type="spellEnd"/>
      <w:r w:rsidRPr="003D02BF">
        <w:rPr>
          <w:rFonts w:cstheme="minorHAnsi"/>
          <w:szCs w:val="20"/>
        </w:rPr>
        <w:t xml:space="preserve"> que satisfaga las condiciones de calidad establecidas en la norma del INTN NP-70.</w:t>
      </w:r>
    </w:p>
    <w:p w14:paraId="53BBAC28" w14:textId="77777777" w:rsidR="003D02BF" w:rsidRPr="003D02BF" w:rsidRDefault="003D02BF" w:rsidP="006D40C7">
      <w:pPr>
        <w:pStyle w:val="Prrafodelista"/>
        <w:spacing w:before="240"/>
        <w:ind w:left="709"/>
        <w:rPr>
          <w:rFonts w:cstheme="minorHAnsi"/>
          <w:szCs w:val="20"/>
        </w:rPr>
      </w:pPr>
      <w:r w:rsidRPr="003D02BF">
        <w:rPr>
          <w:rFonts w:cstheme="minorHAnsi"/>
          <w:szCs w:val="20"/>
        </w:rPr>
        <w:t>El cemento a utilizarse será preferentemente de fabricación nacional, deberá ser fresco y no presentar grumos ni partículas endurecidas. Cualquier partida de cemento que tuviese terrones o sustancias extrañas de naturaleza y cantidad tal que, a juicio de la Fiscalización de Obra, pudiesen ser perjudiciales, será rechazada y retirada del emplazamiento por la Contratista y a su cargo.</w:t>
      </w:r>
    </w:p>
    <w:p w14:paraId="5C84DBC1" w14:textId="37E8F1B8" w:rsidR="003D02BF" w:rsidRPr="003D02BF" w:rsidRDefault="003D02BF" w:rsidP="006D40C7">
      <w:pPr>
        <w:pStyle w:val="Prrafodelista"/>
        <w:spacing w:before="240"/>
        <w:ind w:left="709"/>
        <w:rPr>
          <w:rFonts w:cstheme="minorHAnsi"/>
          <w:szCs w:val="20"/>
        </w:rPr>
      </w:pPr>
      <w:r w:rsidRPr="003D02BF">
        <w:rPr>
          <w:rFonts w:cstheme="minorHAnsi"/>
          <w:szCs w:val="20"/>
        </w:rPr>
        <w:t>No se permitirá el empleo de ningún otro tipo de cemento diferente al especificado más arriba sin la autorización escrita de la Fiscalización de Obra</w:t>
      </w:r>
      <w:r w:rsidR="003D0A9E">
        <w:rPr>
          <w:rFonts w:cstheme="minorHAnsi"/>
          <w:szCs w:val="20"/>
        </w:rPr>
        <w:t xml:space="preserve">. </w:t>
      </w:r>
      <w:r w:rsidRPr="003D02BF">
        <w:rPr>
          <w:rFonts w:cstheme="minorHAnsi"/>
          <w:szCs w:val="20"/>
        </w:rPr>
        <w:t>El cemento proveniente del extranjero se utilizará separadamente, debiendo tener el sello de conformidad del INTN para su utilización.</w:t>
      </w:r>
    </w:p>
    <w:p w14:paraId="6FEF528D" w14:textId="77D1FB80" w:rsidR="003D02BF" w:rsidRPr="003D0A9E" w:rsidRDefault="003D0A9E" w:rsidP="00730FD7">
      <w:pPr>
        <w:pStyle w:val="Prrafodelista"/>
        <w:numPr>
          <w:ilvl w:val="2"/>
          <w:numId w:val="9"/>
        </w:numPr>
        <w:spacing w:before="240"/>
        <w:rPr>
          <w:rFonts w:cstheme="minorHAnsi"/>
          <w:b/>
          <w:bCs/>
          <w:szCs w:val="20"/>
        </w:rPr>
      </w:pPr>
      <w:r w:rsidRPr="003D0A9E">
        <w:rPr>
          <w:rFonts w:cstheme="minorHAnsi"/>
          <w:b/>
          <w:bCs/>
          <w:szCs w:val="20"/>
        </w:rPr>
        <w:t>ALMACENAMIENTO NORMAL</w:t>
      </w:r>
    </w:p>
    <w:p w14:paraId="4B3EEA73" w14:textId="77777777" w:rsidR="003D02BF" w:rsidRPr="003D02BF" w:rsidRDefault="003D02BF" w:rsidP="003D0A9E">
      <w:pPr>
        <w:pStyle w:val="Prrafodelista"/>
        <w:ind w:left="1276"/>
        <w:rPr>
          <w:rFonts w:cstheme="minorHAnsi"/>
          <w:szCs w:val="20"/>
        </w:rPr>
      </w:pPr>
      <w:r w:rsidRPr="003D02BF">
        <w:rPr>
          <w:rFonts w:cstheme="minorHAnsi"/>
          <w:szCs w:val="20"/>
        </w:rPr>
        <w:t>El cemento será almacenado en locales o depósitos adecuados que lo protejan de la acción de la intemperie y de la humedad del suelo y las paredes. La ubicación y características de los depósitos deberán ser sometidas a la aprobación de la Fiscalización de Obra antes de su empleo como tales. Serán suficientemente amplios para almacenar una cantidad tal de cemento que permita tomar las muestras para ensayo con anticipación de 21 días respecto a la fecha en que el cemento será utilizado.</w:t>
      </w:r>
    </w:p>
    <w:p w14:paraId="0BD03D9F" w14:textId="1E968BFE" w:rsidR="003D02BF" w:rsidRPr="003D02BF" w:rsidRDefault="003D02BF" w:rsidP="006D40C7">
      <w:pPr>
        <w:pStyle w:val="Prrafodelista"/>
        <w:spacing w:before="240"/>
        <w:ind w:left="709"/>
        <w:rPr>
          <w:rFonts w:cstheme="minorHAnsi"/>
          <w:szCs w:val="20"/>
        </w:rPr>
      </w:pPr>
      <w:r w:rsidRPr="003D02BF">
        <w:rPr>
          <w:rFonts w:cstheme="minorHAnsi"/>
          <w:szCs w:val="20"/>
        </w:rPr>
        <w:t>El cemento se depositará sobre un piso de tablas o similar, dispuesto a un nivel superior a 0.20 m sobre el suelo, y los lados de las pilas deberán quedar separadas 0.50 m por lo menos de las paredes del depósito.</w:t>
      </w:r>
      <w:r w:rsidR="003D0A9E">
        <w:rPr>
          <w:rFonts w:cstheme="minorHAnsi"/>
          <w:szCs w:val="20"/>
        </w:rPr>
        <w:t xml:space="preserve"> </w:t>
      </w:r>
      <w:r w:rsidRPr="003D02BF">
        <w:rPr>
          <w:rFonts w:cstheme="minorHAnsi"/>
          <w:szCs w:val="20"/>
        </w:rPr>
        <w:t>Las pilas no deben tener más de 20 bolsas de altura.</w:t>
      </w:r>
    </w:p>
    <w:p w14:paraId="4ED8BDE0" w14:textId="189DB963" w:rsidR="003D02BF" w:rsidRPr="003D0A9E" w:rsidRDefault="003D0A9E" w:rsidP="00730FD7">
      <w:pPr>
        <w:pStyle w:val="Prrafodelista"/>
        <w:numPr>
          <w:ilvl w:val="2"/>
          <w:numId w:val="9"/>
        </w:numPr>
        <w:spacing w:before="240"/>
        <w:rPr>
          <w:rFonts w:cstheme="minorHAnsi"/>
          <w:b/>
          <w:bCs/>
          <w:szCs w:val="20"/>
        </w:rPr>
      </w:pPr>
      <w:r w:rsidRPr="003D0A9E">
        <w:rPr>
          <w:rFonts w:cstheme="minorHAnsi"/>
          <w:b/>
          <w:bCs/>
          <w:szCs w:val="20"/>
        </w:rPr>
        <w:t>ALMACENAMIENTO PROLONGADO</w:t>
      </w:r>
    </w:p>
    <w:p w14:paraId="3D3A3BE5" w14:textId="3B071A96" w:rsidR="003D02BF" w:rsidRDefault="003D02BF" w:rsidP="003D0A9E">
      <w:pPr>
        <w:pStyle w:val="Prrafodelista"/>
        <w:ind w:left="1276"/>
        <w:rPr>
          <w:rFonts w:cstheme="minorHAnsi"/>
          <w:szCs w:val="20"/>
        </w:rPr>
      </w:pPr>
      <w:r w:rsidRPr="003D02BF">
        <w:rPr>
          <w:rFonts w:cstheme="minorHAnsi"/>
          <w:szCs w:val="20"/>
        </w:rPr>
        <w:t xml:space="preserve">Cualquier cemento que se proponga utilizar en las obras y que haya estado almacenado en el emplazamiento por más de 60 días, será muestreado en forma representativa y de acuerdo con </w:t>
      </w:r>
      <w:r w:rsidR="00965CDD" w:rsidRPr="003D02BF">
        <w:rPr>
          <w:rFonts w:cstheme="minorHAnsi"/>
          <w:szCs w:val="20"/>
        </w:rPr>
        <w:t>a la norma</w:t>
      </w:r>
      <w:r w:rsidRPr="003D02BF">
        <w:rPr>
          <w:rFonts w:cstheme="minorHAnsi"/>
          <w:szCs w:val="20"/>
        </w:rPr>
        <w:t xml:space="preserve"> NP-47, por la Fiscalización de Obra y sometido a un ensayo de calidad de acuerdo con las normas del INTN NP-49, NP-50, NP-51, NP-55 y NP-66.</w:t>
      </w:r>
      <w:r w:rsidR="003D0A9E">
        <w:rPr>
          <w:rFonts w:cstheme="minorHAnsi"/>
          <w:szCs w:val="20"/>
        </w:rPr>
        <w:t xml:space="preserve"> </w:t>
      </w:r>
      <w:r w:rsidRPr="003D02BF">
        <w:rPr>
          <w:rFonts w:cstheme="minorHAnsi"/>
          <w:szCs w:val="20"/>
        </w:rPr>
        <w:t>Las muestras serán enviadas a un laboratorio de ensayo, aprobado para ese efecto por la Fiscalización de Obra, corriendo todos los gastos por cuenta de la Contratista.</w:t>
      </w:r>
      <w:r w:rsidR="003D0A9E">
        <w:rPr>
          <w:rFonts w:cstheme="minorHAnsi"/>
          <w:szCs w:val="20"/>
        </w:rPr>
        <w:t xml:space="preserve"> </w:t>
      </w:r>
      <w:r w:rsidRPr="003D02BF">
        <w:rPr>
          <w:rFonts w:cstheme="minorHAnsi"/>
          <w:szCs w:val="20"/>
        </w:rPr>
        <w:t>La Contratista entregará a La Fiscalización de Obra los resultados de los ensayos practicados, y si a la luz de éstos se comprueba que los requisitos de las especificaciones del INTN se han cumplido, el cemento en cuestión podrá utilizarse en forma tal que se agote su existencia en 60 días, teniendo que repetirse entonces mensualmente los ensayos de calidad especificados en las citadas normas.</w:t>
      </w:r>
    </w:p>
    <w:p w14:paraId="58D556D4" w14:textId="748A67B7" w:rsidR="003D0A9E" w:rsidRDefault="003D0A9E" w:rsidP="007D4C0E">
      <w:pPr>
        <w:pStyle w:val="Prrafodelista"/>
        <w:numPr>
          <w:ilvl w:val="1"/>
          <w:numId w:val="9"/>
        </w:numPr>
        <w:spacing w:before="240"/>
        <w:outlineLvl w:val="2"/>
        <w:rPr>
          <w:rFonts w:cstheme="minorHAnsi"/>
          <w:b/>
          <w:bCs/>
          <w:sz w:val="24"/>
          <w:szCs w:val="24"/>
        </w:rPr>
      </w:pPr>
      <w:bookmarkStart w:id="70" w:name="_Toc65073229"/>
      <w:r w:rsidRPr="003D0A9E">
        <w:rPr>
          <w:rFonts w:cstheme="minorHAnsi"/>
          <w:b/>
          <w:bCs/>
          <w:sz w:val="24"/>
          <w:szCs w:val="24"/>
        </w:rPr>
        <w:t>AGUA DE AMASADO</w:t>
      </w:r>
      <w:bookmarkEnd w:id="70"/>
    </w:p>
    <w:p w14:paraId="36FA4AD1" w14:textId="77777777" w:rsidR="00B05F79" w:rsidRPr="00B05F79" w:rsidRDefault="00B05F79" w:rsidP="00B05F79">
      <w:pPr>
        <w:pStyle w:val="Prrafodelista"/>
        <w:spacing w:before="240"/>
        <w:ind w:left="792"/>
        <w:rPr>
          <w:rFonts w:cstheme="minorHAnsi"/>
          <w:szCs w:val="20"/>
        </w:rPr>
      </w:pPr>
      <w:r w:rsidRPr="00B05F79">
        <w:rPr>
          <w:rFonts w:cstheme="minorHAnsi"/>
          <w:szCs w:val="20"/>
        </w:rPr>
        <w:t>Para la confección de morteros y hormigones se utilizará preferentemente agua potable de la red de servicio público o privado disponible. De no ser posible la utilización de agua potable se admitirá el uso de aguas que posean las características siguientes:</w:t>
      </w:r>
    </w:p>
    <w:p w14:paraId="3B150227" w14:textId="77777777" w:rsidR="00B05F79" w:rsidRPr="00B05F79" w:rsidRDefault="00B05F79" w:rsidP="00730FD7">
      <w:pPr>
        <w:pStyle w:val="Prrafodelista"/>
        <w:numPr>
          <w:ilvl w:val="3"/>
          <w:numId w:val="10"/>
        </w:numPr>
        <w:ind w:left="1134" w:hanging="283"/>
        <w:rPr>
          <w:rFonts w:cstheme="minorHAnsi"/>
          <w:szCs w:val="20"/>
        </w:rPr>
      </w:pPr>
      <w:r w:rsidRPr="00B05F79">
        <w:rPr>
          <w:rFonts w:cstheme="minorHAnsi"/>
          <w:szCs w:val="20"/>
        </w:rPr>
        <w:t>Su pH (índice de acidez) determinado por el método especificado en la norma INTN NP-69 deberá estar comprendido entre 5.5 y 8.</w:t>
      </w:r>
    </w:p>
    <w:p w14:paraId="30005DEC" w14:textId="77777777" w:rsidR="00B05F79" w:rsidRPr="00B05F79" w:rsidRDefault="00B05F79" w:rsidP="00730FD7">
      <w:pPr>
        <w:pStyle w:val="Prrafodelista"/>
        <w:numPr>
          <w:ilvl w:val="3"/>
          <w:numId w:val="10"/>
        </w:numPr>
        <w:ind w:left="1134" w:hanging="283"/>
        <w:rPr>
          <w:rFonts w:cstheme="minorHAnsi"/>
          <w:szCs w:val="20"/>
        </w:rPr>
      </w:pPr>
      <w:r w:rsidRPr="00B05F79">
        <w:rPr>
          <w:rFonts w:cstheme="minorHAnsi"/>
          <w:szCs w:val="20"/>
        </w:rPr>
        <w:t xml:space="preserve">El residuo sólido a una temperatura de 100 </w:t>
      </w:r>
      <w:proofErr w:type="spellStart"/>
      <w:r w:rsidRPr="00B05F79">
        <w:rPr>
          <w:rFonts w:cstheme="minorHAnsi"/>
          <w:szCs w:val="20"/>
        </w:rPr>
        <w:t>á</w:t>
      </w:r>
      <w:proofErr w:type="spellEnd"/>
      <w:r w:rsidRPr="00B05F79">
        <w:rPr>
          <w:rFonts w:cstheme="minorHAnsi"/>
          <w:szCs w:val="20"/>
        </w:rPr>
        <w:t xml:space="preserve"> 110 grados Celsius, determinado por el método de la norma citada en el párrafo anterior, no será mayor que 5 gramos por litro.</w:t>
      </w:r>
    </w:p>
    <w:p w14:paraId="191FF2B7" w14:textId="77777777" w:rsidR="00B05F79" w:rsidRPr="00B05F79" w:rsidRDefault="00B05F79" w:rsidP="00730FD7">
      <w:pPr>
        <w:pStyle w:val="Prrafodelista"/>
        <w:numPr>
          <w:ilvl w:val="3"/>
          <w:numId w:val="10"/>
        </w:numPr>
        <w:ind w:left="1134" w:hanging="283"/>
        <w:rPr>
          <w:rFonts w:cstheme="minorHAnsi"/>
          <w:szCs w:val="20"/>
        </w:rPr>
      </w:pPr>
      <w:r w:rsidRPr="00B05F79">
        <w:rPr>
          <w:rFonts w:cstheme="minorHAnsi"/>
          <w:szCs w:val="20"/>
        </w:rPr>
        <w:t>Estará exenta de materias nocivas para el cemento como ser azúcares, sustancias orgánicas y cualquier otra reconocida como dañina.</w:t>
      </w:r>
    </w:p>
    <w:p w14:paraId="79AF10FF" w14:textId="65A1EA13" w:rsidR="00B05F79" w:rsidRDefault="00B05F79" w:rsidP="0012238F">
      <w:pPr>
        <w:pStyle w:val="Prrafodelista"/>
        <w:numPr>
          <w:ilvl w:val="1"/>
          <w:numId w:val="9"/>
        </w:numPr>
        <w:spacing w:before="240"/>
        <w:outlineLvl w:val="2"/>
        <w:rPr>
          <w:rFonts w:cstheme="minorHAnsi"/>
          <w:b/>
          <w:bCs/>
          <w:sz w:val="24"/>
          <w:szCs w:val="24"/>
        </w:rPr>
      </w:pPr>
      <w:bookmarkStart w:id="71" w:name="_Toc65073230"/>
      <w:r w:rsidRPr="00B05F79">
        <w:rPr>
          <w:rFonts w:cstheme="minorHAnsi"/>
          <w:b/>
          <w:bCs/>
          <w:sz w:val="24"/>
          <w:szCs w:val="24"/>
        </w:rPr>
        <w:t>ADITIVOS</w:t>
      </w:r>
      <w:bookmarkEnd w:id="71"/>
    </w:p>
    <w:p w14:paraId="5D544872" w14:textId="25C40BEB" w:rsidR="00B05F79" w:rsidRPr="00B05F79" w:rsidRDefault="00B05F79" w:rsidP="00CD014C">
      <w:pPr>
        <w:pStyle w:val="Prrafodelista"/>
        <w:spacing w:before="240"/>
        <w:ind w:left="792"/>
        <w:rPr>
          <w:rFonts w:cstheme="minorHAnsi"/>
          <w:szCs w:val="20"/>
        </w:rPr>
      </w:pPr>
      <w:bookmarkStart w:id="72" w:name="_Toc53653717"/>
      <w:bookmarkStart w:id="73" w:name="_Toc53657689"/>
      <w:bookmarkStart w:id="74" w:name="_Toc53669438"/>
      <w:r w:rsidRPr="00B05F79">
        <w:rPr>
          <w:rFonts w:cstheme="minorHAnsi"/>
          <w:szCs w:val="20"/>
        </w:rPr>
        <w:t xml:space="preserve">Se permitirá el empleo de agentes plastificantes, </w:t>
      </w:r>
      <w:proofErr w:type="spellStart"/>
      <w:r w:rsidRPr="00B05F79">
        <w:rPr>
          <w:rFonts w:cstheme="minorHAnsi"/>
          <w:szCs w:val="20"/>
        </w:rPr>
        <w:t>superplastificantes</w:t>
      </w:r>
      <w:proofErr w:type="spellEnd"/>
      <w:r w:rsidRPr="00B05F79">
        <w:rPr>
          <w:rFonts w:cstheme="minorHAnsi"/>
          <w:szCs w:val="20"/>
        </w:rPr>
        <w:t>, retardadores de fraguado e impermeabilizantes</w:t>
      </w:r>
      <w:r>
        <w:rPr>
          <w:rFonts w:cstheme="minorHAnsi"/>
          <w:szCs w:val="20"/>
        </w:rPr>
        <w:t xml:space="preserve">. </w:t>
      </w:r>
      <w:r w:rsidRPr="00B05F79">
        <w:rPr>
          <w:rFonts w:cstheme="minorHAnsi"/>
          <w:szCs w:val="20"/>
        </w:rPr>
        <w:t xml:space="preserve">Los agentes plastificantes y </w:t>
      </w:r>
      <w:proofErr w:type="spellStart"/>
      <w:r w:rsidRPr="00B05F79">
        <w:rPr>
          <w:rFonts w:cstheme="minorHAnsi"/>
          <w:szCs w:val="20"/>
        </w:rPr>
        <w:t>superplastificantes</w:t>
      </w:r>
      <w:proofErr w:type="spellEnd"/>
      <w:r w:rsidRPr="00B05F79">
        <w:rPr>
          <w:rFonts w:cstheme="minorHAnsi"/>
          <w:szCs w:val="20"/>
        </w:rPr>
        <w:t xml:space="preserve"> tienen por objeto mejorar la </w:t>
      </w:r>
      <w:proofErr w:type="spellStart"/>
      <w:r w:rsidRPr="00B05F79">
        <w:rPr>
          <w:rFonts w:cstheme="minorHAnsi"/>
          <w:szCs w:val="20"/>
        </w:rPr>
        <w:t>trabajabilidad</w:t>
      </w:r>
      <w:proofErr w:type="spellEnd"/>
      <w:r w:rsidRPr="00B05F79">
        <w:rPr>
          <w:rFonts w:cstheme="minorHAnsi"/>
          <w:szCs w:val="20"/>
        </w:rPr>
        <w:t xml:space="preserve"> del hormigón. Los retardadores de fraguado se permitirán para los hormigones preparados en planta y</w:t>
      </w:r>
      <w:r>
        <w:rPr>
          <w:rFonts w:cstheme="minorHAnsi"/>
          <w:szCs w:val="20"/>
        </w:rPr>
        <w:t>,</w:t>
      </w:r>
      <w:r w:rsidRPr="00B05F79">
        <w:rPr>
          <w:rFonts w:cstheme="minorHAnsi"/>
          <w:szCs w:val="20"/>
        </w:rPr>
        <w:t xml:space="preserve"> los impermeabilizantes se permitirán en estructuras que deban ser estancas.</w:t>
      </w:r>
      <w:r>
        <w:rPr>
          <w:rFonts w:cstheme="minorHAnsi"/>
          <w:szCs w:val="20"/>
        </w:rPr>
        <w:t xml:space="preserve"> </w:t>
      </w:r>
      <w:r w:rsidRPr="00B05F79">
        <w:rPr>
          <w:rFonts w:cstheme="minorHAnsi"/>
          <w:szCs w:val="20"/>
        </w:rPr>
        <w:t>Si por alguna razón especial, tal como temperaturas muy bajas durante un período prolongado, se necesite emplear aceleradores de fraguado, éstos no podrán ser en base a cloruros de calcio.</w:t>
      </w:r>
      <w:bookmarkEnd w:id="72"/>
      <w:bookmarkEnd w:id="73"/>
      <w:bookmarkEnd w:id="74"/>
      <w:r w:rsidRPr="00B05F79">
        <w:rPr>
          <w:rFonts w:cstheme="minorHAnsi"/>
          <w:szCs w:val="20"/>
        </w:rPr>
        <w:t xml:space="preserve"> </w:t>
      </w:r>
    </w:p>
    <w:p w14:paraId="056C1768" w14:textId="77777777" w:rsidR="00B05F79" w:rsidRPr="00B05F79" w:rsidRDefault="00B05F79" w:rsidP="00B05F79">
      <w:pPr>
        <w:pStyle w:val="Prrafodelista"/>
        <w:spacing w:before="240"/>
        <w:ind w:left="792"/>
        <w:rPr>
          <w:rFonts w:cstheme="minorHAnsi"/>
          <w:szCs w:val="20"/>
        </w:rPr>
      </w:pPr>
      <w:r w:rsidRPr="00B05F79">
        <w:rPr>
          <w:rFonts w:cstheme="minorHAnsi"/>
          <w:szCs w:val="20"/>
        </w:rPr>
        <w:t>En todos los casos y en cada oportunidad, la Contratista deberá solicitar a la Fiscalización de Obra la autorización para su empleo.</w:t>
      </w:r>
    </w:p>
    <w:p w14:paraId="7CB9DA87" w14:textId="6D09EA72" w:rsidR="00B05F79" w:rsidRDefault="00B05F79" w:rsidP="00B05F79">
      <w:pPr>
        <w:pStyle w:val="Prrafodelista"/>
        <w:spacing w:before="240"/>
        <w:ind w:left="792"/>
        <w:rPr>
          <w:rFonts w:cstheme="minorHAnsi"/>
          <w:szCs w:val="20"/>
        </w:rPr>
      </w:pPr>
      <w:r w:rsidRPr="00B05F79">
        <w:rPr>
          <w:rFonts w:cstheme="minorHAnsi"/>
          <w:szCs w:val="20"/>
        </w:rPr>
        <w:t>En los casos que se autorice la utilización de aditivos, la dosificación de éstos serán las recomendadas por los fabricantes, y se realizará de tal modo que sea perfectamente controlable por la Fiscalización de Obra.</w:t>
      </w:r>
    </w:p>
    <w:p w14:paraId="1E5CAD4E" w14:textId="647150AA" w:rsidR="00730DF2" w:rsidRDefault="00730DF2" w:rsidP="00730DF2">
      <w:pPr>
        <w:tabs>
          <w:tab w:val="clear" w:pos="4419"/>
          <w:tab w:val="clear" w:pos="8838"/>
        </w:tabs>
        <w:spacing w:before="240"/>
        <w:rPr>
          <w:rFonts w:asciiTheme="minorHAnsi" w:hAnsiTheme="minorHAnsi" w:cstheme="minorHAnsi"/>
          <w:sz w:val="20"/>
          <w:szCs w:val="20"/>
        </w:rPr>
      </w:pPr>
    </w:p>
    <w:p w14:paraId="6A3086F6" w14:textId="21A11830" w:rsidR="00730DF2" w:rsidRDefault="00730DF2" w:rsidP="00965CDD">
      <w:pPr>
        <w:pStyle w:val="Prrafodelista"/>
        <w:numPr>
          <w:ilvl w:val="0"/>
          <w:numId w:val="12"/>
        </w:numPr>
        <w:tabs>
          <w:tab w:val="clear" w:pos="4419"/>
          <w:tab w:val="clear" w:pos="8838"/>
        </w:tabs>
        <w:spacing w:before="240" w:after="240"/>
        <w:outlineLvl w:val="1"/>
        <w:rPr>
          <w:rFonts w:cstheme="minorHAnsi"/>
          <w:b/>
          <w:bCs/>
          <w:sz w:val="28"/>
          <w:szCs w:val="28"/>
        </w:rPr>
      </w:pPr>
      <w:bookmarkStart w:id="75" w:name="_Toc65073231"/>
      <w:r w:rsidRPr="00730DF2">
        <w:rPr>
          <w:rFonts w:cstheme="minorHAnsi"/>
          <w:b/>
          <w:bCs/>
          <w:sz w:val="28"/>
          <w:szCs w:val="28"/>
        </w:rPr>
        <w:t>AISLACIONES</w:t>
      </w:r>
      <w:bookmarkEnd w:id="75"/>
    </w:p>
    <w:p w14:paraId="657F55DC" w14:textId="77777777" w:rsidR="00730DF2" w:rsidRPr="00730DF2" w:rsidRDefault="00730DF2" w:rsidP="00730DF2">
      <w:pPr>
        <w:pStyle w:val="Prrafodelista"/>
        <w:tabs>
          <w:tab w:val="clear" w:pos="4419"/>
          <w:tab w:val="clear" w:pos="8838"/>
        </w:tabs>
        <w:spacing w:before="240"/>
        <w:ind w:left="360"/>
        <w:rPr>
          <w:rFonts w:cstheme="minorHAnsi"/>
          <w:szCs w:val="20"/>
        </w:rPr>
      </w:pPr>
      <w:r w:rsidRPr="00730DF2">
        <w:rPr>
          <w:rFonts w:cstheme="minorHAnsi"/>
          <w:szCs w:val="20"/>
        </w:rPr>
        <w:t>Para los fines de estas especificaciones quedan definidos como “Aislaciones” todos aquellos trabajos que tienen por objeto la estanqueidad de la obra mediante el empleo de materiales impermeables y de cuidados constructivos, que den a la obra protección contra la penetración del agua, sea ésta de infiltración, perforación bajo presión, así como la humedad del suelo. Los trabajos descriptos en este ítem comprenden la provisión de mano de obra, de materiales y de todo otro elemento indispensable para ejecutar la aislación hidrófuga necesaria. La utilización de la capa hidrófuga deberá estar indicada en los planos del proyecto y los materiales y requerimientos constructivos en general se indican a continuación. Se podrá utilizar cualquier producto impermeabilizante de uso actual, previa autorización de la fiscalización. Se deberán considerar como mínimo los siguientes rubros para la aislación con tecnología acorde a los estándares actuales para cada una de las siguientes situaciones:</w:t>
      </w:r>
    </w:p>
    <w:p w14:paraId="610DC14C" w14:textId="31D3D6F0" w:rsidR="00730DF2" w:rsidRPr="00730DF2" w:rsidRDefault="00730DF2" w:rsidP="00730FD7">
      <w:pPr>
        <w:pStyle w:val="Prrafodelista"/>
        <w:numPr>
          <w:ilvl w:val="1"/>
          <w:numId w:val="22"/>
        </w:numPr>
        <w:tabs>
          <w:tab w:val="clear" w:pos="4419"/>
          <w:tab w:val="clear" w:pos="8838"/>
        </w:tabs>
        <w:spacing w:before="240"/>
        <w:ind w:left="709" w:hanging="283"/>
        <w:rPr>
          <w:rFonts w:cstheme="minorHAnsi"/>
          <w:szCs w:val="20"/>
        </w:rPr>
      </w:pPr>
      <w:r w:rsidRPr="00730DF2">
        <w:rPr>
          <w:rFonts w:cstheme="minorHAnsi"/>
          <w:szCs w:val="20"/>
        </w:rPr>
        <w:t>Horizontal para muros</w:t>
      </w:r>
    </w:p>
    <w:p w14:paraId="67BD5B6C" w14:textId="26E99147" w:rsidR="00730DF2" w:rsidRPr="00730DF2" w:rsidRDefault="00730DF2" w:rsidP="00730FD7">
      <w:pPr>
        <w:pStyle w:val="Prrafodelista"/>
        <w:numPr>
          <w:ilvl w:val="1"/>
          <w:numId w:val="22"/>
        </w:numPr>
        <w:tabs>
          <w:tab w:val="clear" w:pos="4419"/>
          <w:tab w:val="clear" w:pos="8838"/>
        </w:tabs>
        <w:ind w:left="709" w:hanging="283"/>
        <w:rPr>
          <w:rFonts w:cstheme="minorHAnsi"/>
          <w:szCs w:val="20"/>
        </w:rPr>
      </w:pPr>
      <w:r w:rsidRPr="00730DF2">
        <w:rPr>
          <w:rFonts w:cstheme="minorHAnsi"/>
          <w:szCs w:val="20"/>
        </w:rPr>
        <w:t>Vertical para muros enterrados</w:t>
      </w:r>
    </w:p>
    <w:p w14:paraId="66691DC4" w14:textId="69770D55" w:rsidR="00730DF2" w:rsidRPr="00730DF2" w:rsidRDefault="00730DF2" w:rsidP="00730FD7">
      <w:pPr>
        <w:pStyle w:val="Prrafodelista"/>
        <w:numPr>
          <w:ilvl w:val="1"/>
          <w:numId w:val="22"/>
        </w:numPr>
        <w:tabs>
          <w:tab w:val="clear" w:pos="4419"/>
          <w:tab w:val="clear" w:pos="8838"/>
        </w:tabs>
        <w:ind w:left="709" w:hanging="283"/>
        <w:rPr>
          <w:rFonts w:cstheme="minorHAnsi"/>
          <w:szCs w:val="20"/>
        </w:rPr>
      </w:pPr>
      <w:r w:rsidRPr="00730DF2">
        <w:rPr>
          <w:rFonts w:cstheme="minorHAnsi"/>
          <w:szCs w:val="20"/>
        </w:rPr>
        <w:t xml:space="preserve">De azoteas </w:t>
      </w:r>
    </w:p>
    <w:p w14:paraId="69A7D8BE" w14:textId="17476D18" w:rsidR="00730DF2" w:rsidRPr="00730DF2" w:rsidRDefault="00730DF2" w:rsidP="00730FD7">
      <w:pPr>
        <w:pStyle w:val="Prrafodelista"/>
        <w:numPr>
          <w:ilvl w:val="1"/>
          <w:numId w:val="22"/>
        </w:numPr>
        <w:tabs>
          <w:tab w:val="clear" w:pos="4419"/>
          <w:tab w:val="clear" w:pos="8838"/>
        </w:tabs>
        <w:ind w:left="709" w:hanging="283"/>
        <w:rPr>
          <w:rFonts w:cstheme="minorHAnsi"/>
          <w:szCs w:val="20"/>
        </w:rPr>
      </w:pPr>
      <w:r w:rsidRPr="00730DF2">
        <w:rPr>
          <w:rFonts w:cstheme="minorHAnsi"/>
          <w:szCs w:val="20"/>
        </w:rPr>
        <w:t xml:space="preserve">De junta de dilatación en </w:t>
      </w:r>
      <w:proofErr w:type="spellStart"/>
      <w:r w:rsidRPr="00730DF2">
        <w:rPr>
          <w:rFonts w:cstheme="minorHAnsi"/>
          <w:szCs w:val="20"/>
        </w:rPr>
        <w:t>H°</w:t>
      </w:r>
      <w:proofErr w:type="spellEnd"/>
      <w:r w:rsidRPr="00730DF2">
        <w:rPr>
          <w:rFonts w:cstheme="minorHAnsi"/>
          <w:szCs w:val="20"/>
        </w:rPr>
        <w:t xml:space="preserve"> </w:t>
      </w:r>
      <w:proofErr w:type="spellStart"/>
      <w:r w:rsidRPr="00730DF2">
        <w:rPr>
          <w:rFonts w:cstheme="minorHAnsi"/>
          <w:szCs w:val="20"/>
        </w:rPr>
        <w:t>A°</w:t>
      </w:r>
      <w:proofErr w:type="spellEnd"/>
    </w:p>
    <w:p w14:paraId="6732EA7B" w14:textId="2A30E4D2" w:rsidR="00730DF2" w:rsidRPr="00730DF2" w:rsidRDefault="00730DF2" w:rsidP="00730FD7">
      <w:pPr>
        <w:pStyle w:val="Prrafodelista"/>
        <w:numPr>
          <w:ilvl w:val="1"/>
          <w:numId w:val="22"/>
        </w:numPr>
        <w:tabs>
          <w:tab w:val="clear" w:pos="4419"/>
          <w:tab w:val="clear" w:pos="8838"/>
        </w:tabs>
        <w:ind w:left="709" w:hanging="283"/>
        <w:rPr>
          <w:rFonts w:cstheme="minorHAnsi"/>
          <w:szCs w:val="20"/>
        </w:rPr>
      </w:pPr>
      <w:r w:rsidRPr="00730DF2">
        <w:rPr>
          <w:rFonts w:cstheme="minorHAnsi"/>
          <w:szCs w:val="20"/>
        </w:rPr>
        <w:t xml:space="preserve">De losa sanitaria </w:t>
      </w:r>
    </w:p>
    <w:p w14:paraId="4CCE660A" w14:textId="59ABEB5E" w:rsidR="00730DF2" w:rsidRDefault="00730DF2" w:rsidP="00730FD7">
      <w:pPr>
        <w:pStyle w:val="Prrafodelista"/>
        <w:numPr>
          <w:ilvl w:val="1"/>
          <w:numId w:val="22"/>
        </w:numPr>
        <w:tabs>
          <w:tab w:val="clear" w:pos="4419"/>
          <w:tab w:val="clear" w:pos="8838"/>
        </w:tabs>
        <w:ind w:left="709" w:hanging="283"/>
        <w:rPr>
          <w:rFonts w:cstheme="minorHAnsi"/>
          <w:szCs w:val="20"/>
        </w:rPr>
      </w:pPr>
      <w:r w:rsidRPr="00730DF2">
        <w:rPr>
          <w:rFonts w:cstheme="minorHAnsi"/>
          <w:szCs w:val="20"/>
        </w:rPr>
        <w:t>De Techos</w:t>
      </w:r>
    </w:p>
    <w:p w14:paraId="07493E88" w14:textId="3386A65D" w:rsidR="00730DF2" w:rsidRDefault="00730DF2" w:rsidP="00730DF2">
      <w:pPr>
        <w:tabs>
          <w:tab w:val="clear" w:pos="4419"/>
          <w:tab w:val="clear" w:pos="8838"/>
        </w:tabs>
        <w:rPr>
          <w:rFonts w:asciiTheme="minorHAnsi" w:hAnsiTheme="minorHAnsi" w:cstheme="minorHAnsi"/>
          <w:sz w:val="20"/>
          <w:szCs w:val="20"/>
        </w:rPr>
      </w:pPr>
    </w:p>
    <w:p w14:paraId="4FA90B56" w14:textId="77777777" w:rsidR="00730DF2" w:rsidRDefault="00730DF2" w:rsidP="00730DF2">
      <w:pPr>
        <w:tabs>
          <w:tab w:val="clear" w:pos="4419"/>
          <w:tab w:val="clear" w:pos="8838"/>
        </w:tabs>
        <w:rPr>
          <w:rFonts w:asciiTheme="minorHAnsi" w:hAnsiTheme="minorHAnsi" w:cstheme="minorHAnsi"/>
          <w:sz w:val="20"/>
          <w:szCs w:val="20"/>
        </w:rPr>
      </w:pPr>
    </w:p>
    <w:p w14:paraId="6D61F80F" w14:textId="3141F3E3" w:rsidR="00730DF2" w:rsidRDefault="00FF7F2B" w:rsidP="006141F5">
      <w:pPr>
        <w:pStyle w:val="Prrafodelista"/>
        <w:numPr>
          <w:ilvl w:val="0"/>
          <w:numId w:val="12"/>
        </w:numPr>
        <w:tabs>
          <w:tab w:val="clear" w:pos="4419"/>
          <w:tab w:val="clear" w:pos="8838"/>
        </w:tabs>
        <w:outlineLvl w:val="1"/>
        <w:rPr>
          <w:rFonts w:cstheme="minorHAnsi"/>
          <w:b/>
          <w:bCs/>
          <w:sz w:val="28"/>
          <w:szCs w:val="28"/>
        </w:rPr>
      </w:pPr>
      <w:bookmarkStart w:id="76" w:name="_Toc65073232"/>
      <w:r>
        <w:rPr>
          <w:rFonts w:cstheme="minorHAnsi"/>
          <w:b/>
          <w:bCs/>
          <w:sz w:val="28"/>
          <w:szCs w:val="28"/>
        </w:rPr>
        <w:t>MAM</w:t>
      </w:r>
      <w:r w:rsidR="00082601">
        <w:rPr>
          <w:rFonts w:cstheme="minorHAnsi"/>
          <w:b/>
          <w:bCs/>
          <w:sz w:val="28"/>
          <w:szCs w:val="28"/>
        </w:rPr>
        <w:t>P</w:t>
      </w:r>
      <w:r>
        <w:rPr>
          <w:rFonts w:cstheme="minorHAnsi"/>
          <w:b/>
          <w:bCs/>
          <w:sz w:val="28"/>
          <w:szCs w:val="28"/>
        </w:rPr>
        <w:t>OSTERIAS</w:t>
      </w:r>
      <w:bookmarkEnd w:id="76"/>
    </w:p>
    <w:p w14:paraId="79FE8E86" w14:textId="0C700757" w:rsidR="00CE3827" w:rsidRPr="00CE3827" w:rsidRDefault="00CE3827" w:rsidP="00CE3827">
      <w:pPr>
        <w:tabs>
          <w:tab w:val="clear" w:pos="4419"/>
          <w:tab w:val="clear" w:pos="8838"/>
        </w:tabs>
        <w:spacing w:before="240"/>
        <w:ind w:left="426"/>
        <w:rPr>
          <w:rFonts w:asciiTheme="minorHAnsi" w:hAnsiTheme="minorHAnsi" w:cstheme="minorHAnsi"/>
          <w:sz w:val="20"/>
          <w:szCs w:val="20"/>
        </w:rPr>
      </w:pPr>
      <w:r w:rsidRPr="00CE3827">
        <w:rPr>
          <w:rFonts w:asciiTheme="minorHAnsi" w:hAnsiTheme="minorHAnsi" w:cstheme="minorHAnsi"/>
          <w:sz w:val="20"/>
          <w:szCs w:val="20"/>
        </w:rPr>
        <w:t>El Contratista ejecutará las mamposterías de acuerdo con las indicaciones establecidas en los planos, quedando entendido que las dimensiones consignadas en ellos se refieren a espesores teóricos de paredes revocadas. Todo tipo de pared responderá exactamente a las indicaciones detalladas en todos los Planos.</w:t>
      </w:r>
    </w:p>
    <w:p w14:paraId="35AE9634" w14:textId="77777777" w:rsidR="00CE3827" w:rsidRPr="00CE3827" w:rsidRDefault="00CE3827" w:rsidP="00CE3827">
      <w:pPr>
        <w:tabs>
          <w:tab w:val="clear" w:pos="4419"/>
          <w:tab w:val="clear" w:pos="8838"/>
        </w:tabs>
        <w:spacing w:before="240"/>
        <w:ind w:left="426"/>
        <w:rPr>
          <w:rFonts w:asciiTheme="minorHAnsi" w:hAnsiTheme="minorHAnsi" w:cstheme="minorHAnsi"/>
          <w:sz w:val="20"/>
          <w:szCs w:val="20"/>
        </w:rPr>
      </w:pPr>
    </w:p>
    <w:p w14:paraId="05C5158C" w14:textId="77777777" w:rsidR="00CE3827" w:rsidRPr="00CE3827" w:rsidRDefault="00CE3827" w:rsidP="00CE3827">
      <w:pPr>
        <w:tabs>
          <w:tab w:val="clear" w:pos="4419"/>
          <w:tab w:val="clear" w:pos="8838"/>
        </w:tabs>
        <w:spacing w:before="240"/>
        <w:ind w:left="426"/>
        <w:rPr>
          <w:rFonts w:asciiTheme="minorHAnsi" w:hAnsiTheme="minorHAnsi" w:cstheme="minorHAnsi"/>
          <w:sz w:val="20"/>
          <w:szCs w:val="20"/>
        </w:rPr>
      </w:pPr>
      <w:r w:rsidRPr="00CE3827">
        <w:rPr>
          <w:rFonts w:asciiTheme="minorHAnsi" w:hAnsiTheme="minorHAnsi" w:cstheme="minorHAnsi"/>
          <w:sz w:val="20"/>
          <w:szCs w:val="20"/>
        </w:rPr>
        <w:t>Los ladrillos, sean cual fuere el tipo de ellos, deberán estar bien mojados, y se colocarán trabados, con juntas desencontradas. Deberán mantenerse una perfecta horizontalidad y verticalidad y la coincidencia en la correspondencia y alternancia de juntas verticales.</w:t>
      </w:r>
    </w:p>
    <w:p w14:paraId="74D8485D" w14:textId="762C0BEA" w:rsidR="00CE3827" w:rsidRPr="00CE3827" w:rsidRDefault="00CE3827" w:rsidP="00CE3827">
      <w:pPr>
        <w:tabs>
          <w:tab w:val="clear" w:pos="4419"/>
          <w:tab w:val="clear" w:pos="8838"/>
        </w:tabs>
        <w:spacing w:before="240"/>
        <w:ind w:left="426"/>
        <w:rPr>
          <w:rFonts w:asciiTheme="minorHAnsi" w:hAnsiTheme="minorHAnsi" w:cstheme="minorHAnsi"/>
          <w:sz w:val="20"/>
          <w:szCs w:val="20"/>
        </w:rPr>
      </w:pPr>
      <w:r w:rsidRPr="00CE3827">
        <w:rPr>
          <w:rFonts w:asciiTheme="minorHAnsi" w:hAnsiTheme="minorHAnsi" w:cstheme="minorHAnsi"/>
          <w:sz w:val="20"/>
          <w:szCs w:val="20"/>
        </w:rPr>
        <w:t>Queda absolutamente prohibido hacer engrosamientos ulteriores por medio de aplicación de ladrillos de plano o de hormigón, o de revoques de un espesor mayor al prescripto.  No se admitirá el empleo de medios ladrillos, salvo los imprescindibles para su trabazón. Se proscribe en absoluto el uso de cascotes. La penetración de muros en los cruzamientos se hará en todas las hiladas, quedando prohibido el sistema de trabar por uniones alternadas.</w:t>
      </w:r>
    </w:p>
    <w:p w14:paraId="15D2DDA5" w14:textId="7732920D" w:rsidR="00CE3827" w:rsidRPr="00CE3827" w:rsidRDefault="00CE3827" w:rsidP="00CE3827">
      <w:pPr>
        <w:tabs>
          <w:tab w:val="clear" w:pos="4419"/>
          <w:tab w:val="clear" w:pos="8838"/>
        </w:tabs>
        <w:spacing w:before="240"/>
        <w:ind w:left="426"/>
        <w:rPr>
          <w:rFonts w:asciiTheme="minorHAnsi" w:hAnsiTheme="minorHAnsi" w:cstheme="minorHAnsi"/>
          <w:sz w:val="20"/>
          <w:szCs w:val="20"/>
        </w:rPr>
      </w:pPr>
      <w:r w:rsidRPr="00CE3827">
        <w:rPr>
          <w:rFonts w:asciiTheme="minorHAnsi" w:hAnsiTheme="minorHAnsi" w:cstheme="minorHAnsi"/>
          <w:sz w:val="20"/>
          <w:szCs w:val="20"/>
        </w:rPr>
        <w:t xml:space="preserve">En los lugares donde resulte necesario, sin indicación expresa en contrario, el empalme de muros o tabiques con otras estructuras será logrado mediante su vinculación, por introducción de barras de hierros </w:t>
      </w:r>
      <w:r>
        <w:rPr>
          <w:rFonts w:asciiTheme="minorHAnsi" w:hAnsiTheme="minorHAnsi" w:cstheme="minorHAnsi"/>
          <w:sz w:val="20"/>
          <w:szCs w:val="20"/>
        </w:rPr>
        <w:t>de sección circular</w:t>
      </w:r>
      <w:r w:rsidRPr="00CE3827">
        <w:rPr>
          <w:rFonts w:asciiTheme="minorHAnsi" w:hAnsiTheme="minorHAnsi" w:cstheme="minorHAnsi"/>
          <w:sz w:val="20"/>
          <w:szCs w:val="20"/>
        </w:rPr>
        <w:t xml:space="preserve"> comunes conformados de Ø 8 mm y 50 </w:t>
      </w:r>
      <w:r>
        <w:rPr>
          <w:rFonts w:asciiTheme="minorHAnsi" w:hAnsiTheme="minorHAnsi" w:cstheme="minorHAnsi"/>
          <w:sz w:val="20"/>
          <w:szCs w:val="20"/>
        </w:rPr>
        <w:t>m</w:t>
      </w:r>
      <w:r w:rsidRPr="00CE3827">
        <w:rPr>
          <w:rFonts w:asciiTheme="minorHAnsi" w:hAnsiTheme="minorHAnsi" w:cstheme="minorHAnsi"/>
          <w:sz w:val="20"/>
          <w:szCs w:val="20"/>
        </w:rPr>
        <w:t>m de largo, a razón de tres (3) por cada metro en elevación, sellando dichos hierros con mortero del Tipo “A”.</w:t>
      </w:r>
    </w:p>
    <w:p w14:paraId="558DB54B" w14:textId="77777777" w:rsidR="00CE3827" w:rsidRPr="00CE3827" w:rsidRDefault="00CE3827" w:rsidP="00CE3827">
      <w:pPr>
        <w:tabs>
          <w:tab w:val="clear" w:pos="4419"/>
          <w:tab w:val="clear" w:pos="8838"/>
        </w:tabs>
        <w:spacing w:before="240"/>
        <w:ind w:left="426"/>
        <w:rPr>
          <w:rFonts w:asciiTheme="minorHAnsi" w:hAnsiTheme="minorHAnsi" w:cstheme="minorHAnsi"/>
          <w:sz w:val="20"/>
          <w:szCs w:val="20"/>
        </w:rPr>
      </w:pPr>
      <w:r w:rsidRPr="00CE3827">
        <w:rPr>
          <w:rFonts w:asciiTheme="minorHAnsi" w:hAnsiTheme="minorHAnsi" w:cstheme="minorHAnsi"/>
          <w:sz w:val="20"/>
          <w:szCs w:val="20"/>
        </w:rPr>
        <w:t>En todo muro o tabique que deba elevarse hasta empalmar, en su nivel superior, con estructuras de hormigón armado o de otra clase, deberá detenerse su elevación dos (2) hiladas antes de su nivel definitivo, para completar las mismas recién después de quince (15) días, acuñando los ladrillos perfectamente con mortero del Tipo “B”. Asimismo, se tendrá especial cuidado en disponer todos los recaudos y protecciones necesarios a fin de no ocasionar, por la ejecución de paredes, deterioros o alteraciones a los acabados concebidos en el Proyecto.</w:t>
      </w:r>
    </w:p>
    <w:p w14:paraId="5C7A9186" w14:textId="77777777" w:rsidR="00CE3827" w:rsidRPr="00CE3827" w:rsidRDefault="00CE3827" w:rsidP="00CE3827">
      <w:pPr>
        <w:tabs>
          <w:tab w:val="clear" w:pos="4419"/>
          <w:tab w:val="clear" w:pos="8838"/>
        </w:tabs>
        <w:spacing w:before="240"/>
        <w:ind w:left="426"/>
        <w:rPr>
          <w:rFonts w:asciiTheme="minorHAnsi" w:hAnsiTheme="minorHAnsi" w:cstheme="minorHAnsi"/>
          <w:sz w:val="20"/>
          <w:szCs w:val="20"/>
        </w:rPr>
      </w:pPr>
      <w:r w:rsidRPr="00CE3827">
        <w:rPr>
          <w:rFonts w:asciiTheme="minorHAnsi" w:hAnsiTheme="minorHAnsi" w:cstheme="minorHAnsi"/>
          <w:sz w:val="20"/>
          <w:szCs w:val="20"/>
        </w:rPr>
        <w:t>Las juntas de paredes en general no excederán de 1,5 cm de espesor, salvo expresa indicación en contrario. Los muros, las paredes y los pilares se erigirán perfectamente aplomados, con paramentos bien paralelos entre sí y sin pandeos. Se construirán simultáneamente y al mismo nivel en todas las partes trabadas o destinadas a serlo para regularizar el asiento y el enlace de la albañilería.</w:t>
      </w:r>
    </w:p>
    <w:p w14:paraId="652DB0A6" w14:textId="77777777" w:rsidR="00CE3827" w:rsidRPr="00CE3827" w:rsidRDefault="00CE3827" w:rsidP="00CE3827">
      <w:pPr>
        <w:tabs>
          <w:tab w:val="clear" w:pos="4419"/>
          <w:tab w:val="clear" w:pos="8838"/>
        </w:tabs>
        <w:spacing w:before="240"/>
        <w:ind w:left="426"/>
        <w:rPr>
          <w:rFonts w:asciiTheme="minorHAnsi" w:hAnsiTheme="minorHAnsi" w:cstheme="minorHAnsi"/>
          <w:sz w:val="20"/>
          <w:szCs w:val="20"/>
        </w:rPr>
      </w:pPr>
      <w:r w:rsidRPr="00CE3827">
        <w:rPr>
          <w:rFonts w:asciiTheme="minorHAnsi" w:hAnsiTheme="minorHAnsi" w:cstheme="minorHAnsi"/>
          <w:sz w:val="20"/>
          <w:szCs w:val="20"/>
        </w:rPr>
        <w:t>En los tabiques y muros se embutirán los ductos que resultaren necesarios pues deberá tenerse en cuenta que, con posterioridad a su ejecución, no podrán cortarse en aquellos, canaletas o huecos que excedan un cuarto (</w:t>
      </w:r>
      <w:r w:rsidRPr="00CE3827">
        <w:rPr>
          <w:rFonts w:asciiTheme="minorHAnsi" w:hAnsiTheme="minorHAnsi" w:cstheme="minorHAnsi"/>
          <w:sz w:val="20"/>
          <w:szCs w:val="20"/>
          <w:vertAlign w:val="superscript"/>
        </w:rPr>
        <w:t>1</w:t>
      </w:r>
      <w:r w:rsidRPr="00CE3827">
        <w:rPr>
          <w:rFonts w:asciiTheme="minorHAnsi" w:hAnsiTheme="minorHAnsi" w:cstheme="minorHAnsi"/>
          <w:sz w:val="20"/>
          <w:szCs w:val="20"/>
        </w:rPr>
        <w:t>/</w:t>
      </w:r>
      <w:r w:rsidRPr="00CE3827">
        <w:rPr>
          <w:rFonts w:asciiTheme="minorHAnsi" w:hAnsiTheme="minorHAnsi" w:cstheme="minorHAnsi"/>
          <w:sz w:val="20"/>
          <w:szCs w:val="20"/>
          <w:vertAlign w:val="subscript"/>
        </w:rPr>
        <w:t>4</w:t>
      </w:r>
      <w:r w:rsidRPr="00CE3827">
        <w:rPr>
          <w:rFonts w:asciiTheme="minorHAnsi" w:hAnsiTheme="minorHAnsi" w:cstheme="minorHAnsi"/>
          <w:sz w:val="20"/>
          <w:szCs w:val="20"/>
        </w:rPr>
        <w:t>) de su espesor.</w:t>
      </w:r>
    </w:p>
    <w:p w14:paraId="3178A60D" w14:textId="40F46A17" w:rsidR="007F1AC5" w:rsidRPr="00CE3827" w:rsidRDefault="00CE3827" w:rsidP="00CE3827">
      <w:pPr>
        <w:tabs>
          <w:tab w:val="clear" w:pos="4419"/>
          <w:tab w:val="clear" w:pos="8838"/>
        </w:tabs>
        <w:spacing w:before="240"/>
        <w:ind w:left="426"/>
        <w:rPr>
          <w:rFonts w:asciiTheme="minorHAnsi" w:hAnsiTheme="minorHAnsi" w:cstheme="minorHAnsi"/>
          <w:sz w:val="20"/>
          <w:szCs w:val="20"/>
        </w:rPr>
      </w:pPr>
      <w:r w:rsidRPr="00CE3827">
        <w:rPr>
          <w:rFonts w:asciiTheme="minorHAnsi" w:hAnsiTheme="minorHAnsi" w:cstheme="minorHAnsi"/>
          <w:sz w:val="20"/>
          <w:szCs w:val="20"/>
        </w:rPr>
        <w:t xml:space="preserve">Cuando se indique instalación a la vista, se tendrá en cuenta que los ductos serán prolijamente fijados mediante grapas. Todo tipo de muros responderá exactamente a las indicaciones detalladas en los planos. Las paredes de elevación podrán ser de ladrillos comunes macizos, </w:t>
      </w:r>
      <w:r>
        <w:rPr>
          <w:rFonts w:asciiTheme="minorHAnsi" w:hAnsiTheme="minorHAnsi" w:cstheme="minorHAnsi"/>
          <w:sz w:val="20"/>
          <w:szCs w:val="20"/>
        </w:rPr>
        <w:t xml:space="preserve">de ladrillos laminados, </w:t>
      </w:r>
      <w:r w:rsidRPr="00CE3827">
        <w:rPr>
          <w:rFonts w:asciiTheme="minorHAnsi" w:hAnsiTheme="minorHAnsi" w:cstheme="minorHAnsi"/>
          <w:sz w:val="20"/>
          <w:szCs w:val="20"/>
        </w:rPr>
        <w:t>de ladrillos huecos o de bloques de hormigón.</w:t>
      </w:r>
      <w:r w:rsidRPr="00CE3827">
        <w:rPr>
          <w:rFonts w:asciiTheme="minorHAnsi" w:hAnsiTheme="minorHAnsi" w:cstheme="minorHAnsi"/>
          <w:sz w:val="20"/>
          <w:szCs w:val="20"/>
        </w:rPr>
        <w:tab/>
      </w:r>
    </w:p>
    <w:p w14:paraId="7C871A55" w14:textId="3B1DF0C1" w:rsidR="00341FC8" w:rsidRDefault="00341FC8" w:rsidP="00CE3827">
      <w:pPr>
        <w:tabs>
          <w:tab w:val="clear" w:pos="4419"/>
          <w:tab w:val="clear" w:pos="8838"/>
        </w:tabs>
        <w:rPr>
          <w:rFonts w:asciiTheme="minorHAnsi" w:hAnsiTheme="minorHAnsi" w:cstheme="minorHAnsi"/>
          <w:sz w:val="20"/>
          <w:szCs w:val="20"/>
        </w:rPr>
      </w:pPr>
    </w:p>
    <w:p w14:paraId="06A9FE46" w14:textId="09B521C2" w:rsidR="00213F68" w:rsidRDefault="00082601" w:rsidP="007D4C0E">
      <w:pPr>
        <w:pStyle w:val="Prrafodelista"/>
        <w:numPr>
          <w:ilvl w:val="1"/>
          <w:numId w:val="12"/>
        </w:numPr>
        <w:tabs>
          <w:tab w:val="clear" w:pos="4419"/>
          <w:tab w:val="clear" w:pos="8838"/>
        </w:tabs>
        <w:spacing w:after="240"/>
        <w:outlineLvl w:val="2"/>
        <w:rPr>
          <w:rFonts w:cstheme="minorHAnsi"/>
          <w:b/>
          <w:bCs/>
          <w:sz w:val="24"/>
          <w:szCs w:val="24"/>
        </w:rPr>
      </w:pPr>
      <w:bookmarkStart w:id="77" w:name="_Toc65073233"/>
      <w:r>
        <w:rPr>
          <w:rFonts w:cstheme="minorHAnsi"/>
          <w:b/>
          <w:bCs/>
          <w:sz w:val="24"/>
          <w:szCs w:val="24"/>
        </w:rPr>
        <w:t>MAMPOSTERIA</w:t>
      </w:r>
      <w:r w:rsidR="00213F68" w:rsidRPr="00213F68">
        <w:rPr>
          <w:rFonts w:cstheme="minorHAnsi"/>
          <w:b/>
          <w:bCs/>
          <w:sz w:val="24"/>
          <w:szCs w:val="24"/>
        </w:rPr>
        <w:t xml:space="preserve"> DE LADRILLOS COMUNES DE NIVELACIÓN Y ELEVACIÓN</w:t>
      </w:r>
      <w:bookmarkEnd w:id="77"/>
    </w:p>
    <w:p w14:paraId="752EDBEC" w14:textId="77777777" w:rsidR="002C2BCA" w:rsidRPr="002C2BCA" w:rsidRDefault="002C2BCA" w:rsidP="002C2BCA">
      <w:pPr>
        <w:pStyle w:val="Prrafodelista"/>
        <w:tabs>
          <w:tab w:val="clear" w:pos="4419"/>
          <w:tab w:val="clear" w:pos="8838"/>
        </w:tabs>
        <w:spacing w:after="240"/>
        <w:ind w:left="792"/>
        <w:rPr>
          <w:rFonts w:cstheme="minorHAnsi"/>
          <w:szCs w:val="20"/>
        </w:rPr>
      </w:pPr>
      <w:r w:rsidRPr="002C2BCA">
        <w:rPr>
          <w:rFonts w:cstheme="minorHAnsi"/>
          <w:szCs w:val="20"/>
        </w:rPr>
        <w:t>Los ladrillos deberán estar bien mojados, regándolos con mangueras o sumergiéndolos en tinas, una hora antes de proceder a su colocación. Se los hará resbalar a mano, sin golpearlos, en un baño de mezcla apretándolos de manera que ésta rebase por las juntas.</w:t>
      </w:r>
    </w:p>
    <w:p w14:paraId="21B7D0B1" w14:textId="77777777" w:rsidR="002C2BCA" w:rsidRPr="002C2BCA" w:rsidRDefault="002C2BCA" w:rsidP="002C2BCA">
      <w:pPr>
        <w:pStyle w:val="Prrafodelista"/>
        <w:tabs>
          <w:tab w:val="clear" w:pos="4419"/>
          <w:tab w:val="clear" w:pos="8838"/>
        </w:tabs>
        <w:spacing w:after="240"/>
        <w:ind w:left="792"/>
        <w:rPr>
          <w:rFonts w:cstheme="minorHAnsi"/>
          <w:szCs w:val="20"/>
        </w:rPr>
      </w:pPr>
      <w:r w:rsidRPr="002C2BCA">
        <w:rPr>
          <w:rFonts w:cstheme="minorHAnsi"/>
          <w:szCs w:val="20"/>
        </w:rPr>
        <w:t xml:space="preserve">Se apretará con fuerza la mezcla en las llagas </w:t>
      </w:r>
      <w:proofErr w:type="spellStart"/>
      <w:r w:rsidRPr="002C2BCA">
        <w:rPr>
          <w:rFonts w:cstheme="minorHAnsi"/>
          <w:szCs w:val="20"/>
        </w:rPr>
        <w:t>ó</w:t>
      </w:r>
      <w:proofErr w:type="spellEnd"/>
      <w:r w:rsidRPr="002C2BCA">
        <w:rPr>
          <w:rFonts w:cstheme="minorHAnsi"/>
          <w:szCs w:val="20"/>
        </w:rPr>
        <w:t xml:space="preserve"> rendijas, con el canto de la llana y se recogerá en ésta la que fluya por las juntas de los paramentos. Las paredes que deban ser revocadas o rejuntadas se trabajarán con sus juntas degolladas a 5 mm de profundidad.</w:t>
      </w:r>
    </w:p>
    <w:p w14:paraId="23CDD5C4" w14:textId="77777777" w:rsidR="002C2BCA" w:rsidRPr="002C2BCA" w:rsidRDefault="002C2BCA" w:rsidP="002C2BCA">
      <w:pPr>
        <w:pStyle w:val="Prrafodelista"/>
        <w:tabs>
          <w:tab w:val="clear" w:pos="4419"/>
          <w:tab w:val="clear" w:pos="8838"/>
        </w:tabs>
        <w:spacing w:after="240"/>
        <w:ind w:left="792"/>
        <w:rPr>
          <w:rFonts w:cstheme="minorHAnsi"/>
          <w:szCs w:val="20"/>
        </w:rPr>
      </w:pPr>
      <w:r w:rsidRPr="002C2BCA">
        <w:rPr>
          <w:rFonts w:cstheme="minorHAnsi"/>
          <w:szCs w:val="20"/>
        </w:rPr>
        <w:t xml:space="preserve">Los ladrillos, ya sea que se los coloque de plano o bien de canto, se asentarán con un enlace nunca menor que la mitad de su ancho en todos los sentidos. Las hiladas serán perfectamente horizontales. Quedará estrictamente prohibido el empleo de medios ladrillos, salvo lo imprescindible para la trabazón, y no será permitido en </w:t>
      </w:r>
      <w:proofErr w:type="spellStart"/>
      <w:r w:rsidRPr="002C2BCA">
        <w:rPr>
          <w:rFonts w:cstheme="minorHAnsi"/>
          <w:szCs w:val="20"/>
        </w:rPr>
        <w:t>ningúncaso</w:t>
      </w:r>
      <w:proofErr w:type="spellEnd"/>
      <w:r w:rsidRPr="002C2BCA">
        <w:rPr>
          <w:rFonts w:cstheme="minorHAnsi"/>
          <w:szCs w:val="20"/>
        </w:rPr>
        <w:t xml:space="preserve"> el uso de cascotes.</w:t>
      </w:r>
    </w:p>
    <w:p w14:paraId="2A8E9446" w14:textId="77777777" w:rsidR="002C2BCA" w:rsidRPr="002C2BCA" w:rsidRDefault="002C2BCA" w:rsidP="002C2BCA">
      <w:pPr>
        <w:pStyle w:val="Prrafodelista"/>
        <w:tabs>
          <w:tab w:val="clear" w:pos="4419"/>
          <w:tab w:val="clear" w:pos="8838"/>
        </w:tabs>
        <w:spacing w:after="240"/>
        <w:ind w:left="792"/>
        <w:rPr>
          <w:rFonts w:cstheme="minorHAnsi"/>
          <w:szCs w:val="20"/>
        </w:rPr>
      </w:pPr>
      <w:r w:rsidRPr="002C2BCA">
        <w:rPr>
          <w:rFonts w:cstheme="minorHAnsi"/>
          <w:szCs w:val="20"/>
        </w:rPr>
        <w:t xml:space="preserve">La trabazón habrá de resultar perfectamente regular, conforme lo que se prescribe, y las llagas </w:t>
      </w:r>
      <w:proofErr w:type="spellStart"/>
      <w:r w:rsidRPr="002C2BCA">
        <w:rPr>
          <w:rFonts w:cstheme="minorHAnsi"/>
          <w:szCs w:val="20"/>
        </w:rPr>
        <w:t>ó</w:t>
      </w:r>
      <w:proofErr w:type="spellEnd"/>
      <w:r w:rsidRPr="002C2BCA">
        <w:rPr>
          <w:rFonts w:cstheme="minorHAnsi"/>
          <w:szCs w:val="20"/>
        </w:rPr>
        <w:t xml:space="preserve"> rendijas deberán corresponderse según líneas verticales. El espesor de los lechos de mortero no excederá de 15 </w:t>
      </w:r>
      <w:proofErr w:type="spellStart"/>
      <w:r w:rsidRPr="002C2BCA">
        <w:rPr>
          <w:rFonts w:cstheme="minorHAnsi"/>
          <w:szCs w:val="20"/>
        </w:rPr>
        <w:t>mm.</w:t>
      </w:r>
      <w:proofErr w:type="spellEnd"/>
      <w:r w:rsidRPr="002C2BCA">
        <w:rPr>
          <w:rFonts w:cstheme="minorHAnsi"/>
          <w:szCs w:val="20"/>
        </w:rPr>
        <w:t xml:space="preserve"> Los muros, las paredes y los pilares, se erigirán perfectamente a plomo con paramentos bien paralelos entre sí y sin pandeos.  La erección se practicará simultáneamente y   al mismo nivel en todas las partes trabadas o destinadas a serlo, para regularizar el asiento y el enlace de la albañilería.</w:t>
      </w:r>
    </w:p>
    <w:p w14:paraId="3ADB13A0" w14:textId="343890E5" w:rsidR="002C2BCA" w:rsidRPr="002C2BCA" w:rsidRDefault="002C2BCA" w:rsidP="002C2BCA">
      <w:pPr>
        <w:pStyle w:val="Prrafodelista"/>
        <w:tabs>
          <w:tab w:val="clear" w:pos="4419"/>
          <w:tab w:val="clear" w:pos="8838"/>
        </w:tabs>
        <w:spacing w:after="240"/>
        <w:ind w:left="792"/>
        <w:rPr>
          <w:rFonts w:cstheme="minorHAnsi"/>
          <w:szCs w:val="20"/>
        </w:rPr>
      </w:pPr>
      <w:r w:rsidRPr="002C2BCA">
        <w:rPr>
          <w:rFonts w:cstheme="minorHAnsi"/>
          <w:szCs w:val="20"/>
        </w:rPr>
        <w:t xml:space="preserve">En las paredes no se tolerará resalto o depresión con respecto al plano prescripto para el haz de albañilería que sea mayor de un centímetro cuando el paramento deba revocarse, o de 5 milímetros si el ladrillo debiera quedar a la vista. Cuando en los planos se indique mampostería reforzada, se colocarán en la misma dos hierros de diámetro 6 mm cada cuatro hiladas asentadas con mortero Tipo “B”.  Las uniones de las columnas de hormigón armado con la mampostería </w:t>
      </w:r>
      <w:proofErr w:type="spellStart"/>
      <w:r w:rsidRPr="002C2BCA">
        <w:rPr>
          <w:rFonts w:cstheme="minorHAnsi"/>
          <w:szCs w:val="20"/>
        </w:rPr>
        <w:t>yen</w:t>
      </w:r>
      <w:proofErr w:type="spellEnd"/>
      <w:r w:rsidRPr="002C2BCA">
        <w:rPr>
          <w:rFonts w:cstheme="minorHAnsi"/>
          <w:szCs w:val="20"/>
        </w:rPr>
        <w:t xml:space="preserve"> especial las exteriores, se trabarán con hierro para anular la posibilidad de fisuras.</w:t>
      </w:r>
    </w:p>
    <w:p w14:paraId="018CC4EF" w14:textId="77777777" w:rsidR="002C2BCA" w:rsidRPr="002C2BCA" w:rsidRDefault="002C2BCA" w:rsidP="002C2BCA">
      <w:pPr>
        <w:pStyle w:val="Prrafodelista"/>
        <w:tabs>
          <w:tab w:val="clear" w:pos="4419"/>
          <w:tab w:val="clear" w:pos="8838"/>
        </w:tabs>
        <w:spacing w:after="240"/>
        <w:ind w:left="792"/>
        <w:rPr>
          <w:rFonts w:cstheme="minorHAnsi"/>
          <w:szCs w:val="20"/>
        </w:rPr>
      </w:pPr>
      <w:r w:rsidRPr="002C2BCA">
        <w:rPr>
          <w:rFonts w:cstheme="minorHAnsi"/>
          <w:szCs w:val="20"/>
        </w:rPr>
        <w:t>Las juntas de unión entre distintos materiales como carpintería y hormigón, albañilería, etc., expuestas a la intemperie serán tratadas con masilla elástica aprobada previamente por la Fiscalización, en forma de asegurar una impermeabilización permanente. Al levantar las paredes se dejarán las canaletas verticales necesarias para las cañerías en general.</w:t>
      </w:r>
    </w:p>
    <w:p w14:paraId="23071024" w14:textId="1786A2C5" w:rsidR="002C2BCA" w:rsidRDefault="002C2BCA" w:rsidP="002C2BCA">
      <w:pPr>
        <w:pStyle w:val="Prrafodelista"/>
        <w:tabs>
          <w:tab w:val="clear" w:pos="4419"/>
          <w:tab w:val="clear" w:pos="8838"/>
        </w:tabs>
        <w:spacing w:after="240"/>
        <w:ind w:left="792"/>
        <w:rPr>
          <w:rFonts w:cstheme="minorHAnsi"/>
          <w:szCs w:val="20"/>
        </w:rPr>
      </w:pPr>
      <w:r w:rsidRPr="002C2BCA">
        <w:rPr>
          <w:rFonts w:cstheme="minorHAnsi"/>
          <w:szCs w:val="20"/>
        </w:rPr>
        <w:t>Una vez colocados los caños se cerrarán las canaletas con metal desplegado.  Estas canaletas no deberán interrumpir el recorrido de hierros dentro de la albañilería reforzada. Todos los trabajos enumerados más arriba, lo mismo que la erección de andamios, etc., se ejecutarán como parte de la albañilería, sin derecho a remuneración adicional alguna, por cuanto su valor se deberá encontrar comprendido en los precios unitarios estipulados para ella. Se considerarán incluidos dentro de los precios de la albañilería, mampostería, etc., la ejecución de cornisas, goterones, empotramiento de grampas, colocación de tacos y demás trabajos que no están explícitamente indicados en los planos.</w:t>
      </w:r>
    </w:p>
    <w:p w14:paraId="231F2540" w14:textId="30AF4E5E" w:rsidR="00480BFA" w:rsidRDefault="00480BFA" w:rsidP="007D4C0E">
      <w:pPr>
        <w:pStyle w:val="Prrafodelista"/>
        <w:numPr>
          <w:ilvl w:val="1"/>
          <w:numId w:val="12"/>
        </w:numPr>
        <w:tabs>
          <w:tab w:val="clear" w:pos="4419"/>
          <w:tab w:val="clear" w:pos="8838"/>
        </w:tabs>
        <w:spacing w:after="240"/>
        <w:outlineLvl w:val="2"/>
        <w:rPr>
          <w:rFonts w:cstheme="minorHAnsi"/>
          <w:b/>
          <w:bCs/>
          <w:sz w:val="24"/>
          <w:szCs w:val="24"/>
        </w:rPr>
      </w:pPr>
      <w:bookmarkStart w:id="78" w:name="_Toc65073234"/>
      <w:r w:rsidRPr="00480BFA">
        <w:rPr>
          <w:rFonts w:cstheme="minorHAnsi"/>
          <w:b/>
          <w:bCs/>
          <w:sz w:val="24"/>
          <w:szCs w:val="24"/>
        </w:rPr>
        <w:t>MAMPOSTERÍA DE NIVELACIÓN 0,30 m DE LADRILLOS COMUNES</w:t>
      </w:r>
      <w:bookmarkEnd w:id="78"/>
    </w:p>
    <w:p w14:paraId="32A70967" w14:textId="76DD5EE1" w:rsidR="00480BFA" w:rsidRPr="00480BFA" w:rsidRDefault="00480BFA" w:rsidP="00480BFA">
      <w:pPr>
        <w:tabs>
          <w:tab w:val="clear" w:pos="4419"/>
          <w:tab w:val="clear" w:pos="8838"/>
        </w:tabs>
        <w:spacing w:after="240"/>
        <w:ind w:left="851"/>
        <w:rPr>
          <w:rFonts w:asciiTheme="minorHAnsi" w:hAnsiTheme="minorHAnsi" w:cstheme="minorHAnsi"/>
          <w:sz w:val="20"/>
          <w:szCs w:val="20"/>
        </w:rPr>
      </w:pPr>
      <w:r w:rsidRPr="00480BFA">
        <w:rPr>
          <w:rFonts w:asciiTheme="minorHAnsi" w:hAnsiTheme="minorHAnsi" w:cstheme="minorHAnsi"/>
          <w:sz w:val="20"/>
          <w:szCs w:val="20"/>
        </w:rPr>
        <w:t>Se entiende por muro de nivelación la comprendida entre el nivel superior del cimiento y la cota de apoyo del piso. La primera hilada será utilizada para la regularización y perfecta nivelación de la cara superior del cimiento. Se ejecutará con ladrillos macizos comunes, salvo expresa indicación de los planos en contrario.</w:t>
      </w:r>
    </w:p>
    <w:p w14:paraId="590B2CC1" w14:textId="48DE5F6F" w:rsidR="00480BFA" w:rsidRDefault="00480BFA" w:rsidP="00480BFA">
      <w:pPr>
        <w:tabs>
          <w:tab w:val="clear" w:pos="4419"/>
          <w:tab w:val="clear" w:pos="8838"/>
        </w:tabs>
        <w:ind w:left="851"/>
        <w:rPr>
          <w:rFonts w:asciiTheme="minorHAnsi" w:hAnsiTheme="minorHAnsi" w:cstheme="minorHAnsi"/>
          <w:sz w:val="20"/>
          <w:szCs w:val="20"/>
        </w:rPr>
      </w:pPr>
      <w:r w:rsidRPr="00480BFA">
        <w:rPr>
          <w:rFonts w:asciiTheme="minorHAnsi" w:hAnsiTheme="minorHAnsi" w:cstheme="minorHAnsi"/>
          <w:sz w:val="20"/>
          <w:szCs w:val="20"/>
        </w:rPr>
        <w:t>El ancho será el indicado en planos y planillas y la altura mínima será 0,20 m. Los ladrillos se asentarán con mortero del Tipo “C”, perfectamente aplomado y nivelado. En caso de que las condiciones del terreno o de la obra exijan la utilización de viga cadena inferior, la misma se ejecutará de acuerdo con lo establecido para estructuras de hormigón armado, pero opcionalmente y a criterio de la Fiscalización podrán realizarse mamposterías armadas con 2 Ø 8 mm corridos en 2 (dos) hiladas, asentados los ladrillos comunes con mortero tipo “B”. Se deberán prever los pasos de cañería de desagüe a fin de evitar roturas posteriores</w:t>
      </w:r>
    </w:p>
    <w:p w14:paraId="5F195124" w14:textId="694AB881" w:rsidR="00480BFA" w:rsidRDefault="00480BFA" w:rsidP="00480BFA">
      <w:pPr>
        <w:tabs>
          <w:tab w:val="clear" w:pos="4419"/>
          <w:tab w:val="clear" w:pos="8838"/>
        </w:tabs>
        <w:rPr>
          <w:rFonts w:asciiTheme="minorHAnsi" w:hAnsiTheme="minorHAnsi" w:cstheme="minorHAnsi"/>
          <w:sz w:val="20"/>
          <w:szCs w:val="20"/>
        </w:rPr>
      </w:pPr>
    </w:p>
    <w:p w14:paraId="72951250" w14:textId="0C6AD199" w:rsidR="00480BFA" w:rsidRDefault="00480BFA" w:rsidP="007D4C0E">
      <w:pPr>
        <w:pStyle w:val="Prrafodelista"/>
        <w:numPr>
          <w:ilvl w:val="1"/>
          <w:numId w:val="12"/>
        </w:numPr>
        <w:tabs>
          <w:tab w:val="clear" w:pos="4419"/>
          <w:tab w:val="clear" w:pos="8838"/>
        </w:tabs>
        <w:outlineLvl w:val="2"/>
        <w:rPr>
          <w:rFonts w:cstheme="minorHAnsi"/>
          <w:b/>
          <w:bCs/>
          <w:sz w:val="24"/>
          <w:szCs w:val="24"/>
        </w:rPr>
      </w:pPr>
      <w:bookmarkStart w:id="79" w:name="_Toc65073235"/>
      <w:r w:rsidRPr="00480BFA">
        <w:rPr>
          <w:rFonts w:cstheme="minorHAnsi"/>
          <w:b/>
          <w:bCs/>
          <w:sz w:val="24"/>
          <w:szCs w:val="24"/>
        </w:rPr>
        <w:t>MAMPOSTERÍA DE ELEVACIÓN DE LADRILLOS COMUNES PARA REVOQUE</w:t>
      </w:r>
      <w:bookmarkEnd w:id="79"/>
    </w:p>
    <w:p w14:paraId="097F4FBA" w14:textId="6B002ABA" w:rsidR="00093B87" w:rsidRPr="00093B87" w:rsidRDefault="00093B87" w:rsidP="00093B87">
      <w:pPr>
        <w:tabs>
          <w:tab w:val="clear" w:pos="4419"/>
          <w:tab w:val="clear" w:pos="8838"/>
        </w:tabs>
        <w:spacing w:before="240"/>
        <w:ind w:left="851"/>
        <w:rPr>
          <w:rFonts w:asciiTheme="minorHAnsi" w:hAnsiTheme="minorHAnsi" w:cstheme="minorHAnsi"/>
          <w:sz w:val="20"/>
          <w:szCs w:val="20"/>
        </w:rPr>
      </w:pPr>
      <w:r w:rsidRPr="00093B87">
        <w:rPr>
          <w:rFonts w:asciiTheme="minorHAnsi" w:hAnsiTheme="minorHAnsi" w:cstheme="minorHAnsi"/>
          <w:sz w:val="20"/>
          <w:szCs w:val="20"/>
        </w:rPr>
        <w:t>Se emplearán ladrillos comunes, con las características indicadas en estas especificaciones. Irán asentados con mortero del Tipo “D”, o con los morteros que se indiquen para cada uno de los tipos de albañilería, y deberán estar bien mojados antes de usarlos a fin de asegurar una correcta unión entre ladrillos y mortero. Se los hará resbalar a mano en el lecho de mortero, apretándolos de manera que éste rebase por las juntas y se recogerá el que fluya de los paramentos. El espesor de los lechos de mortero no será mayor que 1,5 cm.</w:t>
      </w:r>
    </w:p>
    <w:p w14:paraId="74223D94" w14:textId="0251B9E8" w:rsidR="00093B87" w:rsidRPr="00093B87" w:rsidRDefault="00093B87" w:rsidP="00093B87">
      <w:pPr>
        <w:tabs>
          <w:tab w:val="clear" w:pos="4419"/>
          <w:tab w:val="clear" w:pos="8838"/>
        </w:tabs>
        <w:spacing w:before="240"/>
        <w:ind w:left="851"/>
        <w:rPr>
          <w:rFonts w:asciiTheme="minorHAnsi" w:hAnsiTheme="minorHAnsi" w:cstheme="minorHAnsi"/>
          <w:sz w:val="20"/>
          <w:szCs w:val="20"/>
        </w:rPr>
      </w:pPr>
      <w:r w:rsidRPr="00093B87">
        <w:rPr>
          <w:rFonts w:asciiTheme="minorHAnsi" w:hAnsiTheme="minorHAnsi" w:cstheme="minorHAnsi"/>
          <w:sz w:val="20"/>
          <w:szCs w:val="20"/>
        </w:rPr>
        <w:t>La construcción de muros y tabiques se practicará simultáneamente al mismo nivel, es decir, sin escalonamientos.  Se erigirán a plomo sin alabeos en sus paramentos, ni salientes que excedan la tolerancia de los ladrillos.  Los ladrillos porosos serán mojados convenientemente a medida   que se proceda a su colocación.</w:t>
      </w:r>
    </w:p>
    <w:p w14:paraId="60A13AA5" w14:textId="77777777" w:rsidR="00093B87" w:rsidRPr="00093B87" w:rsidRDefault="00093B87" w:rsidP="00093B87">
      <w:pPr>
        <w:tabs>
          <w:tab w:val="clear" w:pos="4419"/>
          <w:tab w:val="clear" w:pos="8838"/>
        </w:tabs>
        <w:spacing w:before="240"/>
        <w:ind w:left="851"/>
        <w:rPr>
          <w:rFonts w:asciiTheme="minorHAnsi" w:hAnsiTheme="minorHAnsi" w:cstheme="minorHAnsi"/>
          <w:sz w:val="20"/>
          <w:szCs w:val="20"/>
        </w:rPr>
      </w:pPr>
      <w:r w:rsidRPr="00093B87">
        <w:rPr>
          <w:rFonts w:asciiTheme="minorHAnsi" w:hAnsiTheme="minorHAnsi" w:cstheme="minorHAnsi"/>
          <w:sz w:val="20"/>
          <w:szCs w:val="20"/>
        </w:rPr>
        <w:t xml:space="preserve">En épocas de mucho calor, el paramento del muro o de la obra de paredes de ladrillos en construcción, deberá mojarse abundantemente varias veces en el día, a fin de evitar el </w:t>
      </w:r>
      <w:proofErr w:type="spellStart"/>
      <w:r w:rsidRPr="00093B87">
        <w:rPr>
          <w:rFonts w:asciiTheme="minorHAnsi" w:hAnsiTheme="minorHAnsi" w:cstheme="minorHAnsi"/>
          <w:sz w:val="20"/>
          <w:szCs w:val="20"/>
        </w:rPr>
        <w:t>resecamiento</w:t>
      </w:r>
      <w:proofErr w:type="spellEnd"/>
      <w:r w:rsidRPr="00093B87">
        <w:rPr>
          <w:rFonts w:asciiTheme="minorHAnsi" w:hAnsiTheme="minorHAnsi" w:cstheme="minorHAnsi"/>
          <w:sz w:val="20"/>
          <w:szCs w:val="20"/>
        </w:rPr>
        <w:t xml:space="preserve"> del mortero. Durante épocas de frío excesivo o heladas, el Contratista proveerá lo necesario para evitar el efecto de esas acciones sobre las paredes, recubriéndolas con lonas, tablones, esteras, etc., en forma satisfactoria a juicio de la Fiscalización.</w:t>
      </w:r>
    </w:p>
    <w:p w14:paraId="2453AABA" w14:textId="77777777" w:rsidR="00093B87" w:rsidRPr="00093B87" w:rsidRDefault="00093B87" w:rsidP="00093B87">
      <w:pPr>
        <w:tabs>
          <w:tab w:val="clear" w:pos="4419"/>
          <w:tab w:val="clear" w:pos="8838"/>
        </w:tabs>
        <w:spacing w:before="240"/>
        <w:ind w:left="851"/>
        <w:rPr>
          <w:rFonts w:asciiTheme="minorHAnsi" w:hAnsiTheme="minorHAnsi" w:cstheme="minorHAnsi"/>
          <w:sz w:val="20"/>
          <w:szCs w:val="20"/>
        </w:rPr>
      </w:pPr>
      <w:r w:rsidRPr="00093B87">
        <w:rPr>
          <w:rFonts w:asciiTheme="minorHAnsi" w:hAnsiTheme="minorHAnsi" w:cstheme="minorHAnsi"/>
          <w:sz w:val="20"/>
          <w:szCs w:val="20"/>
        </w:rPr>
        <w:t xml:space="preserve">En general, y en casos definidos en el proyecto se podrá utilizar como encadenado </w:t>
      </w:r>
      <w:proofErr w:type="spellStart"/>
      <w:r w:rsidRPr="00093B87">
        <w:rPr>
          <w:rFonts w:asciiTheme="minorHAnsi" w:hAnsiTheme="minorHAnsi" w:cstheme="minorHAnsi"/>
          <w:sz w:val="20"/>
          <w:szCs w:val="20"/>
        </w:rPr>
        <w:t>ó</w:t>
      </w:r>
      <w:proofErr w:type="spellEnd"/>
      <w:r w:rsidRPr="00093B87">
        <w:rPr>
          <w:rFonts w:asciiTheme="minorHAnsi" w:hAnsiTheme="minorHAnsi" w:cstheme="minorHAnsi"/>
          <w:sz w:val="20"/>
          <w:szCs w:val="20"/>
        </w:rPr>
        <w:t xml:space="preserve"> </w:t>
      </w:r>
      <w:proofErr w:type="spellStart"/>
      <w:r w:rsidRPr="00093B87">
        <w:rPr>
          <w:rFonts w:asciiTheme="minorHAnsi" w:hAnsiTheme="minorHAnsi" w:cstheme="minorHAnsi"/>
          <w:sz w:val="20"/>
          <w:szCs w:val="20"/>
        </w:rPr>
        <w:t>envarillado</w:t>
      </w:r>
      <w:proofErr w:type="spellEnd"/>
      <w:r w:rsidRPr="00093B87">
        <w:rPr>
          <w:rFonts w:asciiTheme="minorHAnsi" w:hAnsiTheme="minorHAnsi" w:cstheme="minorHAnsi"/>
          <w:sz w:val="20"/>
          <w:szCs w:val="20"/>
        </w:rPr>
        <w:t xml:space="preserve"> superior </w:t>
      </w:r>
      <w:proofErr w:type="spellStart"/>
      <w:r w:rsidRPr="00093B87">
        <w:rPr>
          <w:rFonts w:asciiTheme="minorHAnsi" w:hAnsiTheme="minorHAnsi" w:cstheme="minorHAnsi"/>
          <w:sz w:val="20"/>
          <w:szCs w:val="20"/>
        </w:rPr>
        <w:t>ó</w:t>
      </w:r>
      <w:proofErr w:type="spellEnd"/>
      <w:r w:rsidRPr="00093B87">
        <w:rPr>
          <w:rFonts w:asciiTheme="minorHAnsi" w:hAnsiTheme="minorHAnsi" w:cstheme="minorHAnsi"/>
          <w:sz w:val="20"/>
          <w:szCs w:val="20"/>
        </w:rPr>
        <w:t xml:space="preserve"> dinteles de ladrillos, dos (2) varillas Ø 6 mm asentados con mortero de Tipo “A” a la altura de marcos; de igual manera se reforzarán los vanos que quedarán definitivos sin aberturas. En la hilada de ladrillos anterior al antepecho de las ventanas se utilizarán (2) varillas Ø 6 mm asentados con mortero Tipo “A”. En ambos casos, sobrepasando el ancho del vano en 0,40 m, como mínimo a ambos lados, salvo que los planos indiquen soluciones particulares.</w:t>
      </w:r>
    </w:p>
    <w:p w14:paraId="38C972CB" w14:textId="77777777" w:rsidR="00093B87" w:rsidRPr="00093B87" w:rsidRDefault="00093B87" w:rsidP="00093B87">
      <w:pPr>
        <w:tabs>
          <w:tab w:val="clear" w:pos="4419"/>
          <w:tab w:val="clear" w:pos="8838"/>
        </w:tabs>
        <w:spacing w:before="240"/>
        <w:ind w:left="851"/>
        <w:rPr>
          <w:rFonts w:asciiTheme="minorHAnsi" w:hAnsiTheme="minorHAnsi" w:cstheme="minorHAnsi"/>
          <w:sz w:val="20"/>
          <w:szCs w:val="20"/>
        </w:rPr>
      </w:pPr>
      <w:r w:rsidRPr="00093B87">
        <w:rPr>
          <w:rFonts w:asciiTheme="minorHAnsi" w:hAnsiTheme="minorHAnsi" w:cstheme="minorHAnsi"/>
          <w:sz w:val="20"/>
          <w:szCs w:val="20"/>
        </w:rPr>
        <w:t>La última hilada, asiento de tirantes, se colocará con mortero del Tipo “L”. Los asientos de vigas de techo se ejecutarán con dos (2) hiladas de ladrillos asentados con mortero del Tipo “L” en un ancho mínimo de 50 cm. En todos los casos, al levantar las paredes se podrán colocar simultáneamente los marcos y herrería en general, empleando mortero del Tipo “B” para amure o macizada; en caso contrario la colocación se hará al finalizar la cubierta, pero siempre antes de revocar.</w:t>
      </w:r>
    </w:p>
    <w:p w14:paraId="2345ABB1" w14:textId="0CD88EFD" w:rsidR="00093B87" w:rsidRPr="00093B87" w:rsidRDefault="00093B87" w:rsidP="00093B87">
      <w:pPr>
        <w:tabs>
          <w:tab w:val="clear" w:pos="4419"/>
          <w:tab w:val="clear" w:pos="8838"/>
        </w:tabs>
        <w:spacing w:before="240"/>
        <w:ind w:left="851"/>
        <w:rPr>
          <w:rFonts w:asciiTheme="minorHAnsi" w:hAnsiTheme="minorHAnsi" w:cstheme="minorHAnsi"/>
          <w:sz w:val="20"/>
          <w:szCs w:val="20"/>
        </w:rPr>
      </w:pPr>
      <w:r w:rsidRPr="00093B87">
        <w:rPr>
          <w:rFonts w:asciiTheme="minorHAnsi" w:hAnsiTheme="minorHAnsi" w:cstheme="minorHAnsi"/>
          <w:sz w:val="20"/>
          <w:szCs w:val="20"/>
        </w:rPr>
        <w:t xml:space="preserve">Las paredes que deben ser revocadas se trabajarán con sus juntas degolladas. Queda estrictamente prohibido el empleo de medios ladrillos, salvo los imprescindibles para la trabazón y, en absoluto, el uso de cascotes. Queda asimismo prohibido hacer engrosamientos posteriores por medio de la aplicación de ladrillos de plano. </w:t>
      </w:r>
    </w:p>
    <w:p w14:paraId="2A47DA87" w14:textId="0D2D131C" w:rsidR="00480BFA" w:rsidRDefault="00093B87" w:rsidP="00093B87">
      <w:pPr>
        <w:tabs>
          <w:tab w:val="clear" w:pos="4419"/>
          <w:tab w:val="clear" w:pos="8838"/>
        </w:tabs>
        <w:spacing w:before="240"/>
        <w:ind w:left="851"/>
        <w:rPr>
          <w:rFonts w:asciiTheme="minorHAnsi" w:hAnsiTheme="minorHAnsi" w:cstheme="minorHAnsi"/>
          <w:sz w:val="20"/>
          <w:szCs w:val="20"/>
        </w:rPr>
      </w:pPr>
      <w:r w:rsidRPr="00093B87">
        <w:rPr>
          <w:rFonts w:asciiTheme="minorHAnsi" w:hAnsiTheme="minorHAnsi" w:cstheme="minorHAnsi"/>
          <w:sz w:val="20"/>
          <w:szCs w:val="20"/>
        </w:rPr>
        <w:t>Los muros, las paredes y pilares se erigirán perfectamente a plomo, con paramentos bien paralelos entre sí y sin pandeos. Se construirán simultáneamente y al mismo nivel en todas las partes trabadas o destinadas a serlo para regularizar el asiento y el enlace de la albañilería.</w:t>
      </w:r>
    </w:p>
    <w:p w14:paraId="1542CF3C" w14:textId="73F1299C" w:rsidR="00093B87" w:rsidRDefault="00093B87" w:rsidP="007D4C0E">
      <w:pPr>
        <w:pStyle w:val="Prrafodelista"/>
        <w:numPr>
          <w:ilvl w:val="1"/>
          <w:numId w:val="12"/>
        </w:numPr>
        <w:tabs>
          <w:tab w:val="clear" w:pos="4419"/>
          <w:tab w:val="clear" w:pos="8838"/>
        </w:tabs>
        <w:spacing w:before="240"/>
        <w:outlineLvl w:val="2"/>
        <w:rPr>
          <w:rFonts w:cstheme="minorHAnsi"/>
          <w:b/>
          <w:bCs/>
          <w:sz w:val="24"/>
          <w:szCs w:val="24"/>
        </w:rPr>
      </w:pPr>
      <w:bookmarkStart w:id="80" w:name="_Toc65073236"/>
      <w:r w:rsidRPr="00093B87">
        <w:rPr>
          <w:rFonts w:cstheme="minorHAnsi"/>
          <w:b/>
          <w:bCs/>
          <w:sz w:val="24"/>
          <w:szCs w:val="24"/>
        </w:rPr>
        <w:t>MAMPOSTERÍA DE ELEVACIÓN DE LADRILLOS COMUNES O LAMINADOS A LA VISTA</w:t>
      </w:r>
      <w:bookmarkEnd w:id="80"/>
    </w:p>
    <w:p w14:paraId="0ECD3177" w14:textId="14C1B374" w:rsidR="00093B87" w:rsidRPr="00093B87" w:rsidRDefault="00093B87" w:rsidP="00093B87">
      <w:pPr>
        <w:tabs>
          <w:tab w:val="clear" w:pos="4419"/>
          <w:tab w:val="clear" w:pos="8838"/>
        </w:tabs>
        <w:spacing w:before="240"/>
        <w:ind w:left="851"/>
        <w:rPr>
          <w:rFonts w:asciiTheme="minorHAnsi" w:hAnsiTheme="minorHAnsi" w:cstheme="minorHAnsi"/>
          <w:sz w:val="20"/>
          <w:szCs w:val="20"/>
        </w:rPr>
      </w:pPr>
      <w:r w:rsidRPr="00093B87">
        <w:rPr>
          <w:rFonts w:asciiTheme="minorHAnsi" w:hAnsiTheme="minorHAnsi" w:cstheme="minorHAnsi"/>
          <w:sz w:val="20"/>
          <w:szCs w:val="20"/>
        </w:rPr>
        <w:t xml:space="preserve">Corresponde a todos los paramentos que así se indique en el proyecto, con destino a quedar vistos. Se emplearán ladrillos comunes </w:t>
      </w:r>
      <w:proofErr w:type="spellStart"/>
      <w:r w:rsidRPr="00093B87">
        <w:rPr>
          <w:rFonts w:asciiTheme="minorHAnsi" w:hAnsiTheme="minorHAnsi" w:cstheme="minorHAnsi"/>
          <w:sz w:val="20"/>
          <w:szCs w:val="20"/>
        </w:rPr>
        <w:t>ó</w:t>
      </w:r>
      <w:proofErr w:type="spellEnd"/>
      <w:r w:rsidRPr="00093B87">
        <w:rPr>
          <w:rFonts w:asciiTheme="minorHAnsi" w:hAnsiTheme="minorHAnsi" w:cstheme="minorHAnsi"/>
          <w:sz w:val="20"/>
          <w:szCs w:val="20"/>
        </w:rPr>
        <w:t xml:space="preserve"> laminados asentados con mortero del Tipo “E”.  Serán de coloración </w:t>
      </w:r>
      <w:r w:rsidR="00965CDD" w:rsidRPr="00093B87">
        <w:rPr>
          <w:rFonts w:asciiTheme="minorHAnsi" w:hAnsiTheme="minorHAnsi" w:cstheme="minorHAnsi"/>
          <w:sz w:val="20"/>
          <w:szCs w:val="20"/>
        </w:rPr>
        <w:t>uniforme,</w:t>
      </w:r>
      <w:r w:rsidRPr="00093B87">
        <w:rPr>
          <w:rFonts w:asciiTheme="minorHAnsi" w:hAnsiTheme="minorHAnsi" w:cstheme="minorHAnsi"/>
          <w:sz w:val="20"/>
          <w:szCs w:val="20"/>
        </w:rPr>
        <w:t xml:space="preserve"> pero, para obtener variedades de tono, para el caso de ladrillos comunes a la vista, se admitirán ladrillos de distintos lugares de la hornada, a fin de obtener alrededor de un veinte por ciento (20%) de ladrillos más recocidos, los que se distribuirán en forma de matizar la tonalidad general de los paramentos vistos.</w:t>
      </w:r>
    </w:p>
    <w:p w14:paraId="70EF5EFF" w14:textId="548579A2" w:rsidR="00093B87" w:rsidRPr="00093B87" w:rsidRDefault="00093B87" w:rsidP="00093B87">
      <w:pPr>
        <w:tabs>
          <w:tab w:val="clear" w:pos="4419"/>
          <w:tab w:val="clear" w:pos="8838"/>
        </w:tabs>
        <w:spacing w:before="240"/>
        <w:ind w:left="851"/>
        <w:rPr>
          <w:rFonts w:asciiTheme="minorHAnsi" w:hAnsiTheme="minorHAnsi" w:cstheme="minorHAnsi"/>
          <w:sz w:val="20"/>
          <w:szCs w:val="20"/>
        </w:rPr>
      </w:pPr>
      <w:r w:rsidRPr="00093B87">
        <w:rPr>
          <w:rFonts w:asciiTheme="minorHAnsi" w:hAnsiTheme="minorHAnsi" w:cstheme="minorHAnsi"/>
          <w:sz w:val="20"/>
          <w:szCs w:val="20"/>
        </w:rPr>
        <w:t>Estas paredes serán trabajadas con especial prolijidad, tirando las hiladas horizontalmente a regla, con espesor, tanto de ladrillos como de juntas, uniformes. Las juntas verticales serán regularmente alternadas de acuerdo con la traba y perfectamente a plomo. No se admitirán resaltos ni depresiones en la cara vista, la que estará perfectamente a plomo.</w:t>
      </w:r>
    </w:p>
    <w:p w14:paraId="377A54A9" w14:textId="2B705759" w:rsidR="00213F68" w:rsidRPr="00093B87" w:rsidRDefault="00093B87" w:rsidP="00093B87">
      <w:pPr>
        <w:tabs>
          <w:tab w:val="clear" w:pos="4419"/>
          <w:tab w:val="clear" w:pos="8838"/>
        </w:tabs>
        <w:spacing w:before="240"/>
        <w:ind w:left="851"/>
        <w:rPr>
          <w:rFonts w:asciiTheme="minorHAnsi" w:hAnsiTheme="minorHAnsi" w:cstheme="minorHAnsi"/>
          <w:sz w:val="18"/>
          <w:szCs w:val="18"/>
        </w:rPr>
      </w:pPr>
      <w:r w:rsidRPr="00093B87">
        <w:rPr>
          <w:rFonts w:asciiTheme="minorHAnsi" w:hAnsiTheme="minorHAnsi" w:cstheme="minorHAnsi"/>
          <w:sz w:val="20"/>
          <w:szCs w:val="20"/>
        </w:rPr>
        <w:t>En todos los casos el Contratista recabará de la Fiscalización los detalles constructivos de los empotramientos o amures de marcos, encuentros con paredes o estructuras de otro material y en general todo otro acordonamiento. Las paredes de ladrillos vistos tendrán como acabado una protección hidrófuga a base de silicona.</w:t>
      </w:r>
      <w:r w:rsidR="00213F68" w:rsidRPr="00093B87">
        <w:rPr>
          <w:rFonts w:asciiTheme="minorHAnsi" w:hAnsiTheme="minorHAnsi" w:cstheme="minorHAnsi"/>
          <w:sz w:val="20"/>
          <w:szCs w:val="20"/>
        </w:rPr>
        <w:tab/>
      </w:r>
    </w:p>
    <w:p w14:paraId="2AD7FD52" w14:textId="1E7A749E" w:rsidR="00213F68" w:rsidRDefault="00F828BF" w:rsidP="007D4C0E">
      <w:pPr>
        <w:pStyle w:val="Prrafodelista"/>
        <w:numPr>
          <w:ilvl w:val="1"/>
          <w:numId w:val="12"/>
        </w:numPr>
        <w:tabs>
          <w:tab w:val="clear" w:pos="4419"/>
          <w:tab w:val="clear" w:pos="8838"/>
        </w:tabs>
        <w:spacing w:before="240"/>
        <w:outlineLvl w:val="2"/>
        <w:rPr>
          <w:rFonts w:cstheme="minorHAnsi"/>
          <w:b/>
          <w:bCs/>
          <w:sz w:val="24"/>
          <w:szCs w:val="24"/>
        </w:rPr>
      </w:pPr>
      <w:bookmarkStart w:id="81" w:name="_Toc65073237"/>
      <w:r w:rsidRPr="00F828BF">
        <w:rPr>
          <w:rFonts w:cstheme="minorHAnsi"/>
          <w:b/>
          <w:bCs/>
          <w:sz w:val="24"/>
          <w:szCs w:val="24"/>
        </w:rPr>
        <w:t xml:space="preserve">MAMPOSTERÍA DE ELEVACIÓN DE LADRILLOS COMUNES 0,15 m </w:t>
      </w:r>
      <w:proofErr w:type="spellStart"/>
      <w:r w:rsidRPr="00F828BF">
        <w:rPr>
          <w:rFonts w:cstheme="minorHAnsi"/>
          <w:b/>
          <w:bCs/>
          <w:sz w:val="24"/>
          <w:szCs w:val="24"/>
        </w:rPr>
        <w:t>ó</w:t>
      </w:r>
      <w:proofErr w:type="spellEnd"/>
      <w:r w:rsidRPr="00F828BF">
        <w:rPr>
          <w:rFonts w:cstheme="minorHAnsi"/>
          <w:b/>
          <w:bCs/>
          <w:sz w:val="24"/>
          <w:szCs w:val="24"/>
        </w:rPr>
        <w:t xml:space="preserve"> 0,30 m UNA CARA A LA VISTA CON JUNTAS AL RAS</w:t>
      </w:r>
      <w:bookmarkEnd w:id="81"/>
    </w:p>
    <w:p w14:paraId="06A0A787" w14:textId="77777777" w:rsidR="00F828BF" w:rsidRPr="00F828BF" w:rsidRDefault="00F828BF" w:rsidP="00F828BF">
      <w:pPr>
        <w:pStyle w:val="Prrafodelista"/>
        <w:tabs>
          <w:tab w:val="clear" w:pos="4419"/>
          <w:tab w:val="clear" w:pos="8838"/>
        </w:tabs>
        <w:spacing w:before="240"/>
        <w:ind w:left="792"/>
        <w:rPr>
          <w:rFonts w:cstheme="minorHAnsi"/>
          <w:szCs w:val="20"/>
        </w:rPr>
      </w:pPr>
      <w:r w:rsidRPr="00F828BF">
        <w:rPr>
          <w:rFonts w:cstheme="minorHAnsi"/>
          <w:szCs w:val="20"/>
        </w:rPr>
        <w:t>Se ejecutarán siguiendo las especificaciones generales del ítem anterior cuidando que la degolladura se realice a ras del paramento y con especial precaución, a fin de no manchar con el mortero los ladrillos que quedarán a la vista.</w:t>
      </w:r>
    </w:p>
    <w:p w14:paraId="5AD89C53" w14:textId="565468B4" w:rsidR="00F828BF" w:rsidRDefault="00F828BF" w:rsidP="00F828BF">
      <w:pPr>
        <w:pStyle w:val="Prrafodelista"/>
        <w:tabs>
          <w:tab w:val="clear" w:pos="4419"/>
          <w:tab w:val="clear" w:pos="8838"/>
        </w:tabs>
        <w:spacing w:before="240"/>
        <w:ind w:left="792"/>
        <w:rPr>
          <w:rFonts w:cstheme="minorHAnsi"/>
          <w:szCs w:val="20"/>
        </w:rPr>
      </w:pPr>
      <w:r w:rsidRPr="00F828BF">
        <w:rPr>
          <w:rFonts w:cstheme="minorHAnsi"/>
          <w:szCs w:val="20"/>
        </w:rPr>
        <w:t xml:space="preserve">Llevarán en su interior revoques con hidrófugos previa azotada también con hidrófugo </w:t>
      </w:r>
      <w:r>
        <w:rPr>
          <w:rFonts w:cstheme="minorHAnsi"/>
          <w:szCs w:val="20"/>
        </w:rPr>
        <w:t xml:space="preserve">del tipo inorgánico </w:t>
      </w:r>
      <w:r w:rsidRPr="00F828BF">
        <w:rPr>
          <w:rFonts w:cstheme="minorHAnsi"/>
          <w:szCs w:val="20"/>
        </w:rPr>
        <w:t>y en el exterior, pintura de protección con silicona en paredes vistas.</w:t>
      </w:r>
    </w:p>
    <w:p w14:paraId="7F4199E1" w14:textId="2FD54FB7" w:rsidR="00F828BF" w:rsidRDefault="00F828BF" w:rsidP="007D4C0E">
      <w:pPr>
        <w:pStyle w:val="Prrafodelista"/>
        <w:numPr>
          <w:ilvl w:val="1"/>
          <w:numId w:val="12"/>
        </w:numPr>
        <w:tabs>
          <w:tab w:val="clear" w:pos="4419"/>
          <w:tab w:val="clear" w:pos="8838"/>
        </w:tabs>
        <w:spacing w:before="240"/>
        <w:outlineLvl w:val="2"/>
        <w:rPr>
          <w:rFonts w:cstheme="minorHAnsi"/>
          <w:b/>
          <w:bCs/>
          <w:sz w:val="24"/>
          <w:szCs w:val="24"/>
        </w:rPr>
      </w:pPr>
      <w:bookmarkStart w:id="82" w:name="_Toc65073238"/>
      <w:r w:rsidRPr="00F828BF">
        <w:rPr>
          <w:rFonts w:cstheme="minorHAnsi"/>
          <w:b/>
          <w:bCs/>
          <w:sz w:val="24"/>
          <w:szCs w:val="24"/>
        </w:rPr>
        <w:t xml:space="preserve">MAMPOSTERÍA DE ELEVACIÓN DE LADRILLOS COMUNES 0,15 </w:t>
      </w:r>
      <w:proofErr w:type="spellStart"/>
      <w:r w:rsidRPr="00F828BF">
        <w:rPr>
          <w:rFonts w:cstheme="minorHAnsi"/>
          <w:b/>
          <w:bCs/>
          <w:sz w:val="24"/>
          <w:szCs w:val="24"/>
        </w:rPr>
        <w:t>ó</w:t>
      </w:r>
      <w:proofErr w:type="spellEnd"/>
      <w:r w:rsidRPr="00F828BF">
        <w:rPr>
          <w:rFonts w:cstheme="minorHAnsi"/>
          <w:b/>
          <w:bCs/>
          <w:sz w:val="24"/>
          <w:szCs w:val="24"/>
        </w:rPr>
        <w:t xml:space="preserve"> 0,30 UNA CARA A LA VISTA CON JUNTAS TOMADAS</w:t>
      </w:r>
      <w:bookmarkEnd w:id="82"/>
    </w:p>
    <w:p w14:paraId="255FFBCB" w14:textId="77777777" w:rsidR="00F828BF" w:rsidRPr="00F828BF" w:rsidRDefault="00F828BF" w:rsidP="00F828BF">
      <w:pPr>
        <w:pStyle w:val="Prrafodelista"/>
        <w:tabs>
          <w:tab w:val="clear" w:pos="4419"/>
          <w:tab w:val="clear" w:pos="8838"/>
        </w:tabs>
        <w:spacing w:before="240"/>
        <w:ind w:left="792"/>
        <w:rPr>
          <w:rFonts w:cstheme="minorHAnsi"/>
          <w:szCs w:val="20"/>
        </w:rPr>
      </w:pPr>
    </w:p>
    <w:p w14:paraId="437587A5" w14:textId="36C7F937" w:rsidR="007F1AC5" w:rsidRDefault="00F828BF" w:rsidP="00F828BF">
      <w:pPr>
        <w:spacing w:before="240"/>
        <w:ind w:left="851"/>
        <w:rPr>
          <w:rFonts w:asciiTheme="minorHAnsi" w:hAnsiTheme="minorHAnsi" w:cstheme="minorHAnsi"/>
          <w:sz w:val="20"/>
          <w:szCs w:val="20"/>
        </w:rPr>
      </w:pPr>
      <w:r w:rsidRPr="00F828BF">
        <w:rPr>
          <w:rFonts w:asciiTheme="minorHAnsi" w:hAnsiTheme="minorHAnsi" w:cstheme="minorHAnsi"/>
          <w:sz w:val="20"/>
          <w:szCs w:val="20"/>
        </w:rPr>
        <w:t>Las juntas de dichos paramentos vistos serán prolijamente descarnadas en el momento de levantarse la pared, no llenando todo el lecho con mezcla a fin de que el exceso de ésta no manche la pared destinada a quedar vista. La toma de juntas se hará con espátula plana de modo que el ladrillo se perfile nítidamente. Para este trabajo se empleará mortero del Tipo</w:t>
      </w:r>
      <w:r>
        <w:rPr>
          <w:rFonts w:asciiTheme="minorHAnsi" w:hAnsiTheme="minorHAnsi" w:cstheme="minorHAnsi"/>
          <w:sz w:val="20"/>
          <w:szCs w:val="20"/>
        </w:rPr>
        <w:t xml:space="preserve"> B.</w:t>
      </w:r>
    </w:p>
    <w:p w14:paraId="30B07D03" w14:textId="58F56043" w:rsidR="00F828BF" w:rsidRDefault="00F828BF" w:rsidP="007D4C0E">
      <w:pPr>
        <w:pStyle w:val="Prrafodelista"/>
        <w:numPr>
          <w:ilvl w:val="1"/>
          <w:numId w:val="12"/>
        </w:numPr>
        <w:spacing w:before="240"/>
        <w:outlineLvl w:val="2"/>
        <w:rPr>
          <w:rFonts w:cstheme="minorHAnsi"/>
          <w:b/>
          <w:bCs/>
          <w:sz w:val="24"/>
          <w:szCs w:val="24"/>
        </w:rPr>
      </w:pPr>
      <w:bookmarkStart w:id="83" w:name="_Toc65073239"/>
      <w:r w:rsidRPr="00F828BF">
        <w:rPr>
          <w:rFonts w:cstheme="minorHAnsi"/>
          <w:b/>
          <w:bCs/>
          <w:sz w:val="24"/>
          <w:szCs w:val="24"/>
        </w:rPr>
        <w:t xml:space="preserve">MAMPOSTERÍA DE ELEVACIÓN DE LADRILLOS COMUNES 0,15 </w:t>
      </w:r>
      <w:proofErr w:type="spellStart"/>
      <w:r w:rsidRPr="00F828BF">
        <w:rPr>
          <w:rFonts w:cstheme="minorHAnsi"/>
          <w:b/>
          <w:bCs/>
          <w:sz w:val="24"/>
          <w:szCs w:val="24"/>
        </w:rPr>
        <w:t>ó</w:t>
      </w:r>
      <w:proofErr w:type="spellEnd"/>
      <w:r w:rsidRPr="00F828BF">
        <w:rPr>
          <w:rFonts w:cstheme="minorHAnsi"/>
          <w:b/>
          <w:bCs/>
          <w:sz w:val="24"/>
          <w:szCs w:val="24"/>
        </w:rPr>
        <w:t xml:space="preserve"> 0,30 AMBAS CARAS A LA VISTA CON JUNTAS AL RAS</w:t>
      </w:r>
      <w:bookmarkEnd w:id="83"/>
    </w:p>
    <w:p w14:paraId="587AE11A" w14:textId="61BF6DA9" w:rsidR="00F828BF" w:rsidRDefault="00E96E15" w:rsidP="00F828BF">
      <w:pPr>
        <w:pStyle w:val="Prrafodelista"/>
        <w:spacing w:before="240"/>
        <w:ind w:left="792"/>
        <w:rPr>
          <w:rFonts w:cstheme="minorHAnsi"/>
          <w:szCs w:val="20"/>
        </w:rPr>
      </w:pPr>
      <w:r w:rsidRPr="00E96E15">
        <w:rPr>
          <w:rFonts w:cstheme="minorHAnsi"/>
          <w:szCs w:val="20"/>
        </w:rPr>
        <w:t>Serán ejecutadas como 2 (dos) paredes de 0,15 m, cada una con 1 (un) paramento a la vista, construidas en forma paralela y unidas entre sí por varillas Ø 4,2 mm como mínimo, asentada esa hilada con mortero Tipo “B”</w:t>
      </w:r>
    </w:p>
    <w:p w14:paraId="07DECD0E" w14:textId="29399E07" w:rsidR="00E96E15" w:rsidRDefault="00E96E15" w:rsidP="007D4C0E">
      <w:pPr>
        <w:pStyle w:val="Prrafodelista"/>
        <w:numPr>
          <w:ilvl w:val="1"/>
          <w:numId w:val="12"/>
        </w:numPr>
        <w:spacing w:before="240"/>
        <w:outlineLvl w:val="2"/>
        <w:rPr>
          <w:rFonts w:cstheme="minorHAnsi"/>
          <w:b/>
          <w:bCs/>
          <w:sz w:val="24"/>
          <w:szCs w:val="24"/>
        </w:rPr>
      </w:pPr>
      <w:bookmarkStart w:id="84" w:name="_Toc65073240"/>
      <w:r w:rsidRPr="00E96E15">
        <w:rPr>
          <w:rFonts w:cstheme="minorHAnsi"/>
          <w:b/>
          <w:bCs/>
          <w:sz w:val="24"/>
          <w:szCs w:val="24"/>
        </w:rPr>
        <w:t>ELEVACIÓN DE PILARES DE LADRILLOS COMUNES</w:t>
      </w:r>
      <w:bookmarkEnd w:id="84"/>
    </w:p>
    <w:p w14:paraId="64290E8D" w14:textId="59A3D42B" w:rsidR="00E96E15" w:rsidRPr="00E96E15" w:rsidRDefault="00E96E15" w:rsidP="00E96E15">
      <w:pPr>
        <w:pStyle w:val="Prrafodelista"/>
        <w:spacing w:before="240"/>
        <w:ind w:left="792"/>
        <w:rPr>
          <w:rFonts w:cstheme="minorHAnsi"/>
          <w:szCs w:val="20"/>
        </w:rPr>
      </w:pPr>
      <w:r w:rsidRPr="00E96E15">
        <w:rPr>
          <w:rFonts w:cstheme="minorHAnsi"/>
          <w:szCs w:val="20"/>
        </w:rPr>
        <w:t>Se construirán con ladrillos perfectamente aplomados y nivelados, asentados con mortero del Tipo “</w:t>
      </w:r>
      <w:r>
        <w:rPr>
          <w:rFonts w:cstheme="minorHAnsi"/>
          <w:szCs w:val="20"/>
        </w:rPr>
        <w:t>R</w:t>
      </w:r>
      <w:r w:rsidRPr="00E96E15">
        <w:rPr>
          <w:rFonts w:cstheme="minorHAnsi"/>
          <w:szCs w:val="20"/>
        </w:rPr>
        <w:t>”, y ejecutados conforme a planos. Si las dimensiones de los pilares sobrepasan las de los ladrillos (0,45</w:t>
      </w:r>
      <w:r>
        <w:rPr>
          <w:rFonts w:cstheme="minorHAnsi"/>
          <w:szCs w:val="20"/>
        </w:rPr>
        <w:t xml:space="preserve"> m</w:t>
      </w:r>
      <w:r w:rsidRPr="00E96E15">
        <w:rPr>
          <w:rFonts w:cstheme="minorHAnsi"/>
          <w:szCs w:val="20"/>
        </w:rPr>
        <w:t xml:space="preserve"> – 0,60</w:t>
      </w:r>
      <w:r>
        <w:rPr>
          <w:rFonts w:cstheme="minorHAnsi"/>
          <w:szCs w:val="20"/>
        </w:rPr>
        <w:t xml:space="preserve"> m</w:t>
      </w:r>
      <w:r w:rsidRPr="00E96E15">
        <w:rPr>
          <w:rFonts w:cstheme="minorHAnsi"/>
          <w:szCs w:val="20"/>
        </w:rPr>
        <w:t xml:space="preserve">), serán construidos con alma de hormigón armado, </w:t>
      </w:r>
      <w:proofErr w:type="spellStart"/>
      <w:r w:rsidRPr="00E96E15">
        <w:rPr>
          <w:rFonts w:cstheme="minorHAnsi"/>
          <w:szCs w:val="20"/>
        </w:rPr>
        <w:t>ó</w:t>
      </w:r>
      <w:proofErr w:type="spellEnd"/>
      <w:r w:rsidRPr="00E96E15">
        <w:rPr>
          <w:rFonts w:cstheme="minorHAnsi"/>
          <w:szCs w:val="20"/>
        </w:rPr>
        <w:t xml:space="preserve"> según las indicaciones de los planos respectivos.</w:t>
      </w:r>
    </w:p>
    <w:p w14:paraId="227049C3" w14:textId="7D0F6B1B" w:rsidR="00E96E15" w:rsidRDefault="00E96E15" w:rsidP="00E96E15">
      <w:pPr>
        <w:pStyle w:val="Prrafodelista"/>
        <w:spacing w:before="240"/>
        <w:ind w:left="792"/>
        <w:rPr>
          <w:rFonts w:cstheme="minorHAnsi"/>
          <w:szCs w:val="20"/>
        </w:rPr>
      </w:pPr>
      <w:r w:rsidRPr="00E96E15">
        <w:rPr>
          <w:rFonts w:cstheme="minorHAnsi"/>
          <w:szCs w:val="20"/>
        </w:rPr>
        <w:t>Eventualmente y para la erección de los pilares se colocará por lo menos 1 varilla de hierro de un diámetro superior como refuerzo intermedio.</w:t>
      </w:r>
    </w:p>
    <w:p w14:paraId="538CE3D1" w14:textId="225304E8" w:rsidR="00E96E15" w:rsidRDefault="00E96E15" w:rsidP="007D4C0E">
      <w:pPr>
        <w:pStyle w:val="Prrafodelista"/>
        <w:numPr>
          <w:ilvl w:val="1"/>
          <w:numId w:val="12"/>
        </w:numPr>
        <w:tabs>
          <w:tab w:val="clear" w:pos="4419"/>
          <w:tab w:val="clear" w:pos="8838"/>
        </w:tabs>
        <w:spacing w:before="240"/>
        <w:outlineLvl w:val="2"/>
        <w:rPr>
          <w:rFonts w:cstheme="minorHAnsi"/>
          <w:b/>
          <w:bCs/>
          <w:sz w:val="24"/>
          <w:szCs w:val="24"/>
        </w:rPr>
      </w:pPr>
      <w:bookmarkStart w:id="85" w:name="_Toc65073241"/>
      <w:r w:rsidRPr="00E96E15">
        <w:rPr>
          <w:rFonts w:cstheme="minorHAnsi"/>
          <w:b/>
          <w:bCs/>
          <w:sz w:val="24"/>
          <w:szCs w:val="24"/>
        </w:rPr>
        <w:t>CORDONES DE LADRILLOS COMUNES</w:t>
      </w:r>
      <w:bookmarkEnd w:id="85"/>
    </w:p>
    <w:p w14:paraId="65EFFE0A" w14:textId="3F0205FE" w:rsidR="00E96E15" w:rsidRDefault="00E96E15" w:rsidP="00E96E15">
      <w:pPr>
        <w:pStyle w:val="Prrafodelista"/>
        <w:tabs>
          <w:tab w:val="clear" w:pos="4419"/>
          <w:tab w:val="clear" w:pos="8838"/>
        </w:tabs>
        <w:spacing w:before="240"/>
        <w:ind w:left="792"/>
        <w:rPr>
          <w:rFonts w:cstheme="minorHAnsi"/>
          <w:szCs w:val="20"/>
        </w:rPr>
      </w:pPr>
      <w:r w:rsidRPr="00E96E15">
        <w:rPr>
          <w:rFonts w:cstheme="minorHAnsi"/>
          <w:szCs w:val="20"/>
        </w:rPr>
        <w:t>Se ejecutarán con las especificaciones previstas para las generalidades de mamposterías y las de nivelación de 0,30 de ladrillos comunes. En el caso de ser utilizados como cordón de borde de camineros o pavimentos su nivel superior coincidirá con el de estos.</w:t>
      </w:r>
    </w:p>
    <w:p w14:paraId="4BACC35B" w14:textId="078F5789" w:rsidR="00E96E15" w:rsidRDefault="00E96E15" w:rsidP="007D4C0E">
      <w:pPr>
        <w:pStyle w:val="Prrafodelista"/>
        <w:numPr>
          <w:ilvl w:val="1"/>
          <w:numId w:val="12"/>
        </w:numPr>
        <w:tabs>
          <w:tab w:val="clear" w:pos="4419"/>
          <w:tab w:val="clear" w:pos="8838"/>
        </w:tabs>
        <w:spacing w:before="240"/>
        <w:ind w:left="993" w:hanging="633"/>
        <w:outlineLvl w:val="2"/>
        <w:rPr>
          <w:rFonts w:cstheme="minorHAnsi"/>
          <w:b/>
          <w:bCs/>
          <w:sz w:val="24"/>
          <w:szCs w:val="24"/>
        </w:rPr>
      </w:pPr>
      <w:bookmarkStart w:id="86" w:name="_Toc65073242"/>
      <w:r w:rsidRPr="00E96E15">
        <w:rPr>
          <w:rFonts w:cstheme="minorHAnsi"/>
          <w:b/>
          <w:bCs/>
          <w:sz w:val="24"/>
          <w:szCs w:val="24"/>
        </w:rPr>
        <w:t>SARDINEL DE LADRILLOS COMUNES O LAMINADOS</w:t>
      </w:r>
      <w:bookmarkEnd w:id="86"/>
    </w:p>
    <w:p w14:paraId="211DE8E8" w14:textId="34F5937A" w:rsidR="00E96E15" w:rsidRDefault="00E96E15" w:rsidP="00E96E15">
      <w:pPr>
        <w:pStyle w:val="Prrafodelista"/>
        <w:tabs>
          <w:tab w:val="clear" w:pos="4419"/>
          <w:tab w:val="clear" w:pos="8838"/>
        </w:tabs>
        <w:spacing w:before="240"/>
        <w:ind w:left="851"/>
        <w:rPr>
          <w:rFonts w:cstheme="minorHAnsi"/>
          <w:szCs w:val="20"/>
        </w:rPr>
      </w:pPr>
      <w:r w:rsidRPr="00E96E15">
        <w:rPr>
          <w:rFonts w:cstheme="minorHAnsi"/>
          <w:szCs w:val="20"/>
        </w:rPr>
        <w:t xml:space="preserve">Se emplearán ladrillos comunes o laminados, seleccionados, asentados con mortero del Tipo “B” </w:t>
      </w:r>
      <w:proofErr w:type="spellStart"/>
      <w:r w:rsidRPr="00E96E15">
        <w:rPr>
          <w:rFonts w:cstheme="minorHAnsi"/>
          <w:szCs w:val="20"/>
        </w:rPr>
        <w:t>ó</w:t>
      </w:r>
      <w:proofErr w:type="spellEnd"/>
      <w:r w:rsidRPr="00E96E15">
        <w:rPr>
          <w:rFonts w:cstheme="minorHAnsi"/>
          <w:szCs w:val="20"/>
        </w:rPr>
        <w:t xml:space="preserve"> “</w:t>
      </w:r>
      <w:r>
        <w:rPr>
          <w:rFonts w:cstheme="minorHAnsi"/>
          <w:szCs w:val="20"/>
        </w:rPr>
        <w:t>L</w:t>
      </w:r>
      <w:r w:rsidRPr="00E96E15">
        <w:rPr>
          <w:rFonts w:cstheme="minorHAnsi"/>
          <w:szCs w:val="20"/>
        </w:rPr>
        <w:t>”, con juntas abiertas de 1,5 cm como máximo, según diseños de los planos.</w:t>
      </w:r>
    </w:p>
    <w:p w14:paraId="4C276FE8" w14:textId="2351C64A" w:rsidR="00E96E15" w:rsidRDefault="00E96E15" w:rsidP="00730FD7">
      <w:pPr>
        <w:pStyle w:val="Prrafodelista"/>
        <w:numPr>
          <w:ilvl w:val="1"/>
          <w:numId w:val="12"/>
        </w:numPr>
        <w:tabs>
          <w:tab w:val="clear" w:pos="4419"/>
          <w:tab w:val="clear" w:pos="8838"/>
        </w:tabs>
        <w:spacing w:before="240"/>
        <w:ind w:left="993" w:hanging="633"/>
        <w:rPr>
          <w:rFonts w:cstheme="minorHAnsi"/>
          <w:b/>
          <w:bCs/>
          <w:sz w:val="24"/>
          <w:szCs w:val="24"/>
        </w:rPr>
      </w:pPr>
      <w:r w:rsidRPr="00E96E15">
        <w:rPr>
          <w:rFonts w:cstheme="minorHAnsi"/>
          <w:b/>
          <w:bCs/>
          <w:sz w:val="24"/>
          <w:szCs w:val="24"/>
        </w:rPr>
        <w:t>MAMPOSTERÍA DE ELEVACIÓN DE LADRILLOS ORNAMENTALES</w:t>
      </w:r>
    </w:p>
    <w:p w14:paraId="547C5F9E" w14:textId="0AE1E0A2" w:rsidR="00E96E15" w:rsidRDefault="00E96E15" w:rsidP="00E96E15">
      <w:pPr>
        <w:pStyle w:val="Prrafodelista"/>
        <w:tabs>
          <w:tab w:val="clear" w:pos="4419"/>
          <w:tab w:val="clear" w:pos="8838"/>
        </w:tabs>
        <w:spacing w:before="240"/>
        <w:ind w:left="792"/>
        <w:rPr>
          <w:rFonts w:cstheme="minorHAnsi"/>
          <w:szCs w:val="20"/>
        </w:rPr>
      </w:pPr>
      <w:r w:rsidRPr="00E96E15">
        <w:rPr>
          <w:rFonts w:cstheme="minorHAnsi"/>
          <w:szCs w:val="20"/>
        </w:rPr>
        <w:t xml:space="preserve">Constituye el muro construido con piezas cerámicas caladas de 0,20 x 0,20 m, de diseño a determinar, asentadas sobre mortero del Tipo “A”, “B” </w:t>
      </w:r>
      <w:proofErr w:type="spellStart"/>
      <w:r w:rsidRPr="00E96E15">
        <w:rPr>
          <w:rFonts w:cstheme="minorHAnsi"/>
          <w:szCs w:val="20"/>
        </w:rPr>
        <w:t>ó</w:t>
      </w:r>
      <w:proofErr w:type="spellEnd"/>
      <w:r w:rsidRPr="00E96E15">
        <w:rPr>
          <w:rFonts w:cstheme="minorHAnsi"/>
          <w:szCs w:val="20"/>
        </w:rPr>
        <w:t xml:space="preserve"> “</w:t>
      </w:r>
      <w:r>
        <w:rPr>
          <w:rFonts w:cstheme="minorHAnsi"/>
          <w:szCs w:val="20"/>
        </w:rPr>
        <w:t>L</w:t>
      </w:r>
      <w:r w:rsidRPr="00E96E15">
        <w:rPr>
          <w:rFonts w:cstheme="minorHAnsi"/>
          <w:szCs w:val="20"/>
        </w:rPr>
        <w:t xml:space="preserve">”, de espesor no mayor que 1,5 cm. Antes de ser colocadas, las piezas cerámicas serán humedecidas. Las juntas deberán ser verticales y horizontales, sin trabas. Las hiladas irán perfectamente niveladas y aplomadas, </w:t>
      </w:r>
      <w:r w:rsidR="00D75D94" w:rsidRPr="00E96E15">
        <w:rPr>
          <w:rFonts w:cstheme="minorHAnsi"/>
          <w:szCs w:val="20"/>
        </w:rPr>
        <w:t>y cada</w:t>
      </w:r>
      <w:r w:rsidRPr="00E96E15">
        <w:rPr>
          <w:rFonts w:cstheme="minorHAnsi"/>
          <w:szCs w:val="20"/>
        </w:rPr>
        <w:t xml:space="preserve"> cuatro (4) hiladas, contados en forma vertical, se incorporarán como refuerzo dos (2) varillas de Ø 4,2 </w:t>
      </w:r>
      <w:proofErr w:type="spellStart"/>
      <w:r w:rsidRPr="00E96E15">
        <w:rPr>
          <w:rFonts w:cstheme="minorHAnsi"/>
          <w:szCs w:val="20"/>
        </w:rPr>
        <w:t>mm.</w:t>
      </w:r>
      <w:proofErr w:type="spellEnd"/>
      <w:r w:rsidRPr="00E96E15">
        <w:rPr>
          <w:rFonts w:cstheme="minorHAnsi"/>
          <w:szCs w:val="20"/>
        </w:rPr>
        <w:t xml:space="preserve"> Como acabado llevarán 1 (una) capa de fungicida y 2 (dos) manos de barniz, </w:t>
      </w:r>
      <w:r w:rsidR="00D75D94" w:rsidRPr="00E96E15">
        <w:rPr>
          <w:rFonts w:cstheme="minorHAnsi"/>
          <w:szCs w:val="20"/>
        </w:rPr>
        <w:t>o bien</w:t>
      </w:r>
      <w:r w:rsidRPr="00E96E15">
        <w:rPr>
          <w:rFonts w:cstheme="minorHAnsi"/>
          <w:szCs w:val="20"/>
        </w:rPr>
        <w:t xml:space="preserve"> limpieza con ácido muriático y silicona.</w:t>
      </w:r>
    </w:p>
    <w:p w14:paraId="1673565C" w14:textId="318605D0" w:rsidR="00D75D94" w:rsidRDefault="00D75D94" w:rsidP="007D4C0E">
      <w:pPr>
        <w:pStyle w:val="Prrafodelista"/>
        <w:numPr>
          <w:ilvl w:val="1"/>
          <w:numId w:val="12"/>
        </w:numPr>
        <w:tabs>
          <w:tab w:val="clear" w:pos="4419"/>
          <w:tab w:val="clear" w:pos="8838"/>
        </w:tabs>
        <w:spacing w:before="240"/>
        <w:ind w:left="993" w:hanging="633"/>
        <w:outlineLvl w:val="2"/>
        <w:rPr>
          <w:rFonts w:cstheme="minorHAnsi"/>
          <w:b/>
          <w:bCs/>
          <w:sz w:val="24"/>
          <w:szCs w:val="24"/>
        </w:rPr>
      </w:pPr>
      <w:bookmarkStart w:id="87" w:name="_Toc65073243"/>
      <w:r w:rsidRPr="00D75D94">
        <w:rPr>
          <w:rFonts w:cstheme="minorHAnsi"/>
          <w:b/>
          <w:bCs/>
          <w:sz w:val="24"/>
          <w:szCs w:val="24"/>
        </w:rPr>
        <w:t>ENVARILLADO ENTRE PAREDES VISTAS Y COMUNES</w:t>
      </w:r>
      <w:bookmarkEnd w:id="87"/>
    </w:p>
    <w:p w14:paraId="7D99B847" w14:textId="0CB7C14F" w:rsidR="00D75D94" w:rsidRDefault="00D75D94" w:rsidP="00D75D94">
      <w:pPr>
        <w:pStyle w:val="Prrafodelista"/>
        <w:tabs>
          <w:tab w:val="clear" w:pos="4419"/>
          <w:tab w:val="clear" w:pos="8838"/>
        </w:tabs>
        <w:spacing w:before="240"/>
        <w:ind w:left="709"/>
        <w:rPr>
          <w:rFonts w:cstheme="minorHAnsi"/>
          <w:szCs w:val="20"/>
        </w:rPr>
      </w:pPr>
      <w:r w:rsidRPr="00D75D94">
        <w:rPr>
          <w:rFonts w:cstheme="minorHAnsi"/>
          <w:szCs w:val="20"/>
        </w:rPr>
        <w:t xml:space="preserve">Cuando sean ejecutadas mamposterías de ladrillos vistos de 0,30 m de espesor, compuestos por mamposterías de 0.15 m vistas y 0,15 m comunes, serán reforzadas con varillas de hierro de Ø 8 </w:t>
      </w:r>
      <w:proofErr w:type="spellStart"/>
      <w:r w:rsidRPr="00D75D94">
        <w:rPr>
          <w:rFonts w:cstheme="minorHAnsi"/>
          <w:szCs w:val="20"/>
        </w:rPr>
        <w:t>mm.</w:t>
      </w:r>
      <w:proofErr w:type="spellEnd"/>
      <w:r w:rsidRPr="00D75D94">
        <w:rPr>
          <w:rFonts w:cstheme="minorHAnsi"/>
          <w:szCs w:val="20"/>
        </w:rPr>
        <w:t xml:space="preserve"> Estos irán en forma de “zigzag”, de modo que las paredes trabajen unas con otras a medida que van ganando altura y en línea horizontal irán cada 1 (un) metro.</w:t>
      </w:r>
    </w:p>
    <w:p w14:paraId="007FBAA9" w14:textId="23AB853B" w:rsidR="007D3EB7" w:rsidRPr="007D3EB7" w:rsidRDefault="007D3EB7" w:rsidP="007D4C0E">
      <w:pPr>
        <w:pStyle w:val="Prrafodelista"/>
        <w:numPr>
          <w:ilvl w:val="1"/>
          <w:numId w:val="12"/>
        </w:numPr>
        <w:tabs>
          <w:tab w:val="clear" w:pos="4419"/>
          <w:tab w:val="clear" w:pos="8838"/>
        </w:tabs>
        <w:spacing w:before="240"/>
        <w:ind w:left="993" w:hanging="567"/>
        <w:outlineLvl w:val="2"/>
        <w:rPr>
          <w:rFonts w:cstheme="minorHAnsi"/>
          <w:b/>
          <w:bCs/>
          <w:sz w:val="24"/>
          <w:szCs w:val="24"/>
        </w:rPr>
      </w:pPr>
      <w:bookmarkStart w:id="88" w:name="_Toc65073244"/>
      <w:r w:rsidRPr="007D3EB7">
        <w:rPr>
          <w:rFonts w:cstheme="minorHAnsi"/>
          <w:b/>
          <w:bCs/>
          <w:sz w:val="24"/>
          <w:szCs w:val="24"/>
        </w:rPr>
        <w:t>MAMPOSTERÍA DE ELEVACIÓN DE LADRILLOS COMUNES O LAMINADOS A LA VISTA</w:t>
      </w:r>
      <w:bookmarkEnd w:id="88"/>
    </w:p>
    <w:p w14:paraId="18C1263D" w14:textId="77777777" w:rsidR="004B4606" w:rsidRPr="004B4606" w:rsidRDefault="004B4606" w:rsidP="004B4606">
      <w:pPr>
        <w:pStyle w:val="Prrafodelista"/>
        <w:tabs>
          <w:tab w:val="clear" w:pos="4419"/>
          <w:tab w:val="clear" w:pos="8838"/>
        </w:tabs>
        <w:spacing w:before="240"/>
        <w:ind w:left="709"/>
        <w:rPr>
          <w:rFonts w:cstheme="minorHAnsi"/>
          <w:szCs w:val="20"/>
        </w:rPr>
      </w:pPr>
      <w:r w:rsidRPr="004B4606">
        <w:rPr>
          <w:rFonts w:cstheme="minorHAnsi"/>
          <w:szCs w:val="20"/>
        </w:rPr>
        <w:t>Estas mamposterías corresponden a todos los paramentos que eventualmente el proyecto defina con destino a quedar "vistos”, con la diferencia de los anteriores que el material indicado será ladrillo laminado cerámico prensado. Las dimensiones mínimas referenciales de los ladrillos laminados serán las siguientes: 25 cm de largo, 12 cm de ancho y 5 cm de espesor, de colores rojizos o naranjas, y serán asentados con mortero Tipo “G”.</w:t>
      </w:r>
    </w:p>
    <w:p w14:paraId="44E4A543" w14:textId="4AE1C484" w:rsidR="004B4606" w:rsidRPr="004B4606" w:rsidRDefault="004B4606" w:rsidP="004B4606">
      <w:pPr>
        <w:pStyle w:val="Prrafodelista"/>
        <w:tabs>
          <w:tab w:val="clear" w:pos="4419"/>
          <w:tab w:val="clear" w:pos="8838"/>
        </w:tabs>
        <w:spacing w:before="240"/>
        <w:ind w:left="709"/>
        <w:rPr>
          <w:rFonts w:cstheme="minorHAnsi"/>
          <w:szCs w:val="20"/>
        </w:rPr>
      </w:pPr>
      <w:r w:rsidRPr="004B4606">
        <w:rPr>
          <w:rFonts w:cstheme="minorHAnsi"/>
          <w:szCs w:val="20"/>
        </w:rPr>
        <w:t xml:space="preserve">Será trabajada con especial prolijidad, tirando las hiladas horizontalmente a regla, con espesor de </w:t>
      </w:r>
      <w:r w:rsidR="00965CDD" w:rsidRPr="004B4606">
        <w:rPr>
          <w:rFonts w:cstheme="minorHAnsi"/>
          <w:szCs w:val="20"/>
        </w:rPr>
        <w:t>ladrillos,</w:t>
      </w:r>
      <w:r w:rsidRPr="004B4606">
        <w:rPr>
          <w:rFonts w:cstheme="minorHAnsi"/>
          <w:szCs w:val="20"/>
        </w:rPr>
        <w:t xml:space="preserve"> así como de juntas totalmente uniformes. Las juntas verticales, serán regularmente alternadas de acuerdo con la traba y perfectamente a plomo. No se admitirán resaltos ni depresiones en la cara vista, la que estará perfectamente a plomo. Solo se admitirán ladrillos de coloración uniforme en los paramentos vistos.</w:t>
      </w:r>
    </w:p>
    <w:p w14:paraId="12A4D089" w14:textId="0672FAF3" w:rsidR="004B4606" w:rsidRPr="004B4606" w:rsidRDefault="004B4606" w:rsidP="004B4606">
      <w:pPr>
        <w:pStyle w:val="Prrafodelista"/>
        <w:tabs>
          <w:tab w:val="clear" w:pos="4419"/>
          <w:tab w:val="clear" w:pos="8838"/>
        </w:tabs>
        <w:spacing w:before="240"/>
        <w:ind w:left="709"/>
        <w:rPr>
          <w:rFonts w:cstheme="minorHAnsi"/>
          <w:szCs w:val="20"/>
        </w:rPr>
      </w:pPr>
      <w:r w:rsidRPr="004B4606">
        <w:rPr>
          <w:rFonts w:cstheme="minorHAnsi"/>
          <w:szCs w:val="20"/>
        </w:rPr>
        <w:t>Las juntas de dichos paramentos vistos serán prolijamente descarnadas en el momento de levantarse la mampostería, no llenando todo el lecho con mezcla a fin de que el exceso de ésta no refluya, manchando la mampostería destinada a quedar vista.</w:t>
      </w:r>
    </w:p>
    <w:p w14:paraId="57E0DF66" w14:textId="77777777" w:rsidR="004B4606" w:rsidRPr="004B4606" w:rsidRDefault="004B4606" w:rsidP="004B4606">
      <w:pPr>
        <w:pStyle w:val="Prrafodelista"/>
        <w:tabs>
          <w:tab w:val="clear" w:pos="4419"/>
          <w:tab w:val="clear" w:pos="8838"/>
        </w:tabs>
        <w:spacing w:before="240"/>
        <w:ind w:left="709"/>
        <w:rPr>
          <w:rFonts w:cstheme="minorHAnsi"/>
          <w:szCs w:val="20"/>
        </w:rPr>
      </w:pPr>
      <w:r w:rsidRPr="004B4606">
        <w:rPr>
          <w:rFonts w:cstheme="minorHAnsi"/>
          <w:szCs w:val="20"/>
        </w:rPr>
        <w:t>El tipo de junta que se empleará en el colocado de los ladrillos será el que se conoce como junta enrasada. Para este trabajo se empleará mortero Tipo “T, variándose esta última de tal manera a lograr una coloración acorde con el color y textura de los ladrillos, que será determinada por la Fiscalización de Obras.</w:t>
      </w:r>
    </w:p>
    <w:p w14:paraId="0622EFC5" w14:textId="6041F8A4" w:rsidR="007D3EB7" w:rsidRDefault="004B4606" w:rsidP="004B4606">
      <w:pPr>
        <w:pStyle w:val="Prrafodelista"/>
        <w:tabs>
          <w:tab w:val="clear" w:pos="4419"/>
          <w:tab w:val="clear" w:pos="8838"/>
        </w:tabs>
        <w:spacing w:before="240"/>
        <w:ind w:left="709"/>
        <w:rPr>
          <w:rFonts w:cstheme="minorHAnsi"/>
          <w:szCs w:val="20"/>
        </w:rPr>
      </w:pPr>
      <w:r w:rsidRPr="004B4606">
        <w:rPr>
          <w:rFonts w:cstheme="minorHAnsi"/>
          <w:szCs w:val="20"/>
        </w:rPr>
        <w:t xml:space="preserve">Para los muros de ladrillos vistos en su interior, rigen las condiciones establecidas para la ejecución de revoques exteriores, con la aclaración de que previamente a la ejecución del revoque, se aplicará sobre el muro un azotado de concreto con hidrófugo inorgánico, con un espesor no menor de 5 </w:t>
      </w:r>
      <w:proofErr w:type="spellStart"/>
      <w:r w:rsidRPr="004B4606">
        <w:rPr>
          <w:rFonts w:cstheme="minorHAnsi"/>
          <w:szCs w:val="20"/>
        </w:rPr>
        <w:t>mm.</w:t>
      </w:r>
      <w:proofErr w:type="spellEnd"/>
      <w:r w:rsidRPr="004B4606">
        <w:rPr>
          <w:rFonts w:cstheme="minorHAnsi"/>
          <w:szCs w:val="20"/>
        </w:rPr>
        <w:t xml:space="preserve"> El revoque será a 2 (dos) capas con hidrófugo inorgánico incorporado en la totalidad de la superficie. Las paredes de ladrillos vistos tendrán como acabado una protección hidrófuga a base de silicona.</w:t>
      </w:r>
    </w:p>
    <w:p w14:paraId="6C2E2FA6" w14:textId="77777777" w:rsidR="00FF51B1" w:rsidRPr="00FF51B1" w:rsidRDefault="00FF51B1" w:rsidP="007D4C0E">
      <w:pPr>
        <w:pStyle w:val="Prrafodelista"/>
        <w:numPr>
          <w:ilvl w:val="1"/>
          <w:numId w:val="12"/>
        </w:numPr>
        <w:tabs>
          <w:tab w:val="clear" w:pos="4419"/>
          <w:tab w:val="clear" w:pos="8838"/>
        </w:tabs>
        <w:spacing w:before="240"/>
        <w:ind w:left="993" w:hanging="633"/>
        <w:outlineLvl w:val="2"/>
        <w:rPr>
          <w:rFonts w:cstheme="minorHAnsi"/>
          <w:b/>
          <w:bCs/>
          <w:sz w:val="24"/>
          <w:szCs w:val="24"/>
        </w:rPr>
      </w:pPr>
      <w:bookmarkStart w:id="89" w:name="_Toc65073245"/>
      <w:r w:rsidRPr="00FF51B1">
        <w:rPr>
          <w:rFonts w:cstheme="minorHAnsi"/>
          <w:b/>
          <w:bCs/>
          <w:sz w:val="24"/>
          <w:szCs w:val="24"/>
        </w:rPr>
        <w:t>DE PLACAS DE YESO, CIEGA, PARED SIMPLE, CON BASTIDOR METÁLICO, CONSTRUIDA EN SECO E=0,10 M CON AISLACIÓN ACÚSTICA E HIDRÓFUGA.</w:t>
      </w:r>
      <w:bookmarkEnd w:id="89"/>
    </w:p>
    <w:p w14:paraId="42E6E4AC" w14:textId="77777777" w:rsidR="00FF51B1" w:rsidRPr="00FF51B1" w:rsidRDefault="00FF51B1" w:rsidP="00FF51B1">
      <w:pPr>
        <w:tabs>
          <w:tab w:val="clear" w:pos="4419"/>
          <w:tab w:val="clear" w:pos="8838"/>
        </w:tabs>
        <w:spacing w:before="240"/>
        <w:ind w:left="709"/>
        <w:rPr>
          <w:rFonts w:asciiTheme="minorHAnsi" w:hAnsiTheme="minorHAnsi" w:cstheme="minorHAnsi"/>
          <w:sz w:val="20"/>
          <w:szCs w:val="20"/>
        </w:rPr>
      </w:pPr>
      <w:r w:rsidRPr="00FF51B1">
        <w:rPr>
          <w:rFonts w:asciiTheme="minorHAnsi" w:hAnsiTheme="minorHAnsi" w:cstheme="minorHAnsi"/>
          <w:sz w:val="20"/>
          <w:szCs w:val="20"/>
        </w:rPr>
        <w:t>La tabiquería interior se ejecutará con placas de roca-yeso sobre bastidores metálicos. Los tabiques se construirán de acuerdo con el diseño en cuanto a forma, materiales y ubicación que figuren en planos. Los tabiques deberán ser fijados según las especificaciones del proveedor.</w:t>
      </w:r>
    </w:p>
    <w:p w14:paraId="2EDF6D95" w14:textId="77777777" w:rsidR="00FF51B1" w:rsidRPr="00FF51B1" w:rsidRDefault="00FF51B1" w:rsidP="00FF51B1">
      <w:pPr>
        <w:tabs>
          <w:tab w:val="clear" w:pos="4419"/>
          <w:tab w:val="clear" w:pos="8838"/>
        </w:tabs>
        <w:spacing w:before="240"/>
        <w:ind w:left="709"/>
        <w:rPr>
          <w:rFonts w:asciiTheme="minorHAnsi" w:hAnsiTheme="minorHAnsi" w:cstheme="minorHAnsi"/>
          <w:sz w:val="20"/>
          <w:szCs w:val="20"/>
        </w:rPr>
      </w:pPr>
      <w:r w:rsidRPr="00FF51B1">
        <w:rPr>
          <w:rFonts w:asciiTheme="minorHAnsi" w:hAnsiTheme="minorHAnsi" w:cstheme="minorHAnsi"/>
          <w:sz w:val="20"/>
          <w:szCs w:val="20"/>
        </w:rPr>
        <w:t>El espesor de la placa, las dimensiones de los elementos estructurales y los materiales para la terminación a utilizar se ajustarán a las recomendaciones dadas por los fabricantes.</w:t>
      </w:r>
    </w:p>
    <w:p w14:paraId="4C7BB177" w14:textId="77777777" w:rsidR="00FF51B1" w:rsidRPr="00FF51B1" w:rsidRDefault="00FF51B1" w:rsidP="00FF51B1">
      <w:pPr>
        <w:tabs>
          <w:tab w:val="clear" w:pos="4419"/>
          <w:tab w:val="clear" w:pos="8838"/>
        </w:tabs>
        <w:spacing w:before="240"/>
        <w:ind w:left="709"/>
        <w:rPr>
          <w:rFonts w:asciiTheme="minorHAnsi" w:hAnsiTheme="minorHAnsi" w:cstheme="minorHAnsi"/>
          <w:sz w:val="20"/>
          <w:szCs w:val="20"/>
        </w:rPr>
      </w:pPr>
      <w:r w:rsidRPr="00FF51B1">
        <w:rPr>
          <w:rFonts w:asciiTheme="minorHAnsi" w:hAnsiTheme="minorHAnsi" w:cstheme="minorHAnsi"/>
          <w:sz w:val="20"/>
          <w:szCs w:val="20"/>
        </w:rPr>
        <w:t xml:space="preserve">La altura de los tabiques será variable según los planos. Los paneles ciegos de los tabiques serán de placas de roca de yeso </w:t>
      </w:r>
      <w:proofErr w:type="spellStart"/>
      <w:r w:rsidRPr="00FF51B1">
        <w:rPr>
          <w:rFonts w:asciiTheme="minorHAnsi" w:hAnsiTheme="minorHAnsi" w:cstheme="minorHAnsi"/>
          <w:sz w:val="20"/>
          <w:szCs w:val="20"/>
        </w:rPr>
        <w:t>bihidratadas</w:t>
      </w:r>
      <w:proofErr w:type="spellEnd"/>
      <w:r w:rsidRPr="00FF51B1">
        <w:rPr>
          <w:rFonts w:asciiTheme="minorHAnsi" w:hAnsiTheme="minorHAnsi" w:cstheme="minorHAnsi"/>
          <w:sz w:val="20"/>
          <w:szCs w:val="20"/>
        </w:rPr>
        <w:t>, revestidas en papel de celulosa especial, listos para pintar sobre ambas superficies externas. Se deberá prever una separación entre la base de la placa y el futuro piso a aplicar de 10 mm para evitar la penetración de agua por capilaridad. La colocación del zócalo deberá asegurar una correcta terminación.</w:t>
      </w:r>
    </w:p>
    <w:p w14:paraId="4053EEE2" w14:textId="77777777" w:rsidR="00FF51B1" w:rsidRPr="00FF51B1" w:rsidRDefault="00FF51B1" w:rsidP="00FF51B1">
      <w:pPr>
        <w:tabs>
          <w:tab w:val="clear" w:pos="4419"/>
          <w:tab w:val="clear" w:pos="8838"/>
        </w:tabs>
        <w:spacing w:before="240"/>
        <w:ind w:left="709"/>
        <w:rPr>
          <w:rFonts w:asciiTheme="minorHAnsi" w:hAnsiTheme="minorHAnsi" w:cstheme="minorHAnsi"/>
          <w:sz w:val="20"/>
          <w:szCs w:val="20"/>
        </w:rPr>
      </w:pPr>
      <w:r w:rsidRPr="00FF51B1">
        <w:rPr>
          <w:rFonts w:asciiTheme="minorHAnsi" w:hAnsiTheme="minorHAnsi" w:cstheme="minorHAnsi"/>
          <w:sz w:val="20"/>
          <w:szCs w:val="20"/>
        </w:rPr>
        <w:t>En el resto del perímetro, en contacto con muros de mampostería, columnas y vigas se adoptará idéntica medida de previsión.</w:t>
      </w:r>
    </w:p>
    <w:p w14:paraId="73E3F43F" w14:textId="2D8295EE" w:rsidR="00FF51B1" w:rsidRPr="00FF51B1" w:rsidRDefault="00FF51B1" w:rsidP="00FF51B1">
      <w:pPr>
        <w:tabs>
          <w:tab w:val="clear" w:pos="4419"/>
          <w:tab w:val="clear" w:pos="8838"/>
        </w:tabs>
        <w:spacing w:before="240"/>
        <w:ind w:left="709"/>
        <w:rPr>
          <w:rFonts w:asciiTheme="minorHAnsi" w:hAnsiTheme="minorHAnsi" w:cstheme="minorHAnsi"/>
          <w:sz w:val="20"/>
          <w:szCs w:val="20"/>
        </w:rPr>
      </w:pPr>
      <w:r w:rsidRPr="00FF51B1">
        <w:rPr>
          <w:rFonts w:asciiTheme="minorHAnsi" w:hAnsiTheme="minorHAnsi" w:cstheme="minorHAnsi"/>
          <w:sz w:val="20"/>
          <w:szCs w:val="20"/>
        </w:rPr>
        <w:t>Composición</w:t>
      </w:r>
      <w:r>
        <w:rPr>
          <w:rFonts w:asciiTheme="minorHAnsi" w:hAnsiTheme="minorHAnsi" w:cstheme="minorHAnsi"/>
          <w:sz w:val="20"/>
          <w:szCs w:val="20"/>
        </w:rPr>
        <w:t>:</w:t>
      </w:r>
    </w:p>
    <w:p w14:paraId="0B1E1458" w14:textId="2797CF76" w:rsidR="00FF51B1" w:rsidRPr="00FF51B1" w:rsidRDefault="00FF51B1" w:rsidP="00730FD7">
      <w:pPr>
        <w:pStyle w:val="Prrafodelista"/>
        <w:numPr>
          <w:ilvl w:val="1"/>
          <w:numId w:val="23"/>
        </w:numPr>
        <w:tabs>
          <w:tab w:val="clear" w:pos="4419"/>
          <w:tab w:val="clear" w:pos="8838"/>
        </w:tabs>
        <w:ind w:left="1134" w:hanging="283"/>
        <w:rPr>
          <w:rFonts w:cstheme="minorHAnsi"/>
          <w:szCs w:val="20"/>
        </w:rPr>
      </w:pPr>
      <w:r w:rsidRPr="00FF51B1">
        <w:rPr>
          <w:rFonts w:cstheme="minorHAnsi"/>
          <w:szCs w:val="20"/>
        </w:rPr>
        <w:t>Estructura de chapa galvanizada (tipo sujeto a aprobación por parte de la Fiscalización)</w:t>
      </w:r>
    </w:p>
    <w:p w14:paraId="1BFF2666" w14:textId="6C390B2E" w:rsidR="00FF51B1" w:rsidRPr="00FF51B1" w:rsidRDefault="00FF51B1" w:rsidP="00730FD7">
      <w:pPr>
        <w:pStyle w:val="Prrafodelista"/>
        <w:numPr>
          <w:ilvl w:val="1"/>
          <w:numId w:val="23"/>
        </w:numPr>
        <w:tabs>
          <w:tab w:val="clear" w:pos="4419"/>
          <w:tab w:val="clear" w:pos="8838"/>
        </w:tabs>
        <w:ind w:left="1134" w:hanging="283"/>
        <w:rPr>
          <w:rFonts w:cstheme="minorHAnsi"/>
          <w:szCs w:val="20"/>
        </w:rPr>
      </w:pPr>
      <w:r w:rsidRPr="00FF51B1">
        <w:rPr>
          <w:rFonts w:cstheme="minorHAnsi"/>
          <w:szCs w:val="20"/>
        </w:rPr>
        <w:t>Espesor de placa: 15 mm</w:t>
      </w:r>
    </w:p>
    <w:p w14:paraId="2670D3E6" w14:textId="2DD9D372" w:rsidR="00FF51B1" w:rsidRPr="00FF51B1" w:rsidRDefault="00FF51B1" w:rsidP="00730FD7">
      <w:pPr>
        <w:pStyle w:val="Prrafodelista"/>
        <w:numPr>
          <w:ilvl w:val="1"/>
          <w:numId w:val="23"/>
        </w:numPr>
        <w:tabs>
          <w:tab w:val="clear" w:pos="4419"/>
          <w:tab w:val="clear" w:pos="8838"/>
        </w:tabs>
        <w:ind w:left="1134" w:hanging="283"/>
        <w:rPr>
          <w:rFonts w:cstheme="minorHAnsi"/>
          <w:szCs w:val="20"/>
        </w:rPr>
      </w:pPr>
      <w:r w:rsidRPr="00FF51B1">
        <w:rPr>
          <w:rFonts w:cstheme="minorHAnsi"/>
          <w:szCs w:val="20"/>
        </w:rPr>
        <w:t>Espesor final: 10 cm</w:t>
      </w:r>
    </w:p>
    <w:p w14:paraId="517DE4E9" w14:textId="244620BA" w:rsidR="00FF51B1" w:rsidRPr="00FF51B1" w:rsidRDefault="00FF51B1" w:rsidP="00730FD7">
      <w:pPr>
        <w:pStyle w:val="Prrafodelista"/>
        <w:numPr>
          <w:ilvl w:val="1"/>
          <w:numId w:val="23"/>
        </w:numPr>
        <w:tabs>
          <w:tab w:val="clear" w:pos="4419"/>
          <w:tab w:val="clear" w:pos="8838"/>
        </w:tabs>
        <w:ind w:left="1134" w:hanging="283"/>
        <w:rPr>
          <w:rFonts w:cstheme="minorHAnsi"/>
          <w:szCs w:val="20"/>
        </w:rPr>
      </w:pPr>
      <w:r w:rsidRPr="00FF51B1">
        <w:rPr>
          <w:rFonts w:cstheme="minorHAnsi"/>
          <w:szCs w:val="20"/>
        </w:rPr>
        <w:t>Separación: 0,4 m Tipo de placa. Standard</w:t>
      </w:r>
    </w:p>
    <w:p w14:paraId="65C3ADFC" w14:textId="79F5FDA2" w:rsidR="00FF51B1" w:rsidRPr="00FF51B1" w:rsidRDefault="00FF51B1" w:rsidP="00730FD7">
      <w:pPr>
        <w:pStyle w:val="Prrafodelista"/>
        <w:numPr>
          <w:ilvl w:val="1"/>
          <w:numId w:val="23"/>
        </w:numPr>
        <w:tabs>
          <w:tab w:val="clear" w:pos="4419"/>
          <w:tab w:val="clear" w:pos="8838"/>
        </w:tabs>
        <w:ind w:left="1134" w:hanging="283"/>
        <w:rPr>
          <w:rFonts w:cstheme="minorHAnsi"/>
          <w:szCs w:val="20"/>
        </w:rPr>
      </w:pPr>
      <w:r w:rsidRPr="00FF51B1">
        <w:rPr>
          <w:rFonts w:cstheme="minorHAnsi"/>
          <w:szCs w:val="20"/>
        </w:rPr>
        <w:t>Aislación: lana de vidrio de 14 Kg/m3 y 70 mm de espesor</w:t>
      </w:r>
    </w:p>
    <w:p w14:paraId="1EF6999B" w14:textId="77777777" w:rsidR="00FF51B1" w:rsidRPr="00FF51B1" w:rsidRDefault="00FF51B1" w:rsidP="00FF51B1">
      <w:pPr>
        <w:tabs>
          <w:tab w:val="clear" w:pos="4419"/>
          <w:tab w:val="clear" w:pos="8838"/>
        </w:tabs>
        <w:spacing w:before="240"/>
        <w:ind w:left="709"/>
        <w:rPr>
          <w:rFonts w:asciiTheme="minorHAnsi" w:hAnsiTheme="minorHAnsi" w:cstheme="minorHAnsi"/>
          <w:sz w:val="20"/>
          <w:szCs w:val="20"/>
        </w:rPr>
      </w:pPr>
    </w:p>
    <w:p w14:paraId="756F88DA" w14:textId="77777777" w:rsidR="00FF51B1" w:rsidRPr="00FF51B1" w:rsidRDefault="00FF51B1" w:rsidP="00FF51B1">
      <w:pPr>
        <w:tabs>
          <w:tab w:val="clear" w:pos="4419"/>
          <w:tab w:val="clear" w:pos="8838"/>
        </w:tabs>
        <w:spacing w:before="240"/>
        <w:ind w:left="709"/>
        <w:rPr>
          <w:rFonts w:asciiTheme="minorHAnsi" w:hAnsiTheme="minorHAnsi" w:cstheme="minorHAnsi"/>
          <w:sz w:val="20"/>
          <w:szCs w:val="20"/>
        </w:rPr>
      </w:pPr>
      <w:r w:rsidRPr="00FF51B1">
        <w:rPr>
          <w:rFonts w:asciiTheme="minorHAnsi" w:hAnsiTheme="minorHAnsi" w:cstheme="minorHAnsi"/>
          <w:sz w:val="20"/>
          <w:szCs w:val="20"/>
        </w:rPr>
        <w:t xml:space="preserve">Será realizada sobre un bastidor metálico compuesto por perfiles PG “U” y PG “C” de chapa galvanizada N° 20. Los perfiles PG “U” de 72 mm de alma se fijarán a vigas, losas y pisos mediante tarugos de expansión de nylon con tope N° 8 y tornillos de acero de 22 x 40 </w:t>
      </w:r>
      <w:proofErr w:type="spellStart"/>
      <w:r w:rsidRPr="00FF51B1">
        <w:rPr>
          <w:rFonts w:asciiTheme="minorHAnsi" w:hAnsiTheme="minorHAnsi" w:cstheme="minorHAnsi"/>
          <w:sz w:val="20"/>
          <w:szCs w:val="20"/>
        </w:rPr>
        <w:t>mm.</w:t>
      </w:r>
      <w:proofErr w:type="spellEnd"/>
      <w:r w:rsidRPr="00FF51B1">
        <w:rPr>
          <w:rFonts w:asciiTheme="minorHAnsi" w:hAnsiTheme="minorHAnsi" w:cstheme="minorHAnsi"/>
          <w:sz w:val="20"/>
          <w:szCs w:val="20"/>
        </w:rPr>
        <w:t xml:space="preserve"> Dicho bastidor se completará colocando perfiles PG “C” de 70 mm de alma cada 0,40 m entre ejes, dispuestos perpendicularmente a los perfiles PG “U”. Las uniones entre perfiles PG “U” y PG “C” se realizarán mediante tornillos </w:t>
      </w:r>
      <w:proofErr w:type="spellStart"/>
      <w:r w:rsidRPr="00FF51B1">
        <w:rPr>
          <w:rFonts w:asciiTheme="minorHAnsi" w:hAnsiTheme="minorHAnsi" w:cstheme="minorHAnsi"/>
          <w:sz w:val="20"/>
          <w:szCs w:val="20"/>
        </w:rPr>
        <w:t>autorroscantes</w:t>
      </w:r>
      <w:proofErr w:type="spellEnd"/>
      <w:r w:rsidRPr="00FF51B1">
        <w:rPr>
          <w:rFonts w:asciiTheme="minorHAnsi" w:hAnsiTheme="minorHAnsi" w:cstheme="minorHAnsi"/>
          <w:sz w:val="20"/>
          <w:szCs w:val="20"/>
        </w:rPr>
        <w:t xml:space="preserve"> T1 de punta mecha.</w:t>
      </w:r>
    </w:p>
    <w:p w14:paraId="52E20037" w14:textId="77777777" w:rsidR="00FF51B1" w:rsidRPr="00FF51B1" w:rsidRDefault="00FF51B1" w:rsidP="00FF51B1">
      <w:pPr>
        <w:tabs>
          <w:tab w:val="clear" w:pos="4419"/>
          <w:tab w:val="clear" w:pos="8838"/>
        </w:tabs>
        <w:spacing w:before="240"/>
        <w:ind w:left="709"/>
        <w:rPr>
          <w:rFonts w:asciiTheme="minorHAnsi" w:hAnsiTheme="minorHAnsi" w:cstheme="minorHAnsi"/>
          <w:sz w:val="20"/>
          <w:szCs w:val="20"/>
        </w:rPr>
      </w:pPr>
      <w:r w:rsidRPr="00FF51B1">
        <w:rPr>
          <w:rFonts w:asciiTheme="minorHAnsi" w:hAnsiTheme="minorHAnsi" w:cstheme="minorHAnsi"/>
          <w:sz w:val="20"/>
          <w:szCs w:val="20"/>
        </w:rPr>
        <w:t xml:space="preserve">Sobre ambas caras de éste bastidor se colocarán las placas de yeso estándar de 15 mm de espesor, fijándolas mediante tornillos </w:t>
      </w:r>
      <w:proofErr w:type="spellStart"/>
      <w:r w:rsidRPr="00FF51B1">
        <w:rPr>
          <w:rFonts w:asciiTheme="minorHAnsi" w:hAnsiTheme="minorHAnsi" w:cstheme="minorHAnsi"/>
          <w:sz w:val="20"/>
          <w:szCs w:val="20"/>
        </w:rPr>
        <w:t>autorroscantes</w:t>
      </w:r>
      <w:proofErr w:type="spellEnd"/>
      <w:r w:rsidRPr="00FF51B1">
        <w:rPr>
          <w:rFonts w:asciiTheme="minorHAnsi" w:hAnsiTheme="minorHAnsi" w:cstheme="minorHAnsi"/>
          <w:sz w:val="20"/>
          <w:szCs w:val="20"/>
        </w:rPr>
        <w:t xml:space="preserve"> T2 de punta mecha.</w:t>
      </w:r>
    </w:p>
    <w:p w14:paraId="432F22E9" w14:textId="77777777" w:rsidR="00FF51B1" w:rsidRPr="00FF51B1" w:rsidRDefault="00FF51B1" w:rsidP="00FF51B1">
      <w:pPr>
        <w:tabs>
          <w:tab w:val="clear" w:pos="4419"/>
          <w:tab w:val="clear" w:pos="8838"/>
        </w:tabs>
        <w:spacing w:before="240"/>
        <w:ind w:left="709"/>
        <w:rPr>
          <w:rFonts w:asciiTheme="minorHAnsi" w:hAnsiTheme="minorHAnsi" w:cstheme="minorHAnsi"/>
          <w:sz w:val="20"/>
          <w:szCs w:val="20"/>
        </w:rPr>
      </w:pPr>
      <w:r w:rsidRPr="00FF51B1">
        <w:rPr>
          <w:rFonts w:asciiTheme="minorHAnsi" w:hAnsiTheme="minorHAnsi" w:cstheme="minorHAnsi"/>
          <w:sz w:val="20"/>
          <w:szCs w:val="20"/>
        </w:rPr>
        <w:t>En el interior de la pared se colocará una aislación de lana de vidrio de 14 Kg/m3 y 70 mm de espesor con función de aislamiento tanto térmico y acústico.</w:t>
      </w:r>
    </w:p>
    <w:p w14:paraId="025B11D3" w14:textId="0B9778F1" w:rsidR="00FF51B1" w:rsidRPr="00FF51B1" w:rsidRDefault="00FF51B1" w:rsidP="00FF51B1">
      <w:pPr>
        <w:tabs>
          <w:tab w:val="clear" w:pos="4419"/>
          <w:tab w:val="clear" w:pos="8838"/>
        </w:tabs>
        <w:spacing w:before="240"/>
        <w:ind w:left="709"/>
        <w:rPr>
          <w:rFonts w:asciiTheme="minorHAnsi" w:hAnsiTheme="minorHAnsi" w:cstheme="minorHAnsi"/>
          <w:sz w:val="20"/>
          <w:szCs w:val="20"/>
        </w:rPr>
      </w:pPr>
      <w:r w:rsidRPr="00FF51B1">
        <w:rPr>
          <w:rFonts w:asciiTheme="minorHAnsi" w:hAnsiTheme="minorHAnsi" w:cstheme="minorHAnsi"/>
          <w:sz w:val="20"/>
          <w:szCs w:val="20"/>
        </w:rPr>
        <w:t xml:space="preserve">Las uniones entre placas serán tomadas y encintadas con cinta papel </w:t>
      </w:r>
      <w:proofErr w:type="spellStart"/>
      <w:r w:rsidRPr="00FF51B1">
        <w:rPr>
          <w:rFonts w:asciiTheme="minorHAnsi" w:hAnsiTheme="minorHAnsi" w:cstheme="minorHAnsi"/>
          <w:sz w:val="20"/>
          <w:szCs w:val="20"/>
        </w:rPr>
        <w:t>microperforada</w:t>
      </w:r>
      <w:proofErr w:type="spellEnd"/>
      <w:r w:rsidRPr="00FF51B1">
        <w:rPr>
          <w:rFonts w:asciiTheme="minorHAnsi" w:hAnsiTheme="minorHAnsi" w:cstheme="minorHAnsi"/>
          <w:sz w:val="20"/>
          <w:szCs w:val="20"/>
        </w:rPr>
        <w:t xml:space="preserve">, recibiendo luego un </w:t>
      </w:r>
      <w:proofErr w:type="spellStart"/>
      <w:r w:rsidRPr="00FF51B1">
        <w:rPr>
          <w:rFonts w:asciiTheme="minorHAnsi" w:hAnsiTheme="minorHAnsi" w:cstheme="minorHAnsi"/>
          <w:sz w:val="20"/>
          <w:szCs w:val="20"/>
        </w:rPr>
        <w:t>masillado</w:t>
      </w:r>
      <w:proofErr w:type="spellEnd"/>
      <w:r w:rsidRPr="00FF51B1">
        <w:rPr>
          <w:rFonts w:asciiTheme="minorHAnsi" w:hAnsiTheme="minorHAnsi" w:cstheme="minorHAnsi"/>
          <w:sz w:val="20"/>
          <w:szCs w:val="20"/>
        </w:rPr>
        <w:t xml:space="preserve"> final al igual que las improntas de los tornillos.</w:t>
      </w:r>
    </w:p>
    <w:p w14:paraId="52E920B6" w14:textId="77777777" w:rsidR="00FF51B1" w:rsidRPr="00FF51B1" w:rsidRDefault="00FF51B1" w:rsidP="007D4C0E">
      <w:pPr>
        <w:pStyle w:val="Prrafodelista"/>
        <w:numPr>
          <w:ilvl w:val="1"/>
          <w:numId w:val="12"/>
        </w:numPr>
        <w:tabs>
          <w:tab w:val="clear" w:pos="4419"/>
          <w:tab w:val="clear" w:pos="8838"/>
        </w:tabs>
        <w:spacing w:before="240"/>
        <w:ind w:left="993" w:hanging="633"/>
        <w:outlineLvl w:val="2"/>
        <w:rPr>
          <w:rFonts w:cstheme="minorHAnsi"/>
          <w:b/>
          <w:bCs/>
          <w:sz w:val="24"/>
          <w:szCs w:val="24"/>
        </w:rPr>
      </w:pPr>
      <w:bookmarkStart w:id="90" w:name="_Toc65073246"/>
      <w:r w:rsidRPr="00FF51B1">
        <w:rPr>
          <w:rFonts w:cstheme="minorHAnsi"/>
          <w:b/>
          <w:bCs/>
          <w:sz w:val="24"/>
          <w:szCs w:val="24"/>
        </w:rPr>
        <w:t>DE PLACAS DE YESO, VIDRIADA PARED SIMPLE, CON BASTIDOR METÁLICO, CONSTRUIDA EN SECO E=0,10 M CON AISLACIÓN ACÚSTICA E HIDRÓFUGA.</w:t>
      </w:r>
      <w:bookmarkEnd w:id="90"/>
    </w:p>
    <w:p w14:paraId="5498D8D5" w14:textId="30FE495F" w:rsidR="00FF51B1" w:rsidRPr="00FF51B1" w:rsidRDefault="00FF51B1" w:rsidP="00FF51B1">
      <w:pPr>
        <w:tabs>
          <w:tab w:val="clear" w:pos="4419"/>
          <w:tab w:val="clear" w:pos="8838"/>
        </w:tabs>
        <w:spacing w:before="240"/>
        <w:ind w:left="709"/>
        <w:rPr>
          <w:rFonts w:asciiTheme="minorHAnsi" w:hAnsiTheme="minorHAnsi" w:cstheme="minorHAnsi"/>
          <w:sz w:val="20"/>
          <w:szCs w:val="20"/>
        </w:rPr>
      </w:pPr>
      <w:r w:rsidRPr="00FF51B1">
        <w:rPr>
          <w:rFonts w:asciiTheme="minorHAnsi" w:hAnsiTheme="minorHAnsi" w:cstheme="minorHAnsi"/>
          <w:sz w:val="20"/>
          <w:szCs w:val="20"/>
        </w:rPr>
        <w:t xml:space="preserve">Ídem al ítem </w:t>
      </w:r>
      <w:r w:rsidR="00965CDD" w:rsidRPr="00FF51B1">
        <w:rPr>
          <w:rFonts w:asciiTheme="minorHAnsi" w:hAnsiTheme="minorHAnsi" w:cstheme="minorHAnsi"/>
          <w:sz w:val="20"/>
          <w:szCs w:val="20"/>
        </w:rPr>
        <w:t>anterior,</w:t>
      </w:r>
      <w:r w:rsidRPr="00FF51B1">
        <w:rPr>
          <w:rFonts w:asciiTheme="minorHAnsi" w:hAnsiTheme="minorHAnsi" w:cstheme="minorHAnsi"/>
          <w:sz w:val="20"/>
          <w:szCs w:val="20"/>
        </w:rPr>
        <w:t xml:space="preserve"> pero con recubrimiento exterior de plancha de </w:t>
      </w:r>
      <w:proofErr w:type="spellStart"/>
      <w:r w:rsidRPr="00FF51B1">
        <w:rPr>
          <w:rFonts w:asciiTheme="minorHAnsi" w:hAnsiTheme="minorHAnsi" w:cstheme="minorHAnsi"/>
          <w:sz w:val="20"/>
          <w:szCs w:val="20"/>
        </w:rPr>
        <w:t>poliestireno</w:t>
      </w:r>
      <w:proofErr w:type="spellEnd"/>
      <w:r w:rsidRPr="00FF51B1">
        <w:rPr>
          <w:rFonts w:asciiTheme="minorHAnsi" w:hAnsiTheme="minorHAnsi" w:cstheme="minorHAnsi"/>
          <w:sz w:val="20"/>
          <w:szCs w:val="20"/>
        </w:rPr>
        <w:t xml:space="preserve"> expandido (</w:t>
      </w:r>
      <w:proofErr w:type="spellStart"/>
      <w:r w:rsidRPr="00FF51B1">
        <w:rPr>
          <w:rFonts w:asciiTheme="minorHAnsi" w:hAnsiTheme="minorHAnsi" w:cstheme="minorHAnsi"/>
          <w:sz w:val="20"/>
          <w:szCs w:val="20"/>
        </w:rPr>
        <w:t>eps</w:t>
      </w:r>
      <w:proofErr w:type="spellEnd"/>
      <w:r w:rsidRPr="00FF51B1">
        <w:rPr>
          <w:rFonts w:asciiTheme="minorHAnsi" w:hAnsiTheme="minorHAnsi" w:cstheme="minorHAnsi"/>
          <w:sz w:val="20"/>
          <w:szCs w:val="20"/>
        </w:rPr>
        <w:t xml:space="preserve">) de alta densidad, para evitar que los movimientos normales de los paneles se marquen sobre la terminación superficial. Luego llevará adosada una malla de metal desplegado, que funcione como anclaje del revoque </w:t>
      </w:r>
      <w:proofErr w:type="spellStart"/>
      <w:r w:rsidRPr="00FF51B1">
        <w:rPr>
          <w:rFonts w:asciiTheme="minorHAnsi" w:hAnsiTheme="minorHAnsi" w:cstheme="minorHAnsi"/>
          <w:sz w:val="20"/>
          <w:szCs w:val="20"/>
        </w:rPr>
        <w:t>cementicio</w:t>
      </w:r>
      <w:proofErr w:type="spellEnd"/>
      <w:r w:rsidRPr="00FF51B1">
        <w:rPr>
          <w:rFonts w:asciiTheme="minorHAnsi" w:hAnsiTheme="minorHAnsi" w:cstheme="minorHAnsi"/>
          <w:sz w:val="20"/>
          <w:szCs w:val="20"/>
        </w:rPr>
        <w:t>, de 20mm de espesor, y como barrera hidrófuga hacia el exterior.</w:t>
      </w:r>
    </w:p>
    <w:p w14:paraId="5DEC8C00" w14:textId="4FA75440" w:rsidR="00FF51B1" w:rsidRDefault="00FF51B1" w:rsidP="00FF51B1">
      <w:pPr>
        <w:tabs>
          <w:tab w:val="clear" w:pos="4419"/>
          <w:tab w:val="clear" w:pos="8838"/>
        </w:tabs>
        <w:spacing w:before="240"/>
        <w:ind w:left="709"/>
        <w:rPr>
          <w:rFonts w:asciiTheme="minorHAnsi" w:hAnsiTheme="minorHAnsi" w:cstheme="minorHAnsi"/>
          <w:sz w:val="20"/>
          <w:szCs w:val="20"/>
        </w:rPr>
      </w:pPr>
      <w:r w:rsidRPr="00FF51B1">
        <w:rPr>
          <w:rFonts w:asciiTheme="minorHAnsi" w:hAnsiTheme="minorHAnsi" w:cstheme="minorHAnsi"/>
          <w:sz w:val="20"/>
          <w:szCs w:val="20"/>
        </w:rPr>
        <w:t>Llevaran paños de vidrios en la zona superior.</w:t>
      </w:r>
    </w:p>
    <w:p w14:paraId="46929E78" w14:textId="77777777" w:rsidR="00F40944" w:rsidRPr="002E048D" w:rsidRDefault="00F40944" w:rsidP="00F40944">
      <w:pPr>
        <w:pStyle w:val="Prrafodelista"/>
        <w:numPr>
          <w:ilvl w:val="0"/>
          <w:numId w:val="12"/>
        </w:numPr>
        <w:tabs>
          <w:tab w:val="clear" w:pos="4419"/>
          <w:tab w:val="clear" w:pos="8838"/>
        </w:tabs>
        <w:spacing w:before="240"/>
        <w:outlineLvl w:val="1"/>
        <w:rPr>
          <w:rFonts w:cstheme="minorHAnsi"/>
          <w:b/>
          <w:bCs/>
          <w:sz w:val="24"/>
          <w:szCs w:val="24"/>
        </w:rPr>
      </w:pPr>
      <w:bookmarkStart w:id="91" w:name="_Toc65073247"/>
      <w:r w:rsidRPr="002E048D">
        <w:rPr>
          <w:rFonts w:cstheme="minorHAnsi"/>
          <w:b/>
          <w:bCs/>
          <w:sz w:val="28"/>
          <w:szCs w:val="28"/>
        </w:rPr>
        <w:t>REVOQUES</w:t>
      </w:r>
      <w:bookmarkEnd w:id="91"/>
    </w:p>
    <w:p w14:paraId="01D62D20" w14:textId="77777777" w:rsidR="00F40944" w:rsidRPr="002E048D" w:rsidRDefault="00F40944" w:rsidP="00F40944">
      <w:pPr>
        <w:pStyle w:val="Prrafodelista"/>
        <w:tabs>
          <w:tab w:val="clear" w:pos="4419"/>
          <w:tab w:val="clear" w:pos="8838"/>
        </w:tabs>
        <w:spacing w:before="240"/>
        <w:ind w:left="360"/>
        <w:rPr>
          <w:rFonts w:cstheme="minorHAnsi"/>
          <w:szCs w:val="20"/>
        </w:rPr>
      </w:pPr>
      <w:r w:rsidRPr="002E048D">
        <w:rPr>
          <w:rFonts w:cstheme="minorHAnsi"/>
          <w:szCs w:val="20"/>
        </w:rPr>
        <w:t>Los paramentos que deban ser revocados, se limpiarán y prepararán esmeradamente, desbastando y limpiando las juntas en el caso de la mampostería de ladrillos hasta 15 mm de profundidad mínima y desprendiendo por rasqueteado o abrasión, las costras de morteros existentes en las superficies.</w:t>
      </w:r>
    </w:p>
    <w:p w14:paraId="108DDBB3" w14:textId="77777777" w:rsidR="00F40944" w:rsidRPr="002E048D" w:rsidRDefault="00F40944" w:rsidP="00F40944">
      <w:pPr>
        <w:pStyle w:val="Prrafodelista"/>
        <w:tabs>
          <w:tab w:val="clear" w:pos="4419"/>
          <w:tab w:val="clear" w:pos="8838"/>
        </w:tabs>
        <w:spacing w:before="240"/>
        <w:ind w:left="360"/>
        <w:rPr>
          <w:rFonts w:cstheme="minorHAnsi"/>
          <w:szCs w:val="20"/>
        </w:rPr>
      </w:pPr>
      <w:r w:rsidRPr="002E048D">
        <w:rPr>
          <w:rFonts w:cstheme="minorHAnsi"/>
          <w:szCs w:val="20"/>
        </w:rPr>
        <w:t xml:space="preserve">Los revoques no deberán presentar superficies alabeadas ni fuera de plomo, rebabas u otros defectos. Tendrán las aristas rectas. </w:t>
      </w:r>
    </w:p>
    <w:p w14:paraId="2D3228EA" w14:textId="77777777" w:rsidR="00F40944" w:rsidRPr="002E048D" w:rsidRDefault="00F40944" w:rsidP="00F40944">
      <w:pPr>
        <w:pStyle w:val="Prrafodelista"/>
        <w:tabs>
          <w:tab w:val="clear" w:pos="4419"/>
          <w:tab w:val="clear" w:pos="8838"/>
        </w:tabs>
        <w:spacing w:before="240"/>
        <w:ind w:left="360"/>
        <w:rPr>
          <w:rFonts w:cstheme="minorHAnsi"/>
          <w:szCs w:val="20"/>
        </w:rPr>
      </w:pPr>
      <w:r w:rsidRPr="002E048D">
        <w:rPr>
          <w:rFonts w:cstheme="minorHAnsi"/>
          <w:szCs w:val="20"/>
        </w:rPr>
        <w:t xml:space="preserve">En todos los casos previo al revoque se azotará con mortero 1:3 (cemento, arena) </w:t>
      </w:r>
      <w:proofErr w:type="spellStart"/>
      <w:r w:rsidRPr="002E048D">
        <w:rPr>
          <w:rFonts w:cstheme="minorHAnsi"/>
          <w:szCs w:val="20"/>
        </w:rPr>
        <w:t>mas</w:t>
      </w:r>
      <w:proofErr w:type="spellEnd"/>
      <w:r w:rsidRPr="002E048D">
        <w:rPr>
          <w:rFonts w:cstheme="minorHAnsi"/>
          <w:szCs w:val="20"/>
        </w:rPr>
        <w:t xml:space="preserve"> hidrófugo.</w:t>
      </w:r>
    </w:p>
    <w:p w14:paraId="78585D0A" w14:textId="77777777" w:rsidR="00F40944" w:rsidRPr="002E048D" w:rsidRDefault="00F40944" w:rsidP="00F40944">
      <w:pPr>
        <w:pStyle w:val="Prrafodelista"/>
        <w:tabs>
          <w:tab w:val="clear" w:pos="4419"/>
          <w:tab w:val="clear" w:pos="8838"/>
        </w:tabs>
        <w:spacing w:before="240"/>
        <w:ind w:left="360"/>
        <w:rPr>
          <w:rFonts w:cstheme="minorHAnsi"/>
          <w:szCs w:val="20"/>
        </w:rPr>
      </w:pPr>
      <w:r w:rsidRPr="002E048D">
        <w:rPr>
          <w:rFonts w:cstheme="minorHAnsi"/>
          <w:szCs w:val="20"/>
        </w:rPr>
        <w:t>Cuando el paramento a revocar, destinados a revestimiento de azulejos o similar se aplicará sobre el mismo un azotado con mortero 1:3 (cemento, arena) suficientemente fluido.</w:t>
      </w:r>
    </w:p>
    <w:p w14:paraId="70F64623" w14:textId="77777777" w:rsidR="00F40944" w:rsidRPr="002E048D" w:rsidRDefault="00F40944" w:rsidP="00F40944">
      <w:pPr>
        <w:pStyle w:val="Prrafodelista"/>
        <w:tabs>
          <w:tab w:val="clear" w:pos="4419"/>
          <w:tab w:val="clear" w:pos="8838"/>
        </w:tabs>
        <w:spacing w:before="240"/>
        <w:ind w:left="360"/>
        <w:rPr>
          <w:rFonts w:cstheme="minorHAnsi"/>
          <w:szCs w:val="20"/>
        </w:rPr>
      </w:pPr>
      <w:r w:rsidRPr="002E048D">
        <w:rPr>
          <w:rFonts w:cstheme="minorHAnsi"/>
          <w:szCs w:val="20"/>
        </w:rPr>
        <w:t>Previamente a la aplicación de cualquier revoque, deberán mojarse convenientemente los muros a recubrir. Una vez ejecutados los revoques se los mojará abundantemente y en forma frecuente en la medida necesaria, para evitar grietas.</w:t>
      </w:r>
    </w:p>
    <w:p w14:paraId="32ED9025" w14:textId="77777777" w:rsidR="00F40944" w:rsidRPr="002E048D" w:rsidRDefault="00F40944" w:rsidP="00F40944">
      <w:pPr>
        <w:pStyle w:val="Prrafodelista"/>
        <w:tabs>
          <w:tab w:val="clear" w:pos="4419"/>
          <w:tab w:val="clear" w:pos="8838"/>
        </w:tabs>
        <w:spacing w:before="240"/>
        <w:ind w:left="360"/>
        <w:rPr>
          <w:rFonts w:cstheme="minorHAnsi"/>
          <w:szCs w:val="20"/>
        </w:rPr>
      </w:pPr>
      <w:r w:rsidRPr="002E048D">
        <w:rPr>
          <w:rFonts w:cstheme="minorHAnsi"/>
          <w:szCs w:val="20"/>
        </w:rPr>
        <w:t>Las esquinas y rincones serán redondeados.</w:t>
      </w:r>
    </w:p>
    <w:p w14:paraId="5EBFB6C7" w14:textId="77777777" w:rsidR="00F40944" w:rsidRDefault="00F40944" w:rsidP="00F40944">
      <w:pPr>
        <w:pStyle w:val="Prrafodelista"/>
        <w:tabs>
          <w:tab w:val="clear" w:pos="4419"/>
          <w:tab w:val="clear" w:pos="8838"/>
        </w:tabs>
        <w:spacing w:before="240"/>
        <w:ind w:left="360"/>
        <w:rPr>
          <w:rFonts w:cstheme="minorHAnsi"/>
          <w:szCs w:val="20"/>
        </w:rPr>
      </w:pPr>
      <w:r w:rsidRPr="002E048D">
        <w:rPr>
          <w:rFonts w:cstheme="minorHAnsi"/>
          <w:szCs w:val="20"/>
        </w:rPr>
        <w:t>En lugares propensos a fisuras y con la mampostería, se dispondrá de una trama elástica sobre la que se azotará con mortero 1:3 (cemento, arena) para posteriormente aplicar el revoque, previa limpieza de la superficie.</w:t>
      </w:r>
    </w:p>
    <w:p w14:paraId="7BD3DA3D" w14:textId="77777777" w:rsidR="00F40944" w:rsidRPr="002E048D" w:rsidRDefault="00F40944" w:rsidP="00F40944">
      <w:pPr>
        <w:pStyle w:val="Prrafodelista"/>
        <w:numPr>
          <w:ilvl w:val="1"/>
          <w:numId w:val="12"/>
        </w:numPr>
        <w:tabs>
          <w:tab w:val="clear" w:pos="4419"/>
          <w:tab w:val="clear" w:pos="8838"/>
        </w:tabs>
        <w:spacing w:before="240"/>
        <w:outlineLvl w:val="2"/>
        <w:rPr>
          <w:rFonts w:cstheme="minorHAnsi"/>
          <w:b/>
          <w:bCs/>
          <w:sz w:val="24"/>
          <w:szCs w:val="24"/>
        </w:rPr>
      </w:pPr>
      <w:bookmarkStart w:id="92" w:name="_Toc65073248"/>
      <w:r>
        <w:rPr>
          <w:rFonts w:cstheme="minorHAnsi"/>
          <w:b/>
          <w:bCs/>
          <w:sz w:val="24"/>
          <w:szCs w:val="24"/>
        </w:rPr>
        <w:t xml:space="preserve">REVOQUE </w:t>
      </w:r>
      <w:r w:rsidRPr="002E048D">
        <w:rPr>
          <w:rFonts w:cstheme="minorHAnsi"/>
          <w:b/>
          <w:bCs/>
          <w:sz w:val="24"/>
          <w:szCs w:val="24"/>
        </w:rPr>
        <w:t xml:space="preserve">A UNA CAPA INTERIOR GRUESO CON HIDROFUGO, EN PAREDES, INCLUYE MOCHETAS, MUROS DE </w:t>
      </w:r>
      <w:proofErr w:type="spellStart"/>
      <w:r w:rsidRPr="002E048D">
        <w:rPr>
          <w:rFonts w:cstheme="minorHAnsi"/>
          <w:b/>
          <w:bCs/>
          <w:sz w:val="24"/>
          <w:szCs w:val="24"/>
        </w:rPr>
        <w:t>H°A°</w:t>
      </w:r>
      <w:proofErr w:type="spellEnd"/>
      <w:r w:rsidRPr="002E048D">
        <w:rPr>
          <w:rFonts w:cstheme="minorHAnsi"/>
          <w:b/>
          <w:bCs/>
          <w:sz w:val="24"/>
          <w:szCs w:val="24"/>
        </w:rPr>
        <w:t xml:space="preserve"> DE CAJA DE ASCENSOR, Y ESCALERAS Y PILARES DE HORMIGÓN ARMADO</w:t>
      </w:r>
      <w:bookmarkEnd w:id="92"/>
    </w:p>
    <w:p w14:paraId="09685039" w14:textId="2466D740" w:rsidR="00F40944" w:rsidRPr="002E048D" w:rsidRDefault="00F40944" w:rsidP="00F40944">
      <w:pPr>
        <w:tabs>
          <w:tab w:val="clear" w:pos="4419"/>
          <w:tab w:val="clear" w:pos="8838"/>
        </w:tabs>
        <w:spacing w:before="240"/>
        <w:rPr>
          <w:rFonts w:asciiTheme="minorHAnsi" w:hAnsiTheme="minorHAnsi" w:cstheme="minorHAnsi"/>
          <w:sz w:val="20"/>
          <w:szCs w:val="20"/>
        </w:rPr>
      </w:pPr>
      <w:r w:rsidRPr="002E048D">
        <w:rPr>
          <w:rFonts w:asciiTheme="minorHAnsi" w:hAnsiTheme="minorHAnsi" w:cstheme="minorHAnsi"/>
          <w:sz w:val="20"/>
          <w:szCs w:val="20"/>
        </w:rPr>
        <w:t xml:space="preserve">En paredes y mochetas interiores, se revocarán a una capa con mezcla </w:t>
      </w:r>
      <w:r>
        <w:rPr>
          <w:rFonts w:asciiTheme="minorHAnsi" w:hAnsiTheme="minorHAnsi" w:cstheme="minorHAnsi"/>
          <w:sz w:val="20"/>
          <w:szCs w:val="20"/>
        </w:rPr>
        <w:t>Tipo “E” con agregado de hidrófugo inorgánico,</w:t>
      </w:r>
      <w:r w:rsidRPr="002E048D">
        <w:rPr>
          <w:rFonts w:asciiTheme="minorHAnsi" w:hAnsiTheme="minorHAnsi" w:cstheme="minorHAnsi"/>
          <w:sz w:val="20"/>
          <w:szCs w:val="20"/>
        </w:rPr>
        <w:t xml:space="preserve"> las que estarán previamente bien mojadas y perfectamente aplomadas.</w:t>
      </w:r>
    </w:p>
    <w:p w14:paraId="01DA4A24" w14:textId="77777777" w:rsidR="00F40944" w:rsidRPr="002E048D" w:rsidRDefault="00F40944" w:rsidP="00F40944">
      <w:pPr>
        <w:tabs>
          <w:tab w:val="clear" w:pos="4419"/>
          <w:tab w:val="clear" w:pos="8838"/>
        </w:tabs>
        <w:spacing w:before="240"/>
        <w:rPr>
          <w:rFonts w:asciiTheme="minorHAnsi" w:hAnsiTheme="minorHAnsi" w:cstheme="minorHAnsi"/>
          <w:sz w:val="20"/>
          <w:szCs w:val="20"/>
        </w:rPr>
      </w:pPr>
      <w:r w:rsidRPr="002E048D">
        <w:rPr>
          <w:rFonts w:asciiTheme="minorHAnsi" w:hAnsiTheme="minorHAnsi" w:cstheme="minorHAnsi"/>
          <w:sz w:val="20"/>
          <w:szCs w:val="20"/>
        </w:rPr>
        <w:t>Antes de comenzar el revocado de un local, la Contratista verificará el perfecto aplomado de los marcos de puertas y ventanas, el paralelismo de las mochetas o aristas y los niveles del cielorraso. También se cuidará especialmente la ejecución del revoque a nivel de los zócalos para que al ser aplicados éstos se adosen perfectamente a la superficie revocada.</w:t>
      </w:r>
    </w:p>
    <w:p w14:paraId="2E5AF9BB" w14:textId="77777777" w:rsidR="00F40944" w:rsidRPr="002E048D" w:rsidRDefault="00F40944" w:rsidP="00F40944">
      <w:pPr>
        <w:tabs>
          <w:tab w:val="clear" w:pos="4419"/>
          <w:tab w:val="clear" w:pos="8838"/>
        </w:tabs>
        <w:spacing w:before="240"/>
        <w:rPr>
          <w:rFonts w:asciiTheme="minorHAnsi" w:hAnsiTheme="minorHAnsi" w:cstheme="minorHAnsi"/>
          <w:sz w:val="20"/>
          <w:szCs w:val="20"/>
        </w:rPr>
      </w:pPr>
      <w:r w:rsidRPr="002E048D">
        <w:rPr>
          <w:rFonts w:asciiTheme="minorHAnsi" w:hAnsiTheme="minorHAnsi" w:cstheme="minorHAnsi"/>
          <w:sz w:val="20"/>
          <w:szCs w:val="20"/>
        </w:rPr>
        <w:t>También deberán revocarse todas las superficies de Hormigón que queden a la vista, como ser: cara exterior de cajas de escalera y ascensores pilares de hormigón armado, vigas.</w:t>
      </w:r>
    </w:p>
    <w:p w14:paraId="732B4CAE" w14:textId="77777777" w:rsidR="00F40944" w:rsidRPr="002E048D" w:rsidRDefault="00F40944" w:rsidP="00F40944">
      <w:pPr>
        <w:tabs>
          <w:tab w:val="clear" w:pos="4419"/>
          <w:tab w:val="clear" w:pos="8838"/>
        </w:tabs>
        <w:spacing w:before="240"/>
        <w:rPr>
          <w:rFonts w:asciiTheme="minorHAnsi" w:hAnsiTheme="minorHAnsi" w:cstheme="minorHAnsi"/>
          <w:sz w:val="20"/>
          <w:szCs w:val="20"/>
        </w:rPr>
      </w:pPr>
      <w:r w:rsidRPr="002E048D">
        <w:rPr>
          <w:rFonts w:asciiTheme="minorHAnsi" w:hAnsiTheme="minorHAnsi" w:cstheme="minorHAnsi"/>
          <w:sz w:val="20"/>
          <w:szCs w:val="20"/>
        </w:rPr>
        <w:t>Se deberán ejecutar puntos y fajas aplomados, con una separación máxima de 1,50 m, el mortero será aplicado con fuerza sobre la mampostería, para que penetre en las juntas o intersticios de la misma.</w:t>
      </w:r>
    </w:p>
    <w:p w14:paraId="5F29A692" w14:textId="77777777" w:rsidR="00F40944" w:rsidRDefault="00F40944" w:rsidP="00F40944">
      <w:pPr>
        <w:tabs>
          <w:tab w:val="clear" w:pos="4419"/>
          <w:tab w:val="clear" w:pos="8838"/>
        </w:tabs>
        <w:spacing w:before="240"/>
        <w:rPr>
          <w:rFonts w:asciiTheme="minorHAnsi" w:hAnsiTheme="minorHAnsi" w:cstheme="minorHAnsi"/>
          <w:sz w:val="20"/>
          <w:szCs w:val="20"/>
        </w:rPr>
      </w:pPr>
      <w:r w:rsidRPr="002E048D">
        <w:rPr>
          <w:rFonts w:asciiTheme="minorHAnsi" w:hAnsiTheme="minorHAnsi" w:cstheme="minorHAnsi"/>
          <w:sz w:val="20"/>
          <w:szCs w:val="20"/>
        </w:rPr>
        <w:t xml:space="preserve">La terminación del revoque se realizará con </w:t>
      </w:r>
      <w:proofErr w:type="spellStart"/>
      <w:r w:rsidRPr="002E048D">
        <w:rPr>
          <w:rFonts w:asciiTheme="minorHAnsi" w:hAnsiTheme="minorHAnsi" w:cstheme="minorHAnsi"/>
          <w:sz w:val="20"/>
          <w:szCs w:val="20"/>
        </w:rPr>
        <w:t>fratacho</w:t>
      </w:r>
      <w:proofErr w:type="spellEnd"/>
      <w:r w:rsidRPr="002E048D">
        <w:rPr>
          <w:rFonts w:asciiTheme="minorHAnsi" w:hAnsiTheme="minorHAnsi" w:cstheme="minorHAnsi"/>
          <w:sz w:val="20"/>
          <w:szCs w:val="20"/>
        </w:rPr>
        <w:t>, serán perfectamente rectas las aristas. Las curvas y rehundidos serán correctamente delineados sin depresiones ni alabeos, serán homogéneos en granos y color, libres de manchas, rugosidades, uniones defectuosas, ondulaciones, fallas, etc. Con el fin de evitar remiendos, no se revocará ningún paramento hasta que hayan concluido los trabajos de otros gremios (sanitarios, electricidad, etc.) y estén colocados todos los elementos que van adheridos a los muros.</w:t>
      </w:r>
    </w:p>
    <w:p w14:paraId="5BE81683" w14:textId="77777777" w:rsidR="00F40944" w:rsidRPr="00082601" w:rsidRDefault="00F40944" w:rsidP="00F40944">
      <w:pPr>
        <w:pStyle w:val="Prrafodelista"/>
        <w:numPr>
          <w:ilvl w:val="1"/>
          <w:numId w:val="12"/>
        </w:numPr>
        <w:tabs>
          <w:tab w:val="clear" w:pos="4419"/>
          <w:tab w:val="clear" w:pos="8838"/>
        </w:tabs>
        <w:spacing w:before="240"/>
        <w:outlineLvl w:val="2"/>
        <w:rPr>
          <w:rFonts w:cstheme="minorHAnsi"/>
          <w:b/>
          <w:bCs/>
          <w:sz w:val="24"/>
          <w:szCs w:val="24"/>
        </w:rPr>
      </w:pPr>
      <w:bookmarkStart w:id="93" w:name="_Toc65073249"/>
      <w:r w:rsidRPr="00082601">
        <w:rPr>
          <w:rFonts w:cstheme="minorHAnsi"/>
          <w:b/>
          <w:bCs/>
          <w:sz w:val="24"/>
          <w:szCs w:val="24"/>
        </w:rPr>
        <w:t>DOS CAPAS EXTERIOR CON HIDRÓFUGO EN FACHADAS, INCLUYE PARAPETOS Y MOCHETAS</w:t>
      </w:r>
      <w:bookmarkEnd w:id="93"/>
    </w:p>
    <w:p w14:paraId="71B499DF" w14:textId="77777777" w:rsidR="00F40944" w:rsidRPr="00082601" w:rsidRDefault="00F40944" w:rsidP="00F40944">
      <w:pPr>
        <w:tabs>
          <w:tab w:val="clear" w:pos="4419"/>
          <w:tab w:val="clear" w:pos="8838"/>
        </w:tabs>
        <w:spacing w:before="240"/>
        <w:ind w:left="851"/>
        <w:rPr>
          <w:rFonts w:asciiTheme="minorHAnsi" w:hAnsiTheme="minorHAnsi" w:cstheme="minorHAnsi"/>
          <w:sz w:val="20"/>
          <w:szCs w:val="20"/>
        </w:rPr>
      </w:pPr>
      <w:r w:rsidRPr="00082601">
        <w:rPr>
          <w:rFonts w:asciiTheme="minorHAnsi" w:hAnsiTheme="minorHAnsi" w:cstheme="minorHAnsi"/>
          <w:sz w:val="20"/>
          <w:szCs w:val="20"/>
        </w:rPr>
        <w:t>Rigen las condiciones establecidas para la ejecución de revoques interiores, con la aclaración de que previamente a la ejecución del revoque, se aplicará sobre el muro un azotado de concreto</w:t>
      </w:r>
      <w:r>
        <w:rPr>
          <w:rFonts w:asciiTheme="minorHAnsi" w:hAnsiTheme="minorHAnsi" w:cstheme="minorHAnsi"/>
          <w:sz w:val="20"/>
          <w:szCs w:val="20"/>
        </w:rPr>
        <w:t xml:space="preserve"> con revoque Tipo M</w:t>
      </w:r>
      <w:r w:rsidRPr="00082601">
        <w:rPr>
          <w:rFonts w:asciiTheme="minorHAnsi" w:hAnsiTheme="minorHAnsi" w:cstheme="minorHAnsi"/>
          <w:sz w:val="20"/>
          <w:szCs w:val="20"/>
        </w:rPr>
        <w:t xml:space="preserve">, con un espesor no menor de 5 </w:t>
      </w:r>
      <w:proofErr w:type="spellStart"/>
      <w:r w:rsidRPr="00082601">
        <w:rPr>
          <w:rFonts w:asciiTheme="minorHAnsi" w:hAnsiTheme="minorHAnsi" w:cstheme="minorHAnsi"/>
          <w:sz w:val="20"/>
          <w:szCs w:val="20"/>
        </w:rPr>
        <w:t>mm.</w:t>
      </w:r>
      <w:proofErr w:type="spellEnd"/>
      <w:r w:rsidRPr="00082601">
        <w:rPr>
          <w:rFonts w:asciiTheme="minorHAnsi" w:hAnsiTheme="minorHAnsi" w:cstheme="minorHAnsi"/>
          <w:sz w:val="20"/>
          <w:szCs w:val="20"/>
        </w:rPr>
        <w:t xml:space="preserve"> Este ítem incluye, los revoques a ser realizados en fachadas exteriores</w:t>
      </w:r>
      <w:r>
        <w:rPr>
          <w:rFonts w:asciiTheme="minorHAnsi" w:hAnsiTheme="minorHAnsi" w:cstheme="minorHAnsi"/>
          <w:sz w:val="20"/>
          <w:szCs w:val="20"/>
        </w:rPr>
        <w:t xml:space="preserve"> serán del Tipo D</w:t>
      </w:r>
      <w:r w:rsidRPr="00082601">
        <w:rPr>
          <w:rFonts w:asciiTheme="minorHAnsi" w:hAnsiTheme="minorHAnsi" w:cstheme="minorHAnsi"/>
          <w:sz w:val="20"/>
          <w:szCs w:val="20"/>
        </w:rPr>
        <w:t>, parapetos en terrazas, parapetos en azoteas, pilares, tanque superior de agua.</w:t>
      </w:r>
    </w:p>
    <w:p w14:paraId="387FEAA3" w14:textId="77777777" w:rsidR="00F40944" w:rsidRDefault="00F40944" w:rsidP="00F40944">
      <w:pPr>
        <w:tabs>
          <w:tab w:val="clear" w:pos="4419"/>
          <w:tab w:val="clear" w:pos="8838"/>
        </w:tabs>
        <w:spacing w:before="240"/>
        <w:ind w:left="851"/>
        <w:rPr>
          <w:rFonts w:asciiTheme="minorHAnsi" w:hAnsiTheme="minorHAnsi" w:cstheme="minorHAnsi"/>
          <w:sz w:val="20"/>
          <w:szCs w:val="20"/>
        </w:rPr>
      </w:pPr>
      <w:r w:rsidRPr="00082601">
        <w:rPr>
          <w:rFonts w:asciiTheme="minorHAnsi" w:hAnsiTheme="minorHAnsi" w:cstheme="minorHAnsi"/>
          <w:sz w:val="20"/>
          <w:szCs w:val="20"/>
        </w:rPr>
        <w:t>Antes de comenzar el revocado de un paramento exterior, la Contratista verificará el perfecto el paralelismo de las mochetas o aristas y los niveles de dinteles y aleros. Se cuidará especialmente la ejecución del revoque exterior, realizado un revoque cuya mezcla contenga hidrófugo incorporado la totalidad de la superficie. Las curvas y rehundidos serán correctamente delineados sin depresiones ni alabeos, serán homogéneos en granos y color, libres de manchas, rugosidades, uniones defectuosas, ondulaciones, fallas, etc.</w:t>
      </w:r>
    </w:p>
    <w:p w14:paraId="1E5934FA" w14:textId="77777777" w:rsidR="00F40944" w:rsidRPr="002E048D" w:rsidRDefault="00F40944" w:rsidP="00F40944">
      <w:pPr>
        <w:tabs>
          <w:tab w:val="clear" w:pos="4419"/>
          <w:tab w:val="clear" w:pos="8838"/>
        </w:tabs>
        <w:spacing w:before="240"/>
        <w:rPr>
          <w:rFonts w:asciiTheme="minorHAnsi" w:hAnsiTheme="minorHAnsi" w:cstheme="minorHAnsi"/>
          <w:sz w:val="20"/>
          <w:szCs w:val="20"/>
        </w:rPr>
      </w:pPr>
    </w:p>
    <w:p w14:paraId="5F52126A" w14:textId="77777777" w:rsidR="00F40944" w:rsidRDefault="00F40944" w:rsidP="00F40944">
      <w:pPr>
        <w:pStyle w:val="Prrafodelista"/>
        <w:numPr>
          <w:ilvl w:val="1"/>
          <w:numId w:val="12"/>
        </w:numPr>
        <w:outlineLvl w:val="2"/>
        <w:rPr>
          <w:rFonts w:cstheme="minorHAnsi"/>
          <w:b/>
          <w:bCs/>
          <w:sz w:val="24"/>
          <w:szCs w:val="24"/>
        </w:rPr>
      </w:pPr>
      <w:bookmarkStart w:id="94" w:name="_Toc65073250"/>
      <w:r>
        <w:rPr>
          <w:rFonts w:cstheme="minorHAnsi"/>
          <w:b/>
          <w:bCs/>
          <w:sz w:val="24"/>
          <w:szCs w:val="24"/>
        </w:rPr>
        <w:t xml:space="preserve">REVOQUE </w:t>
      </w:r>
      <w:r w:rsidRPr="00EB185E">
        <w:rPr>
          <w:rFonts w:cstheme="minorHAnsi"/>
          <w:b/>
          <w:bCs/>
          <w:sz w:val="24"/>
          <w:szCs w:val="24"/>
        </w:rPr>
        <w:t>A UNA CAPA EXTERIOR CON HIDRÓFUGO EN MURALLA PERIMETRAL</w:t>
      </w:r>
      <w:bookmarkEnd w:id="94"/>
    </w:p>
    <w:p w14:paraId="6A99642B" w14:textId="77777777" w:rsidR="00F40944" w:rsidRDefault="00F40944" w:rsidP="00F40944">
      <w:pPr>
        <w:pStyle w:val="Prrafodelista"/>
        <w:spacing w:before="240"/>
        <w:ind w:left="792"/>
        <w:rPr>
          <w:rFonts w:cstheme="minorHAnsi"/>
        </w:rPr>
      </w:pPr>
      <w:r>
        <w:rPr>
          <w:rFonts w:cstheme="minorHAnsi"/>
        </w:rPr>
        <w:t>Igual condiciones que el ítem 7.1</w:t>
      </w:r>
      <w:r w:rsidRPr="00EB185E">
        <w:rPr>
          <w:rFonts w:cstheme="minorHAnsi"/>
        </w:rPr>
        <w:t xml:space="preserve"> con la </w:t>
      </w:r>
      <w:r>
        <w:rPr>
          <w:rFonts w:cstheme="minorHAnsi"/>
        </w:rPr>
        <w:t>atención</w:t>
      </w:r>
      <w:r w:rsidRPr="00EB185E">
        <w:rPr>
          <w:rFonts w:cstheme="minorHAnsi"/>
        </w:rPr>
        <w:t xml:space="preserve"> que llevará azotada impermeable </w:t>
      </w:r>
      <w:r>
        <w:rPr>
          <w:rFonts w:cstheme="minorHAnsi"/>
        </w:rPr>
        <w:t xml:space="preserve">Tipo M </w:t>
      </w:r>
      <w:r w:rsidRPr="00EB185E">
        <w:rPr>
          <w:rFonts w:cstheme="minorHAnsi"/>
        </w:rPr>
        <w:t>en los lugares donde existan pilares de hormigón armado.</w:t>
      </w:r>
    </w:p>
    <w:p w14:paraId="19A4A289" w14:textId="77777777" w:rsidR="00F40944" w:rsidRDefault="00F40944" w:rsidP="00F40944">
      <w:pPr>
        <w:pStyle w:val="Prrafodelista"/>
        <w:numPr>
          <w:ilvl w:val="1"/>
          <w:numId w:val="12"/>
        </w:numPr>
        <w:spacing w:before="240"/>
        <w:outlineLvl w:val="2"/>
        <w:rPr>
          <w:rFonts w:cstheme="minorHAnsi"/>
          <w:b/>
          <w:bCs/>
          <w:sz w:val="24"/>
          <w:szCs w:val="24"/>
        </w:rPr>
      </w:pPr>
      <w:bookmarkStart w:id="95" w:name="_Toc65073251"/>
      <w:r>
        <w:rPr>
          <w:rFonts w:cstheme="minorHAnsi"/>
          <w:b/>
          <w:bCs/>
          <w:sz w:val="24"/>
          <w:szCs w:val="24"/>
        </w:rPr>
        <w:t xml:space="preserve">REVOQUE </w:t>
      </w:r>
      <w:r w:rsidRPr="00EB185E">
        <w:rPr>
          <w:rFonts w:cstheme="minorHAnsi"/>
          <w:b/>
          <w:bCs/>
          <w:sz w:val="24"/>
          <w:szCs w:val="24"/>
        </w:rPr>
        <w:t>AZOTADA IMPERMEABLE PARA BASE REVESTIMIENTO CERAMICO</w:t>
      </w:r>
      <w:bookmarkEnd w:id="95"/>
    </w:p>
    <w:p w14:paraId="5BFC1E3C" w14:textId="77777777" w:rsidR="00F40944" w:rsidRPr="00EB185E" w:rsidRDefault="00F40944" w:rsidP="00F40944">
      <w:pPr>
        <w:pStyle w:val="Prrafodelista"/>
        <w:spacing w:before="240"/>
        <w:ind w:left="792"/>
        <w:rPr>
          <w:rFonts w:cstheme="minorHAnsi"/>
          <w:szCs w:val="20"/>
        </w:rPr>
      </w:pPr>
      <w:r w:rsidRPr="00EB185E">
        <w:rPr>
          <w:rFonts w:cstheme="minorHAnsi"/>
          <w:szCs w:val="20"/>
        </w:rPr>
        <w:t>En baños, cocina y lavandería se colocarán revestimientos de piezas cerámicas (</w:t>
      </w:r>
      <w:proofErr w:type="spellStart"/>
      <w:r w:rsidRPr="00EB185E">
        <w:rPr>
          <w:rFonts w:cstheme="minorHAnsi"/>
          <w:szCs w:val="20"/>
        </w:rPr>
        <w:t>porcelanato</w:t>
      </w:r>
      <w:proofErr w:type="spellEnd"/>
      <w:r w:rsidRPr="00EB185E">
        <w:rPr>
          <w:rFonts w:cstheme="minorHAnsi"/>
          <w:szCs w:val="20"/>
        </w:rPr>
        <w:t>) aplicadas con mortero.</w:t>
      </w:r>
    </w:p>
    <w:p w14:paraId="7220D409" w14:textId="48954F11" w:rsidR="00F40944" w:rsidRPr="00EB185E" w:rsidRDefault="00F40944" w:rsidP="00F40944">
      <w:pPr>
        <w:pStyle w:val="Prrafodelista"/>
        <w:spacing w:before="240"/>
        <w:ind w:left="792"/>
        <w:rPr>
          <w:rFonts w:cstheme="minorHAnsi"/>
          <w:szCs w:val="20"/>
        </w:rPr>
      </w:pPr>
      <w:r w:rsidRPr="00EB185E">
        <w:rPr>
          <w:rFonts w:cstheme="minorHAnsi"/>
          <w:szCs w:val="20"/>
        </w:rPr>
        <w:t xml:space="preserve">Antes de la colocación de los azulejos, se debe impermeabilizar el azotado </w:t>
      </w:r>
      <w:r>
        <w:rPr>
          <w:rFonts w:cstheme="minorHAnsi"/>
          <w:szCs w:val="20"/>
        </w:rPr>
        <w:t xml:space="preserve">(Tipo M) </w:t>
      </w:r>
      <w:r w:rsidRPr="00EB185E">
        <w:rPr>
          <w:rFonts w:cstheme="minorHAnsi"/>
          <w:szCs w:val="20"/>
        </w:rPr>
        <w:t>para que no pueda filtrarse agua a través de las juntas cuando el revestimiento sea mojado durante su limpieza, dejando en rústico las superficies; lisa y aplomada.</w:t>
      </w:r>
    </w:p>
    <w:p w14:paraId="70736137" w14:textId="77777777" w:rsidR="00F40944" w:rsidRPr="00EB185E" w:rsidRDefault="00F40944" w:rsidP="00F40944">
      <w:pPr>
        <w:pStyle w:val="Prrafodelista"/>
        <w:spacing w:before="240"/>
        <w:ind w:left="792"/>
        <w:rPr>
          <w:rFonts w:cstheme="minorHAnsi"/>
          <w:szCs w:val="20"/>
        </w:rPr>
      </w:pPr>
      <w:r w:rsidRPr="00EB185E">
        <w:rPr>
          <w:rFonts w:cstheme="minorHAnsi"/>
          <w:szCs w:val="20"/>
        </w:rPr>
        <w:t>El revoque grueso se hará con mortero de cemento quedando la pared nivelada, el nivel final del revestimiento se da con hilo y trozos de azulejos.</w:t>
      </w:r>
    </w:p>
    <w:p w14:paraId="1565763E" w14:textId="77777777" w:rsidR="00F40944" w:rsidRPr="00EB185E" w:rsidRDefault="00F40944" w:rsidP="00F40944">
      <w:pPr>
        <w:pStyle w:val="Prrafodelista"/>
        <w:spacing w:before="240"/>
        <w:ind w:left="792"/>
        <w:rPr>
          <w:rFonts w:cstheme="minorHAnsi"/>
          <w:szCs w:val="20"/>
        </w:rPr>
      </w:pPr>
    </w:p>
    <w:p w14:paraId="7075D45B" w14:textId="77777777" w:rsidR="00F40944" w:rsidRDefault="00F40944" w:rsidP="00F40944">
      <w:pPr>
        <w:pStyle w:val="Prrafodelista"/>
        <w:spacing w:before="240"/>
        <w:ind w:left="792"/>
        <w:rPr>
          <w:rFonts w:cstheme="minorHAnsi"/>
          <w:szCs w:val="20"/>
        </w:rPr>
      </w:pPr>
      <w:r w:rsidRPr="00EB185E">
        <w:rPr>
          <w:rFonts w:cstheme="minorHAnsi"/>
          <w:szCs w:val="20"/>
        </w:rPr>
        <w:t xml:space="preserve">El mortero de asiento, se utilizará adhesivo cementico aplicado con llana dentada de 4 o 5 </w:t>
      </w:r>
      <w:proofErr w:type="spellStart"/>
      <w:r w:rsidRPr="00EB185E">
        <w:rPr>
          <w:rFonts w:cstheme="minorHAnsi"/>
          <w:szCs w:val="20"/>
        </w:rPr>
        <w:t>mm.</w:t>
      </w:r>
      <w:proofErr w:type="spellEnd"/>
      <w:r w:rsidRPr="00EB185E">
        <w:rPr>
          <w:rFonts w:cstheme="minorHAnsi"/>
          <w:szCs w:val="20"/>
        </w:rPr>
        <w:t>, en la superficie del revoque</w:t>
      </w:r>
      <w:r>
        <w:rPr>
          <w:rFonts w:cstheme="minorHAnsi"/>
          <w:szCs w:val="20"/>
        </w:rPr>
        <w:t>.</w:t>
      </w:r>
    </w:p>
    <w:p w14:paraId="73608ADC" w14:textId="77777777" w:rsidR="00F40944" w:rsidRDefault="00F40944" w:rsidP="00F40944">
      <w:pPr>
        <w:pStyle w:val="Prrafodelista"/>
        <w:numPr>
          <w:ilvl w:val="1"/>
          <w:numId w:val="12"/>
        </w:numPr>
        <w:spacing w:before="240"/>
        <w:outlineLvl w:val="2"/>
        <w:rPr>
          <w:rFonts w:cstheme="minorHAnsi"/>
          <w:b/>
          <w:bCs/>
          <w:sz w:val="24"/>
          <w:szCs w:val="24"/>
        </w:rPr>
      </w:pPr>
      <w:bookmarkStart w:id="96" w:name="_Toc65073252"/>
      <w:r w:rsidRPr="00EB185E">
        <w:rPr>
          <w:rFonts w:cstheme="minorHAnsi"/>
          <w:b/>
          <w:bCs/>
          <w:sz w:val="24"/>
          <w:szCs w:val="24"/>
        </w:rPr>
        <w:t>DOS CAPAS EN PILARES, VIGAS Y PANTALLAS DE HORMIGÓN ARMADO, INCLUYE AZOTADA IMPERMEABLE</w:t>
      </w:r>
      <w:bookmarkEnd w:id="96"/>
    </w:p>
    <w:p w14:paraId="59BC1806" w14:textId="0CE2AA5E" w:rsidR="00F40944" w:rsidRDefault="00F40944" w:rsidP="00F40944">
      <w:pPr>
        <w:pStyle w:val="Prrafodelista"/>
        <w:spacing w:before="240"/>
        <w:ind w:left="792"/>
        <w:rPr>
          <w:rFonts w:cstheme="minorHAnsi"/>
          <w:szCs w:val="20"/>
        </w:rPr>
      </w:pPr>
      <w:r w:rsidRPr="00EB185E">
        <w:rPr>
          <w:rFonts w:cstheme="minorHAnsi"/>
          <w:szCs w:val="20"/>
        </w:rPr>
        <w:t xml:space="preserve">En pantallas de hormigón, </w:t>
      </w:r>
      <w:proofErr w:type="gramStart"/>
      <w:r w:rsidRPr="00EB185E">
        <w:rPr>
          <w:rFonts w:cstheme="minorHAnsi"/>
          <w:szCs w:val="20"/>
        </w:rPr>
        <w:t>cielo raso</w:t>
      </w:r>
      <w:r>
        <w:rPr>
          <w:rFonts w:cstheme="minorHAnsi"/>
          <w:szCs w:val="20"/>
        </w:rPr>
        <w:t>s</w:t>
      </w:r>
      <w:proofErr w:type="gramEnd"/>
      <w:r w:rsidRPr="00EB185E">
        <w:rPr>
          <w:rFonts w:cstheme="minorHAnsi"/>
          <w:szCs w:val="20"/>
        </w:rPr>
        <w:t xml:space="preserve">, cajas de ascensores y escaleras, pilares, etc. a revocar, se aplicará sobre el mismo un azotado con mortero </w:t>
      </w:r>
      <w:r>
        <w:rPr>
          <w:rFonts w:cstheme="minorHAnsi"/>
          <w:szCs w:val="20"/>
        </w:rPr>
        <w:t>Tipo M</w:t>
      </w:r>
      <w:r w:rsidRPr="00EB185E">
        <w:rPr>
          <w:rFonts w:cstheme="minorHAnsi"/>
          <w:szCs w:val="20"/>
        </w:rPr>
        <w:t xml:space="preserve"> suficientemente fluido. Previamente a la aplicación de éste, deberán mojarse convenientemente los muros a recubrir. Una vez ejecutados los revoques </w:t>
      </w:r>
      <w:r>
        <w:rPr>
          <w:rFonts w:cstheme="minorHAnsi"/>
          <w:szCs w:val="20"/>
        </w:rPr>
        <w:t xml:space="preserve">(Tipo D) </w:t>
      </w:r>
      <w:r w:rsidRPr="00EB185E">
        <w:rPr>
          <w:rFonts w:cstheme="minorHAnsi"/>
          <w:szCs w:val="20"/>
        </w:rPr>
        <w:t>se los mojará abundantemente y en forma frecuente en la medida necesaria, para evitar grietas.</w:t>
      </w:r>
    </w:p>
    <w:p w14:paraId="1FF292FF" w14:textId="77777777" w:rsidR="00F40944" w:rsidRDefault="00F40944" w:rsidP="00F40944">
      <w:pPr>
        <w:pStyle w:val="Prrafodelista"/>
        <w:numPr>
          <w:ilvl w:val="1"/>
          <w:numId w:val="12"/>
        </w:numPr>
        <w:spacing w:before="240"/>
        <w:outlineLvl w:val="2"/>
        <w:rPr>
          <w:rFonts w:cstheme="minorHAnsi"/>
          <w:b/>
          <w:bCs/>
          <w:sz w:val="24"/>
          <w:szCs w:val="24"/>
        </w:rPr>
      </w:pPr>
      <w:bookmarkStart w:id="97" w:name="_Toc65073253"/>
      <w:r w:rsidRPr="008A0621">
        <w:rPr>
          <w:rFonts w:cstheme="minorHAnsi"/>
          <w:b/>
          <w:bCs/>
          <w:sz w:val="24"/>
          <w:szCs w:val="24"/>
        </w:rPr>
        <w:t>DOS CAPAS EN CIELO RASOS Y VIGAS DE HORMIGÓN ARMADO INCLUYE AZOTADA IMPERMEABLE</w:t>
      </w:r>
      <w:bookmarkEnd w:id="97"/>
    </w:p>
    <w:p w14:paraId="37FDFAEF" w14:textId="77777777" w:rsidR="00F40944" w:rsidRPr="008A0621" w:rsidRDefault="00F40944" w:rsidP="00F40944">
      <w:pPr>
        <w:pStyle w:val="Prrafodelista"/>
        <w:spacing w:before="240"/>
        <w:ind w:left="792"/>
        <w:rPr>
          <w:rFonts w:cstheme="minorHAnsi"/>
          <w:szCs w:val="20"/>
        </w:rPr>
      </w:pPr>
      <w:r w:rsidRPr="008A0621">
        <w:rPr>
          <w:rFonts w:cstheme="minorHAnsi"/>
          <w:szCs w:val="20"/>
        </w:rPr>
        <w:t>Se realizarán los revoques de cielo raso en lugares donde existan demoliciones de mamposterías. El cielo raso para losa de hormigón armado incluyendo vigas se harán de la siguiente manera:</w:t>
      </w:r>
    </w:p>
    <w:p w14:paraId="25906271" w14:textId="77777777" w:rsidR="00F40944" w:rsidRPr="008A0621" w:rsidRDefault="00F40944" w:rsidP="00F40944">
      <w:pPr>
        <w:pStyle w:val="Prrafodelista"/>
        <w:spacing w:before="240"/>
        <w:ind w:left="792"/>
        <w:rPr>
          <w:rFonts w:cstheme="minorHAnsi"/>
          <w:szCs w:val="20"/>
        </w:rPr>
      </w:pPr>
      <w:r w:rsidRPr="008A0621">
        <w:rPr>
          <w:rFonts w:cstheme="minorHAnsi"/>
          <w:szCs w:val="20"/>
        </w:rPr>
        <w:t xml:space="preserve">Nivelación con relación al piso terminado y cabezal del marco Azotado con mezcla </w:t>
      </w:r>
      <w:r>
        <w:rPr>
          <w:rFonts w:cstheme="minorHAnsi"/>
          <w:szCs w:val="20"/>
        </w:rPr>
        <w:t>Tipo A</w:t>
      </w:r>
    </w:p>
    <w:p w14:paraId="2F1D44B2" w14:textId="77777777" w:rsidR="00F40944" w:rsidRDefault="00F40944" w:rsidP="00F40944">
      <w:pPr>
        <w:pStyle w:val="Prrafodelista"/>
        <w:spacing w:before="240"/>
        <w:ind w:left="792"/>
        <w:rPr>
          <w:rFonts w:cstheme="minorHAnsi"/>
          <w:szCs w:val="20"/>
        </w:rPr>
      </w:pPr>
      <w:r w:rsidRPr="008A0621">
        <w:rPr>
          <w:rFonts w:cstheme="minorHAnsi"/>
          <w:szCs w:val="20"/>
        </w:rPr>
        <w:t xml:space="preserve">Enlucido con mezcla   </w:t>
      </w:r>
      <w:r>
        <w:rPr>
          <w:rFonts w:cstheme="minorHAnsi"/>
          <w:szCs w:val="20"/>
        </w:rPr>
        <w:t>Tipo D</w:t>
      </w:r>
      <w:r w:rsidRPr="008A0621">
        <w:rPr>
          <w:rFonts w:cstheme="minorHAnsi"/>
          <w:szCs w:val="20"/>
        </w:rPr>
        <w:t xml:space="preserve"> a la cual se le adherirá a la mezcla un porcentaje de aditivo sustituto de la cal a </w:t>
      </w:r>
      <w:proofErr w:type="spellStart"/>
      <w:r w:rsidRPr="008A0621">
        <w:rPr>
          <w:rFonts w:cstheme="minorHAnsi"/>
          <w:szCs w:val="20"/>
        </w:rPr>
        <w:t>fín</w:t>
      </w:r>
      <w:proofErr w:type="spellEnd"/>
      <w:r w:rsidRPr="008A0621">
        <w:rPr>
          <w:rFonts w:cstheme="minorHAnsi"/>
          <w:szCs w:val="20"/>
        </w:rPr>
        <w:t xml:space="preserve"> de obtener una mezcla más fluida y maleable.</w:t>
      </w:r>
    </w:p>
    <w:p w14:paraId="10E12A9F" w14:textId="77777777" w:rsidR="00F40944" w:rsidRDefault="00F40944" w:rsidP="00F40944">
      <w:pPr>
        <w:pStyle w:val="Prrafodelista"/>
        <w:numPr>
          <w:ilvl w:val="1"/>
          <w:numId w:val="12"/>
        </w:numPr>
        <w:spacing w:before="240"/>
        <w:outlineLvl w:val="2"/>
        <w:rPr>
          <w:rFonts w:cstheme="minorHAnsi"/>
          <w:b/>
          <w:bCs/>
          <w:sz w:val="24"/>
          <w:szCs w:val="24"/>
        </w:rPr>
      </w:pPr>
      <w:bookmarkStart w:id="98" w:name="_Toc65073254"/>
      <w:r>
        <w:rPr>
          <w:rFonts w:cstheme="minorHAnsi"/>
          <w:b/>
          <w:bCs/>
          <w:sz w:val="24"/>
          <w:szCs w:val="24"/>
        </w:rPr>
        <w:t xml:space="preserve">REVOQUE </w:t>
      </w:r>
      <w:r w:rsidRPr="008A0621">
        <w:rPr>
          <w:rFonts w:cstheme="minorHAnsi"/>
          <w:b/>
          <w:bCs/>
          <w:sz w:val="24"/>
          <w:szCs w:val="24"/>
        </w:rPr>
        <w:t>A DOS CAPAS EN</w:t>
      </w:r>
      <w:r w:rsidRPr="008A0621">
        <w:rPr>
          <w:rFonts w:cstheme="minorHAnsi"/>
          <w:b/>
          <w:bCs/>
          <w:sz w:val="24"/>
          <w:szCs w:val="24"/>
        </w:rPr>
        <w:tab/>
        <w:t>PILARES, VIGAS   Y   LOSAS DE RAMPA Y ESCALERA PRESURIZADA DE HORMIGÓN ARMADO, INCLUYE AZOTADA IMPERMEABLE</w:t>
      </w:r>
      <w:bookmarkEnd w:id="98"/>
    </w:p>
    <w:p w14:paraId="292CD3F4" w14:textId="77777777" w:rsidR="00F40944" w:rsidRDefault="00F40944" w:rsidP="00F40944">
      <w:pPr>
        <w:pStyle w:val="Prrafodelista"/>
        <w:spacing w:before="240"/>
        <w:ind w:left="792"/>
        <w:rPr>
          <w:rFonts w:cstheme="minorHAnsi"/>
          <w:szCs w:val="20"/>
        </w:rPr>
      </w:pPr>
      <w:r w:rsidRPr="008A0621">
        <w:rPr>
          <w:rFonts w:cstheme="minorHAnsi"/>
          <w:szCs w:val="20"/>
        </w:rPr>
        <w:t xml:space="preserve">El revoque exterior para el borde de camineros preparado </w:t>
      </w:r>
      <w:r>
        <w:rPr>
          <w:rFonts w:cstheme="minorHAnsi"/>
          <w:szCs w:val="20"/>
        </w:rPr>
        <w:t xml:space="preserve">mezcla Tipo A, G o I </w:t>
      </w:r>
      <w:r w:rsidRPr="008A0621">
        <w:rPr>
          <w:rFonts w:cstheme="minorHAnsi"/>
          <w:szCs w:val="20"/>
        </w:rPr>
        <w:t>para ser aplicado directamente sobre la superficie de la mampostería.</w:t>
      </w:r>
      <w:r>
        <w:rPr>
          <w:rFonts w:cstheme="minorHAnsi"/>
          <w:szCs w:val="20"/>
        </w:rPr>
        <w:t xml:space="preserve"> </w:t>
      </w:r>
      <w:r w:rsidRPr="008A0621">
        <w:rPr>
          <w:rFonts w:cstheme="minorHAnsi"/>
          <w:szCs w:val="20"/>
        </w:rPr>
        <w:t>El agua para la preparación del mortero debe ser limpia. El espesor del revoque no será mayor a 3 cm.</w:t>
      </w:r>
      <w:r>
        <w:rPr>
          <w:rFonts w:cstheme="minorHAnsi"/>
          <w:szCs w:val="20"/>
        </w:rPr>
        <w:t xml:space="preserve"> </w:t>
      </w:r>
      <w:r w:rsidRPr="008A0621">
        <w:rPr>
          <w:rFonts w:cstheme="minorHAnsi"/>
          <w:szCs w:val="20"/>
        </w:rPr>
        <w:t>Las superficies obtenidas serán regulares, uniformes, sin grietas o fisura.</w:t>
      </w:r>
    </w:p>
    <w:p w14:paraId="37CC0857" w14:textId="77777777" w:rsidR="00F40944" w:rsidRDefault="00F40944" w:rsidP="00F40944">
      <w:pPr>
        <w:pStyle w:val="Prrafodelista"/>
        <w:numPr>
          <w:ilvl w:val="1"/>
          <w:numId w:val="12"/>
        </w:numPr>
        <w:tabs>
          <w:tab w:val="clear" w:pos="4419"/>
          <w:tab w:val="clear" w:pos="8838"/>
        </w:tabs>
        <w:spacing w:before="240"/>
        <w:outlineLvl w:val="2"/>
        <w:rPr>
          <w:rFonts w:cstheme="minorHAnsi"/>
          <w:b/>
          <w:bCs/>
          <w:sz w:val="24"/>
          <w:szCs w:val="24"/>
        </w:rPr>
      </w:pPr>
      <w:bookmarkStart w:id="99" w:name="_Toc65073255"/>
      <w:r>
        <w:rPr>
          <w:rFonts w:cstheme="minorHAnsi"/>
          <w:b/>
          <w:bCs/>
          <w:sz w:val="24"/>
          <w:szCs w:val="24"/>
        </w:rPr>
        <w:t xml:space="preserve">REVOQUE </w:t>
      </w:r>
      <w:r w:rsidRPr="008A0621">
        <w:rPr>
          <w:rFonts w:cstheme="minorHAnsi"/>
          <w:b/>
          <w:bCs/>
          <w:sz w:val="24"/>
          <w:szCs w:val="24"/>
        </w:rPr>
        <w:t>A DOS CAPAS EN BORDE DE CAMINEROS Y MAMPOSTERIA DE RAMPAS</w:t>
      </w:r>
      <w:bookmarkEnd w:id="99"/>
    </w:p>
    <w:p w14:paraId="2968BD23" w14:textId="77777777" w:rsidR="00F40944" w:rsidRDefault="00F40944" w:rsidP="00F40944">
      <w:pPr>
        <w:pStyle w:val="Prrafodelista"/>
        <w:tabs>
          <w:tab w:val="clear" w:pos="4419"/>
          <w:tab w:val="clear" w:pos="8838"/>
        </w:tabs>
        <w:spacing w:before="240"/>
        <w:ind w:left="792"/>
        <w:rPr>
          <w:rFonts w:cstheme="minorHAnsi"/>
          <w:szCs w:val="20"/>
        </w:rPr>
      </w:pPr>
      <w:r>
        <w:rPr>
          <w:rFonts w:cstheme="minorHAnsi"/>
          <w:szCs w:val="20"/>
        </w:rPr>
        <w:t>Similar al ítem 7.7</w:t>
      </w:r>
    </w:p>
    <w:p w14:paraId="322C9ECA" w14:textId="77777777" w:rsidR="00F40944" w:rsidRDefault="00F40944" w:rsidP="00F40944">
      <w:pPr>
        <w:pStyle w:val="Prrafodelista"/>
        <w:numPr>
          <w:ilvl w:val="1"/>
          <w:numId w:val="12"/>
        </w:numPr>
        <w:tabs>
          <w:tab w:val="clear" w:pos="4419"/>
          <w:tab w:val="clear" w:pos="8838"/>
        </w:tabs>
        <w:spacing w:before="240"/>
        <w:outlineLvl w:val="2"/>
        <w:rPr>
          <w:rFonts w:cstheme="minorHAnsi"/>
          <w:b/>
          <w:bCs/>
          <w:sz w:val="24"/>
          <w:szCs w:val="24"/>
        </w:rPr>
      </w:pPr>
      <w:bookmarkStart w:id="100" w:name="_Toc65073256"/>
      <w:r>
        <w:rPr>
          <w:rFonts w:cstheme="minorHAnsi"/>
          <w:b/>
          <w:bCs/>
          <w:sz w:val="24"/>
          <w:szCs w:val="24"/>
        </w:rPr>
        <w:t xml:space="preserve">REVOQUE DE </w:t>
      </w:r>
      <w:r w:rsidRPr="007001E6">
        <w:rPr>
          <w:rFonts w:cstheme="minorHAnsi"/>
          <w:b/>
          <w:bCs/>
          <w:sz w:val="24"/>
          <w:szCs w:val="24"/>
        </w:rPr>
        <w:t>ARISTAS HORIZONTALES, CURVAS CIELO RASO PARED (TIPO MEDIA CAÑA)</w:t>
      </w:r>
      <w:bookmarkEnd w:id="100"/>
    </w:p>
    <w:p w14:paraId="74D47243" w14:textId="77777777" w:rsidR="00F40944" w:rsidRDefault="00F40944" w:rsidP="00F40944">
      <w:pPr>
        <w:pStyle w:val="Prrafodelista"/>
        <w:tabs>
          <w:tab w:val="clear" w:pos="4419"/>
          <w:tab w:val="clear" w:pos="8838"/>
        </w:tabs>
        <w:spacing w:before="240"/>
        <w:ind w:left="792"/>
        <w:rPr>
          <w:rFonts w:cstheme="minorHAnsi"/>
          <w:szCs w:val="20"/>
        </w:rPr>
      </w:pPr>
      <w:r w:rsidRPr="007001E6">
        <w:rPr>
          <w:rFonts w:cstheme="minorHAnsi"/>
          <w:szCs w:val="20"/>
        </w:rPr>
        <w:t>En éste caso se colocará una moldura prefabricada lisa de yeso pegada a la pared y en la unión de la moldura y el cielorraso colocar una masilla de poliuretano, finalmente pintar al epoxi</w:t>
      </w:r>
      <w:r>
        <w:rPr>
          <w:rFonts w:cstheme="minorHAnsi"/>
          <w:szCs w:val="20"/>
        </w:rPr>
        <w:t>.</w:t>
      </w:r>
    </w:p>
    <w:p w14:paraId="15306E1A" w14:textId="77777777" w:rsidR="00F40944" w:rsidRDefault="00F40944" w:rsidP="00F40944">
      <w:pPr>
        <w:pStyle w:val="Prrafodelista"/>
        <w:numPr>
          <w:ilvl w:val="1"/>
          <w:numId w:val="12"/>
        </w:numPr>
        <w:tabs>
          <w:tab w:val="clear" w:pos="4419"/>
          <w:tab w:val="clear" w:pos="8838"/>
        </w:tabs>
        <w:spacing w:before="240"/>
        <w:ind w:left="993" w:hanging="633"/>
        <w:outlineLvl w:val="2"/>
        <w:rPr>
          <w:rFonts w:cstheme="minorHAnsi"/>
          <w:b/>
          <w:bCs/>
          <w:sz w:val="24"/>
          <w:szCs w:val="24"/>
        </w:rPr>
      </w:pPr>
      <w:bookmarkStart w:id="101" w:name="_Toc65073257"/>
      <w:r>
        <w:rPr>
          <w:rFonts w:cstheme="minorHAnsi"/>
          <w:b/>
          <w:bCs/>
          <w:sz w:val="24"/>
          <w:szCs w:val="24"/>
        </w:rPr>
        <w:t xml:space="preserve">REVOQUE DE </w:t>
      </w:r>
      <w:r w:rsidRPr="007001E6">
        <w:rPr>
          <w:rFonts w:cstheme="minorHAnsi"/>
          <w:b/>
          <w:bCs/>
          <w:sz w:val="24"/>
          <w:szCs w:val="24"/>
        </w:rPr>
        <w:t>ARISTAS VERTICALES CURVAS PARED (TIPO MEDIA CAÑA)</w:t>
      </w:r>
      <w:bookmarkEnd w:id="101"/>
    </w:p>
    <w:p w14:paraId="7DFC955D" w14:textId="77777777" w:rsidR="00F40944" w:rsidRPr="007001E6" w:rsidRDefault="00F40944" w:rsidP="00F40944">
      <w:pPr>
        <w:pStyle w:val="Prrafodelista"/>
        <w:tabs>
          <w:tab w:val="clear" w:pos="4419"/>
          <w:tab w:val="clear" w:pos="8838"/>
        </w:tabs>
        <w:spacing w:before="240"/>
        <w:ind w:left="851"/>
        <w:rPr>
          <w:rFonts w:cstheme="minorHAnsi"/>
          <w:szCs w:val="20"/>
        </w:rPr>
      </w:pPr>
      <w:r w:rsidRPr="007001E6">
        <w:rPr>
          <w:rFonts w:cstheme="minorHAnsi"/>
          <w:szCs w:val="20"/>
        </w:rPr>
        <w:t xml:space="preserve">En el área de Quirófanos, Sala de Partos, Laboratorios y Esterilización se realizarán revoques curvos en las uniones entre pared - pared. Las uniones entre éstos deberán ejecutarse con mortero </w:t>
      </w:r>
      <w:r>
        <w:rPr>
          <w:rFonts w:cstheme="minorHAnsi"/>
          <w:szCs w:val="20"/>
        </w:rPr>
        <w:t>Tipo B o G</w:t>
      </w:r>
      <w:r w:rsidRPr="007001E6">
        <w:rPr>
          <w:rFonts w:cstheme="minorHAnsi"/>
          <w:szCs w:val="20"/>
        </w:rPr>
        <w:t xml:space="preserve"> y utilizando previa a ésta un puente de adherencia en base de polímeros acrílicos en emulsión diluido 1.3 con agua.</w:t>
      </w:r>
    </w:p>
    <w:p w14:paraId="5DFAFA48" w14:textId="77777777" w:rsidR="00F40944" w:rsidRPr="007001E6" w:rsidRDefault="00F40944" w:rsidP="00F40944">
      <w:pPr>
        <w:pStyle w:val="Prrafodelista"/>
        <w:tabs>
          <w:tab w:val="clear" w:pos="4419"/>
          <w:tab w:val="clear" w:pos="8838"/>
        </w:tabs>
        <w:spacing w:before="240"/>
        <w:ind w:left="851"/>
        <w:rPr>
          <w:rFonts w:cstheme="minorHAnsi"/>
          <w:szCs w:val="20"/>
        </w:rPr>
      </w:pPr>
      <w:r w:rsidRPr="007001E6">
        <w:rPr>
          <w:rFonts w:cstheme="minorHAnsi"/>
          <w:szCs w:val="20"/>
        </w:rPr>
        <w:t>Para la ejecución del puente de adherencia primeramente se deberá limpiar la superficie, evitando que tengan grasas, aceites, partes sueltas. Si la superficie es extremadamente lisa se deberá picotear o granallar. Saturar con agua, sin que existan charcos a la hora de aplicar.</w:t>
      </w:r>
    </w:p>
    <w:p w14:paraId="006092C6" w14:textId="77777777" w:rsidR="00F40944" w:rsidRDefault="00F40944" w:rsidP="00F40944">
      <w:pPr>
        <w:pStyle w:val="Prrafodelista"/>
        <w:tabs>
          <w:tab w:val="clear" w:pos="4419"/>
          <w:tab w:val="clear" w:pos="8838"/>
        </w:tabs>
        <w:spacing w:before="240"/>
        <w:ind w:left="851"/>
        <w:rPr>
          <w:rFonts w:cstheme="minorHAnsi"/>
          <w:szCs w:val="20"/>
        </w:rPr>
      </w:pPr>
      <w:r w:rsidRPr="007001E6">
        <w:rPr>
          <w:rFonts w:cstheme="minorHAnsi"/>
          <w:szCs w:val="20"/>
        </w:rPr>
        <w:t>Aplicar el producto con brocha, dejar secar hasta que esté pegajoso al tacto, y antes que trascurran las 24 horas de aplicación del producto se podrán revocar</w:t>
      </w:r>
      <w:r>
        <w:rPr>
          <w:rFonts w:cstheme="minorHAnsi"/>
          <w:szCs w:val="20"/>
        </w:rPr>
        <w:t>.</w:t>
      </w:r>
    </w:p>
    <w:p w14:paraId="13EB57A7" w14:textId="77777777" w:rsidR="00F40944" w:rsidRDefault="00F40944" w:rsidP="00F40944">
      <w:pPr>
        <w:pStyle w:val="Prrafodelista"/>
        <w:numPr>
          <w:ilvl w:val="1"/>
          <w:numId w:val="12"/>
        </w:numPr>
        <w:tabs>
          <w:tab w:val="clear" w:pos="4419"/>
          <w:tab w:val="clear" w:pos="8838"/>
        </w:tabs>
        <w:spacing w:before="240"/>
        <w:ind w:left="993" w:hanging="633"/>
        <w:outlineLvl w:val="2"/>
        <w:rPr>
          <w:rFonts w:cstheme="minorHAnsi"/>
          <w:b/>
          <w:bCs/>
          <w:sz w:val="24"/>
          <w:szCs w:val="24"/>
        </w:rPr>
      </w:pPr>
      <w:bookmarkStart w:id="102" w:name="_Toc65073258"/>
      <w:r w:rsidRPr="007001E6">
        <w:rPr>
          <w:rFonts w:cstheme="minorHAnsi"/>
          <w:b/>
          <w:bCs/>
          <w:sz w:val="24"/>
          <w:szCs w:val="24"/>
        </w:rPr>
        <w:t>GOTERONES EN BORDE DE LOSA</w:t>
      </w:r>
      <w:bookmarkEnd w:id="102"/>
    </w:p>
    <w:p w14:paraId="468E4B1B" w14:textId="77777777" w:rsidR="00F40944" w:rsidRPr="007001E6" w:rsidRDefault="00F40944" w:rsidP="00F40944">
      <w:pPr>
        <w:pStyle w:val="Prrafodelista"/>
        <w:tabs>
          <w:tab w:val="clear" w:pos="4419"/>
          <w:tab w:val="clear" w:pos="8838"/>
        </w:tabs>
        <w:spacing w:before="240"/>
        <w:ind w:left="851"/>
        <w:rPr>
          <w:rFonts w:cstheme="minorHAnsi"/>
          <w:szCs w:val="20"/>
        </w:rPr>
      </w:pPr>
      <w:r w:rsidRPr="007001E6">
        <w:rPr>
          <w:rFonts w:cstheme="minorHAnsi"/>
          <w:szCs w:val="20"/>
        </w:rPr>
        <w:t>En todos los bordes libres de losas (rampa y losas voladizos), serán colocados goterones.</w:t>
      </w:r>
    </w:p>
    <w:p w14:paraId="5BE41DCF" w14:textId="77777777" w:rsidR="00F40944" w:rsidRPr="007001E6" w:rsidRDefault="00F40944" w:rsidP="00F40944">
      <w:pPr>
        <w:pStyle w:val="Prrafodelista"/>
        <w:tabs>
          <w:tab w:val="clear" w:pos="4419"/>
          <w:tab w:val="clear" w:pos="8838"/>
        </w:tabs>
        <w:spacing w:before="240"/>
        <w:ind w:left="851"/>
        <w:rPr>
          <w:rFonts w:cstheme="minorHAnsi"/>
          <w:szCs w:val="20"/>
        </w:rPr>
      </w:pPr>
      <w:r w:rsidRPr="007001E6">
        <w:rPr>
          <w:rFonts w:cstheme="minorHAnsi"/>
          <w:szCs w:val="20"/>
        </w:rPr>
        <w:t>Los bordes de losas expuestos a las lluvias llevarán goterones que sobresalgan por lo menos 3 cm. hacia abajo con respecto al plano horizontal de los mismos. Estos goterones se podrán realizar de la siguiente manera.</w:t>
      </w:r>
    </w:p>
    <w:p w14:paraId="595879CC" w14:textId="77777777" w:rsidR="00F40944" w:rsidRDefault="00F40944" w:rsidP="00F40944">
      <w:pPr>
        <w:pStyle w:val="Prrafodelista"/>
        <w:tabs>
          <w:tab w:val="clear" w:pos="4419"/>
          <w:tab w:val="clear" w:pos="8838"/>
        </w:tabs>
        <w:spacing w:before="240"/>
        <w:ind w:left="851"/>
        <w:rPr>
          <w:rFonts w:cstheme="minorHAnsi"/>
          <w:szCs w:val="20"/>
        </w:rPr>
      </w:pPr>
      <w:r w:rsidRPr="007001E6">
        <w:rPr>
          <w:rFonts w:cstheme="minorHAnsi"/>
          <w:szCs w:val="20"/>
        </w:rPr>
        <w:t>Con la colocación previa de caños de hierro cuadrado de 30 x 30 mm con ganchos de hierro empotrados en la mampostería</w:t>
      </w:r>
      <w:r>
        <w:rPr>
          <w:rFonts w:cstheme="minorHAnsi"/>
          <w:szCs w:val="20"/>
        </w:rPr>
        <w:t xml:space="preserve"> </w:t>
      </w:r>
      <w:r w:rsidRPr="007001E6">
        <w:rPr>
          <w:rFonts w:cstheme="minorHAnsi"/>
          <w:szCs w:val="20"/>
        </w:rPr>
        <w:t xml:space="preserve">que sobresalgan 3 cm. por debajo del nivel del cielo raso, terminación revocado con un azotado </w:t>
      </w:r>
      <w:r>
        <w:rPr>
          <w:rFonts w:cstheme="minorHAnsi"/>
          <w:szCs w:val="20"/>
        </w:rPr>
        <w:t xml:space="preserve">Tipo A, B o G </w:t>
      </w:r>
      <w:r w:rsidRPr="007001E6">
        <w:rPr>
          <w:rFonts w:cstheme="minorHAnsi"/>
          <w:szCs w:val="20"/>
        </w:rPr>
        <w:t xml:space="preserve">con un espesor no menor de 5 </w:t>
      </w:r>
      <w:proofErr w:type="spellStart"/>
      <w:r w:rsidRPr="007001E6">
        <w:rPr>
          <w:rFonts w:cstheme="minorHAnsi"/>
          <w:szCs w:val="20"/>
        </w:rPr>
        <w:t>mm.</w:t>
      </w:r>
      <w:proofErr w:type="spellEnd"/>
    </w:p>
    <w:p w14:paraId="32455AA8" w14:textId="77777777" w:rsidR="00F40944" w:rsidRDefault="00F40944" w:rsidP="00F40944">
      <w:pPr>
        <w:pStyle w:val="Prrafodelista"/>
        <w:numPr>
          <w:ilvl w:val="1"/>
          <w:numId w:val="12"/>
        </w:numPr>
        <w:tabs>
          <w:tab w:val="clear" w:pos="4419"/>
          <w:tab w:val="clear" w:pos="8838"/>
        </w:tabs>
        <w:spacing w:before="240"/>
        <w:ind w:left="993" w:hanging="633"/>
        <w:outlineLvl w:val="2"/>
        <w:rPr>
          <w:rFonts w:cstheme="minorHAnsi"/>
          <w:b/>
          <w:bCs/>
          <w:sz w:val="24"/>
          <w:szCs w:val="24"/>
        </w:rPr>
      </w:pPr>
      <w:bookmarkStart w:id="103" w:name="_Toc65073259"/>
      <w:r w:rsidRPr="007001E6">
        <w:rPr>
          <w:rFonts w:cstheme="minorHAnsi"/>
          <w:b/>
          <w:bCs/>
          <w:sz w:val="24"/>
          <w:szCs w:val="24"/>
        </w:rPr>
        <w:t>BUÑAS EN FACHADAS</w:t>
      </w:r>
      <w:bookmarkEnd w:id="103"/>
    </w:p>
    <w:p w14:paraId="29B3A6D0" w14:textId="77777777" w:rsidR="00F40944" w:rsidRPr="007F73D4" w:rsidRDefault="00F40944" w:rsidP="00F40944">
      <w:pPr>
        <w:pStyle w:val="Prrafodelista"/>
        <w:tabs>
          <w:tab w:val="clear" w:pos="4419"/>
          <w:tab w:val="clear" w:pos="8838"/>
        </w:tabs>
        <w:spacing w:before="240"/>
        <w:ind w:left="851"/>
        <w:rPr>
          <w:rFonts w:cstheme="minorHAnsi"/>
          <w:szCs w:val="20"/>
        </w:rPr>
      </w:pPr>
      <w:r w:rsidRPr="007F73D4">
        <w:rPr>
          <w:rFonts w:cstheme="minorHAnsi"/>
          <w:szCs w:val="20"/>
        </w:rPr>
        <w:t>En caso de que el proyecto lo contemple; en fachada se realizará revoques perfectamente rectos en las uniones entre revoque superior y revoque inferior formando rectas.</w:t>
      </w:r>
    </w:p>
    <w:p w14:paraId="6C1353D9" w14:textId="77777777" w:rsidR="00F40944" w:rsidRPr="007F73D4" w:rsidRDefault="00F40944" w:rsidP="00F40944">
      <w:pPr>
        <w:pStyle w:val="Prrafodelista"/>
        <w:tabs>
          <w:tab w:val="clear" w:pos="4419"/>
          <w:tab w:val="clear" w:pos="8838"/>
        </w:tabs>
        <w:spacing w:before="240"/>
        <w:ind w:left="851"/>
        <w:rPr>
          <w:rFonts w:cstheme="minorHAnsi"/>
          <w:szCs w:val="20"/>
        </w:rPr>
      </w:pPr>
      <w:r w:rsidRPr="007F73D4">
        <w:rPr>
          <w:rFonts w:cstheme="minorHAnsi"/>
          <w:szCs w:val="20"/>
        </w:rPr>
        <w:t xml:space="preserve">Las uniones entre éstos deberán ejecutarse con mortero </w:t>
      </w:r>
      <w:r>
        <w:rPr>
          <w:rFonts w:cstheme="minorHAnsi"/>
          <w:szCs w:val="20"/>
        </w:rPr>
        <w:t>Tipo B o G</w:t>
      </w:r>
      <w:r w:rsidRPr="007F73D4">
        <w:rPr>
          <w:rFonts w:cstheme="minorHAnsi"/>
          <w:szCs w:val="20"/>
        </w:rPr>
        <w:t xml:space="preserve"> y utilizando previa a ésta un puente de adherencia en base de polímeros acrílicos en emulsión diluido 1.3 con agua.</w:t>
      </w:r>
    </w:p>
    <w:p w14:paraId="3C84A750" w14:textId="77777777" w:rsidR="00F40944" w:rsidRPr="007F73D4" w:rsidRDefault="00F40944" w:rsidP="00F40944">
      <w:pPr>
        <w:pStyle w:val="Prrafodelista"/>
        <w:tabs>
          <w:tab w:val="clear" w:pos="4419"/>
          <w:tab w:val="clear" w:pos="8838"/>
        </w:tabs>
        <w:spacing w:before="240"/>
        <w:ind w:left="851"/>
        <w:rPr>
          <w:rFonts w:cstheme="minorHAnsi"/>
          <w:szCs w:val="20"/>
        </w:rPr>
      </w:pPr>
      <w:r w:rsidRPr="007F73D4">
        <w:rPr>
          <w:rFonts w:cstheme="minorHAnsi"/>
          <w:szCs w:val="20"/>
        </w:rPr>
        <w:t xml:space="preserve">Estas </w:t>
      </w:r>
      <w:proofErr w:type="spellStart"/>
      <w:r w:rsidRPr="007F73D4">
        <w:rPr>
          <w:rFonts w:cstheme="minorHAnsi"/>
          <w:szCs w:val="20"/>
        </w:rPr>
        <w:t>buñas</w:t>
      </w:r>
      <w:proofErr w:type="spellEnd"/>
      <w:r w:rsidRPr="007F73D4">
        <w:rPr>
          <w:rFonts w:cstheme="minorHAnsi"/>
          <w:szCs w:val="20"/>
        </w:rPr>
        <w:t xml:space="preserve"> tendrán como distancia máxima entre revoque superior e inferior, 4 </w:t>
      </w:r>
      <w:proofErr w:type="spellStart"/>
      <w:r w:rsidRPr="007F73D4">
        <w:rPr>
          <w:rFonts w:cstheme="minorHAnsi"/>
          <w:szCs w:val="20"/>
        </w:rPr>
        <w:t>cms</w:t>
      </w:r>
      <w:proofErr w:type="spellEnd"/>
      <w:r w:rsidRPr="007F73D4">
        <w:rPr>
          <w:rFonts w:cstheme="minorHAnsi"/>
          <w:szCs w:val="20"/>
        </w:rPr>
        <w:t>. Para la ejecución del puente de adherencia primeramente se deberá limpiar la superficie, evitando que tengan grasas, aceites, partes sueltas. Si la superficie es extremadamente lisa se deberá picotear o granallar. Saturar con agua, sin que existan charcos a la hora de aplicar.</w:t>
      </w:r>
    </w:p>
    <w:p w14:paraId="14996FF0" w14:textId="4CAB297F" w:rsidR="00F374F9" w:rsidRDefault="00F40944" w:rsidP="002D664D">
      <w:pPr>
        <w:pStyle w:val="Prrafodelista"/>
        <w:tabs>
          <w:tab w:val="clear" w:pos="4419"/>
          <w:tab w:val="clear" w:pos="8838"/>
        </w:tabs>
        <w:spacing w:before="240"/>
        <w:ind w:left="851"/>
        <w:rPr>
          <w:rFonts w:cstheme="minorHAnsi"/>
          <w:szCs w:val="20"/>
        </w:rPr>
      </w:pPr>
      <w:r w:rsidRPr="007F73D4">
        <w:rPr>
          <w:rFonts w:cstheme="minorHAnsi"/>
          <w:szCs w:val="20"/>
        </w:rPr>
        <w:t xml:space="preserve">Aplicar el producto con brocha, dejar secar hasta que esté pegajoso al tacto, y antes que trascurran las 24 horas de aplicación del producto se </w:t>
      </w:r>
      <w:r>
        <w:rPr>
          <w:rFonts w:cstheme="minorHAnsi"/>
          <w:szCs w:val="20"/>
        </w:rPr>
        <w:t>deberán</w:t>
      </w:r>
      <w:r w:rsidRPr="007F73D4">
        <w:rPr>
          <w:rFonts w:cstheme="minorHAnsi"/>
          <w:szCs w:val="20"/>
        </w:rPr>
        <w:t xml:space="preserve"> revocar</w:t>
      </w:r>
      <w:r>
        <w:rPr>
          <w:rFonts w:cstheme="minorHAnsi"/>
          <w:szCs w:val="20"/>
        </w:rPr>
        <w:t>.</w:t>
      </w:r>
    </w:p>
    <w:p w14:paraId="5D63C553" w14:textId="77777777" w:rsidR="002D664D" w:rsidRDefault="002D664D" w:rsidP="002D664D">
      <w:pPr>
        <w:pStyle w:val="Prrafodelista"/>
        <w:tabs>
          <w:tab w:val="clear" w:pos="4419"/>
          <w:tab w:val="clear" w:pos="8838"/>
        </w:tabs>
        <w:spacing w:before="240"/>
        <w:ind w:left="851"/>
        <w:rPr>
          <w:rFonts w:cstheme="minorHAnsi"/>
          <w:szCs w:val="20"/>
        </w:rPr>
      </w:pPr>
    </w:p>
    <w:p w14:paraId="7B557F16" w14:textId="027DE8E3" w:rsidR="00F374F9" w:rsidRDefault="00710FC3" w:rsidP="00965CDD">
      <w:pPr>
        <w:pStyle w:val="Prrafodelista"/>
        <w:numPr>
          <w:ilvl w:val="0"/>
          <w:numId w:val="12"/>
        </w:numPr>
        <w:tabs>
          <w:tab w:val="clear" w:pos="4419"/>
          <w:tab w:val="clear" w:pos="8838"/>
        </w:tabs>
        <w:spacing w:before="240" w:after="240"/>
        <w:outlineLvl w:val="1"/>
        <w:rPr>
          <w:rFonts w:cstheme="minorHAnsi"/>
          <w:b/>
          <w:bCs/>
          <w:sz w:val="28"/>
          <w:szCs w:val="28"/>
        </w:rPr>
      </w:pPr>
      <w:bookmarkStart w:id="104" w:name="_Toc65073260"/>
      <w:r w:rsidRPr="00710FC3">
        <w:rPr>
          <w:rFonts w:cstheme="minorHAnsi"/>
          <w:b/>
          <w:bCs/>
          <w:sz w:val="28"/>
          <w:szCs w:val="28"/>
        </w:rPr>
        <w:t>TECHOS</w:t>
      </w:r>
      <w:bookmarkEnd w:id="104"/>
    </w:p>
    <w:p w14:paraId="335BF65A" w14:textId="2F75D644" w:rsidR="00710FC3" w:rsidRDefault="00710FC3" w:rsidP="00710FC3">
      <w:pPr>
        <w:pStyle w:val="Prrafodelista"/>
        <w:tabs>
          <w:tab w:val="clear" w:pos="4419"/>
          <w:tab w:val="clear" w:pos="8838"/>
        </w:tabs>
        <w:spacing w:before="240"/>
        <w:ind w:left="360"/>
        <w:rPr>
          <w:rFonts w:cstheme="minorHAnsi"/>
          <w:szCs w:val="20"/>
        </w:rPr>
      </w:pPr>
      <w:r>
        <w:rPr>
          <w:rFonts w:cstheme="minorHAnsi"/>
          <w:szCs w:val="20"/>
        </w:rPr>
        <w:t>Abarca todas las faenas, materiales y</w:t>
      </w:r>
      <w:r w:rsidRPr="00710FC3">
        <w:rPr>
          <w:rFonts w:cstheme="minorHAnsi"/>
          <w:szCs w:val="20"/>
        </w:rPr>
        <w:t xml:space="preserve"> elementos necesarios para su terminación.</w:t>
      </w:r>
    </w:p>
    <w:p w14:paraId="56A9AB78" w14:textId="0AEE512C" w:rsidR="00710FC3" w:rsidRDefault="00710FC3" w:rsidP="007D4C0E">
      <w:pPr>
        <w:pStyle w:val="Prrafodelista"/>
        <w:numPr>
          <w:ilvl w:val="1"/>
          <w:numId w:val="12"/>
        </w:numPr>
        <w:tabs>
          <w:tab w:val="clear" w:pos="4419"/>
          <w:tab w:val="clear" w:pos="8838"/>
        </w:tabs>
        <w:spacing w:before="240"/>
        <w:outlineLvl w:val="2"/>
        <w:rPr>
          <w:rFonts w:cstheme="minorHAnsi"/>
          <w:b/>
          <w:bCs/>
          <w:sz w:val="24"/>
          <w:szCs w:val="24"/>
        </w:rPr>
      </w:pPr>
      <w:bookmarkStart w:id="105" w:name="_Toc65073261"/>
      <w:r w:rsidRPr="00710FC3">
        <w:rPr>
          <w:rFonts w:cstheme="minorHAnsi"/>
          <w:b/>
          <w:bCs/>
          <w:sz w:val="24"/>
          <w:szCs w:val="24"/>
        </w:rPr>
        <w:t>TECHOS CON ESTRUCTURAS METÁLICAS</w:t>
      </w:r>
      <w:bookmarkEnd w:id="105"/>
    </w:p>
    <w:p w14:paraId="6ADE46F6" w14:textId="39A6015A" w:rsidR="00E96E15" w:rsidRDefault="00710FC3" w:rsidP="00730FD7">
      <w:pPr>
        <w:pStyle w:val="Prrafodelista"/>
        <w:numPr>
          <w:ilvl w:val="2"/>
          <w:numId w:val="12"/>
        </w:numPr>
        <w:tabs>
          <w:tab w:val="clear" w:pos="4419"/>
          <w:tab w:val="clear" w:pos="8838"/>
        </w:tabs>
        <w:spacing w:before="240"/>
        <w:rPr>
          <w:rFonts w:cstheme="minorHAnsi"/>
          <w:b/>
          <w:bCs/>
          <w:szCs w:val="20"/>
        </w:rPr>
      </w:pPr>
      <w:r w:rsidRPr="00710FC3">
        <w:rPr>
          <w:rFonts w:cstheme="minorHAnsi"/>
          <w:b/>
          <w:bCs/>
          <w:szCs w:val="20"/>
        </w:rPr>
        <w:t>Varillas de Acero</w:t>
      </w:r>
    </w:p>
    <w:p w14:paraId="308EAAC5" w14:textId="3518327C" w:rsidR="00710FC3" w:rsidRDefault="00710FC3" w:rsidP="00710FC3">
      <w:pPr>
        <w:pStyle w:val="Prrafodelista"/>
        <w:tabs>
          <w:tab w:val="clear" w:pos="4419"/>
          <w:tab w:val="clear" w:pos="8838"/>
        </w:tabs>
        <w:spacing w:before="240"/>
        <w:ind w:left="1224"/>
        <w:rPr>
          <w:rFonts w:cstheme="minorHAnsi"/>
          <w:szCs w:val="20"/>
        </w:rPr>
      </w:pPr>
      <w:r w:rsidRPr="00710FC3">
        <w:rPr>
          <w:rFonts w:cstheme="minorHAnsi"/>
          <w:szCs w:val="20"/>
        </w:rPr>
        <w:t xml:space="preserve">Las varillas de acero a ser utilizadas serán las de características AP-420-DNS (Punta Amarilla) con las características de ser acero de baja combinación y alta resistencia, con límite de fluencia de 42 </w:t>
      </w:r>
      <w:r w:rsidRPr="00710FC3">
        <w:rPr>
          <w:rFonts w:cstheme="minorHAnsi"/>
          <w:szCs w:val="20"/>
          <w:vertAlign w:val="superscript"/>
        </w:rPr>
        <w:t>kg</w:t>
      </w:r>
      <w:r w:rsidRPr="00710FC3">
        <w:rPr>
          <w:rFonts w:cstheme="minorHAnsi"/>
          <w:szCs w:val="20"/>
        </w:rPr>
        <w:t>/</w:t>
      </w:r>
      <w:r w:rsidRPr="00710FC3">
        <w:rPr>
          <w:rFonts w:cstheme="minorHAnsi"/>
          <w:szCs w:val="20"/>
          <w:vertAlign w:val="subscript"/>
        </w:rPr>
        <w:t>mm</w:t>
      </w:r>
      <w:r w:rsidRPr="00710FC3">
        <w:rPr>
          <w:rFonts w:cstheme="minorHAnsi"/>
          <w:szCs w:val="20"/>
          <w:vertAlign w:val="superscript"/>
        </w:rPr>
        <w:t>2</w:t>
      </w:r>
      <w:r w:rsidRPr="00710FC3">
        <w:rPr>
          <w:rFonts w:cstheme="minorHAnsi"/>
          <w:szCs w:val="20"/>
        </w:rPr>
        <w:t>. Las siglas DNS significan Dureza Natural Soldable.</w:t>
      </w:r>
    </w:p>
    <w:p w14:paraId="7C557C09" w14:textId="3F470217" w:rsidR="00710FC3" w:rsidRDefault="00710FC3" w:rsidP="00730FD7">
      <w:pPr>
        <w:pStyle w:val="Prrafodelista"/>
        <w:numPr>
          <w:ilvl w:val="2"/>
          <w:numId w:val="12"/>
        </w:numPr>
        <w:tabs>
          <w:tab w:val="clear" w:pos="4419"/>
          <w:tab w:val="clear" w:pos="8838"/>
        </w:tabs>
        <w:spacing w:before="240"/>
        <w:rPr>
          <w:rFonts w:cstheme="minorHAnsi"/>
          <w:b/>
          <w:bCs/>
          <w:szCs w:val="20"/>
        </w:rPr>
      </w:pPr>
      <w:r w:rsidRPr="00710FC3">
        <w:rPr>
          <w:rFonts w:cstheme="minorHAnsi"/>
          <w:b/>
          <w:bCs/>
          <w:szCs w:val="20"/>
        </w:rPr>
        <w:t>Chapas de cobertura y plegados</w:t>
      </w:r>
    </w:p>
    <w:p w14:paraId="222805BF" w14:textId="62A95EC0" w:rsidR="00710FC3" w:rsidRDefault="00710FC3" w:rsidP="00710FC3">
      <w:pPr>
        <w:pStyle w:val="Prrafodelista"/>
        <w:tabs>
          <w:tab w:val="clear" w:pos="4419"/>
          <w:tab w:val="clear" w:pos="8838"/>
        </w:tabs>
        <w:spacing w:before="240"/>
        <w:ind w:left="1224"/>
        <w:rPr>
          <w:rFonts w:cstheme="minorHAnsi"/>
          <w:szCs w:val="20"/>
        </w:rPr>
      </w:pPr>
      <w:r w:rsidRPr="00710FC3">
        <w:rPr>
          <w:rFonts w:cstheme="minorHAnsi"/>
          <w:szCs w:val="20"/>
        </w:rPr>
        <w:t xml:space="preserve">Las chapas a ser utilizadas para la cobertura serán de acero </w:t>
      </w:r>
      <w:proofErr w:type="spellStart"/>
      <w:r w:rsidRPr="00710FC3">
        <w:rPr>
          <w:rFonts w:cstheme="minorHAnsi"/>
          <w:szCs w:val="20"/>
        </w:rPr>
        <w:t>zincado</w:t>
      </w:r>
      <w:proofErr w:type="spellEnd"/>
      <w:r w:rsidRPr="00710FC3">
        <w:rPr>
          <w:rFonts w:cstheme="minorHAnsi"/>
          <w:szCs w:val="20"/>
        </w:rPr>
        <w:t xml:space="preserve"> N° 24. El solape mínimo permitido será de 20 cm. entre chapas, y éstas uniones se harán sobre una correa. Las chapas para los plegados serán de espesores que van de 2 a 2,5 </w:t>
      </w:r>
      <w:proofErr w:type="spellStart"/>
      <w:r w:rsidRPr="00710FC3">
        <w:rPr>
          <w:rFonts w:cstheme="minorHAnsi"/>
          <w:szCs w:val="20"/>
        </w:rPr>
        <w:t>mm.</w:t>
      </w:r>
      <w:proofErr w:type="spellEnd"/>
      <w:r w:rsidRPr="00710FC3">
        <w:rPr>
          <w:rFonts w:cstheme="minorHAnsi"/>
          <w:szCs w:val="20"/>
        </w:rPr>
        <w:t>, todos en chapa negra</w:t>
      </w:r>
      <w:r w:rsidR="009B6816">
        <w:rPr>
          <w:rFonts w:cstheme="minorHAnsi"/>
          <w:szCs w:val="20"/>
        </w:rPr>
        <w:t>.</w:t>
      </w:r>
    </w:p>
    <w:p w14:paraId="79B55D23" w14:textId="68796C15" w:rsidR="00FF51B1" w:rsidRDefault="009B6816" w:rsidP="00730FD7">
      <w:pPr>
        <w:pStyle w:val="Prrafodelista"/>
        <w:numPr>
          <w:ilvl w:val="2"/>
          <w:numId w:val="12"/>
        </w:numPr>
        <w:tabs>
          <w:tab w:val="clear" w:pos="4419"/>
          <w:tab w:val="clear" w:pos="8838"/>
        </w:tabs>
        <w:spacing w:before="240"/>
        <w:rPr>
          <w:rFonts w:cstheme="minorHAnsi"/>
          <w:b/>
          <w:bCs/>
          <w:szCs w:val="20"/>
        </w:rPr>
      </w:pPr>
      <w:r w:rsidRPr="009B6816">
        <w:rPr>
          <w:rFonts w:cstheme="minorHAnsi"/>
          <w:b/>
          <w:bCs/>
          <w:szCs w:val="20"/>
        </w:rPr>
        <w:t>Electrodos</w:t>
      </w:r>
    </w:p>
    <w:p w14:paraId="66E950C1" w14:textId="77777777" w:rsidR="009B6816" w:rsidRPr="009B6816" w:rsidRDefault="009B6816" w:rsidP="009B6816">
      <w:pPr>
        <w:pStyle w:val="Prrafodelista"/>
        <w:tabs>
          <w:tab w:val="clear" w:pos="4419"/>
          <w:tab w:val="clear" w:pos="8838"/>
        </w:tabs>
        <w:spacing w:before="240"/>
        <w:ind w:left="1224"/>
        <w:rPr>
          <w:rFonts w:cstheme="minorHAnsi"/>
          <w:szCs w:val="20"/>
        </w:rPr>
      </w:pPr>
      <w:r w:rsidRPr="009B6816">
        <w:rPr>
          <w:rFonts w:cstheme="minorHAnsi"/>
          <w:szCs w:val="20"/>
        </w:rPr>
        <w:t>Esta especificación se refiere a los electrodos a ser utilizados en las uniones por soldadura que se realicen en la estructura metálica. Los electrodos serán de diámetros adecuados a cada espesor de las piezas a soldar, y tendrán las siguientes características:</w:t>
      </w:r>
    </w:p>
    <w:p w14:paraId="1FCBE012" w14:textId="522A24EF" w:rsidR="009B6816" w:rsidRPr="009B6816" w:rsidRDefault="009B6816" w:rsidP="00730FD7">
      <w:pPr>
        <w:pStyle w:val="Prrafodelista"/>
        <w:numPr>
          <w:ilvl w:val="0"/>
          <w:numId w:val="24"/>
        </w:numPr>
        <w:tabs>
          <w:tab w:val="clear" w:pos="4419"/>
          <w:tab w:val="clear" w:pos="8838"/>
        </w:tabs>
        <w:spacing w:before="240"/>
        <w:ind w:left="1560" w:hanging="284"/>
        <w:rPr>
          <w:rFonts w:cstheme="minorHAnsi"/>
          <w:szCs w:val="20"/>
        </w:rPr>
      </w:pPr>
      <w:r w:rsidRPr="009B6816">
        <w:rPr>
          <w:rFonts w:cstheme="minorHAnsi"/>
          <w:szCs w:val="20"/>
        </w:rPr>
        <w:t>Resistencia mínima a la tracción:</w:t>
      </w:r>
      <w:r w:rsidRPr="009B6816">
        <w:rPr>
          <w:rFonts w:cstheme="minorHAnsi"/>
          <w:szCs w:val="20"/>
        </w:rPr>
        <w:tab/>
        <w:t xml:space="preserve">41 </w:t>
      </w:r>
      <w:r w:rsidRPr="00235CE8">
        <w:rPr>
          <w:rFonts w:cstheme="minorHAnsi"/>
          <w:szCs w:val="20"/>
          <w:vertAlign w:val="superscript"/>
        </w:rPr>
        <w:t>kg</w:t>
      </w:r>
      <w:r w:rsidRPr="009B6816">
        <w:rPr>
          <w:rFonts w:cstheme="minorHAnsi"/>
          <w:szCs w:val="20"/>
        </w:rPr>
        <w:t>/</w:t>
      </w:r>
      <w:r w:rsidRPr="00235CE8">
        <w:rPr>
          <w:rFonts w:cstheme="minorHAnsi"/>
          <w:szCs w:val="20"/>
          <w:vertAlign w:val="subscript"/>
        </w:rPr>
        <w:t>mm</w:t>
      </w:r>
      <w:r w:rsidRPr="00235CE8">
        <w:rPr>
          <w:rFonts w:cstheme="minorHAnsi"/>
          <w:szCs w:val="20"/>
          <w:vertAlign w:val="superscript"/>
        </w:rPr>
        <w:t>2</w:t>
      </w:r>
    </w:p>
    <w:p w14:paraId="6B5FD1DA" w14:textId="37FE1EBB" w:rsidR="009B6816" w:rsidRPr="009B6816" w:rsidRDefault="009B6816" w:rsidP="00730FD7">
      <w:pPr>
        <w:pStyle w:val="Prrafodelista"/>
        <w:numPr>
          <w:ilvl w:val="0"/>
          <w:numId w:val="24"/>
        </w:numPr>
        <w:tabs>
          <w:tab w:val="clear" w:pos="4419"/>
          <w:tab w:val="clear" w:pos="8838"/>
        </w:tabs>
        <w:ind w:left="1560" w:hanging="284"/>
        <w:rPr>
          <w:rFonts w:cstheme="minorHAnsi"/>
          <w:szCs w:val="20"/>
        </w:rPr>
      </w:pPr>
      <w:r w:rsidRPr="009B6816">
        <w:rPr>
          <w:rFonts w:cstheme="minorHAnsi"/>
          <w:szCs w:val="20"/>
        </w:rPr>
        <w:t>Alargamiento mínimo de rotura:</w:t>
      </w:r>
      <w:r w:rsidRPr="009B6816">
        <w:rPr>
          <w:rFonts w:cstheme="minorHAnsi"/>
          <w:szCs w:val="20"/>
        </w:rPr>
        <w:tab/>
        <w:t>14 %</w:t>
      </w:r>
    </w:p>
    <w:p w14:paraId="560284B1" w14:textId="4B2B2B54" w:rsidR="009B6816" w:rsidRPr="009B6816" w:rsidRDefault="009B6816" w:rsidP="00730FD7">
      <w:pPr>
        <w:pStyle w:val="Prrafodelista"/>
        <w:numPr>
          <w:ilvl w:val="0"/>
          <w:numId w:val="24"/>
        </w:numPr>
        <w:tabs>
          <w:tab w:val="clear" w:pos="4419"/>
          <w:tab w:val="clear" w:pos="8838"/>
        </w:tabs>
        <w:ind w:left="1560" w:hanging="284"/>
        <w:rPr>
          <w:rFonts w:cstheme="minorHAnsi"/>
          <w:szCs w:val="20"/>
        </w:rPr>
      </w:pPr>
      <w:r w:rsidRPr="009B6816">
        <w:rPr>
          <w:rFonts w:cstheme="minorHAnsi"/>
          <w:szCs w:val="20"/>
        </w:rPr>
        <w:t>Resiliencia:</w:t>
      </w:r>
      <w:r w:rsidRPr="009B6816">
        <w:rPr>
          <w:rFonts w:cstheme="minorHAnsi"/>
          <w:szCs w:val="20"/>
        </w:rPr>
        <w:tab/>
        <w:t xml:space="preserve">5 </w:t>
      </w:r>
      <w:r w:rsidRPr="00235CE8">
        <w:rPr>
          <w:rFonts w:cstheme="minorHAnsi"/>
          <w:szCs w:val="20"/>
          <w:vertAlign w:val="superscript"/>
        </w:rPr>
        <w:t>m</w:t>
      </w:r>
      <w:r w:rsidRPr="009B6816">
        <w:rPr>
          <w:rFonts w:cstheme="minorHAnsi"/>
          <w:szCs w:val="20"/>
        </w:rPr>
        <w:t>/k</w:t>
      </w:r>
      <w:r w:rsidRPr="00235CE8">
        <w:rPr>
          <w:rFonts w:cstheme="minorHAnsi"/>
          <w:szCs w:val="20"/>
          <w:vertAlign w:val="subscript"/>
        </w:rPr>
        <w:t>g</w:t>
      </w:r>
    </w:p>
    <w:p w14:paraId="56EC0593" w14:textId="1078A5CC" w:rsidR="00235CE8" w:rsidRDefault="009B6816" w:rsidP="00730FD7">
      <w:pPr>
        <w:pStyle w:val="Prrafodelista"/>
        <w:numPr>
          <w:ilvl w:val="0"/>
          <w:numId w:val="24"/>
        </w:numPr>
        <w:tabs>
          <w:tab w:val="clear" w:pos="4419"/>
          <w:tab w:val="clear" w:pos="8838"/>
        </w:tabs>
        <w:ind w:left="1560" w:hanging="284"/>
        <w:rPr>
          <w:rFonts w:cstheme="minorHAnsi"/>
          <w:szCs w:val="20"/>
        </w:rPr>
      </w:pPr>
      <w:r w:rsidRPr="009B6816">
        <w:rPr>
          <w:rFonts w:cstheme="minorHAnsi"/>
          <w:szCs w:val="20"/>
        </w:rPr>
        <w:t>Revestimiento:</w:t>
      </w:r>
      <w:r w:rsidRPr="009B6816">
        <w:rPr>
          <w:rFonts w:cstheme="minorHAnsi"/>
          <w:szCs w:val="20"/>
        </w:rPr>
        <w:tab/>
        <w:t>Ácido</w:t>
      </w:r>
    </w:p>
    <w:p w14:paraId="7F7D49B0" w14:textId="538C87F0" w:rsidR="00235CE8" w:rsidRDefault="00235CE8" w:rsidP="00730FD7">
      <w:pPr>
        <w:pStyle w:val="Prrafodelista"/>
        <w:numPr>
          <w:ilvl w:val="2"/>
          <w:numId w:val="12"/>
        </w:numPr>
        <w:tabs>
          <w:tab w:val="clear" w:pos="4419"/>
          <w:tab w:val="clear" w:pos="8838"/>
        </w:tabs>
        <w:spacing w:before="240"/>
        <w:rPr>
          <w:rFonts w:cstheme="minorHAnsi"/>
          <w:b/>
          <w:bCs/>
          <w:szCs w:val="20"/>
        </w:rPr>
      </w:pPr>
      <w:r w:rsidRPr="00235CE8">
        <w:rPr>
          <w:rFonts w:cstheme="minorHAnsi"/>
          <w:b/>
          <w:bCs/>
          <w:szCs w:val="20"/>
        </w:rPr>
        <w:t>Ejecución</w:t>
      </w:r>
    </w:p>
    <w:p w14:paraId="61BDFAC2" w14:textId="77777777" w:rsidR="00235CE8" w:rsidRPr="00235CE8" w:rsidRDefault="00235CE8" w:rsidP="00235CE8">
      <w:pPr>
        <w:pStyle w:val="Prrafodelista"/>
        <w:tabs>
          <w:tab w:val="clear" w:pos="4419"/>
          <w:tab w:val="clear" w:pos="8838"/>
        </w:tabs>
        <w:spacing w:before="240"/>
        <w:ind w:left="1224"/>
        <w:rPr>
          <w:rFonts w:cstheme="minorHAnsi"/>
          <w:szCs w:val="20"/>
        </w:rPr>
      </w:pPr>
      <w:r w:rsidRPr="00235CE8">
        <w:rPr>
          <w:rFonts w:cstheme="minorHAnsi"/>
          <w:szCs w:val="20"/>
        </w:rPr>
        <w:t>Todas las soldaduras deberán realizarse de acuerdo con las reglas del buen arte y por personal calificado, bajo la supervisión de profesionales capacitados en el control de calidad de uniones soldadas, en particular deben cuidarse especialmente los siguientes aspectos:</w:t>
      </w:r>
    </w:p>
    <w:p w14:paraId="5049BD6A" w14:textId="0E9AC18A" w:rsidR="00235CE8" w:rsidRPr="00235CE8" w:rsidRDefault="00235CE8" w:rsidP="00730FD7">
      <w:pPr>
        <w:pStyle w:val="Prrafodelista"/>
        <w:numPr>
          <w:ilvl w:val="1"/>
          <w:numId w:val="25"/>
        </w:numPr>
        <w:tabs>
          <w:tab w:val="clear" w:pos="4419"/>
          <w:tab w:val="clear" w:pos="8838"/>
        </w:tabs>
        <w:spacing w:before="240"/>
        <w:ind w:left="1560" w:hanging="284"/>
        <w:rPr>
          <w:rFonts w:cstheme="minorHAnsi"/>
          <w:szCs w:val="20"/>
        </w:rPr>
      </w:pPr>
      <w:r w:rsidRPr="00235CE8">
        <w:rPr>
          <w:rFonts w:cstheme="minorHAnsi"/>
          <w:szCs w:val="20"/>
        </w:rPr>
        <w:t>El diámetro de los electrodos debe ser elegido de acuerdo con las piezas a soldar.</w:t>
      </w:r>
    </w:p>
    <w:p w14:paraId="37F47CA6" w14:textId="61FF8B0B" w:rsidR="00235CE8" w:rsidRPr="00235CE8" w:rsidRDefault="00235CE8" w:rsidP="00730FD7">
      <w:pPr>
        <w:pStyle w:val="Prrafodelista"/>
        <w:numPr>
          <w:ilvl w:val="1"/>
          <w:numId w:val="25"/>
        </w:numPr>
        <w:tabs>
          <w:tab w:val="clear" w:pos="4419"/>
          <w:tab w:val="clear" w:pos="8838"/>
        </w:tabs>
        <w:ind w:left="1560" w:hanging="284"/>
        <w:rPr>
          <w:rFonts w:cstheme="minorHAnsi"/>
          <w:szCs w:val="20"/>
        </w:rPr>
      </w:pPr>
      <w:r w:rsidRPr="00235CE8">
        <w:rPr>
          <w:rFonts w:cstheme="minorHAnsi"/>
          <w:szCs w:val="20"/>
        </w:rPr>
        <w:t>La intensidad de la corriente debe ser adecuada para el diámetro del electrodo y el espesor de la pieza a soldar.</w:t>
      </w:r>
    </w:p>
    <w:p w14:paraId="395ED0C9" w14:textId="238622E1" w:rsidR="00235CE8" w:rsidRPr="00235CE8" w:rsidRDefault="00235CE8" w:rsidP="00730FD7">
      <w:pPr>
        <w:pStyle w:val="Prrafodelista"/>
        <w:numPr>
          <w:ilvl w:val="1"/>
          <w:numId w:val="25"/>
        </w:numPr>
        <w:tabs>
          <w:tab w:val="clear" w:pos="4419"/>
          <w:tab w:val="clear" w:pos="8838"/>
        </w:tabs>
        <w:ind w:left="1560" w:hanging="284"/>
        <w:rPr>
          <w:rFonts w:cstheme="minorHAnsi"/>
          <w:szCs w:val="20"/>
        </w:rPr>
      </w:pPr>
      <w:r w:rsidRPr="00235CE8">
        <w:rPr>
          <w:rFonts w:cstheme="minorHAnsi"/>
          <w:szCs w:val="20"/>
        </w:rPr>
        <w:t>La velocidad del soldado debe ser la adecuada.</w:t>
      </w:r>
    </w:p>
    <w:p w14:paraId="057C78C1" w14:textId="6BF4CB35" w:rsidR="00235CE8" w:rsidRPr="00235CE8" w:rsidRDefault="00235CE8" w:rsidP="00730FD7">
      <w:pPr>
        <w:pStyle w:val="Prrafodelista"/>
        <w:numPr>
          <w:ilvl w:val="1"/>
          <w:numId w:val="25"/>
        </w:numPr>
        <w:tabs>
          <w:tab w:val="clear" w:pos="4419"/>
          <w:tab w:val="clear" w:pos="8838"/>
        </w:tabs>
        <w:ind w:left="1560" w:hanging="284"/>
        <w:rPr>
          <w:rFonts w:cstheme="minorHAnsi"/>
          <w:szCs w:val="20"/>
        </w:rPr>
      </w:pPr>
      <w:r w:rsidRPr="00235CE8">
        <w:rPr>
          <w:rFonts w:cstheme="minorHAnsi"/>
          <w:szCs w:val="20"/>
        </w:rPr>
        <w:t>El ángulo del electrodo debe ser el correcto y debe mantenerse en bisectriz a la unión y perpendicular al cordón de soldadura.</w:t>
      </w:r>
    </w:p>
    <w:p w14:paraId="13312D67" w14:textId="2924964F" w:rsidR="00235CE8" w:rsidRPr="00235CE8" w:rsidRDefault="00235CE8" w:rsidP="00730FD7">
      <w:pPr>
        <w:pStyle w:val="Prrafodelista"/>
        <w:numPr>
          <w:ilvl w:val="1"/>
          <w:numId w:val="25"/>
        </w:numPr>
        <w:tabs>
          <w:tab w:val="clear" w:pos="4419"/>
          <w:tab w:val="clear" w:pos="8838"/>
        </w:tabs>
        <w:ind w:left="1560" w:hanging="284"/>
        <w:rPr>
          <w:rFonts w:cstheme="minorHAnsi"/>
          <w:szCs w:val="20"/>
        </w:rPr>
      </w:pPr>
      <w:r w:rsidRPr="00235CE8">
        <w:rPr>
          <w:rFonts w:cstheme="minorHAnsi"/>
          <w:szCs w:val="20"/>
        </w:rPr>
        <w:t>Los bordes de las piezas a unir deben estar limpios y secos.</w:t>
      </w:r>
    </w:p>
    <w:p w14:paraId="60A77F1D" w14:textId="7BA71775" w:rsidR="00235CE8" w:rsidRPr="00235CE8" w:rsidRDefault="00235CE8" w:rsidP="00730FD7">
      <w:pPr>
        <w:pStyle w:val="Prrafodelista"/>
        <w:numPr>
          <w:ilvl w:val="1"/>
          <w:numId w:val="25"/>
        </w:numPr>
        <w:tabs>
          <w:tab w:val="clear" w:pos="4419"/>
          <w:tab w:val="clear" w:pos="8838"/>
        </w:tabs>
        <w:ind w:left="1560" w:hanging="284"/>
        <w:rPr>
          <w:rFonts w:cstheme="minorHAnsi"/>
          <w:szCs w:val="20"/>
        </w:rPr>
      </w:pPr>
      <w:r w:rsidRPr="00235CE8">
        <w:rPr>
          <w:rFonts w:cstheme="minorHAnsi"/>
          <w:szCs w:val="20"/>
        </w:rPr>
        <w:t>Los cordones deben depositarse sin provocar mordeduras.</w:t>
      </w:r>
    </w:p>
    <w:p w14:paraId="14C46C4E" w14:textId="543BDDA3" w:rsidR="00235CE8" w:rsidRPr="00235CE8" w:rsidRDefault="00235CE8" w:rsidP="00730FD7">
      <w:pPr>
        <w:pStyle w:val="Prrafodelista"/>
        <w:numPr>
          <w:ilvl w:val="1"/>
          <w:numId w:val="25"/>
        </w:numPr>
        <w:tabs>
          <w:tab w:val="clear" w:pos="4419"/>
          <w:tab w:val="clear" w:pos="8838"/>
        </w:tabs>
        <w:ind w:left="1560" w:hanging="284"/>
        <w:rPr>
          <w:rFonts w:cstheme="minorHAnsi"/>
          <w:szCs w:val="20"/>
        </w:rPr>
      </w:pPr>
      <w:r w:rsidRPr="00235CE8">
        <w:rPr>
          <w:rFonts w:cstheme="minorHAnsi"/>
          <w:szCs w:val="20"/>
        </w:rPr>
        <w:t>La superficie de la soldadura debe ser regular y lo más lisa posible.</w:t>
      </w:r>
    </w:p>
    <w:p w14:paraId="5147D475" w14:textId="74F8B87D" w:rsidR="00235CE8" w:rsidRDefault="00235CE8" w:rsidP="00730FD7">
      <w:pPr>
        <w:pStyle w:val="Prrafodelista"/>
        <w:numPr>
          <w:ilvl w:val="1"/>
          <w:numId w:val="25"/>
        </w:numPr>
        <w:tabs>
          <w:tab w:val="clear" w:pos="4419"/>
          <w:tab w:val="clear" w:pos="8838"/>
        </w:tabs>
        <w:ind w:left="1560" w:hanging="284"/>
        <w:rPr>
          <w:rFonts w:cstheme="minorHAnsi"/>
          <w:szCs w:val="20"/>
        </w:rPr>
      </w:pPr>
      <w:r w:rsidRPr="00235CE8">
        <w:rPr>
          <w:rFonts w:cstheme="minorHAnsi"/>
          <w:szCs w:val="20"/>
        </w:rPr>
        <w:t>Evitar los enfriamientos rápidos para no provocar tensiones residuales.</w:t>
      </w:r>
    </w:p>
    <w:p w14:paraId="04CA8F1F" w14:textId="05E584F8" w:rsidR="00235CE8" w:rsidRDefault="00235CE8" w:rsidP="00730FD7">
      <w:pPr>
        <w:pStyle w:val="Prrafodelista"/>
        <w:numPr>
          <w:ilvl w:val="2"/>
          <w:numId w:val="12"/>
        </w:numPr>
        <w:tabs>
          <w:tab w:val="clear" w:pos="4419"/>
          <w:tab w:val="clear" w:pos="8838"/>
        </w:tabs>
        <w:spacing w:before="240"/>
        <w:rPr>
          <w:rFonts w:cstheme="minorHAnsi"/>
          <w:b/>
          <w:bCs/>
          <w:szCs w:val="20"/>
        </w:rPr>
      </w:pPr>
      <w:r w:rsidRPr="00235CE8">
        <w:rPr>
          <w:rFonts w:cstheme="minorHAnsi"/>
          <w:b/>
          <w:bCs/>
          <w:szCs w:val="20"/>
        </w:rPr>
        <w:t>Verificación de uniones soldadas</w:t>
      </w:r>
    </w:p>
    <w:p w14:paraId="512AD6D0" w14:textId="20B4DA5A" w:rsidR="00235CE8" w:rsidRDefault="00235CE8" w:rsidP="00235CE8">
      <w:pPr>
        <w:pStyle w:val="Prrafodelista"/>
        <w:tabs>
          <w:tab w:val="clear" w:pos="4419"/>
          <w:tab w:val="clear" w:pos="8838"/>
        </w:tabs>
        <w:spacing w:before="240"/>
        <w:ind w:left="1224"/>
        <w:rPr>
          <w:rFonts w:cstheme="minorHAnsi"/>
          <w:szCs w:val="20"/>
        </w:rPr>
      </w:pPr>
      <w:r w:rsidRPr="00235CE8">
        <w:rPr>
          <w:rFonts w:cstheme="minorHAnsi"/>
          <w:szCs w:val="20"/>
        </w:rPr>
        <w:t xml:space="preserve">Las soldaduras deben ser verificadas en forma sistemática por medio de la prueba del líquido penetrante y a través de Rayos X, </w:t>
      </w:r>
      <w:r>
        <w:rPr>
          <w:rFonts w:cstheme="minorHAnsi"/>
          <w:szCs w:val="20"/>
        </w:rPr>
        <w:t xml:space="preserve">la verificación de ser realizada </w:t>
      </w:r>
      <w:r w:rsidRPr="00235CE8">
        <w:rPr>
          <w:rFonts w:cstheme="minorHAnsi"/>
          <w:szCs w:val="20"/>
        </w:rPr>
        <w:t xml:space="preserve">por técnicos capacitados en el tema, y con informes </w:t>
      </w:r>
      <w:r>
        <w:rPr>
          <w:rFonts w:cstheme="minorHAnsi"/>
          <w:szCs w:val="20"/>
        </w:rPr>
        <w:t xml:space="preserve">resultantes, deben </w:t>
      </w:r>
      <w:proofErr w:type="spellStart"/>
      <w:r>
        <w:rPr>
          <w:rFonts w:cstheme="minorHAnsi"/>
          <w:szCs w:val="20"/>
        </w:rPr>
        <w:t>se</w:t>
      </w:r>
      <w:proofErr w:type="spellEnd"/>
      <w:r>
        <w:rPr>
          <w:rFonts w:cstheme="minorHAnsi"/>
          <w:szCs w:val="20"/>
        </w:rPr>
        <w:t xml:space="preserve"> puestos a la consideración de la</w:t>
      </w:r>
      <w:r w:rsidRPr="00235CE8">
        <w:rPr>
          <w:rFonts w:cstheme="minorHAnsi"/>
          <w:szCs w:val="20"/>
        </w:rPr>
        <w:t xml:space="preserve"> Fiscalización</w:t>
      </w:r>
      <w:r>
        <w:rPr>
          <w:rFonts w:cstheme="minorHAnsi"/>
          <w:szCs w:val="20"/>
        </w:rPr>
        <w:t xml:space="preserve"> quien, luego de analizarlos, extenderá por escrito su aprobación o rechazo.</w:t>
      </w:r>
    </w:p>
    <w:p w14:paraId="55298490" w14:textId="2FE7FC2F" w:rsidR="00540F89" w:rsidRDefault="00540F89" w:rsidP="007D4C0E">
      <w:pPr>
        <w:pStyle w:val="Prrafodelista"/>
        <w:numPr>
          <w:ilvl w:val="1"/>
          <w:numId w:val="12"/>
        </w:numPr>
        <w:tabs>
          <w:tab w:val="clear" w:pos="4419"/>
          <w:tab w:val="clear" w:pos="8838"/>
        </w:tabs>
        <w:spacing w:before="240"/>
        <w:outlineLvl w:val="2"/>
        <w:rPr>
          <w:rFonts w:cstheme="minorHAnsi"/>
          <w:b/>
          <w:bCs/>
          <w:sz w:val="24"/>
          <w:szCs w:val="24"/>
        </w:rPr>
      </w:pPr>
      <w:bookmarkStart w:id="106" w:name="_Toc65073262"/>
      <w:r w:rsidRPr="00540F89">
        <w:rPr>
          <w:rFonts w:cstheme="minorHAnsi"/>
          <w:b/>
          <w:bCs/>
          <w:sz w:val="24"/>
          <w:szCs w:val="24"/>
        </w:rPr>
        <w:t>TECHOS CON ESTRUCTURA METÁLICA DE CHAPA PLEGADA</w:t>
      </w:r>
      <w:bookmarkEnd w:id="106"/>
    </w:p>
    <w:p w14:paraId="2DEE857C" w14:textId="77777777" w:rsidR="00540F89" w:rsidRDefault="00540F89" w:rsidP="00540F89">
      <w:pPr>
        <w:pStyle w:val="Prrafodelista"/>
        <w:tabs>
          <w:tab w:val="clear" w:pos="4419"/>
          <w:tab w:val="clear" w:pos="8838"/>
        </w:tabs>
        <w:spacing w:before="240"/>
        <w:ind w:left="792"/>
        <w:rPr>
          <w:rFonts w:cstheme="minorHAnsi"/>
          <w:szCs w:val="20"/>
        </w:rPr>
      </w:pPr>
      <w:r>
        <w:rPr>
          <w:rFonts w:cstheme="minorHAnsi"/>
          <w:szCs w:val="20"/>
        </w:rPr>
        <w:t>Consiste</w:t>
      </w:r>
      <w:r w:rsidRPr="00540F89">
        <w:rPr>
          <w:rFonts w:cstheme="minorHAnsi"/>
          <w:szCs w:val="20"/>
        </w:rPr>
        <w:t xml:space="preserve"> en una cobertura de estructura metálica compuesta por arcos y/o </w:t>
      </w:r>
      <w:proofErr w:type="spellStart"/>
      <w:r w:rsidRPr="00540F89">
        <w:rPr>
          <w:rFonts w:cstheme="minorHAnsi"/>
          <w:szCs w:val="20"/>
        </w:rPr>
        <w:t>cabriadas</w:t>
      </w:r>
      <w:proofErr w:type="spellEnd"/>
      <w:r w:rsidRPr="00540F89">
        <w:rPr>
          <w:rFonts w:cstheme="minorHAnsi"/>
          <w:szCs w:val="20"/>
        </w:rPr>
        <w:t>, y correas, fabricadas en base a perfiles de chapas dobladas de espesor 2 mm como mínimo.</w:t>
      </w:r>
    </w:p>
    <w:p w14:paraId="6A70C6AB" w14:textId="2F1495CF" w:rsidR="00540F89" w:rsidRDefault="00540F89" w:rsidP="00730FD7">
      <w:pPr>
        <w:pStyle w:val="Prrafodelista"/>
        <w:numPr>
          <w:ilvl w:val="2"/>
          <w:numId w:val="12"/>
        </w:numPr>
        <w:tabs>
          <w:tab w:val="clear" w:pos="4419"/>
          <w:tab w:val="clear" w:pos="8838"/>
        </w:tabs>
        <w:spacing w:before="240"/>
        <w:rPr>
          <w:rFonts w:cstheme="minorHAnsi"/>
          <w:b/>
          <w:bCs/>
          <w:szCs w:val="20"/>
        </w:rPr>
      </w:pPr>
      <w:r w:rsidRPr="00540F89">
        <w:rPr>
          <w:rFonts w:cstheme="minorHAnsi"/>
          <w:b/>
          <w:bCs/>
          <w:szCs w:val="20"/>
        </w:rPr>
        <w:t xml:space="preserve">Arcos y/o </w:t>
      </w:r>
      <w:proofErr w:type="spellStart"/>
      <w:r w:rsidRPr="00540F89">
        <w:rPr>
          <w:rFonts w:cstheme="minorHAnsi"/>
          <w:b/>
          <w:bCs/>
          <w:szCs w:val="20"/>
        </w:rPr>
        <w:t>cabriadas</w:t>
      </w:r>
      <w:proofErr w:type="spellEnd"/>
      <w:r w:rsidRPr="00540F89">
        <w:rPr>
          <w:rFonts w:cstheme="minorHAnsi"/>
          <w:b/>
          <w:bCs/>
          <w:szCs w:val="20"/>
        </w:rPr>
        <w:t xml:space="preserve"> de chapas dobladas</w:t>
      </w:r>
    </w:p>
    <w:p w14:paraId="43C3FB05" w14:textId="70BB6046" w:rsidR="00554AFE" w:rsidRDefault="00554AFE" w:rsidP="00554AFE">
      <w:pPr>
        <w:pStyle w:val="Prrafodelista"/>
        <w:tabs>
          <w:tab w:val="clear" w:pos="4419"/>
          <w:tab w:val="clear" w:pos="8838"/>
        </w:tabs>
        <w:spacing w:before="240"/>
        <w:ind w:left="1224"/>
        <w:rPr>
          <w:rFonts w:cstheme="minorHAnsi"/>
          <w:szCs w:val="20"/>
        </w:rPr>
      </w:pPr>
      <w:r w:rsidRPr="00554AFE">
        <w:rPr>
          <w:rFonts w:cstheme="minorHAnsi"/>
          <w:szCs w:val="20"/>
        </w:rPr>
        <w:t xml:space="preserve">La estructura principal estará sostenida por arcos y/o </w:t>
      </w:r>
      <w:proofErr w:type="spellStart"/>
      <w:r w:rsidRPr="00554AFE">
        <w:rPr>
          <w:rFonts w:cstheme="minorHAnsi"/>
          <w:szCs w:val="20"/>
        </w:rPr>
        <w:t>cabriadas</w:t>
      </w:r>
      <w:proofErr w:type="spellEnd"/>
      <w:r w:rsidRPr="00554AFE">
        <w:rPr>
          <w:rFonts w:cstheme="minorHAnsi"/>
          <w:szCs w:val="20"/>
        </w:rPr>
        <w:t xml:space="preserve"> de chapas dobladas de 2,5 mm de espesor, en forma de “U” de altura igual a 400 </w:t>
      </w:r>
      <w:proofErr w:type="spellStart"/>
      <w:r w:rsidRPr="00554AFE">
        <w:rPr>
          <w:rFonts w:cstheme="minorHAnsi"/>
          <w:szCs w:val="20"/>
        </w:rPr>
        <w:t>mm.</w:t>
      </w:r>
      <w:proofErr w:type="spellEnd"/>
      <w:r w:rsidRPr="00554AFE">
        <w:rPr>
          <w:rFonts w:cstheme="minorHAnsi"/>
          <w:szCs w:val="20"/>
        </w:rPr>
        <w:t>, cuyos cordones principales, superior e inferior, serán de dimensiones 50</w:t>
      </w:r>
      <w:r>
        <w:rPr>
          <w:rFonts w:cstheme="minorHAnsi"/>
          <w:szCs w:val="20"/>
        </w:rPr>
        <w:t xml:space="preserve"> mm</w:t>
      </w:r>
      <w:r w:rsidRPr="00554AFE">
        <w:rPr>
          <w:rFonts w:cstheme="minorHAnsi"/>
          <w:szCs w:val="20"/>
        </w:rPr>
        <w:t xml:space="preserve"> x 120</w:t>
      </w:r>
      <w:r>
        <w:rPr>
          <w:rFonts w:cstheme="minorHAnsi"/>
          <w:szCs w:val="20"/>
        </w:rPr>
        <w:t xml:space="preserve"> mm</w:t>
      </w:r>
      <w:r w:rsidRPr="00554AFE">
        <w:rPr>
          <w:rFonts w:cstheme="minorHAnsi"/>
          <w:szCs w:val="20"/>
        </w:rPr>
        <w:t xml:space="preserve"> x 50</w:t>
      </w:r>
      <w:r>
        <w:rPr>
          <w:rFonts w:cstheme="minorHAnsi"/>
          <w:szCs w:val="20"/>
        </w:rPr>
        <w:t xml:space="preserve"> </w:t>
      </w:r>
      <w:proofErr w:type="spellStart"/>
      <w:r>
        <w:rPr>
          <w:rFonts w:cstheme="minorHAnsi"/>
          <w:szCs w:val="20"/>
        </w:rPr>
        <w:t>mm</w:t>
      </w:r>
      <w:r w:rsidRPr="00554AFE">
        <w:rPr>
          <w:rFonts w:cstheme="minorHAnsi"/>
          <w:szCs w:val="20"/>
        </w:rPr>
        <w:t>.</w:t>
      </w:r>
      <w:proofErr w:type="spellEnd"/>
      <w:r w:rsidRPr="00554AFE">
        <w:rPr>
          <w:rFonts w:cstheme="minorHAnsi"/>
          <w:szCs w:val="20"/>
        </w:rPr>
        <w:t xml:space="preserve"> El reticulado en las caras laterales de los arcos estará compuesto por ángulos laminados de 1 ½” x </w:t>
      </w:r>
      <w:r w:rsidRPr="00554AFE">
        <w:rPr>
          <w:rFonts w:cstheme="minorHAnsi"/>
          <w:szCs w:val="20"/>
          <w:vertAlign w:val="superscript"/>
        </w:rPr>
        <w:t>1</w:t>
      </w:r>
      <w:r w:rsidRPr="00554AFE">
        <w:rPr>
          <w:rFonts w:cstheme="minorHAnsi"/>
          <w:szCs w:val="20"/>
        </w:rPr>
        <w:t>/</w:t>
      </w:r>
      <w:r w:rsidRPr="00554AFE">
        <w:rPr>
          <w:rFonts w:cstheme="minorHAnsi"/>
          <w:szCs w:val="20"/>
          <w:vertAlign w:val="subscript"/>
        </w:rPr>
        <w:t>8</w:t>
      </w:r>
      <w:r w:rsidRPr="00554AFE">
        <w:rPr>
          <w:rFonts w:cstheme="minorHAnsi"/>
          <w:szCs w:val="20"/>
        </w:rPr>
        <w:t>”. Estas dimensiones pueden variar de acuerdo con las dimensiones indicadas en los cálculos y/o planos respectivos, siendo las aquí expresadas tan solo a modo de ejemplo de</w:t>
      </w:r>
      <w:r>
        <w:rPr>
          <w:rFonts w:cstheme="minorHAnsi"/>
          <w:szCs w:val="20"/>
        </w:rPr>
        <w:t xml:space="preserve"> las</w:t>
      </w:r>
      <w:r w:rsidRPr="00554AFE">
        <w:rPr>
          <w:rFonts w:cstheme="minorHAnsi"/>
          <w:szCs w:val="20"/>
        </w:rPr>
        <w:t xml:space="preserve"> secciones normalmente empleadas.</w:t>
      </w:r>
    </w:p>
    <w:p w14:paraId="5F695CBB" w14:textId="1AAD638A" w:rsidR="000E7568" w:rsidRDefault="000E7568" w:rsidP="00730FD7">
      <w:pPr>
        <w:pStyle w:val="Prrafodelista"/>
        <w:numPr>
          <w:ilvl w:val="2"/>
          <w:numId w:val="12"/>
        </w:numPr>
        <w:tabs>
          <w:tab w:val="clear" w:pos="4419"/>
          <w:tab w:val="clear" w:pos="8838"/>
        </w:tabs>
        <w:spacing w:before="240"/>
        <w:rPr>
          <w:rFonts w:cstheme="minorHAnsi"/>
          <w:b/>
          <w:bCs/>
          <w:szCs w:val="20"/>
        </w:rPr>
      </w:pPr>
      <w:r w:rsidRPr="000E7568">
        <w:rPr>
          <w:rFonts w:cstheme="minorHAnsi"/>
          <w:b/>
          <w:bCs/>
          <w:szCs w:val="20"/>
        </w:rPr>
        <w:t>Correas de chapas dobladas</w:t>
      </w:r>
    </w:p>
    <w:p w14:paraId="08D06952" w14:textId="7FDD0D44" w:rsidR="00F52E30" w:rsidRDefault="00F52E30" w:rsidP="00F52E30">
      <w:pPr>
        <w:pStyle w:val="Prrafodelista"/>
        <w:tabs>
          <w:tab w:val="clear" w:pos="4419"/>
          <w:tab w:val="clear" w:pos="8838"/>
        </w:tabs>
        <w:spacing w:before="240"/>
        <w:ind w:left="1224"/>
        <w:rPr>
          <w:rFonts w:cstheme="minorHAnsi"/>
          <w:szCs w:val="20"/>
        </w:rPr>
      </w:pPr>
      <w:r w:rsidRPr="00F52E30">
        <w:rPr>
          <w:rFonts w:cstheme="minorHAnsi"/>
          <w:szCs w:val="20"/>
        </w:rPr>
        <w:t xml:space="preserve">Las estructuras de unión y distribución de fuerzas (correas), serán de chapas dobladas de espesor de 2 </w:t>
      </w:r>
      <w:proofErr w:type="spellStart"/>
      <w:r w:rsidRPr="00F52E30">
        <w:rPr>
          <w:rFonts w:cstheme="minorHAnsi"/>
          <w:szCs w:val="20"/>
        </w:rPr>
        <w:t>mm.</w:t>
      </w:r>
      <w:proofErr w:type="spellEnd"/>
      <w:r w:rsidRPr="00F52E30">
        <w:rPr>
          <w:rFonts w:cstheme="minorHAnsi"/>
          <w:szCs w:val="20"/>
        </w:rPr>
        <w:t>, en forma de “U” y de dimensiones 40</w:t>
      </w:r>
      <w:r>
        <w:rPr>
          <w:rFonts w:cstheme="minorHAnsi"/>
          <w:szCs w:val="20"/>
        </w:rPr>
        <w:t xml:space="preserve"> mm</w:t>
      </w:r>
      <w:r w:rsidRPr="00F52E30">
        <w:rPr>
          <w:rFonts w:cstheme="minorHAnsi"/>
          <w:szCs w:val="20"/>
        </w:rPr>
        <w:t xml:space="preserve"> x 85</w:t>
      </w:r>
      <w:r>
        <w:rPr>
          <w:rFonts w:cstheme="minorHAnsi"/>
          <w:szCs w:val="20"/>
        </w:rPr>
        <w:t xml:space="preserve"> mm</w:t>
      </w:r>
      <w:r w:rsidRPr="00F52E30">
        <w:rPr>
          <w:rFonts w:cstheme="minorHAnsi"/>
          <w:szCs w:val="20"/>
        </w:rPr>
        <w:t xml:space="preserve"> x 40 </w:t>
      </w:r>
      <w:proofErr w:type="spellStart"/>
      <w:r w:rsidRPr="00F52E30">
        <w:rPr>
          <w:rFonts w:cstheme="minorHAnsi"/>
          <w:szCs w:val="20"/>
        </w:rPr>
        <w:t>mm.</w:t>
      </w:r>
      <w:proofErr w:type="spellEnd"/>
    </w:p>
    <w:p w14:paraId="2999D89E" w14:textId="716E220E" w:rsidR="00F52E30" w:rsidRDefault="00F52E30" w:rsidP="00730FD7">
      <w:pPr>
        <w:pStyle w:val="Prrafodelista"/>
        <w:numPr>
          <w:ilvl w:val="2"/>
          <w:numId w:val="12"/>
        </w:numPr>
        <w:tabs>
          <w:tab w:val="clear" w:pos="4419"/>
          <w:tab w:val="clear" w:pos="8838"/>
        </w:tabs>
        <w:spacing w:before="240"/>
        <w:rPr>
          <w:rFonts w:cstheme="minorHAnsi"/>
          <w:b/>
          <w:bCs/>
          <w:szCs w:val="20"/>
        </w:rPr>
      </w:pPr>
      <w:r w:rsidRPr="00F52E30">
        <w:rPr>
          <w:rFonts w:cstheme="minorHAnsi"/>
          <w:b/>
          <w:bCs/>
          <w:szCs w:val="20"/>
        </w:rPr>
        <w:t>EJECUCION</w:t>
      </w:r>
    </w:p>
    <w:p w14:paraId="291D6FC5" w14:textId="59C69C68" w:rsidR="00F52E30" w:rsidRDefault="00F52E30" w:rsidP="00F52E30">
      <w:pPr>
        <w:pStyle w:val="Prrafodelista"/>
        <w:tabs>
          <w:tab w:val="clear" w:pos="4419"/>
          <w:tab w:val="clear" w:pos="8838"/>
        </w:tabs>
        <w:spacing w:before="240"/>
        <w:ind w:left="1224"/>
        <w:rPr>
          <w:rFonts w:cstheme="minorHAnsi"/>
          <w:szCs w:val="20"/>
        </w:rPr>
      </w:pPr>
      <w:r w:rsidRPr="00F52E30">
        <w:rPr>
          <w:rFonts w:cstheme="minorHAnsi"/>
          <w:szCs w:val="20"/>
        </w:rPr>
        <w:t xml:space="preserve">La cobertura general será de chapas </w:t>
      </w:r>
      <w:proofErr w:type="spellStart"/>
      <w:r w:rsidRPr="00F52E30">
        <w:rPr>
          <w:rFonts w:cstheme="minorHAnsi"/>
          <w:szCs w:val="20"/>
        </w:rPr>
        <w:t>termoacústicas</w:t>
      </w:r>
      <w:proofErr w:type="spellEnd"/>
      <w:r w:rsidRPr="00F52E30">
        <w:rPr>
          <w:rFonts w:cstheme="minorHAnsi"/>
          <w:szCs w:val="20"/>
        </w:rPr>
        <w:t xml:space="preserve">, conocidas como sándwich, compuestas por: chapa colonial (imitación teja) pre-pintada color teja en su cara superior; núcleo de espuma rígida de poliuretano inyectado con densidad de 38 </w:t>
      </w:r>
      <w:r w:rsidRPr="00F52E30">
        <w:rPr>
          <w:rFonts w:cstheme="minorHAnsi"/>
          <w:szCs w:val="20"/>
          <w:vertAlign w:val="superscript"/>
        </w:rPr>
        <w:t>kg</w:t>
      </w:r>
      <w:r w:rsidRPr="00F52E30">
        <w:rPr>
          <w:rFonts w:cstheme="minorHAnsi"/>
          <w:szCs w:val="20"/>
        </w:rPr>
        <w:t>/</w:t>
      </w:r>
      <w:r w:rsidRPr="00F52E30">
        <w:rPr>
          <w:rFonts w:cstheme="minorHAnsi"/>
          <w:szCs w:val="20"/>
          <w:vertAlign w:val="subscript"/>
        </w:rPr>
        <w:t>m</w:t>
      </w:r>
      <w:r w:rsidRPr="00F52E30">
        <w:rPr>
          <w:rFonts w:cstheme="minorHAnsi"/>
          <w:szCs w:val="20"/>
        </w:rPr>
        <w:t>, espesor 30 mm y panel liso en la cara inferior</w:t>
      </w:r>
      <w:r>
        <w:rPr>
          <w:rFonts w:cstheme="minorHAnsi"/>
          <w:szCs w:val="20"/>
        </w:rPr>
        <w:t>.</w:t>
      </w:r>
    </w:p>
    <w:p w14:paraId="336B30FA" w14:textId="44351711" w:rsidR="00F52E30" w:rsidRDefault="00F52E30" w:rsidP="00F52E30">
      <w:pPr>
        <w:pStyle w:val="Prrafodelista"/>
        <w:tabs>
          <w:tab w:val="clear" w:pos="4419"/>
          <w:tab w:val="clear" w:pos="8838"/>
        </w:tabs>
        <w:spacing w:before="240"/>
        <w:ind w:left="1224"/>
        <w:rPr>
          <w:rFonts w:cstheme="minorHAnsi"/>
          <w:szCs w:val="20"/>
        </w:rPr>
      </w:pPr>
      <w:r w:rsidRPr="00F52E30">
        <w:rPr>
          <w:rFonts w:cstheme="minorHAnsi"/>
          <w:szCs w:val="20"/>
        </w:rPr>
        <w:t xml:space="preserve">La fijación de las chapas a la estructura metálica se realizará por medio de tornillos </w:t>
      </w:r>
      <w:proofErr w:type="spellStart"/>
      <w:r w:rsidRPr="00F52E30">
        <w:rPr>
          <w:rFonts w:cstheme="minorHAnsi"/>
          <w:szCs w:val="20"/>
        </w:rPr>
        <w:t>autoperforantes</w:t>
      </w:r>
      <w:proofErr w:type="spellEnd"/>
      <w:r w:rsidRPr="00F52E30">
        <w:rPr>
          <w:rFonts w:cstheme="minorHAnsi"/>
          <w:szCs w:val="20"/>
        </w:rPr>
        <w:t xml:space="preserve"> ubicados siempre en las crestas de la chapa, bajo ningún motivo se permitirá la perforación de las chapas en los canales. Se tendrá especial cuidado en la colocación de los tronillos para no abollar las chapas durante el proceso de fijación, para el efecto se utilizarán unas prensas o clips de chap</w:t>
      </w:r>
      <w:r>
        <w:rPr>
          <w:rFonts w:cstheme="minorHAnsi"/>
          <w:szCs w:val="20"/>
        </w:rPr>
        <w:t>a.</w:t>
      </w:r>
    </w:p>
    <w:p w14:paraId="33523A1A" w14:textId="77777777" w:rsidR="00F52E30" w:rsidRPr="00F52E30" w:rsidRDefault="00F52E30" w:rsidP="00F52E30">
      <w:pPr>
        <w:pStyle w:val="Prrafodelista"/>
        <w:tabs>
          <w:tab w:val="clear" w:pos="4419"/>
          <w:tab w:val="clear" w:pos="8838"/>
        </w:tabs>
        <w:spacing w:before="240"/>
        <w:ind w:left="1224"/>
        <w:rPr>
          <w:rFonts w:cstheme="minorHAnsi"/>
          <w:szCs w:val="20"/>
        </w:rPr>
      </w:pPr>
      <w:r w:rsidRPr="00F52E30">
        <w:rPr>
          <w:rFonts w:cstheme="minorHAnsi"/>
          <w:szCs w:val="20"/>
        </w:rPr>
        <w:t>En ningún caso el núcleo de poliuretano de la chapa quedará expuesto, siempre deberá quedar cubierto de la siguiente manera:</w:t>
      </w:r>
    </w:p>
    <w:p w14:paraId="748BD2C8" w14:textId="14B92C80" w:rsidR="00F52E30" w:rsidRPr="00F52E30" w:rsidRDefault="00F52E30" w:rsidP="00730FD7">
      <w:pPr>
        <w:pStyle w:val="Prrafodelista"/>
        <w:numPr>
          <w:ilvl w:val="1"/>
          <w:numId w:val="26"/>
        </w:numPr>
        <w:tabs>
          <w:tab w:val="clear" w:pos="4419"/>
          <w:tab w:val="clear" w:pos="8838"/>
        </w:tabs>
        <w:spacing w:before="240"/>
        <w:ind w:left="1560" w:hanging="284"/>
        <w:rPr>
          <w:rFonts w:cstheme="minorHAnsi"/>
          <w:szCs w:val="20"/>
        </w:rPr>
      </w:pPr>
      <w:r w:rsidRPr="00F52E30">
        <w:rPr>
          <w:rFonts w:cstheme="minorHAnsi"/>
          <w:szCs w:val="20"/>
        </w:rPr>
        <w:t xml:space="preserve">en los lados laterales, con </w:t>
      </w:r>
      <w:proofErr w:type="spellStart"/>
      <w:r w:rsidRPr="00F52E30">
        <w:rPr>
          <w:rFonts w:cstheme="minorHAnsi"/>
          <w:szCs w:val="20"/>
        </w:rPr>
        <w:t>babeta</w:t>
      </w:r>
      <w:proofErr w:type="spellEnd"/>
      <w:r w:rsidRPr="00F52E30">
        <w:rPr>
          <w:rFonts w:cstheme="minorHAnsi"/>
          <w:szCs w:val="20"/>
        </w:rPr>
        <w:t xml:space="preserve"> de chapa metálica con adhesivo y fijada mecánicamente; </w:t>
      </w:r>
    </w:p>
    <w:p w14:paraId="33222C9B" w14:textId="28CD5256" w:rsidR="00F52E30" w:rsidRPr="00F52E30" w:rsidRDefault="00F52E30" w:rsidP="00730FD7">
      <w:pPr>
        <w:pStyle w:val="Prrafodelista"/>
        <w:numPr>
          <w:ilvl w:val="1"/>
          <w:numId w:val="26"/>
        </w:numPr>
        <w:tabs>
          <w:tab w:val="clear" w:pos="4419"/>
          <w:tab w:val="clear" w:pos="8838"/>
        </w:tabs>
        <w:ind w:left="1560" w:hanging="284"/>
        <w:rPr>
          <w:rFonts w:cstheme="minorHAnsi"/>
          <w:szCs w:val="20"/>
        </w:rPr>
      </w:pPr>
      <w:r w:rsidRPr="00F52E30">
        <w:rPr>
          <w:rFonts w:cstheme="minorHAnsi"/>
          <w:szCs w:val="20"/>
        </w:rPr>
        <w:t xml:space="preserve">en el lado de la canaleta, el poliuretano irá pintado con pintura </w:t>
      </w:r>
      <w:proofErr w:type="spellStart"/>
      <w:r w:rsidRPr="00F52E30">
        <w:rPr>
          <w:rFonts w:cstheme="minorHAnsi"/>
          <w:szCs w:val="20"/>
        </w:rPr>
        <w:t>epoxica</w:t>
      </w:r>
      <w:proofErr w:type="spellEnd"/>
      <w:r w:rsidRPr="00F52E30">
        <w:rPr>
          <w:rFonts w:cstheme="minorHAnsi"/>
          <w:szCs w:val="20"/>
        </w:rPr>
        <w:t xml:space="preserve">.  </w:t>
      </w:r>
    </w:p>
    <w:p w14:paraId="41160A27" w14:textId="01322615" w:rsidR="00F52E30" w:rsidRPr="00F52E30" w:rsidRDefault="00F52E30" w:rsidP="00F52E30">
      <w:pPr>
        <w:pStyle w:val="Prrafodelista"/>
        <w:tabs>
          <w:tab w:val="clear" w:pos="4419"/>
          <w:tab w:val="clear" w:pos="8838"/>
        </w:tabs>
        <w:spacing w:before="240"/>
        <w:ind w:left="1224"/>
        <w:rPr>
          <w:rFonts w:cstheme="minorHAnsi"/>
          <w:szCs w:val="20"/>
        </w:rPr>
      </w:pPr>
      <w:r>
        <w:rPr>
          <w:rFonts w:cstheme="minorHAnsi"/>
          <w:noProof/>
          <w:szCs w:val="20"/>
          <w:lang w:val="es-ES" w:eastAsia="es-ES" w:bidi="ar-SA"/>
        </w:rPr>
        <w:drawing>
          <wp:anchor distT="0" distB="0" distL="114300" distR="114300" simplePos="0" relativeHeight="251679744" behindDoc="0" locked="0" layoutInCell="1" allowOverlap="1" wp14:anchorId="747540B5" wp14:editId="40D3984A">
            <wp:simplePos x="0" y="0"/>
            <wp:positionH relativeFrom="column">
              <wp:posOffset>3305091</wp:posOffset>
            </wp:positionH>
            <wp:positionV relativeFrom="paragraph">
              <wp:posOffset>165891</wp:posOffset>
            </wp:positionV>
            <wp:extent cx="1054735" cy="1615440"/>
            <wp:effectExtent l="0" t="0" r="0" b="3810"/>
            <wp:wrapThrough wrapText="bothSides">
              <wp:wrapPolygon edited="0">
                <wp:start x="0" y="0"/>
                <wp:lineTo x="0" y="21396"/>
                <wp:lineTo x="21067" y="21396"/>
                <wp:lineTo x="21067" y="0"/>
                <wp:lineTo x="0"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54735" cy="1615440"/>
                    </a:xfrm>
                    <a:prstGeom prst="rect">
                      <a:avLst/>
                    </a:prstGeom>
                    <a:noFill/>
                  </pic:spPr>
                </pic:pic>
              </a:graphicData>
            </a:graphic>
            <wp14:sizeRelH relativeFrom="page">
              <wp14:pctWidth>0</wp14:pctWidth>
            </wp14:sizeRelH>
            <wp14:sizeRelV relativeFrom="page">
              <wp14:pctHeight>0</wp14:pctHeight>
            </wp14:sizeRelV>
          </wp:anchor>
        </w:drawing>
      </w:r>
      <w:r>
        <w:rPr>
          <w:rFonts w:cstheme="minorHAnsi"/>
          <w:noProof/>
          <w:szCs w:val="20"/>
          <w:lang w:val="es-ES" w:eastAsia="es-ES" w:bidi="ar-SA"/>
        </w:rPr>
        <w:drawing>
          <wp:anchor distT="0" distB="0" distL="114300" distR="114300" simplePos="0" relativeHeight="251680768" behindDoc="0" locked="0" layoutInCell="1" allowOverlap="1" wp14:anchorId="1D8A902D" wp14:editId="5AE621B0">
            <wp:simplePos x="0" y="0"/>
            <wp:positionH relativeFrom="column">
              <wp:posOffset>923973</wp:posOffset>
            </wp:positionH>
            <wp:positionV relativeFrom="paragraph">
              <wp:posOffset>105111</wp:posOffset>
            </wp:positionV>
            <wp:extent cx="1774190" cy="1762125"/>
            <wp:effectExtent l="0" t="0" r="0" b="9525"/>
            <wp:wrapThrough wrapText="bothSides">
              <wp:wrapPolygon edited="0">
                <wp:start x="0" y="0"/>
                <wp:lineTo x="0" y="21483"/>
                <wp:lineTo x="21337" y="21483"/>
                <wp:lineTo x="21337" y="0"/>
                <wp:lineTo x="0" y="0"/>
              </wp:wrapPolygon>
            </wp:wrapThrough>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74190" cy="1762125"/>
                    </a:xfrm>
                    <a:prstGeom prst="rect">
                      <a:avLst/>
                    </a:prstGeom>
                    <a:noFill/>
                  </pic:spPr>
                </pic:pic>
              </a:graphicData>
            </a:graphic>
            <wp14:sizeRelH relativeFrom="page">
              <wp14:pctWidth>0</wp14:pctWidth>
            </wp14:sizeRelH>
            <wp14:sizeRelV relativeFrom="page">
              <wp14:pctHeight>0</wp14:pctHeight>
            </wp14:sizeRelV>
          </wp:anchor>
        </w:drawing>
      </w:r>
    </w:p>
    <w:p w14:paraId="1BCF78F7" w14:textId="77777777" w:rsidR="00F52E30" w:rsidRDefault="00F52E30" w:rsidP="00F52E30">
      <w:pPr>
        <w:pStyle w:val="Prrafodelista"/>
        <w:tabs>
          <w:tab w:val="clear" w:pos="4419"/>
          <w:tab w:val="clear" w:pos="8838"/>
        </w:tabs>
        <w:spacing w:before="240"/>
        <w:ind w:left="1224"/>
        <w:rPr>
          <w:rFonts w:cstheme="minorHAnsi"/>
          <w:szCs w:val="20"/>
        </w:rPr>
      </w:pPr>
    </w:p>
    <w:p w14:paraId="6915DB8B" w14:textId="77777777" w:rsidR="00F52E30" w:rsidRDefault="00F52E30" w:rsidP="00F52E30">
      <w:pPr>
        <w:pStyle w:val="Prrafodelista"/>
        <w:tabs>
          <w:tab w:val="clear" w:pos="4419"/>
          <w:tab w:val="clear" w:pos="8838"/>
        </w:tabs>
        <w:spacing w:before="240"/>
        <w:ind w:left="1224"/>
        <w:rPr>
          <w:rFonts w:cstheme="minorHAnsi"/>
          <w:szCs w:val="20"/>
        </w:rPr>
      </w:pPr>
    </w:p>
    <w:p w14:paraId="006F2478" w14:textId="77777777" w:rsidR="00F52E30" w:rsidRDefault="00F52E30" w:rsidP="00F52E30">
      <w:pPr>
        <w:pStyle w:val="Prrafodelista"/>
        <w:tabs>
          <w:tab w:val="clear" w:pos="4419"/>
          <w:tab w:val="clear" w:pos="8838"/>
        </w:tabs>
        <w:spacing w:before="240"/>
        <w:ind w:left="1224"/>
        <w:rPr>
          <w:rFonts w:cstheme="minorHAnsi"/>
          <w:szCs w:val="20"/>
        </w:rPr>
      </w:pPr>
    </w:p>
    <w:p w14:paraId="4248CF42" w14:textId="77777777" w:rsidR="00F52E30" w:rsidRDefault="00F52E30" w:rsidP="00F52E30">
      <w:pPr>
        <w:pStyle w:val="Prrafodelista"/>
        <w:tabs>
          <w:tab w:val="clear" w:pos="4419"/>
          <w:tab w:val="clear" w:pos="8838"/>
        </w:tabs>
        <w:spacing w:before="240"/>
        <w:ind w:left="1224"/>
        <w:rPr>
          <w:rFonts w:cstheme="minorHAnsi"/>
          <w:szCs w:val="20"/>
        </w:rPr>
      </w:pPr>
    </w:p>
    <w:p w14:paraId="0F1E57BD" w14:textId="77777777" w:rsidR="00F52E30" w:rsidRDefault="00F52E30" w:rsidP="00F52E30">
      <w:pPr>
        <w:pStyle w:val="Prrafodelista"/>
        <w:tabs>
          <w:tab w:val="clear" w:pos="4419"/>
          <w:tab w:val="clear" w:pos="8838"/>
        </w:tabs>
        <w:spacing w:before="240"/>
        <w:ind w:left="1224"/>
        <w:rPr>
          <w:rFonts w:cstheme="minorHAnsi"/>
          <w:szCs w:val="20"/>
        </w:rPr>
      </w:pPr>
    </w:p>
    <w:p w14:paraId="4062F0EF" w14:textId="77777777" w:rsidR="00F52E30" w:rsidRDefault="00F52E30" w:rsidP="00F52E30">
      <w:pPr>
        <w:pStyle w:val="Prrafodelista"/>
        <w:tabs>
          <w:tab w:val="clear" w:pos="4419"/>
          <w:tab w:val="clear" w:pos="8838"/>
        </w:tabs>
        <w:spacing w:before="240"/>
        <w:ind w:left="1224"/>
        <w:rPr>
          <w:rFonts w:cstheme="minorHAnsi"/>
          <w:szCs w:val="20"/>
        </w:rPr>
      </w:pPr>
    </w:p>
    <w:p w14:paraId="43C2B121" w14:textId="49FE40F0" w:rsidR="00F52E30" w:rsidRDefault="00F52E30" w:rsidP="00F52E30">
      <w:pPr>
        <w:pStyle w:val="Prrafodelista"/>
        <w:tabs>
          <w:tab w:val="clear" w:pos="4419"/>
          <w:tab w:val="clear" w:pos="8838"/>
        </w:tabs>
        <w:ind w:left="1224"/>
        <w:rPr>
          <w:rFonts w:cstheme="minorHAnsi"/>
          <w:szCs w:val="20"/>
        </w:rPr>
      </w:pPr>
      <w:r w:rsidRPr="00F52E30">
        <w:rPr>
          <w:rFonts w:cstheme="minorHAnsi"/>
          <w:szCs w:val="20"/>
        </w:rPr>
        <w:t>Para ambos casos el Contratista deberá presentar un tramo de muestra para su aprobación por parte de la Fiscalización.</w:t>
      </w:r>
    </w:p>
    <w:p w14:paraId="3A0E0530" w14:textId="432D0A0A" w:rsidR="00F52E30" w:rsidRDefault="00F52E30" w:rsidP="00F52E30">
      <w:pPr>
        <w:tabs>
          <w:tab w:val="clear" w:pos="4419"/>
          <w:tab w:val="clear" w:pos="8838"/>
        </w:tabs>
        <w:spacing w:before="240"/>
        <w:rPr>
          <w:rFonts w:asciiTheme="minorHAnsi" w:hAnsiTheme="minorHAnsi" w:cstheme="minorHAnsi"/>
          <w:sz w:val="20"/>
          <w:szCs w:val="20"/>
        </w:rPr>
      </w:pPr>
    </w:p>
    <w:p w14:paraId="436214B4" w14:textId="6BB93C56" w:rsidR="007F1AC5" w:rsidRPr="000B30AA" w:rsidRDefault="000B30AA" w:rsidP="006141F5">
      <w:pPr>
        <w:pStyle w:val="Prrafodelista"/>
        <w:numPr>
          <w:ilvl w:val="0"/>
          <w:numId w:val="12"/>
        </w:numPr>
        <w:outlineLvl w:val="1"/>
        <w:rPr>
          <w:b/>
          <w:bCs/>
          <w:sz w:val="32"/>
          <w:szCs w:val="32"/>
        </w:rPr>
      </w:pPr>
      <w:bookmarkStart w:id="107" w:name="_Toc65073263"/>
      <w:r w:rsidRPr="000B30AA">
        <w:rPr>
          <w:rFonts w:cstheme="minorHAnsi"/>
          <w:b/>
          <w:bCs/>
          <w:sz w:val="28"/>
          <w:szCs w:val="28"/>
        </w:rPr>
        <w:t>CIELORRASOS</w:t>
      </w:r>
      <w:bookmarkEnd w:id="107"/>
    </w:p>
    <w:p w14:paraId="69A07462" w14:textId="12C3C56E" w:rsidR="0092211E" w:rsidRPr="0092211E" w:rsidRDefault="0092211E" w:rsidP="007D4C0E">
      <w:pPr>
        <w:pStyle w:val="Prrafodelista"/>
        <w:numPr>
          <w:ilvl w:val="1"/>
          <w:numId w:val="12"/>
        </w:numPr>
        <w:spacing w:before="240"/>
        <w:ind w:hanging="508"/>
        <w:outlineLvl w:val="2"/>
        <w:rPr>
          <w:rFonts w:cstheme="minorHAnsi"/>
          <w:b/>
          <w:bCs/>
          <w:sz w:val="24"/>
          <w:szCs w:val="24"/>
        </w:rPr>
      </w:pPr>
      <w:bookmarkStart w:id="108" w:name="_Toc65073264"/>
      <w:r w:rsidRPr="0092211E">
        <w:rPr>
          <w:rFonts w:cstheme="minorHAnsi"/>
          <w:b/>
          <w:bCs/>
          <w:sz w:val="24"/>
          <w:szCs w:val="24"/>
        </w:rPr>
        <w:t xml:space="preserve">CIELORRASOS DE PLACAS DE YESO </w:t>
      </w:r>
      <w:r>
        <w:rPr>
          <w:rFonts w:cstheme="minorHAnsi"/>
          <w:b/>
          <w:bCs/>
          <w:sz w:val="24"/>
          <w:szCs w:val="24"/>
        </w:rPr>
        <w:t>CON JUNTA TOMADA</w:t>
      </w:r>
      <w:bookmarkEnd w:id="108"/>
    </w:p>
    <w:p w14:paraId="57C05957" w14:textId="644C9942" w:rsidR="000B30AA" w:rsidRPr="000B30AA" w:rsidRDefault="000B30AA" w:rsidP="0092211E">
      <w:pPr>
        <w:spacing w:before="240"/>
        <w:ind w:left="851"/>
        <w:rPr>
          <w:rFonts w:asciiTheme="minorHAnsi" w:hAnsiTheme="minorHAnsi" w:cstheme="minorHAnsi"/>
          <w:sz w:val="20"/>
          <w:szCs w:val="20"/>
        </w:rPr>
      </w:pPr>
      <w:r w:rsidRPr="000B30AA">
        <w:rPr>
          <w:rFonts w:asciiTheme="minorHAnsi" w:hAnsiTheme="minorHAnsi" w:cstheme="minorHAnsi"/>
          <w:sz w:val="20"/>
          <w:szCs w:val="20"/>
        </w:rPr>
        <w:t>Los cielorrasos serán ejecutados con paneles de yeso compuesto (placa de yeso revestida en papel celulosa especial sobre ambas caras), según sean indicados en el proyecto,</w:t>
      </w:r>
      <w:r>
        <w:rPr>
          <w:rFonts w:asciiTheme="minorHAnsi" w:hAnsiTheme="minorHAnsi" w:cstheme="minorHAnsi"/>
          <w:sz w:val="20"/>
          <w:szCs w:val="20"/>
        </w:rPr>
        <w:t xml:space="preserve"> la </w:t>
      </w:r>
      <w:proofErr w:type="spellStart"/>
      <w:r>
        <w:rPr>
          <w:rFonts w:asciiTheme="minorHAnsi" w:hAnsiTheme="minorHAnsi" w:cstheme="minorHAnsi"/>
          <w:sz w:val="20"/>
          <w:szCs w:val="20"/>
        </w:rPr>
        <w:t>planillade</w:t>
      </w:r>
      <w:proofErr w:type="spellEnd"/>
      <w:r>
        <w:rPr>
          <w:rFonts w:asciiTheme="minorHAnsi" w:hAnsiTheme="minorHAnsi" w:cstheme="minorHAnsi"/>
          <w:sz w:val="20"/>
          <w:szCs w:val="20"/>
        </w:rPr>
        <w:t xml:space="preserve"> locales, los detalles constructivos o las indicaciones de la Fiscalización de Obras,</w:t>
      </w:r>
      <w:r w:rsidRPr="000B30AA">
        <w:rPr>
          <w:rFonts w:asciiTheme="minorHAnsi" w:hAnsiTheme="minorHAnsi" w:cstheme="minorHAnsi"/>
          <w:sz w:val="20"/>
          <w:szCs w:val="20"/>
        </w:rPr>
        <w:t xml:space="preserve"> </w:t>
      </w:r>
      <w:r>
        <w:rPr>
          <w:rFonts w:asciiTheme="minorHAnsi" w:hAnsiTheme="minorHAnsi" w:cstheme="minorHAnsi"/>
          <w:sz w:val="20"/>
          <w:szCs w:val="20"/>
        </w:rPr>
        <w:t xml:space="preserve">será en todos los casos </w:t>
      </w:r>
      <w:r w:rsidRPr="000B30AA">
        <w:rPr>
          <w:rFonts w:asciiTheme="minorHAnsi" w:hAnsiTheme="minorHAnsi" w:cstheme="minorHAnsi"/>
          <w:sz w:val="20"/>
          <w:szCs w:val="20"/>
        </w:rPr>
        <w:t xml:space="preserve">construido con sistema de montaje en seco constituido por las placas de yeso de 9,50 mm de espesor mínimo, con junta tomada que irán atornilladas a los perfiles metálicos </w:t>
      </w:r>
      <w:r>
        <w:rPr>
          <w:rFonts w:asciiTheme="minorHAnsi" w:hAnsiTheme="minorHAnsi" w:cstheme="minorHAnsi"/>
          <w:sz w:val="20"/>
          <w:szCs w:val="20"/>
        </w:rPr>
        <w:t xml:space="preserve">de aluminio anodizado </w:t>
      </w:r>
      <w:r w:rsidRPr="000B30AA">
        <w:rPr>
          <w:rFonts w:asciiTheme="minorHAnsi" w:hAnsiTheme="minorHAnsi" w:cstheme="minorHAnsi"/>
          <w:sz w:val="20"/>
          <w:szCs w:val="20"/>
        </w:rPr>
        <w:t>de la estructura.</w:t>
      </w:r>
    </w:p>
    <w:p w14:paraId="093045C9" w14:textId="0D210BD2" w:rsidR="000B30AA" w:rsidRPr="000B30AA" w:rsidRDefault="000B30AA" w:rsidP="0092211E">
      <w:pPr>
        <w:spacing w:before="240"/>
        <w:ind w:left="851"/>
        <w:rPr>
          <w:rFonts w:asciiTheme="minorHAnsi" w:hAnsiTheme="minorHAnsi" w:cstheme="minorHAnsi"/>
          <w:sz w:val="20"/>
          <w:szCs w:val="20"/>
        </w:rPr>
      </w:pPr>
      <w:r w:rsidRPr="000B30AA">
        <w:rPr>
          <w:rFonts w:asciiTheme="minorHAnsi" w:hAnsiTheme="minorHAnsi" w:cstheme="minorHAnsi"/>
          <w:sz w:val="20"/>
          <w:szCs w:val="20"/>
        </w:rPr>
        <w:t xml:space="preserve">El entramado estructural </w:t>
      </w:r>
      <w:r>
        <w:rPr>
          <w:rFonts w:asciiTheme="minorHAnsi" w:hAnsiTheme="minorHAnsi" w:cstheme="minorHAnsi"/>
          <w:sz w:val="20"/>
          <w:szCs w:val="20"/>
        </w:rPr>
        <w:t>perimetral será de aluminio anodizado de color natural</w:t>
      </w:r>
      <w:r w:rsidRPr="000B30AA">
        <w:rPr>
          <w:rFonts w:asciiTheme="minorHAnsi" w:hAnsiTheme="minorHAnsi" w:cstheme="minorHAnsi"/>
          <w:sz w:val="20"/>
          <w:szCs w:val="20"/>
        </w:rPr>
        <w:t xml:space="preserve"> estará constituido por un emparrillado con perfiles de solera sección en "C" (canal con pestañas) de 35 x 70 mm, de chapa Nº 24, con separación de 90 cm, y el emparrillado </w:t>
      </w:r>
      <w:r>
        <w:rPr>
          <w:rFonts w:asciiTheme="minorHAnsi" w:hAnsiTheme="minorHAnsi" w:cstheme="minorHAnsi"/>
          <w:sz w:val="20"/>
          <w:szCs w:val="20"/>
        </w:rPr>
        <w:t xml:space="preserve">interior </w:t>
      </w:r>
      <w:r w:rsidRPr="000B30AA">
        <w:rPr>
          <w:rFonts w:asciiTheme="minorHAnsi" w:hAnsiTheme="minorHAnsi" w:cstheme="minorHAnsi"/>
          <w:sz w:val="20"/>
          <w:szCs w:val="20"/>
        </w:rPr>
        <w:t>con perfiles sección en "</w:t>
      </w:r>
      <w:r>
        <w:rPr>
          <w:rFonts w:asciiTheme="minorHAnsi" w:hAnsiTheme="minorHAnsi" w:cstheme="minorHAnsi"/>
          <w:sz w:val="20"/>
          <w:szCs w:val="20"/>
        </w:rPr>
        <w:t>T</w:t>
      </w:r>
      <w:r w:rsidRPr="000B30AA">
        <w:rPr>
          <w:rFonts w:asciiTheme="minorHAnsi" w:hAnsiTheme="minorHAnsi" w:cstheme="minorHAnsi"/>
          <w:sz w:val="20"/>
          <w:szCs w:val="20"/>
        </w:rPr>
        <w:t xml:space="preserve">" de </w:t>
      </w:r>
      <w:r>
        <w:rPr>
          <w:rFonts w:asciiTheme="minorHAnsi" w:hAnsiTheme="minorHAnsi" w:cstheme="minorHAnsi"/>
          <w:sz w:val="20"/>
          <w:szCs w:val="20"/>
        </w:rPr>
        <w:t xml:space="preserve">50mm x 35mm de aluminio </w:t>
      </w:r>
      <w:proofErr w:type="spellStart"/>
      <w:r>
        <w:rPr>
          <w:rFonts w:asciiTheme="minorHAnsi" w:hAnsiTheme="minorHAnsi" w:cstheme="minorHAnsi"/>
          <w:sz w:val="20"/>
          <w:szCs w:val="20"/>
        </w:rPr>
        <w:t>anodizzado</w:t>
      </w:r>
      <w:proofErr w:type="spellEnd"/>
      <w:r>
        <w:rPr>
          <w:rFonts w:asciiTheme="minorHAnsi" w:hAnsiTheme="minorHAnsi" w:cstheme="minorHAnsi"/>
          <w:sz w:val="20"/>
          <w:szCs w:val="20"/>
        </w:rPr>
        <w:t xml:space="preserve"> color </w:t>
      </w:r>
      <w:proofErr w:type="spellStart"/>
      <w:r>
        <w:rPr>
          <w:rFonts w:asciiTheme="minorHAnsi" w:hAnsiTheme="minorHAnsi" w:cstheme="minorHAnsi"/>
          <w:sz w:val="20"/>
          <w:szCs w:val="20"/>
        </w:rPr>
        <w:t>nantural</w:t>
      </w:r>
      <w:proofErr w:type="spellEnd"/>
      <w:r w:rsidRPr="000B30AA">
        <w:rPr>
          <w:rFonts w:asciiTheme="minorHAnsi" w:hAnsiTheme="minorHAnsi" w:cstheme="minorHAnsi"/>
          <w:sz w:val="20"/>
          <w:szCs w:val="20"/>
        </w:rPr>
        <w:t>, con separación cada 40 cm, superpuesto sobre las soleras.</w:t>
      </w:r>
    </w:p>
    <w:p w14:paraId="1BF1E812" w14:textId="6A8FC1B8" w:rsidR="000B30AA" w:rsidRPr="000B30AA" w:rsidRDefault="000B30AA" w:rsidP="0092211E">
      <w:pPr>
        <w:spacing w:before="240"/>
        <w:ind w:left="851"/>
        <w:rPr>
          <w:rFonts w:asciiTheme="minorHAnsi" w:hAnsiTheme="minorHAnsi" w:cstheme="minorHAnsi"/>
          <w:sz w:val="20"/>
          <w:szCs w:val="20"/>
        </w:rPr>
      </w:pPr>
      <w:r w:rsidRPr="000B30AA">
        <w:rPr>
          <w:rFonts w:asciiTheme="minorHAnsi" w:hAnsiTheme="minorHAnsi" w:cstheme="minorHAnsi"/>
          <w:sz w:val="20"/>
          <w:szCs w:val="20"/>
        </w:rPr>
        <w:t xml:space="preserve">La placa </w:t>
      </w:r>
      <w:r w:rsidR="0092211E">
        <w:rPr>
          <w:rFonts w:asciiTheme="minorHAnsi" w:hAnsiTheme="minorHAnsi" w:cstheme="minorHAnsi"/>
          <w:sz w:val="20"/>
          <w:szCs w:val="20"/>
        </w:rPr>
        <w:t xml:space="preserve">9500 mm x 4800 mm x 9.5 mm </w:t>
      </w:r>
      <w:proofErr w:type="spellStart"/>
      <w:r w:rsidR="0092211E">
        <w:rPr>
          <w:rFonts w:asciiTheme="minorHAnsi" w:hAnsiTheme="minorHAnsi" w:cstheme="minorHAnsi"/>
          <w:sz w:val="20"/>
          <w:szCs w:val="20"/>
        </w:rPr>
        <w:t>cm</w:t>
      </w:r>
      <w:r w:rsidRPr="000B30AA">
        <w:rPr>
          <w:rFonts w:asciiTheme="minorHAnsi" w:hAnsiTheme="minorHAnsi" w:cstheme="minorHAnsi"/>
          <w:sz w:val="20"/>
          <w:szCs w:val="20"/>
        </w:rPr>
        <w:t>se</w:t>
      </w:r>
      <w:proofErr w:type="spellEnd"/>
      <w:r w:rsidRPr="000B30AA">
        <w:rPr>
          <w:rFonts w:asciiTheme="minorHAnsi" w:hAnsiTheme="minorHAnsi" w:cstheme="minorHAnsi"/>
          <w:sz w:val="20"/>
          <w:szCs w:val="20"/>
        </w:rPr>
        <w:t xml:space="preserve"> colocará siempre con su eje longitudinal perpendicular a los elementos portantes.   Las juntas de las placas serán </w:t>
      </w:r>
      <w:r w:rsidR="0092211E">
        <w:rPr>
          <w:rFonts w:asciiTheme="minorHAnsi" w:hAnsiTheme="minorHAnsi" w:cstheme="minorHAnsi"/>
          <w:sz w:val="20"/>
          <w:szCs w:val="20"/>
        </w:rPr>
        <w:t>tomadas a tope</w:t>
      </w:r>
      <w:r w:rsidRPr="000B30AA">
        <w:rPr>
          <w:rFonts w:asciiTheme="minorHAnsi" w:hAnsiTheme="minorHAnsi" w:cstheme="minorHAnsi"/>
          <w:sz w:val="20"/>
          <w:szCs w:val="20"/>
        </w:rPr>
        <w:t>. Los elementos de suspensión a la estructura del techo irán espaciados cada 1,50 m, serán rígidos de manera que no sufran deformaciones ni movimientos por el empuje ascendente al atornillar las placas</w:t>
      </w:r>
    </w:p>
    <w:p w14:paraId="2A60A8EC" w14:textId="5E097AA1" w:rsidR="000B30AA" w:rsidRPr="000B30AA" w:rsidRDefault="000B30AA" w:rsidP="0092211E">
      <w:pPr>
        <w:spacing w:before="240"/>
        <w:ind w:left="851"/>
        <w:rPr>
          <w:rFonts w:asciiTheme="minorHAnsi" w:hAnsiTheme="minorHAnsi" w:cstheme="minorHAnsi"/>
          <w:sz w:val="20"/>
          <w:szCs w:val="20"/>
        </w:rPr>
      </w:pPr>
      <w:r w:rsidRPr="000B30AA">
        <w:rPr>
          <w:rFonts w:asciiTheme="minorHAnsi" w:hAnsiTheme="minorHAnsi" w:cstheme="minorHAnsi"/>
          <w:sz w:val="20"/>
          <w:szCs w:val="20"/>
        </w:rPr>
        <w:t xml:space="preserve">Podrán utilizarse trozos de canal cortado a la medida necesaria. La fijación a las correas del techo y a las soleras se hará con remaches “pop”. Los tornillos de fijación de las placas serán </w:t>
      </w:r>
      <w:proofErr w:type="spellStart"/>
      <w:r w:rsidRPr="000B30AA">
        <w:rPr>
          <w:rFonts w:asciiTheme="minorHAnsi" w:hAnsiTheme="minorHAnsi" w:cstheme="minorHAnsi"/>
          <w:sz w:val="20"/>
          <w:szCs w:val="20"/>
        </w:rPr>
        <w:t>autorroscantes</w:t>
      </w:r>
      <w:proofErr w:type="spellEnd"/>
      <w:r w:rsidRPr="000B30AA">
        <w:rPr>
          <w:rFonts w:asciiTheme="minorHAnsi" w:hAnsiTheme="minorHAnsi" w:cstheme="minorHAnsi"/>
          <w:sz w:val="20"/>
          <w:szCs w:val="20"/>
        </w:rPr>
        <w:t xml:space="preserve"> para </w:t>
      </w:r>
      <w:r w:rsidR="0092211E">
        <w:rPr>
          <w:rFonts w:asciiTheme="minorHAnsi" w:hAnsiTheme="minorHAnsi" w:cstheme="minorHAnsi"/>
          <w:sz w:val="20"/>
          <w:szCs w:val="20"/>
        </w:rPr>
        <w:t>aluminio</w:t>
      </w:r>
      <w:r w:rsidRPr="000B30AA">
        <w:rPr>
          <w:rFonts w:asciiTheme="minorHAnsi" w:hAnsiTheme="minorHAnsi" w:cstheme="minorHAnsi"/>
          <w:sz w:val="20"/>
          <w:szCs w:val="20"/>
        </w:rPr>
        <w:t xml:space="preserve"> de 28 mm de longitud mínimo. La separación los tornillos será cada 20</w:t>
      </w:r>
      <w:r w:rsidR="0092211E">
        <w:rPr>
          <w:rFonts w:asciiTheme="minorHAnsi" w:hAnsiTheme="minorHAnsi" w:cstheme="minorHAnsi"/>
          <w:sz w:val="20"/>
          <w:szCs w:val="20"/>
        </w:rPr>
        <w:t>m</w:t>
      </w:r>
      <w:r w:rsidRPr="000B30AA">
        <w:rPr>
          <w:rFonts w:asciiTheme="minorHAnsi" w:hAnsiTheme="minorHAnsi" w:cstheme="minorHAnsi"/>
          <w:sz w:val="20"/>
          <w:szCs w:val="20"/>
        </w:rPr>
        <w:t xml:space="preserve"> </w:t>
      </w:r>
      <w:r w:rsidR="0092211E">
        <w:rPr>
          <w:rFonts w:asciiTheme="minorHAnsi" w:hAnsiTheme="minorHAnsi" w:cstheme="minorHAnsi"/>
          <w:sz w:val="20"/>
          <w:szCs w:val="20"/>
        </w:rPr>
        <w:t>m</w:t>
      </w:r>
      <w:r w:rsidRPr="000B30AA">
        <w:rPr>
          <w:rFonts w:asciiTheme="minorHAnsi" w:hAnsiTheme="minorHAnsi" w:cstheme="minorHAnsi"/>
          <w:sz w:val="20"/>
          <w:szCs w:val="20"/>
        </w:rPr>
        <w:t xml:space="preserve">m para su fijación </w:t>
      </w:r>
      <w:r w:rsidR="0092211E">
        <w:rPr>
          <w:rFonts w:asciiTheme="minorHAnsi" w:hAnsiTheme="minorHAnsi" w:cstheme="minorHAnsi"/>
          <w:sz w:val="20"/>
          <w:szCs w:val="20"/>
        </w:rPr>
        <w:t>al perfil estructural</w:t>
      </w:r>
      <w:r w:rsidRPr="000B30AA">
        <w:rPr>
          <w:rFonts w:asciiTheme="minorHAnsi" w:hAnsiTheme="minorHAnsi" w:cstheme="minorHAnsi"/>
          <w:sz w:val="20"/>
          <w:szCs w:val="20"/>
        </w:rPr>
        <w:t>.</w:t>
      </w:r>
    </w:p>
    <w:p w14:paraId="593D29EB" w14:textId="77777777" w:rsidR="000B30AA" w:rsidRPr="000B30AA" w:rsidRDefault="000B30AA" w:rsidP="0092211E">
      <w:pPr>
        <w:spacing w:before="240"/>
        <w:ind w:left="851"/>
        <w:rPr>
          <w:rFonts w:asciiTheme="minorHAnsi" w:hAnsiTheme="minorHAnsi" w:cstheme="minorHAnsi"/>
          <w:sz w:val="20"/>
          <w:szCs w:val="20"/>
        </w:rPr>
      </w:pPr>
      <w:r w:rsidRPr="000B30AA">
        <w:rPr>
          <w:rFonts w:asciiTheme="minorHAnsi" w:hAnsiTheme="minorHAnsi" w:cstheme="minorHAnsi"/>
          <w:sz w:val="20"/>
          <w:szCs w:val="20"/>
        </w:rPr>
        <w:t xml:space="preserve">Las juntas irán </w:t>
      </w:r>
      <w:proofErr w:type="spellStart"/>
      <w:r w:rsidRPr="000B30AA">
        <w:rPr>
          <w:rFonts w:asciiTheme="minorHAnsi" w:hAnsiTheme="minorHAnsi" w:cstheme="minorHAnsi"/>
          <w:sz w:val="20"/>
          <w:szCs w:val="20"/>
        </w:rPr>
        <w:t>masilladas</w:t>
      </w:r>
      <w:proofErr w:type="spellEnd"/>
      <w:r w:rsidRPr="000B30AA">
        <w:rPr>
          <w:rFonts w:asciiTheme="minorHAnsi" w:hAnsiTheme="minorHAnsi" w:cstheme="minorHAnsi"/>
          <w:sz w:val="20"/>
          <w:szCs w:val="20"/>
        </w:rPr>
        <w:t xml:space="preserve"> en toda su longitud. Luego se aplicará sobre ellas cinta de papel especial y se recubrirá nuevamente con una mano de masilla, alisando y cuidando de no dejar desnivel entre dos placas consecutivas. Se rellenarán con masilla las depresiones que dejan los tornillos. La masilla y el papel serán de las recomendadas por los fabricantes de las placas.</w:t>
      </w:r>
    </w:p>
    <w:p w14:paraId="1A7E0174" w14:textId="3D7A541D" w:rsidR="000B30AA" w:rsidRPr="000B30AA" w:rsidRDefault="000B30AA" w:rsidP="0092211E">
      <w:pPr>
        <w:spacing w:before="240"/>
        <w:ind w:left="851"/>
        <w:rPr>
          <w:rFonts w:asciiTheme="minorHAnsi" w:hAnsiTheme="minorHAnsi" w:cstheme="minorHAnsi"/>
          <w:sz w:val="20"/>
          <w:szCs w:val="20"/>
        </w:rPr>
      </w:pPr>
      <w:r w:rsidRPr="000B30AA">
        <w:rPr>
          <w:rFonts w:asciiTheme="minorHAnsi" w:hAnsiTheme="minorHAnsi" w:cstheme="minorHAnsi"/>
          <w:sz w:val="20"/>
          <w:szCs w:val="20"/>
        </w:rPr>
        <w:t xml:space="preserve">La terminación del cielorraso se ejecutará con </w:t>
      </w:r>
      <w:proofErr w:type="spellStart"/>
      <w:r w:rsidRPr="000B30AA">
        <w:rPr>
          <w:rFonts w:asciiTheme="minorHAnsi" w:hAnsiTheme="minorHAnsi" w:cstheme="minorHAnsi"/>
          <w:sz w:val="20"/>
          <w:szCs w:val="20"/>
        </w:rPr>
        <w:t>enduido</w:t>
      </w:r>
      <w:proofErr w:type="spellEnd"/>
      <w:r w:rsidRPr="000B30AA">
        <w:rPr>
          <w:rFonts w:asciiTheme="minorHAnsi" w:hAnsiTheme="minorHAnsi" w:cstheme="minorHAnsi"/>
          <w:sz w:val="20"/>
          <w:szCs w:val="20"/>
        </w:rPr>
        <w:t xml:space="preserve"> plástico y pintura látex para interiores. El tratamiento de </w:t>
      </w:r>
      <w:proofErr w:type="spellStart"/>
      <w:r w:rsidRPr="000B30AA">
        <w:rPr>
          <w:rFonts w:asciiTheme="minorHAnsi" w:hAnsiTheme="minorHAnsi" w:cstheme="minorHAnsi"/>
          <w:sz w:val="20"/>
          <w:szCs w:val="20"/>
        </w:rPr>
        <w:t>enduido</w:t>
      </w:r>
      <w:proofErr w:type="spellEnd"/>
      <w:r w:rsidRPr="000B30AA">
        <w:rPr>
          <w:rFonts w:asciiTheme="minorHAnsi" w:hAnsiTheme="minorHAnsi" w:cstheme="minorHAnsi"/>
          <w:sz w:val="20"/>
          <w:szCs w:val="20"/>
        </w:rPr>
        <w:t xml:space="preserve"> se realizará cuando la tomada de junta se halle totalmente seca. El tratamiento de </w:t>
      </w:r>
      <w:proofErr w:type="spellStart"/>
      <w:r w:rsidRPr="000B30AA">
        <w:rPr>
          <w:rFonts w:asciiTheme="minorHAnsi" w:hAnsiTheme="minorHAnsi" w:cstheme="minorHAnsi"/>
          <w:sz w:val="20"/>
          <w:szCs w:val="20"/>
        </w:rPr>
        <w:t>enduido</w:t>
      </w:r>
      <w:proofErr w:type="spellEnd"/>
      <w:r w:rsidRPr="000B30AA">
        <w:rPr>
          <w:rFonts w:asciiTheme="minorHAnsi" w:hAnsiTheme="minorHAnsi" w:cstheme="minorHAnsi"/>
          <w:sz w:val="20"/>
          <w:szCs w:val="20"/>
        </w:rPr>
        <w:t xml:space="preserve"> y pintura </w:t>
      </w:r>
      <w:r w:rsidR="0092211E">
        <w:rPr>
          <w:rFonts w:asciiTheme="minorHAnsi" w:hAnsiTheme="minorHAnsi" w:cstheme="minorHAnsi"/>
          <w:sz w:val="20"/>
          <w:szCs w:val="20"/>
        </w:rPr>
        <w:t>será</w:t>
      </w:r>
      <w:r w:rsidRPr="000B30AA">
        <w:rPr>
          <w:rFonts w:asciiTheme="minorHAnsi" w:hAnsiTheme="minorHAnsi" w:cstheme="minorHAnsi"/>
          <w:sz w:val="20"/>
          <w:szCs w:val="20"/>
        </w:rPr>
        <w:t xml:space="preserve"> el tradicional de acabado de interiores.</w:t>
      </w:r>
    </w:p>
    <w:p w14:paraId="24C127DE" w14:textId="64D33A7F" w:rsidR="00EC603C" w:rsidRDefault="000B30AA" w:rsidP="0092211E">
      <w:pPr>
        <w:spacing w:before="240"/>
        <w:ind w:left="851"/>
        <w:rPr>
          <w:rFonts w:asciiTheme="minorHAnsi" w:hAnsiTheme="minorHAnsi" w:cstheme="minorHAnsi"/>
          <w:sz w:val="20"/>
          <w:szCs w:val="20"/>
        </w:rPr>
      </w:pPr>
      <w:r w:rsidRPr="000B30AA">
        <w:rPr>
          <w:rFonts w:asciiTheme="minorHAnsi" w:hAnsiTheme="minorHAnsi" w:cstheme="minorHAnsi"/>
          <w:sz w:val="20"/>
          <w:szCs w:val="20"/>
        </w:rPr>
        <w:t>Cualquier corte que tenga que efectuarse en el cielorraso para la ubicación ya sea de artefactos eléctricos, rejillas de aire acondicionado, etc., se realizarán preferentemente antes de los trabajos de ejecución de tomada de junta. Este tipo de cielo raso se construirá en lugares que requieren asepsia.</w:t>
      </w:r>
    </w:p>
    <w:p w14:paraId="3A33BE6D" w14:textId="77777777" w:rsidR="0018039B" w:rsidRPr="0018039B" w:rsidRDefault="0018039B" w:rsidP="007D4C0E">
      <w:pPr>
        <w:pStyle w:val="Prrafodelista"/>
        <w:numPr>
          <w:ilvl w:val="1"/>
          <w:numId w:val="12"/>
        </w:numPr>
        <w:spacing w:before="240"/>
        <w:ind w:hanging="508"/>
        <w:outlineLvl w:val="2"/>
        <w:rPr>
          <w:rFonts w:cstheme="minorHAnsi"/>
          <w:b/>
          <w:bCs/>
          <w:szCs w:val="20"/>
        </w:rPr>
      </w:pPr>
      <w:bookmarkStart w:id="109" w:name="_Toc65073265"/>
      <w:r w:rsidRPr="0018039B">
        <w:rPr>
          <w:rFonts w:cstheme="minorHAnsi"/>
          <w:b/>
          <w:bCs/>
          <w:sz w:val="24"/>
          <w:szCs w:val="24"/>
        </w:rPr>
        <w:t>MEDIA CAÑA DE YESO PERIMETRAL PARA CIELORRASO DE JUNTA TOMADA</w:t>
      </w:r>
      <w:bookmarkEnd w:id="109"/>
    </w:p>
    <w:p w14:paraId="6E1D3D00" w14:textId="77777777" w:rsidR="0018039B" w:rsidRPr="0018039B" w:rsidRDefault="0018039B" w:rsidP="0018039B">
      <w:pPr>
        <w:spacing w:before="240"/>
        <w:ind w:left="851"/>
        <w:rPr>
          <w:rFonts w:asciiTheme="minorHAnsi" w:hAnsiTheme="minorHAnsi" w:cstheme="minorHAnsi"/>
          <w:sz w:val="20"/>
          <w:szCs w:val="20"/>
        </w:rPr>
      </w:pPr>
      <w:r w:rsidRPr="0018039B">
        <w:rPr>
          <w:rFonts w:asciiTheme="minorHAnsi" w:hAnsiTheme="minorHAnsi" w:cstheme="minorHAnsi"/>
          <w:sz w:val="20"/>
          <w:szCs w:val="20"/>
        </w:rPr>
        <w:t>Se proveerán y colocarán molduras curvas de yeso, éstas deberán ser de color blanco a todo lo largo del encuentro de los cielorrasos y los muros (en todas las aristas).</w:t>
      </w:r>
    </w:p>
    <w:p w14:paraId="72BA2E4B" w14:textId="58DF83E9" w:rsidR="0018039B" w:rsidRDefault="0018039B" w:rsidP="0018039B">
      <w:pPr>
        <w:spacing w:before="240"/>
        <w:ind w:left="851"/>
        <w:rPr>
          <w:rFonts w:asciiTheme="minorHAnsi" w:hAnsiTheme="minorHAnsi" w:cstheme="minorHAnsi"/>
          <w:sz w:val="20"/>
          <w:szCs w:val="20"/>
        </w:rPr>
      </w:pPr>
      <w:r w:rsidRPr="0018039B">
        <w:rPr>
          <w:rFonts w:asciiTheme="minorHAnsi" w:hAnsiTheme="minorHAnsi" w:cstheme="minorHAnsi"/>
          <w:sz w:val="20"/>
          <w:szCs w:val="20"/>
        </w:rPr>
        <w:t>Se colocarán de manera correcta en su horizontalidad y sus terminaciones, la cara curva deberá ser de forma cóncava con respecto al ambiente a colocar. Las molduras deberán tener una altura mínima de 7</w:t>
      </w:r>
      <w:r>
        <w:rPr>
          <w:rFonts w:asciiTheme="minorHAnsi" w:hAnsiTheme="minorHAnsi" w:cstheme="minorHAnsi"/>
          <w:sz w:val="20"/>
          <w:szCs w:val="20"/>
        </w:rPr>
        <w:t xml:space="preserve">0 </w:t>
      </w:r>
      <w:proofErr w:type="spellStart"/>
      <w:r>
        <w:rPr>
          <w:rFonts w:asciiTheme="minorHAnsi" w:hAnsiTheme="minorHAnsi" w:cstheme="minorHAnsi"/>
          <w:sz w:val="20"/>
          <w:szCs w:val="20"/>
        </w:rPr>
        <w:t>m</w:t>
      </w:r>
      <w:r w:rsidRPr="0018039B">
        <w:rPr>
          <w:rFonts w:asciiTheme="minorHAnsi" w:hAnsiTheme="minorHAnsi" w:cstheme="minorHAnsi"/>
          <w:sz w:val="20"/>
          <w:szCs w:val="20"/>
        </w:rPr>
        <w:t>m.</w:t>
      </w:r>
      <w:proofErr w:type="spellEnd"/>
      <w:r w:rsidRPr="0018039B">
        <w:rPr>
          <w:rFonts w:asciiTheme="minorHAnsi" w:hAnsiTheme="minorHAnsi" w:cstheme="minorHAnsi"/>
          <w:sz w:val="20"/>
          <w:szCs w:val="20"/>
        </w:rPr>
        <w:t xml:space="preserve"> Deberán presentarse muestras a la Fiscalización de Obras para su aprobación antes de la colocación.</w:t>
      </w:r>
    </w:p>
    <w:p w14:paraId="11D47410" w14:textId="77777777" w:rsidR="00020242" w:rsidRDefault="00020242" w:rsidP="0018039B">
      <w:pPr>
        <w:spacing w:before="240"/>
        <w:ind w:left="851"/>
        <w:rPr>
          <w:rFonts w:asciiTheme="minorHAnsi" w:hAnsiTheme="minorHAnsi" w:cstheme="minorHAnsi"/>
          <w:sz w:val="20"/>
          <w:szCs w:val="20"/>
        </w:rPr>
      </w:pPr>
    </w:p>
    <w:p w14:paraId="09438C2A" w14:textId="5A172AA5" w:rsidR="0092211E" w:rsidRPr="0018039B" w:rsidRDefault="0092211E" w:rsidP="007D4C0E">
      <w:pPr>
        <w:pStyle w:val="Prrafodelista"/>
        <w:numPr>
          <w:ilvl w:val="1"/>
          <w:numId w:val="12"/>
        </w:numPr>
        <w:spacing w:before="240"/>
        <w:ind w:hanging="508"/>
        <w:outlineLvl w:val="2"/>
        <w:rPr>
          <w:rFonts w:cstheme="minorHAnsi"/>
          <w:b/>
          <w:bCs/>
          <w:sz w:val="24"/>
          <w:szCs w:val="24"/>
        </w:rPr>
      </w:pPr>
      <w:bookmarkStart w:id="110" w:name="_Toc65073266"/>
      <w:r w:rsidRPr="0018039B">
        <w:rPr>
          <w:rFonts w:cstheme="minorHAnsi"/>
          <w:b/>
          <w:bCs/>
          <w:sz w:val="24"/>
          <w:szCs w:val="24"/>
        </w:rPr>
        <w:t>CIELORRASOS DESMONTABLE</w:t>
      </w:r>
      <w:bookmarkEnd w:id="110"/>
    </w:p>
    <w:p w14:paraId="16780D61" w14:textId="7D425B9F" w:rsidR="0092211E" w:rsidRDefault="0092211E" w:rsidP="0018039B">
      <w:pPr>
        <w:spacing w:before="240"/>
        <w:ind w:left="851"/>
        <w:rPr>
          <w:rFonts w:asciiTheme="minorHAnsi" w:hAnsiTheme="minorHAnsi" w:cstheme="minorHAnsi"/>
          <w:sz w:val="20"/>
          <w:szCs w:val="20"/>
        </w:rPr>
      </w:pPr>
      <w:r w:rsidRPr="0092211E">
        <w:rPr>
          <w:rFonts w:asciiTheme="minorHAnsi" w:hAnsiTheme="minorHAnsi" w:cstheme="minorHAnsi"/>
          <w:sz w:val="20"/>
          <w:szCs w:val="20"/>
        </w:rPr>
        <w:t>Se colocarán de acuerdo con las instrucciones del proveedor, las cuales deberán ser presentadas inicialmente a modo de muestras y catálogos a la Fiscalización para su aprobación correspondiente.  Consistirán en una estructura de perfiles de aluminio</w:t>
      </w:r>
      <w:r w:rsidR="0018039B">
        <w:rPr>
          <w:rFonts w:asciiTheme="minorHAnsi" w:hAnsiTheme="minorHAnsi" w:cstheme="minorHAnsi"/>
          <w:sz w:val="20"/>
          <w:szCs w:val="20"/>
        </w:rPr>
        <w:t xml:space="preserve"> anodizado color natural</w:t>
      </w:r>
      <w:r w:rsidRPr="0092211E">
        <w:rPr>
          <w:rFonts w:asciiTheme="minorHAnsi" w:hAnsiTheme="minorHAnsi" w:cstheme="minorHAnsi"/>
          <w:sz w:val="20"/>
          <w:szCs w:val="20"/>
        </w:rPr>
        <w:t>, las cuales se amarrarán a una estructura de perfiles de chapa galvanizada las cuales están colgadas mediante alambres galvanizados a la estructura portante correspondiente (losa</w:t>
      </w:r>
      <w:r>
        <w:rPr>
          <w:rFonts w:asciiTheme="minorHAnsi" w:hAnsiTheme="minorHAnsi" w:cstheme="minorHAnsi"/>
          <w:sz w:val="20"/>
          <w:szCs w:val="20"/>
        </w:rPr>
        <w:t>, techo metálico u otro</w:t>
      </w:r>
      <w:r w:rsidRPr="0092211E">
        <w:rPr>
          <w:rFonts w:asciiTheme="minorHAnsi" w:hAnsiTheme="minorHAnsi" w:cstheme="minorHAnsi"/>
          <w:sz w:val="20"/>
          <w:szCs w:val="20"/>
        </w:rPr>
        <w:t>).</w:t>
      </w:r>
      <w:r>
        <w:rPr>
          <w:rFonts w:asciiTheme="minorHAnsi" w:hAnsiTheme="minorHAnsi" w:cstheme="minorHAnsi"/>
          <w:sz w:val="20"/>
          <w:szCs w:val="20"/>
        </w:rPr>
        <w:t xml:space="preserve"> </w:t>
      </w:r>
      <w:r w:rsidRPr="0092211E">
        <w:rPr>
          <w:rFonts w:asciiTheme="minorHAnsi" w:hAnsiTheme="minorHAnsi" w:cstheme="minorHAnsi"/>
          <w:sz w:val="20"/>
          <w:szCs w:val="20"/>
        </w:rPr>
        <w:t xml:space="preserve">Las placas de cielo raso serán de medidas de estándar y modulares conforme al diseño, las cuales no </w:t>
      </w:r>
      <w:r w:rsidR="001B433D" w:rsidRPr="0092211E">
        <w:rPr>
          <w:rFonts w:asciiTheme="minorHAnsi" w:hAnsiTheme="minorHAnsi" w:cstheme="minorHAnsi"/>
          <w:sz w:val="20"/>
          <w:szCs w:val="20"/>
        </w:rPr>
        <w:t>presentarán</w:t>
      </w:r>
      <w:r w:rsidRPr="0092211E">
        <w:rPr>
          <w:rFonts w:asciiTheme="minorHAnsi" w:hAnsiTheme="minorHAnsi" w:cstheme="minorHAnsi"/>
          <w:sz w:val="20"/>
          <w:szCs w:val="20"/>
        </w:rPr>
        <w:t xml:space="preserve"> imperfecciones ni abolladuras en su superficie expuesta. Llevaran una terminación de pintura al látex color blanco</w:t>
      </w:r>
      <w:r w:rsidR="0018039B">
        <w:rPr>
          <w:rFonts w:asciiTheme="minorHAnsi" w:hAnsiTheme="minorHAnsi" w:cstheme="minorHAnsi"/>
          <w:sz w:val="20"/>
          <w:szCs w:val="20"/>
        </w:rPr>
        <w:t xml:space="preserve"> marfil mate</w:t>
      </w:r>
      <w:r w:rsidRPr="0092211E">
        <w:rPr>
          <w:rFonts w:asciiTheme="minorHAnsi" w:hAnsiTheme="minorHAnsi" w:cstheme="minorHAnsi"/>
          <w:sz w:val="20"/>
          <w:szCs w:val="20"/>
        </w:rPr>
        <w:t>.</w:t>
      </w:r>
    </w:p>
    <w:p w14:paraId="75C1D2B4" w14:textId="77777777" w:rsidR="00B70559" w:rsidRDefault="00B70559" w:rsidP="0018039B">
      <w:pPr>
        <w:spacing w:before="240"/>
        <w:ind w:left="851"/>
        <w:rPr>
          <w:rFonts w:asciiTheme="minorHAnsi" w:hAnsiTheme="minorHAnsi" w:cstheme="minorHAnsi"/>
          <w:sz w:val="20"/>
          <w:szCs w:val="20"/>
        </w:rPr>
      </w:pPr>
    </w:p>
    <w:p w14:paraId="59E5DF12" w14:textId="77777777" w:rsidR="00B70559" w:rsidRDefault="00B70559" w:rsidP="00B70559">
      <w:pPr>
        <w:pStyle w:val="Prrafodelista"/>
        <w:numPr>
          <w:ilvl w:val="0"/>
          <w:numId w:val="12"/>
        </w:numPr>
        <w:tabs>
          <w:tab w:val="clear" w:pos="4419"/>
          <w:tab w:val="clear" w:pos="8838"/>
        </w:tabs>
        <w:spacing w:before="240"/>
        <w:outlineLvl w:val="1"/>
        <w:rPr>
          <w:rFonts w:cstheme="minorHAnsi"/>
          <w:b/>
          <w:bCs/>
          <w:sz w:val="28"/>
          <w:szCs w:val="28"/>
        </w:rPr>
      </w:pPr>
      <w:bookmarkStart w:id="111" w:name="_Toc65073267"/>
      <w:r w:rsidRPr="0041121E">
        <w:rPr>
          <w:rFonts w:cstheme="minorHAnsi"/>
          <w:b/>
          <w:bCs/>
          <w:sz w:val="28"/>
          <w:szCs w:val="28"/>
        </w:rPr>
        <w:t>REVESTIMIENTOS</w:t>
      </w:r>
      <w:bookmarkEnd w:id="111"/>
    </w:p>
    <w:p w14:paraId="62AB9BBD" w14:textId="77777777" w:rsidR="00B70559" w:rsidRDefault="00B70559" w:rsidP="00B70559">
      <w:pPr>
        <w:pStyle w:val="Prrafodelista"/>
        <w:tabs>
          <w:tab w:val="clear" w:pos="4419"/>
          <w:tab w:val="clear" w:pos="8838"/>
        </w:tabs>
        <w:spacing w:before="240"/>
        <w:ind w:left="360"/>
        <w:rPr>
          <w:rFonts w:cstheme="minorHAnsi"/>
          <w:szCs w:val="20"/>
        </w:rPr>
      </w:pPr>
      <w:r w:rsidRPr="0041121E">
        <w:rPr>
          <w:rFonts w:cstheme="minorHAnsi"/>
          <w:szCs w:val="20"/>
        </w:rPr>
        <w:t xml:space="preserve">El Contratista colocará en los lugares indicados en los planos y planillas de locales el revestimiento correspondiente, de acuerdo con lo indicado en estas especificaciones y </w:t>
      </w:r>
      <w:r>
        <w:rPr>
          <w:rFonts w:cstheme="minorHAnsi"/>
          <w:szCs w:val="20"/>
        </w:rPr>
        <w:t>el relevamiento de necesidades, según el caso, siguiendo</w:t>
      </w:r>
      <w:r w:rsidRPr="0041121E">
        <w:rPr>
          <w:rFonts w:cstheme="minorHAnsi"/>
          <w:szCs w:val="20"/>
        </w:rPr>
        <w:t xml:space="preserve"> </w:t>
      </w:r>
      <w:r>
        <w:rPr>
          <w:rFonts w:cstheme="minorHAnsi"/>
          <w:szCs w:val="20"/>
        </w:rPr>
        <w:t xml:space="preserve">además </w:t>
      </w:r>
      <w:r w:rsidRPr="0041121E">
        <w:rPr>
          <w:rFonts w:cstheme="minorHAnsi"/>
          <w:szCs w:val="20"/>
        </w:rPr>
        <w:t xml:space="preserve">las instrucciones de la Fiscalización. El revestimiento destinado a locales o lugares expuestos a recibir agua de cualquier procedencia llevará previamente una azotada de cemento con </w:t>
      </w:r>
      <w:r>
        <w:rPr>
          <w:rFonts w:cstheme="minorHAnsi"/>
          <w:szCs w:val="20"/>
        </w:rPr>
        <w:t>mortero Tipo M.</w:t>
      </w:r>
    </w:p>
    <w:p w14:paraId="6C829892" w14:textId="77777777" w:rsidR="00B70559" w:rsidRPr="0041121E" w:rsidRDefault="00B70559" w:rsidP="00B70559">
      <w:pPr>
        <w:pStyle w:val="Prrafodelista"/>
        <w:numPr>
          <w:ilvl w:val="1"/>
          <w:numId w:val="12"/>
        </w:numPr>
        <w:tabs>
          <w:tab w:val="clear" w:pos="4419"/>
          <w:tab w:val="clear" w:pos="8838"/>
        </w:tabs>
        <w:spacing w:before="240"/>
        <w:ind w:left="993" w:hanging="709"/>
        <w:outlineLvl w:val="2"/>
        <w:rPr>
          <w:rFonts w:cstheme="minorHAnsi"/>
          <w:b/>
          <w:bCs/>
          <w:sz w:val="24"/>
          <w:szCs w:val="24"/>
        </w:rPr>
      </w:pPr>
      <w:bookmarkStart w:id="112" w:name="_Toc65073268"/>
      <w:r w:rsidRPr="0041121E">
        <w:rPr>
          <w:rFonts w:cstheme="minorHAnsi"/>
          <w:b/>
          <w:bCs/>
          <w:sz w:val="24"/>
          <w:szCs w:val="24"/>
        </w:rPr>
        <w:t>DE PORCELANATO ANTIDESLIZANTE</w:t>
      </w:r>
      <w:bookmarkEnd w:id="112"/>
    </w:p>
    <w:p w14:paraId="6923FCFE" w14:textId="77777777" w:rsidR="00B70559" w:rsidRPr="0041121E" w:rsidRDefault="00B70559" w:rsidP="00B70559">
      <w:pPr>
        <w:tabs>
          <w:tab w:val="clear" w:pos="4419"/>
          <w:tab w:val="clear" w:pos="8838"/>
        </w:tabs>
        <w:spacing w:before="240"/>
        <w:ind w:left="993"/>
        <w:rPr>
          <w:rFonts w:asciiTheme="minorHAnsi" w:hAnsiTheme="minorHAnsi" w:cstheme="minorHAnsi"/>
          <w:sz w:val="20"/>
          <w:szCs w:val="20"/>
        </w:rPr>
      </w:pPr>
      <w:r w:rsidRPr="0041121E">
        <w:rPr>
          <w:rFonts w:asciiTheme="minorHAnsi" w:hAnsiTheme="minorHAnsi" w:cstheme="minorHAnsi"/>
          <w:sz w:val="20"/>
          <w:szCs w:val="20"/>
        </w:rPr>
        <w:t xml:space="preserve">Las piezas deberán presentar superficies planas perfectamente terminadas, sin alabeos, manchas ni </w:t>
      </w:r>
      <w:proofErr w:type="spellStart"/>
      <w:r w:rsidRPr="0041121E">
        <w:rPr>
          <w:rFonts w:asciiTheme="minorHAnsi" w:hAnsiTheme="minorHAnsi" w:cstheme="minorHAnsi"/>
          <w:sz w:val="20"/>
          <w:szCs w:val="20"/>
        </w:rPr>
        <w:t>rayaduras</w:t>
      </w:r>
      <w:proofErr w:type="spellEnd"/>
      <w:r w:rsidRPr="0041121E">
        <w:rPr>
          <w:rFonts w:asciiTheme="minorHAnsi" w:hAnsiTheme="minorHAnsi" w:cstheme="minorHAnsi"/>
          <w:sz w:val="20"/>
          <w:szCs w:val="20"/>
        </w:rPr>
        <w:t>, grietas o cualquier otro defecto. Serán de diseño uniforme y sus aristas serán rectas.</w:t>
      </w:r>
    </w:p>
    <w:p w14:paraId="24AD821A" w14:textId="77777777" w:rsidR="00B70559" w:rsidRPr="0041121E" w:rsidRDefault="00B70559" w:rsidP="00B70559">
      <w:pPr>
        <w:tabs>
          <w:tab w:val="clear" w:pos="4419"/>
          <w:tab w:val="clear" w:pos="8838"/>
        </w:tabs>
        <w:spacing w:before="240"/>
        <w:ind w:left="993"/>
        <w:rPr>
          <w:rFonts w:asciiTheme="minorHAnsi" w:hAnsiTheme="minorHAnsi" w:cstheme="minorHAnsi"/>
          <w:sz w:val="20"/>
          <w:szCs w:val="20"/>
        </w:rPr>
      </w:pPr>
      <w:r w:rsidRPr="0041121E">
        <w:rPr>
          <w:rFonts w:asciiTheme="minorHAnsi" w:hAnsiTheme="minorHAnsi" w:cstheme="minorHAnsi"/>
          <w:sz w:val="20"/>
          <w:szCs w:val="20"/>
        </w:rPr>
        <w:t>El Contratista, una vez obtenida la aprobación de la muestra</w:t>
      </w:r>
      <w:r>
        <w:rPr>
          <w:rFonts w:asciiTheme="minorHAnsi" w:hAnsiTheme="minorHAnsi" w:cstheme="minorHAnsi"/>
          <w:sz w:val="20"/>
          <w:szCs w:val="20"/>
        </w:rPr>
        <w:t xml:space="preserve"> de parte de la fiscalización</w:t>
      </w:r>
      <w:r w:rsidRPr="0041121E">
        <w:rPr>
          <w:rFonts w:asciiTheme="minorHAnsi" w:hAnsiTheme="minorHAnsi" w:cstheme="minorHAnsi"/>
          <w:sz w:val="20"/>
          <w:szCs w:val="20"/>
        </w:rPr>
        <w:t>, será responsable de que todos los elementos remitidos a obra y colocados sean iguales a la muestra aprobada. La Fiscalización de Obra ordenará el retiro de los mismos, aunque estuvieran colocados, en el caso de no ser los elementos de las características de la muestra aprobada.</w:t>
      </w:r>
      <w:r>
        <w:rPr>
          <w:rFonts w:asciiTheme="minorHAnsi" w:hAnsiTheme="minorHAnsi" w:cstheme="minorHAnsi"/>
          <w:sz w:val="20"/>
          <w:szCs w:val="20"/>
        </w:rPr>
        <w:t xml:space="preserve"> </w:t>
      </w:r>
    </w:p>
    <w:p w14:paraId="2F64F384" w14:textId="77777777" w:rsidR="00B70559" w:rsidRPr="0041121E" w:rsidRDefault="00B70559" w:rsidP="00B70559">
      <w:pPr>
        <w:tabs>
          <w:tab w:val="clear" w:pos="4419"/>
          <w:tab w:val="clear" w:pos="8838"/>
        </w:tabs>
        <w:spacing w:before="240"/>
        <w:ind w:left="993"/>
        <w:rPr>
          <w:rFonts w:asciiTheme="minorHAnsi" w:hAnsiTheme="minorHAnsi" w:cstheme="minorHAnsi"/>
          <w:sz w:val="20"/>
          <w:szCs w:val="20"/>
        </w:rPr>
      </w:pPr>
      <w:r w:rsidRPr="0041121E">
        <w:rPr>
          <w:rFonts w:asciiTheme="minorHAnsi" w:hAnsiTheme="minorHAnsi" w:cstheme="minorHAnsi"/>
          <w:sz w:val="20"/>
          <w:szCs w:val="20"/>
        </w:rPr>
        <w:t xml:space="preserve">Serán de cerámica esmaltada del color indicado </w:t>
      </w:r>
      <w:r>
        <w:rPr>
          <w:rFonts w:asciiTheme="minorHAnsi" w:hAnsiTheme="minorHAnsi" w:cstheme="minorHAnsi"/>
          <w:sz w:val="20"/>
          <w:szCs w:val="20"/>
        </w:rPr>
        <w:t>y seleccionado,</w:t>
      </w:r>
      <w:r w:rsidRPr="0041121E">
        <w:rPr>
          <w:rFonts w:asciiTheme="minorHAnsi" w:hAnsiTheme="minorHAnsi" w:cstheme="minorHAnsi"/>
          <w:sz w:val="20"/>
          <w:szCs w:val="20"/>
        </w:rPr>
        <w:t xml:space="preserve"> los tonos deberán ser decididos por la Fiscalización de Obras. Serán de medidas 0,45</w:t>
      </w:r>
      <w:r>
        <w:rPr>
          <w:rFonts w:asciiTheme="minorHAnsi" w:hAnsiTheme="minorHAnsi" w:cstheme="minorHAnsi"/>
          <w:sz w:val="20"/>
          <w:szCs w:val="20"/>
        </w:rPr>
        <w:t>m</w:t>
      </w:r>
      <w:r w:rsidRPr="0041121E">
        <w:rPr>
          <w:rFonts w:asciiTheme="minorHAnsi" w:hAnsiTheme="minorHAnsi" w:cstheme="minorHAnsi"/>
          <w:sz w:val="20"/>
          <w:szCs w:val="20"/>
        </w:rPr>
        <w:t xml:space="preserve"> x 0,45m y de 4 mm de espesor como mínimo pudiendo ser de 60</w:t>
      </w:r>
      <w:r>
        <w:rPr>
          <w:rFonts w:asciiTheme="minorHAnsi" w:hAnsiTheme="minorHAnsi" w:cstheme="minorHAnsi"/>
          <w:sz w:val="20"/>
          <w:szCs w:val="20"/>
        </w:rPr>
        <w:t xml:space="preserve">cm </w:t>
      </w:r>
      <w:r w:rsidRPr="0041121E">
        <w:rPr>
          <w:rFonts w:asciiTheme="minorHAnsi" w:hAnsiTheme="minorHAnsi" w:cstheme="minorHAnsi"/>
          <w:sz w:val="20"/>
          <w:szCs w:val="20"/>
        </w:rPr>
        <w:t>x</w:t>
      </w:r>
      <w:r>
        <w:rPr>
          <w:rFonts w:asciiTheme="minorHAnsi" w:hAnsiTheme="minorHAnsi" w:cstheme="minorHAnsi"/>
          <w:sz w:val="20"/>
          <w:szCs w:val="20"/>
        </w:rPr>
        <w:t xml:space="preserve"> </w:t>
      </w:r>
      <w:r w:rsidRPr="0041121E">
        <w:rPr>
          <w:rFonts w:asciiTheme="minorHAnsi" w:hAnsiTheme="minorHAnsi" w:cstheme="minorHAnsi"/>
          <w:sz w:val="20"/>
          <w:szCs w:val="20"/>
        </w:rPr>
        <w:t>60</w:t>
      </w:r>
      <w:r>
        <w:rPr>
          <w:rFonts w:asciiTheme="minorHAnsi" w:hAnsiTheme="minorHAnsi" w:cstheme="minorHAnsi"/>
          <w:sz w:val="20"/>
          <w:szCs w:val="20"/>
        </w:rPr>
        <w:t>c</w:t>
      </w:r>
      <w:r w:rsidRPr="0041121E">
        <w:rPr>
          <w:rFonts w:asciiTheme="minorHAnsi" w:hAnsiTheme="minorHAnsi" w:cstheme="minorHAnsi"/>
          <w:sz w:val="20"/>
          <w:szCs w:val="20"/>
        </w:rPr>
        <w:t>m</w:t>
      </w:r>
      <w:r>
        <w:rPr>
          <w:rFonts w:asciiTheme="minorHAnsi" w:hAnsiTheme="minorHAnsi" w:cstheme="minorHAnsi"/>
          <w:sz w:val="20"/>
          <w:szCs w:val="20"/>
        </w:rPr>
        <w:t>.</w:t>
      </w:r>
      <w:r w:rsidRPr="0041121E">
        <w:rPr>
          <w:rFonts w:asciiTheme="minorHAnsi" w:hAnsiTheme="minorHAnsi" w:cstheme="minorHAnsi"/>
          <w:sz w:val="20"/>
          <w:szCs w:val="20"/>
        </w:rPr>
        <w:t xml:space="preserve"> Las paredes a revestir, después de humedecidas se revocarán con mezcla </w:t>
      </w:r>
      <w:r>
        <w:rPr>
          <w:rFonts w:asciiTheme="minorHAnsi" w:hAnsiTheme="minorHAnsi" w:cstheme="minorHAnsi"/>
          <w:sz w:val="20"/>
          <w:szCs w:val="20"/>
        </w:rPr>
        <w:t>Tipo E o G</w:t>
      </w:r>
      <w:r w:rsidRPr="0041121E">
        <w:rPr>
          <w:rFonts w:asciiTheme="minorHAnsi" w:hAnsiTheme="minorHAnsi" w:cstheme="minorHAnsi"/>
          <w:sz w:val="20"/>
          <w:szCs w:val="20"/>
        </w:rPr>
        <w:t xml:space="preserve">, esta capa se colocará con una anticipación de por lo menos 24 horas, </w:t>
      </w:r>
      <w:r>
        <w:rPr>
          <w:rFonts w:asciiTheme="minorHAnsi" w:hAnsiTheme="minorHAnsi" w:cstheme="minorHAnsi"/>
          <w:sz w:val="20"/>
          <w:szCs w:val="20"/>
        </w:rPr>
        <w:t>las piezas serán fijadas</w:t>
      </w:r>
      <w:r w:rsidRPr="0041121E">
        <w:rPr>
          <w:rFonts w:asciiTheme="minorHAnsi" w:hAnsiTheme="minorHAnsi" w:cstheme="minorHAnsi"/>
          <w:sz w:val="20"/>
          <w:szCs w:val="20"/>
        </w:rPr>
        <w:t xml:space="preserve"> con adhesivo </w:t>
      </w:r>
      <w:r>
        <w:rPr>
          <w:rFonts w:asciiTheme="minorHAnsi" w:hAnsiTheme="minorHAnsi" w:cstheme="minorHAnsi"/>
          <w:sz w:val="20"/>
          <w:szCs w:val="20"/>
        </w:rPr>
        <w:t>cerámico en</w:t>
      </w:r>
      <w:r w:rsidRPr="0041121E">
        <w:rPr>
          <w:rFonts w:asciiTheme="minorHAnsi" w:hAnsiTheme="minorHAnsi" w:cstheme="minorHAnsi"/>
          <w:sz w:val="20"/>
          <w:szCs w:val="20"/>
        </w:rPr>
        <w:t xml:space="preserve"> 3:15% </w:t>
      </w:r>
      <w:r>
        <w:rPr>
          <w:rFonts w:asciiTheme="minorHAnsi" w:hAnsiTheme="minorHAnsi" w:cstheme="minorHAnsi"/>
          <w:sz w:val="20"/>
          <w:szCs w:val="20"/>
        </w:rPr>
        <w:t>de proporción</w:t>
      </w:r>
      <w:r w:rsidRPr="0041121E">
        <w:rPr>
          <w:rFonts w:asciiTheme="minorHAnsi" w:hAnsiTheme="minorHAnsi" w:cstheme="minorHAnsi"/>
          <w:sz w:val="20"/>
          <w:szCs w:val="20"/>
        </w:rPr>
        <w:t>. La superficie terminada deberá tener una contextura uniforme sin vértices ni aristas sobresalientes, tratando que el revestimiento, el revoque superior y el zócalo se encuentren sobre una misma línea vertical.</w:t>
      </w:r>
    </w:p>
    <w:p w14:paraId="4EDEE126" w14:textId="77777777" w:rsidR="00B70559" w:rsidRPr="0041121E" w:rsidRDefault="00B70559" w:rsidP="00B70559">
      <w:pPr>
        <w:tabs>
          <w:tab w:val="clear" w:pos="4419"/>
          <w:tab w:val="clear" w:pos="8838"/>
        </w:tabs>
        <w:spacing w:before="240"/>
        <w:ind w:left="993"/>
        <w:rPr>
          <w:rFonts w:asciiTheme="minorHAnsi" w:hAnsiTheme="minorHAnsi" w:cstheme="minorHAnsi"/>
          <w:sz w:val="20"/>
          <w:szCs w:val="20"/>
        </w:rPr>
      </w:pPr>
      <w:r w:rsidRPr="00E35DC0">
        <w:rPr>
          <w:rFonts w:asciiTheme="minorHAnsi" w:hAnsiTheme="minorHAnsi" w:cstheme="minorHAnsi"/>
          <w:b/>
          <w:bCs/>
          <w:sz w:val="20"/>
          <w:szCs w:val="20"/>
          <w:u w:val="single"/>
        </w:rPr>
        <w:t>Altura del revestido</w:t>
      </w:r>
      <w:r w:rsidRPr="0041121E">
        <w:rPr>
          <w:rFonts w:asciiTheme="minorHAnsi" w:hAnsiTheme="minorHAnsi" w:cstheme="minorHAnsi"/>
          <w:sz w:val="20"/>
          <w:szCs w:val="20"/>
        </w:rPr>
        <w:t>:</w:t>
      </w:r>
      <w:r>
        <w:rPr>
          <w:rFonts w:asciiTheme="minorHAnsi" w:hAnsiTheme="minorHAnsi" w:cstheme="minorHAnsi"/>
          <w:sz w:val="20"/>
          <w:szCs w:val="20"/>
        </w:rPr>
        <w:t xml:space="preserve"> e</w:t>
      </w:r>
      <w:r w:rsidRPr="0041121E">
        <w:rPr>
          <w:rFonts w:asciiTheme="minorHAnsi" w:hAnsiTheme="minorHAnsi" w:cstheme="minorHAnsi"/>
          <w:sz w:val="20"/>
          <w:szCs w:val="20"/>
        </w:rPr>
        <w:t xml:space="preserve">n ambientes </w:t>
      </w:r>
      <w:r>
        <w:rPr>
          <w:rFonts w:asciiTheme="minorHAnsi" w:hAnsiTheme="minorHAnsi" w:cstheme="minorHAnsi"/>
          <w:sz w:val="20"/>
          <w:szCs w:val="20"/>
        </w:rPr>
        <w:t xml:space="preserve">indicados por la Fiscalización </w:t>
      </w:r>
      <w:r w:rsidRPr="0041121E">
        <w:rPr>
          <w:rFonts w:asciiTheme="minorHAnsi" w:hAnsiTheme="minorHAnsi" w:cstheme="minorHAnsi"/>
          <w:sz w:val="20"/>
          <w:szCs w:val="20"/>
        </w:rPr>
        <w:t>y hasta altura definidos en planos de detalles y planilla de locales</w:t>
      </w:r>
      <w:r>
        <w:rPr>
          <w:rFonts w:asciiTheme="minorHAnsi" w:hAnsiTheme="minorHAnsi" w:cstheme="minorHAnsi"/>
          <w:sz w:val="20"/>
          <w:szCs w:val="20"/>
        </w:rPr>
        <w:t>, alternativamente la altura igualmente podrá ser definida por la fiscalización sin que ello represente para la contratista en un pedido de compensación complementaria.</w:t>
      </w:r>
    </w:p>
    <w:p w14:paraId="5770529C" w14:textId="77777777" w:rsidR="00B70559" w:rsidRPr="0041121E" w:rsidRDefault="00B70559" w:rsidP="00B70559">
      <w:pPr>
        <w:tabs>
          <w:tab w:val="clear" w:pos="4419"/>
          <w:tab w:val="clear" w:pos="8838"/>
        </w:tabs>
        <w:spacing w:before="240"/>
        <w:ind w:left="993"/>
        <w:rPr>
          <w:rFonts w:asciiTheme="minorHAnsi" w:hAnsiTheme="minorHAnsi" w:cstheme="minorHAnsi"/>
          <w:sz w:val="20"/>
          <w:szCs w:val="20"/>
        </w:rPr>
      </w:pPr>
      <w:r w:rsidRPr="0041121E">
        <w:rPr>
          <w:rFonts w:asciiTheme="minorHAnsi" w:hAnsiTheme="minorHAnsi" w:cstheme="minorHAnsi"/>
          <w:sz w:val="20"/>
          <w:szCs w:val="20"/>
        </w:rPr>
        <w:t>El encuentro de revoque y revestido se terminará en chaflán perfectamente delineado. Los recortes del revestimiento alrededor de caños se cubrirán con arandelas o campanas de chapas niqueladas. Las juntas serán rectas, uniformes, de 1 mm de ancho, las mismas se limpiarán cuidadosamente y se rellenarán con patina del mismo color que los azulejos.</w:t>
      </w:r>
    </w:p>
    <w:p w14:paraId="0B1E026B" w14:textId="77777777" w:rsidR="00B70559" w:rsidRPr="0041121E" w:rsidRDefault="00B70559" w:rsidP="00B70559">
      <w:pPr>
        <w:tabs>
          <w:tab w:val="clear" w:pos="4419"/>
          <w:tab w:val="clear" w:pos="8838"/>
        </w:tabs>
        <w:spacing w:before="240"/>
        <w:ind w:left="993"/>
        <w:rPr>
          <w:rFonts w:asciiTheme="minorHAnsi" w:hAnsiTheme="minorHAnsi" w:cstheme="minorHAnsi"/>
          <w:sz w:val="20"/>
          <w:szCs w:val="20"/>
        </w:rPr>
      </w:pPr>
      <w:r w:rsidRPr="0041121E">
        <w:rPr>
          <w:rFonts w:asciiTheme="minorHAnsi" w:hAnsiTheme="minorHAnsi" w:cstheme="minorHAnsi"/>
          <w:sz w:val="20"/>
          <w:szCs w:val="20"/>
        </w:rPr>
        <w:t>Cuando los recortes en correspondencia de llaves de luz, canillas, etc. sean imperfectos, o bien, cuando se presentaren pisos-pared incorrectamente colocados, la Fiscalización de Obra ordenará el desmontaje de las partes defectuosas, exigiendo su reconstrucción en la forma pretendida</w:t>
      </w:r>
      <w:r>
        <w:rPr>
          <w:rFonts w:asciiTheme="minorHAnsi" w:hAnsiTheme="minorHAnsi" w:cstheme="minorHAnsi"/>
          <w:sz w:val="20"/>
          <w:szCs w:val="20"/>
        </w:rPr>
        <w:t>; i</w:t>
      </w:r>
      <w:r w:rsidRPr="0041121E">
        <w:rPr>
          <w:rFonts w:asciiTheme="minorHAnsi" w:hAnsiTheme="minorHAnsi" w:cstheme="minorHAnsi"/>
          <w:sz w:val="20"/>
          <w:szCs w:val="20"/>
        </w:rPr>
        <w:t>gualmente se procederá si los bordes superiores y/o las juntas de los revestimientos no tuvieran una perfecta nivelación y verticalidad</w:t>
      </w:r>
      <w:r>
        <w:rPr>
          <w:rFonts w:asciiTheme="minorHAnsi" w:hAnsiTheme="minorHAnsi" w:cstheme="minorHAnsi"/>
          <w:sz w:val="20"/>
          <w:szCs w:val="20"/>
        </w:rPr>
        <w:t xml:space="preserve">. </w:t>
      </w:r>
      <w:r w:rsidRPr="0041121E">
        <w:rPr>
          <w:rFonts w:asciiTheme="minorHAnsi" w:hAnsiTheme="minorHAnsi" w:cstheme="minorHAnsi"/>
          <w:sz w:val="20"/>
          <w:szCs w:val="20"/>
        </w:rPr>
        <w:t>Los locales donde llevarán revestimientos no llevarán zócalos, excepto cuando se traten de revestimientos sobre muebles o equipamientos, como en cocinas, lavaderos, etc.</w:t>
      </w:r>
    </w:p>
    <w:p w14:paraId="194F6AE3" w14:textId="77777777" w:rsidR="00B70559" w:rsidRPr="00321091" w:rsidRDefault="00B70559" w:rsidP="00B70559">
      <w:pPr>
        <w:pStyle w:val="Prrafodelista"/>
        <w:numPr>
          <w:ilvl w:val="1"/>
          <w:numId w:val="12"/>
        </w:numPr>
        <w:tabs>
          <w:tab w:val="clear" w:pos="4419"/>
          <w:tab w:val="clear" w:pos="8838"/>
        </w:tabs>
        <w:spacing w:before="240"/>
        <w:ind w:left="993" w:hanging="633"/>
        <w:outlineLvl w:val="2"/>
        <w:rPr>
          <w:rFonts w:cstheme="minorHAnsi"/>
          <w:b/>
          <w:bCs/>
          <w:sz w:val="24"/>
          <w:szCs w:val="24"/>
        </w:rPr>
      </w:pPr>
      <w:bookmarkStart w:id="113" w:name="_Toc65073269"/>
      <w:r w:rsidRPr="00321091">
        <w:rPr>
          <w:rFonts w:cstheme="minorHAnsi"/>
          <w:b/>
          <w:bCs/>
          <w:sz w:val="24"/>
          <w:szCs w:val="24"/>
        </w:rPr>
        <w:t>REVESTIMIENTO TEXTURADO RUSTICO EN PORTICOS Y FACHADAS</w:t>
      </w:r>
      <w:bookmarkEnd w:id="113"/>
    </w:p>
    <w:p w14:paraId="16C439CB" w14:textId="77777777" w:rsidR="00B70559" w:rsidRPr="00321091" w:rsidRDefault="00B70559" w:rsidP="00B70559">
      <w:pPr>
        <w:tabs>
          <w:tab w:val="clear" w:pos="4419"/>
          <w:tab w:val="clear" w:pos="8838"/>
        </w:tabs>
        <w:spacing w:before="240"/>
        <w:ind w:left="993"/>
        <w:rPr>
          <w:rFonts w:asciiTheme="minorHAnsi" w:hAnsiTheme="minorHAnsi" w:cstheme="minorHAnsi"/>
          <w:sz w:val="20"/>
          <w:szCs w:val="20"/>
        </w:rPr>
      </w:pPr>
      <w:r w:rsidRPr="00321091">
        <w:rPr>
          <w:rFonts w:asciiTheme="minorHAnsi" w:hAnsiTheme="minorHAnsi" w:cstheme="minorHAnsi"/>
          <w:sz w:val="20"/>
          <w:szCs w:val="20"/>
        </w:rPr>
        <w:t>En caso de que lo indiquen l</w:t>
      </w:r>
      <w:r>
        <w:rPr>
          <w:rFonts w:asciiTheme="minorHAnsi" w:hAnsiTheme="minorHAnsi" w:cstheme="minorHAnsi"/>
          <w:sz w:val="20"/>
          <w:szCs w:val="20"/>
        </w:rPr>
        <w:t>as instrucciones pertinentes</w:t>
      </w:r>
      <w:r w:rsidRPr="00321091">
        <w:rPr>
          <w:rFonts w:asciiTheme="minorHAnsi" w:hAnsiTheme="minorHAnsi" w:cstheme="minorHAnsi"/>
          <w:sz w:val="20"/>
          <w:szCs w:val="20"/>
        </w:rPr>
        <w:t xml:space="preserve">, los muros exteriores, pórticos, fachadas, pilares, según se indiquen en los planos, se revestirán con un aglomerante </w:t>
      </w:r>
      <w:proofErr w:type="spellStart"/>
      <w:r w:rsidRPr="00321091">
        <w:rPr>
          <w:rFonts w:asciiTheme="minorHAnsi" w:hAnsiTheme="minorHAnsi" w:cstheme="minorHAnsi"/>
          <w:sz w:val="20"/>
          <w:szCs w:val="20"/>
        </w:rPr>
        <w:t>cementicio</w:t>
      </w:r>
      <w:proofErr w:type="spellEnd"/>
      <w:r w:rsidRPr="00321091">
        <w:rPr>
          <w:rFonts w:asciiTheme="minorHAnsi" w:hAnsiTheme="minorHAnsi" w:cstheme="minorHAnsi"/>
          <w:sz w:val="20"/>
          <w:szCs w:val="20"/>
        </w:rPr>
        <w:t xml:space="preserve"> incoloro a base de resina o polímeros acrílicos y cristales de cuarzo en su composición, con un comportamiento hidrófugo y flexible frente a la presencia de fisuras sin necesidad de mantenimiento, dicho material se aplicará a los muros exteriores. Las superficies para la aplicación del revestimiento </w:t>
      </w:r>
      <w:proofErr w:type="spellStart"/>
      <w:r w:rsidRPr="00321091">
        <w:rPr>
          <w:rFonts w:asciiTheme="minorHAnsi" w:hAnsiTheme="minorHAnsi" w:cstheme="minorHAnsi"/>
          <w:sz w:val="20"/>
          <w:szCs w:val="20"/>
        </w:rPr>
        <w:t>texturado</w:t>
      </w:r>
      <w:proofErr w:type="spellEnd"/>
      <w:r w:rsidRPr="00321091">
        <w:rPr>
          <w:rFonts w:asciiTheme="minorHAnsi" w:hAnsiTheme="minorHAnsi" w:cstheme="minorHAnsi"/>
          <w:sz w:val="20"/>
          <w:szCs w:val="20"/>
        </w:rPr>
        <w:t xml:space="preserve"> deberán estar firmes y lisas sin partes flojas, sin humedades y deberá ser limpiada previamente con cepillo y agua. Dichas superficies podrán ser de revoque fino, grueso alisado, placas de yeso o superficies de hormigón debidamente alisadas.</w:t>
      </w:r>
    </w:p>
    <w:p w14:paraId="00E9E47C" w14:textId="77777777" w:rsidR="00B70559" w:rsidRPr="00321091" w:rsidRDefault="00B70559" w:rsidP="00B70559">
      <w:pPr>
        <w:tabs>
          <w:tab w:val="clear" w:pos="4419"/>
          <w:tab w:val="clear" w:pos="8838"/>
        </w:tabs>
        <w:spacing w:before="240"/>
        <w:ind w:left="993"/>
        <w:rPr>
          <w:rFonts w:asciiTheme="minorHAnsi" w:hAnsiTheme="minorHAnsi" w:cstheme="minorHAnsi"/>
          <w:sz w:val="20"/>
          <w:szCs w:val="20"/>
        </w:rPr>
      </w:pPr>
      <w:r w:rsidRPr="009513FD">
        <w:rPr>
          <w:rFonts w:asciiTheme="minorHAnsi" w:hAnsiTheme="minorHAnsi" w:cstheme="minorHAnsi"/>
          <w:b/>
          <w:bCs/>
          <w:sz w:val="20"/>
          <w:szCs w:val="20"/>
          <w:u w:val="single"/>
        </w:rPr>
        <w:t>Aplicació</w:t>
      </w:r>
      <w:r w:rsidRPr="009513FD">
        <w:rPr>
          <w:rFonts w:asciiTheme="minorHAnsi" w:hAnsiTheme="minorHAnsi" w:cstheme="minorHAnsi"/>
          <w:b/>
          <w:bCs/>
          <w:sz w:val="20"/>
          <w:szCs w:val="20"/>
        </w:rPr>
        <w:t>n:</w:t>
      </w:r>
      <w:r w:rsidRPr="00321091">
        <w:rPr>
          <w:rFonts w:asciiTheme="minorHAnsi" w:hAnsiTheme="minorHAnsi" w:cstheme="minorHAnsi"/>
          <w:sz w:val="20"/>
          <w:szCs w:val="20"/>
        </w:rPr>
        <w:t xml:space="preserve"> </w:t>
      </w:r>
      <w:r>
        <w:rPr>
          <w:rFonts w:asciiTheme="minorHAnsi" w:hAnsiTheme="minorHAnsi" w:cstheme="minorHAnsi"/>
          <w:sz w:val="20"/>
          <w:szCs w:val="20"/>
        </w:rPr>
        <w:t>e</w:t>
      </w:r>
      <w:r w:rsidRPr="00321091">
        <w:rPr>
          <w:rFonts w:asciiTheme="minorHAnsi" w:hAnsiTheme="minorHAnsi" w:cstheme="minorHAnsi"/>
          <w:sz w:val="20"/>
          <w:szCs w:val="20"/>
        </w:rPr>
        <w:t xml:space="preserve">l revestimiento </w:t>
      </w:r>
      <w:proofErr w:type="spellStart"/>
      <w:r w:rsidRPr="00321091">
        <w:rPr>
          <w:rFonts w:asciiTheme="minorHAnsi" w:hAnsiTheme="minorHAnsi" w:cstheme="minorHAnsi"/>
          <w:sz w:val="20"/>
          <w:szCs w:val="20"/>
        </w:rPr>
        <w:t>texturado</w:t>
      </w:r>
      <w:proofErr w:type="spellEnd"/>
      <w:r w:rsidRPr="00321091">
        <w:rPr>
          <w:rFonts w:asciiTheme="minorHAnsi" w:hAnsiTheme="minorHAnsi" w:cstheme="minorHAnsi"/>
          <w:sz w:val="20"/>
          <w:szCs w:val="20"/>
        </w:rPr>
        <w:t xml:space="preserve"> estará formulado para aplicarse con paleta o llana metálica y </w:t>
      </w:r>
      <w:proofErr w:type="spellStart"/>
      <w:r w:rsidRPr="00321091">
        <w:rPr>
          <w:rFonts w:asciiTheme="minorHAnsi" w:hAnsiTheme="minorHAnsi" w:cstheme="minorHAnsi"/>
          <w:sz w:val="20"/>
          <w:szCs w:val="20"/>
        </w:rPr>
        <w:t>texturar</w:t>
      </w:r>
      <w:proofErr w:type="spellEnd"/>
      <w:r w:rsidRPr="00321091">
        <w:rPr>
          <w:rFonts w:asciiTheme="minorHAnsi" w:hAnsiTheme="minorHAnsi" w:cstheme="minorHAnsi"/>
          <w:sz w:val="20"/>
          <w:szCs w:val="20"/>
        </w:rPr>
        <w:t xml:space="preserve"> con llana plástica. Se obtendrá el efecto arañado </w:t>
      </w:r>
      <w:r>
        <w:rPr>
          <w:rFonts w:asciiTheme="minorHAnsi" w:hAnsiTheme="minorHAnsi" w:cstheme="minorHAnsi"/>
          <w:sz w:val="20"/>
          <w:szCs w:val="20"/>
        </w:rPr>
        <w:t xml:space="preserve">o </w:t>
      </w:r>
      <w:r w:rsidRPr="00321091">
        <w:rPr>
          <w:rFonts w:asciiTheme="minorHAnsi" w:hAnsiTheme="minorHAnsi" w:cstheme="minorHAnsi"/>
          <w:sz w:val="20"/>
          <w:szCs w:val="20"/>
        </w:rPr>
        <w:t>de bajo relieve.</w:t>
      </w:r>
    </w:p>
    <w:p w14:paraId="27EF2451" w14:textId="77777777" w:rsidR="00B70559" w:rsidRDefault="00B70559" w:rsidP="00B70559">
      <w:pPr>
        <w:tabs>
          <w:tab w:val="clear" w:pos="4419"/>
          <w:tab w:val="clear" w:pos="8838"/>
        </w:tabs>
        <w:spacing w:before="240"/>
        <w:ind w:left="993"/>
        <w:rPr>
          <w:rFonts w:asciiTheme="minorHAnsi" w:hAnsiTheme="minorHAnsi" w:cstheme="minorHAnsi"/>
          <w:sz w:val="20"/>
          <w:szCs w:val="20"/>
        </w:rPr>
      </w:pPr>
      <w:r w:rsidRPr="009513FD">
        <w:rPr>
          <w:rFonts w:asciiTheme="minorHAnsi" w:hAnsiTheme="minorHAnsi" w:cstheme="minorHAnsi"/>
          <w:b/>
          <w:bCs/>
          <w:sz w:val="20"/>
          <w:szCs w:val="20"/>
          <w:u w:val="single"/>
        </w:rPr>
        <w:t>Colores</w:t>
      </w:r>
      <w:r w:rsidRPr="009513FD">
        <w:rPr>
          <w:rFonts w:asciiTheme="minorHAnsi" w:hAnsiTheme="minorHAnsi" w:cstheme="minorHAnsi"/>
          <w:b/>
          <w:bCs/>
          <w:sz w:val="20"/>
          <w:szCs w:val="20"/>
        </w:rPr>
        <w:t>:</w:t>
      </w:r>
      <w:r w:rsidRPr="00321091">
        <w:rPr>
          <w:rFonts w:asciiTheme="minorHAnsi" w:hAnsiTheme="minorHAnsi" w:cstheme="minorHAnsi"/>
          <w:sz w:val="20"/>
          <w:szCs w:val="20"/>
        </w:rPr>
        <w:t xml:space="preserve"> </w:t>
      </w:r>
      <w:r>
        <w:rPr>
          <w:rFonts w:asciiTheme="minorHAnsi" w:hAnsiTheme="minorHAnsi" w:cstheme="minorHAnsi"/>
          <w:sz w:val="20"/>
          <w:szCs w:val="20"/>
        </w:rPr>
        <w:t>l</w:t>
      </w:r>
      <w:r w:rsidRPr="00321091">
        <w:rPr>
          <w:rFonts w:asciiTheme="minorHAnsi" w:hAnsiTheme="minorHAnsi" w:cstheme="minorHAnsi"/>
          <w:sz w:val="20"/>
          <w:szCs w:val="20"/>
        </w:rPr>
        <w:t xml:space="preserve">os colores a aplicarse sobre el revestimiento </w:t>
      </w:r>
      <w:proofErr w:type="spellStart"/>
      <w:r w:rsidRPr="00321091">
        <w:rPr>
          <w:rFonts w:asciiTheme="minorHAnsi" w:hAnsiTheme="minorHAnsi" w:cstheme="minorHAnsi"/>
          <w:sz w:val="20"/>
          <w:szCs w:val="20"/>
        </w:rPr>
        <w:t>texturado</w:t>
      </w:r>
      <w:proofErr w:type="spellEnd"/>
      <w:r w:rsidRPr="00321091">
        <w:rPr>
          <w:rFonts w:asciiTheme="minorHAnsi" w:hAnsiTheme="minorHAnsi" w:cstheme="minorHAnsi"/>
          <w:sz w:val="20"/>
          <w:szCs w:val="20"/>
        </w:rPr>
        <w:t xml:space="preserve"> incoloro en el rubro pintura al látex serán preferentemente en tonos blancos y grises</w:t>
      </w:r>
      <w:r>
        <w:rPr>
          <w:rFonts w:asciiTheme="minorHAnsi" w:hAnsiTheme="minorHAnsi" w:cstheme="minorHAnsi"/>
          <w:sz w:val="20"/>
          <w:szCs w:val="20"/>
        </w:rPr>
        <w:t xml:space="preserve"> o a</w:t>
      </w:r>
      <w:r w:rsidRPr="00321091">
        <w:rPr>
          <w:rFonts w:asciiTheme="minorHAnsi" w:hAnsiTheme="minorHAnsi" w:cstheme="minorHAnsi"/>
          <w:sz w:val="20"/>
          <w:szCs w:val="20"/>
        </w:rPr>
        <w:t xml:space="preserve"> elección según muestrario.</w:t>
      </w:r>
      <w:r>
        <w:rPr>
          <w:rFonts w:asciiTheme="minorHAnsi" w:hAnsiTheme="minorHAnsi" w:cstheme="minorHAnsi"/>
          <w:sz w:val="20"/>
          <w:szCs w:val="20"/>
        </w:rPr>
        <w:t xml:space="preserve"> </w:t>
      </w:r>
      <w:r w:rsidRPr="00321091">
        <w:rPr>
          <w:rFonts w:asciiTheme="minorHAnsi" w:hAnsiTheme="minorHAnsi" w:cstheme="minorHAnsi"/>
          <w:sz w:val="20"/>
          <w:szCs w:val="20"/>
        </w:rPr>
        <w:t xml:space="preserve">En los sectores indicados en el proyecto, serán ejecutados revestimientos tipo </w:t>
      </w:r>
      <w:proofErr w:type="spellStart"/>
      <w:r w:rsidRPr="00321091">
        <w:rPr>
          <w:rFonts w:asciiTheme="minorHAnsi" w:hAnsiTheme="minorHAnsi" w:cstheme="minorHAnsi"/>
          <w:sz w:val="20"/>
          <w:szCs w:val="20"/>
        </w:rPr>
        <w:t>revocolor</w:t>
      </w:r>
      <w:proofErr w:type="spellEnd"/>
      <w:r w:rsidRPr="00321091">
        <w:rPr>
          <w:rFonts w:asciiTheme="minorHAnsi" w:hAnsiTheme="minorHAnsi" w:cstheme="minorHAnsi"/>
          <w:sz w:val="20"/>
          <w:szCs w:val="20"/>
        </w:rPr>
        <w:t>, cuyo material será del tipo obtenido por trituración de piedras naturales, en contraposición con el obtenido por teñido de las partículas. El revestimiento se ejecutará aplicando el material con espátula, retirando el material sobrante y cuidando de que no aparezcan alabeos, manchas, ralladuras, grietas o cualquier otro defecto. La superficie tratada deberá presentar una tonalidad uniforme. Las aristas serán rectilíneas y el canto ligeramente romo. El Contratista deberá proteger cuidadosamente el revestimiento terminado para que no se manche con la pintura de paredes y cielorrasos.</w:t>
      </w:r>
    </w:p>
    <w:p w14:paraId="1C5104E8" w14:textId="77777777" w:rsidR="00B70559" w:rsidRPr="009513FD" w:rsidRDefault="00B70559" w:rsidP="00B70559">
      <w:pPr>
        <w:pStyle w:val="Prrafodelista"/>
        <w:numPr>
          <w:ilvl w:val="1"/>
          <w:numId w:val="12"/>
        </w:numPr>
        <w:tabs>
          <w:tab w:val="clear" w:pos="4419"/>
          <w:tab w:val="clear" w:pos="8838"/>
        </w:tabs>
        <w:spacing w:before="240"/>
        <w:ind w:left="993" w:hanging="633"/>
        <w:outlineLvl w:val="2"/>
        <w:rPr>
          <w:rFonts w:cstheme="minorHAnsi"/>
          <w:b/>
          <w:bCs/>
          <w:sz w:val="24"/>
          <w:szCs w:val="24"/>
        </w:rPr>
      </w:pPr>
      <w:bookmarkStart w:id="114" w:name="_Toc65073270"/>
      <w:r w:rsidRPr="009513FD">
        <w:rPr>
          <w:rFonts w:cstheme="minorHAnsi"/>
          <w:b/>
          <w:bCs/>
          <w:sz w:val="24"/>
          <w:szCs w:val="24"/>
        </w:rPr>
        <w:t>DE PLANCHAS DE GRANITO NATURAL EN MUROS DE ASCENSOR</w:t>
      </w:r>
      <w:bookmarkEnd w:id="114"/>
    </w:p>
    <w:p w14:paraId="6B35F037" w14:textId="77777777" w:rsidR="00B70559" w:rsidRPr="009513FD" w:rsidRDefault="00B70559" w:rsidP="00B70559">
      <w:pPr>
        <w:tabs>
          <w:tab w:val="clear" w:pos="4419"/>
          <w:tab w:val="clear" w:pos="8838"/>
        </w:tabs>
        <w:spacing w:before="240"/>
        <w:ind w:left="993"/>
        <w:rPr>
          <w:rFonts w:asciiTheme="minorHAnsi" w:hAnsiTheme="minorHAnsi" w:cstheme="minorHAnsi"/>
          <w:sz w:val="20"/>
          <w:szCs w:val="20"/>
        </w:rPr>
      </w:pPr>
      <w:r w:rsidRPr="009513FD">
        <w:rPr>
          <w:rFonts w:asciiTheme="minorHAnsi" w:hAnsiTheme="minorHAnsi" w:cstheme="minorHAnsi"/>
          <w:sz w:val="20"/>
          <w:szCs w:val="20"/>
        </w:rPr>
        <w:t xml:space="preserve">Si el proyecto lo indicara se revestirán de granito natural algunas </w:t>
      </w:r>
      <w:proofErr w:type="spellStart"/>
      <w:r w:rsidRPr="009513FD">
        <w:rPr>
          <w:rFonts w:asciiTheme="minorHAnsi" w:hAnsiTheme="minorHAnsi" w:cstheme="minorHAnsi"/>
          <w:sz w:val="20"/>
          <w:szCs w:val="20"/>
        </w:rPr>
        <w:t>areas</w:t>
      </w:r>
      <w:proofErr w:type="spellEnd"/>
      <w:r w:rsidRPr="009513FD">
        <w:rPr>
          <w:rFonts w:asciiTheme="minorHAnsi" w:hAnsiTheme="minorHAnsi" w:cstheme="minorHAnsi"/>
          <w:sz w:val="20"/>
          <w:szCs w:val="20"/>
        </w:rPr>
        <w:t>. Las planchas de granito serán de la mejor calidad en su respectiva clase, sin trozos rotos o añadidos. La labra y el pulido se ejecutarán con el mayor esmero, hasta obtener superficies y aristas perfectamente suaves y regulares, de conformidad con los detalles e instrucciones que imparta la Fiscalización de Obras.</w:t>
      </w:r>
    </w:p>
    <w:p w14:paraId="0F4D4B75" w14:textId="77777777" w:rsidR="00B70559" w:rsidRPr="009513FD" w:rsidRDefault="00B70559" w:rsidP="00B70559">
      <w:pPr>
        <w:tabs>
          <w:tab w:val="clear" w:pos="4419"/>
          <w:tab w:val="clear" w:pos="8838"/>
        </w:tabs>
        <w:spacing w:before="240"/>
        <w:ind w:left="993"/>
        <w:rPr>
          <w:rFonts w:asciiTheme="minorHAnsi" w:hAnsiTheme="minorHAnsi" w:cstheme="minorHAnsi"/>
          <w:sz w:val="20"/>
          <w:szCs w:val="20"/>
        </w:rPr>
      </w:pPr>
      <w:r w:rsidRPr="009513FD">
        <w:rPr>
          <w:rFonts w:asciiTheme="minorHAnsi" w:hAnsiTheme="minorHAnsi" w:cstheme="minorHAnsi"/>
          <w:sz w:val="20"/>
          <w:szCs w:val="20"/>
        </w:rPr>
        <w:t>El abrillantado será esmerado y se hará a plomo y óxido de estaño no permitiéndose el uso de ácido oxálico. La arena se tamizará para eliminar las impurezas orgánicas que puedan atacar el material. Las juntas se llenarán con cemento coloreado de acuerdo con el color del material y se someterán a aprobación de la Fiscalización de Obras. Las piezas tendrán las dimensiones y el espesor que se especifique en planos de detalles, se colocarán en forma tal que las juntas resulten de tales dimensiones que no sea posible el contacto de una pieza con otra por efecto de la dilatación.</w:t>
      </w:r>
      <w:r>
        <w:rPr>
          <w:rFonts w:asciiTheme="minorHAnsi" w:hAnsiTheme="minorHAnsi" w:cstheme="minorHAnsi"/>
          <w:sz w:val="20"/>
          <w:szCs w:val="20"/>
        </w:rPr>
        <w:t xml:space="preserve"> </w:t>
      </w:r>
      <w:r w:rsidRPr="009513FD">
        <w:rPr>
          <w:rFonts w:asciiTheme="minorHAnsi" w:hAnsiTheme="minorHAnsi" w:cstheme="minorHAnsi"/>
          <w:sz w:val="20"/>
          <w:szCs w:val="20"/>
        </w:rPr>
        <w:t xml:space="preserve">Estas deberán colocarse alineadas a cordel a fin de lograr la continuidad de las juntas y evitar la rotura por dilatación. El espesor debe ser de 2 cm para los revestimientos de pared, para piezas de hasta un metro cuadrado. Todas las superficies cubiertas con granito formarán planos perfectos con las paredes y mochetas. </w:t>
      </w:r>
    </w:p>
    <w:p w14:paraId="23547EBA" w14:textId="77777777" w:rsidR="00B70559" w:rsidRDefault="00B70559" w:rsidP="00B70559">
      <w:pPr>
        <w:tabs>
          <w:tab w:val="clear" w:pos="4419"/>
          <w:tab w:val="clear" w:pos="8838"/>
        </w:tabs>
        <w:spacing w:before="240"/>
        <w:ind w:left="993"/>
        <w:rPr>
          <w:rFonts w:asciiTheme="minorHAnsi" w:hAnsiTheme="minorHAnsi" w:cstheme="minorHAnsi"/>
          <w:sz w:val="20"/>
          <w:szCs w:val="20"/>
        </w:rPr>
      </w:pPr>
      <w:r w:rsidRPr="009513FD">
        <w:rPr>
          <w:rFonts w:asciiTheme="minorHAnsi" w:hAnsiTheme="minorHAnsi" w:cstheme="minorHAnsi"/>
          <w:sz w:val="20"/>
          <w:szCs w:val="20"/>
        </w:rPr>
        <w:t>La Contratista presentará antes de la adquisición del material, muestras de cada tipo de material a emplear, en placas, de una medida no inferior a los 0,40 m por lado, pulido, lustrado, terminado y presentar planos de piezas, exactos y en escala 1:20 para la aprobación de la Fiscalización de Obras.</w:t>
      </w:r>
      <w:r>
        <w:rPr>
          <w:rFonts w:asciiTheme="minorHAnsi" w:hAnsiTheme="minorHAnsi" w:cstheme="minorHAnsi"/>
          <w:sz w:val="20"/>
          <w:szCs w:val="20"/>
        </w:rPr>
        <w:t xml:space="preserve"> </w:t>
      </w:r>
      <w:r w:rsidRPr="009513FD">
        <w:rPr>
          <w:rFonts w:asciiTheme="minorHAnsi" w:hAnsiTheme="minorHAnsi" w:cstheme="minorHAnsi"/>
          <w:sz w:val="20"/>
          <w:szCs w:val="20"/>
        </w:rPr>
        <w:t>Los planos deberán mostrar los tamaños exactos de cada pieza a ser usada, para conseguir el menor número de juntas. Además, deberán indicar y detallar la forma en que las placas serán sujetadas. Los materiales serán entregados en obra ya pulida y lustrada, pero el pulido y lustrado final será efectuado después de la terminación de todo el trabajo de colocación.</w:t>
      </w:r>
    </w:p>
    <w:p w14:paraId="7B8E7A63" w14:textId="77777777" w:rsidR="00B70559" w:rsidRDefault="00B70559" w:rsidP="00B70559">
      <w:pPr>
        <w:pStyle w:val="Prrafodelista"/>
        <w:numPr>
          <w:ilvl w:val="1"/>
          <w:numId w:val="12"/>
        </w:numPr>
        <w:tabs>
          <w:tab w:val="clear" w:pos="4419"/>
          <w:tab w:val="clear" w:pos="8838"/>
        </w:tabs>
        <w:spacing w:before="240"/>
        <w:ind w:left="993" w:hanging="567"/>
        <w:outlineLvl w:val="2"/>
        <w:rPr>
          <w:rFonts w:cstheme="minorHAnsi"/>
          <w:b/>
          <w:bCs/>
          <w:sz w:val="24"/>
          <w:szCs w:val="24"/>
        </w:rPr>
      </w:pPr>
      <w:bookmarkStart w:id="115" w:name="_Toc65073271"/>
      <w:r w:rsidRPr="008053A2">
        <w:rPr>
          <w:rFonts w:cstheme="minorHAnsi"/>
          <w:b/>
          <w:bCs/>
          <w:sz w:val="24"/>
          <w:szCs w:val="24"/>
        </w:rPr>
        <w:t>PROTECTOR</w:t>
      </w:r>
      <w:r>
        <w:rPr>
          <w:rFonts w:cstheme="minorHAnsi"/>
          <w:b/>
          <w:bCs/>
          <w:sz w:val="24"/>
          <w:szCs w:val="24"/>
        </w:rPr>
        <w:t xml:space="preserve">ES </w:t>
      </w:r>
      <w:r w:rsidRPr="008053A2">
        <w:rPr>
          <w:rFonts w:cstheme="minorHAnsi"/>
          <w:b/>
          <w:bCs/>
          <w:sz w:val="24"/>
          <w:szCs w:val="24"/>
        </w:rPr>
        <w:t>DE PARED Y PUERTAS</w:t>
      </w:r>
      <w:bookmarkEnd w:id="115"/>
    </w:p>
    <w:p w14:paraId="23FA197C" w14:textId="77777777" w:rsidR="00B70559" w:rsidRPr="008053A2" w:rsidRDefault="00B70559" w:rsidP="00B70559">
      <w:pPr>
        <w:pStyle w:val="Prrafodelista"/>
        <w:numPr>
          <w:ilvl w:val="2"/>
          <w:numId w:val="12"/>
        </w:numPr>
        <w:tabs>
          <w:tab w:val="clear" w:pos="4419"/>
          <w:tab w:val="clear" w:pos="8838"/>
        </w:tabs>
        <w:spacing w:before="240"/>
        <w:ind w:left="1418" w:hanging="851"/>
        <w:rPr>
          <w:rFonts w:cstheme="minorHAnsi"/>
          <w:b/>
          <w:bCs/>
          <w:szCs w:val="20"/>
        </w:rPr>
      </w:pPr>
      <w:r w:rsidRPr="008053A2">
        <w:rPr>
          <w:rFonts w:cstheme="minorHAnsi"/>
          <w:b/>
          <w:bCs/>
          <w:szCs w:val="20"/>
        </w:rPr>
        <w:t>GUARDACAMILLAS DE PLÁSTICO DE ALTA RESISTENCIA - PROTECCIÓN DE PAREDES</w:t>
      </w:r>
    </w:p>
    <w:p w14:paraId="4CB064B7" w14:textId="77777777" w:rsidR="00B70559" w:rsidRDefault="00B70559" w:rsidP="00B70559">
      <w:pPr>
        <w:pStyle w:val="Prrafodelista"/>
        <w:tabs>
          <w:tab w:val="clear" w:pos="4419"/>
          <w:tab w:val="clear" w:pos="8838"/>
        </w:tabs>
        <w:spacing w:before="240"/>
        <w:ind w:left="1418"/>
        <w:rPr>
          <w:rFonts w:cstheme="minorHAnsi"/>
          <w:szCs w:val="20"/>
        </w:rPr>
      </w:pPr>
      <w:r w:rsidRPr="008053A2">
        <w:rPr>
          <w:rFonts w:cstheme="minorHAnsi"/>
          <w:szCs w:val="20"/>
        </w:rPr>
        <w:t>L</w:t>
      </w:r>
      <w:r>
        <w:rPr>
          <w:rFonts w:cstheme="minorHAnsi"/>
          <w:szCs w:val="20"/>
        </w:rPr>
        <w:t>o</w:t>
      </w:r>
      <w:r w:rsidRPr="008053A2">
        <w:rPr>
          <w:rFonts w:cstheme="minorHAnsi"/>
          <w:szCs w:val="20"/>
        </w:rPr>
        <w:t xml:space="preserve">s </w:t>
      </w:r>
      <w:proofErr w:type="spellStart"/>
      <w:r w:rsidRPr="008053A2">
        <w:rPr>
          <w:rFonts w:cstheme="minorHAnsi"/>
          <w:szCs w:val="20"/>
        </w:rPr>
        <w:t>guardacamillas</w:t>
      </w:r>
      <w:proofErr w:type="spellEnd"/>
      <w:r w:rsidRPr="008053A2">
        <w:rPr>
          <w:rFonts w:cstheme="minorHAnsi"/>
          <w:szCs w:val="20"/>
        </w:rPr>
        <w:t xml:space="preserve"> consisten en una franja de PVC de 0,20 a 0,15 cm de ancho, colocados a una altura consensuada directamente sobre el zócalo. Serán consideradas como protección a eventuales golpes a las paredes en donde exige el tránsito de camillas.</w:t>
      </w:r>
    </w:p>
    <w:p w14:paraId="2614A2F0" w14:textId="77777777" w:rsidR="00B70559" w:rsidRPr="008053A2" w:rsidRDefault="00B70559" w:rsidP="00B70559">
      <w:pPr>
        <w:pStyle w:val="Prrafodelista"/>
        <w:numPr>
          <w:ilvl w:val="2"/>
          <w:numId w:val="12"/>
        </w:numPr>
        <w:tabs>
          <w:tab w:val="clear" w:pos="4419"/>
          <w:tab w:val="clear" w:pos="8838"/>
        </w:tabs>
        <w:spacing w:before="240"/>
        <w:rPr>
          <w:rFonts w:cstheme="minorHAnsi"/>
          <w:b/>
          <w:bCs/>
          <w:szCs w:val="20"/>
        </w:rPr>
      </w:pPr>
      <w:r w:rsidRPr="008053A2">
        <w:rPr>
          <w:rFonts w:cstheme="minorHAnsi"/>
          <w:b/>
          <w:bCs/>
          <w:szCs w:val="20"/>
        </w:rPr>
        <w:t>TAPA GUARDACAMILLAS TERMINALES, CODOS</w:t>
      </w:r>
    </w:p>
    <w:p w14:paraId="00BB9E98" w14:textId="77777777" w:rsidR="00B70559" w:rsidRDefault="00B70559" w:rsidP="00B70559">
      <w:pPr>
        <w:tabs>
          <w:tab w:val="clear" w:pos="4419"/>
          <w:tab w:val="clear" w:pos="8838"/>
        </w:tabs>
        <w:spacing w:before="240"/>
        <w:ind w:left="1418"/>
        <w:rPr>
          <w:rFonts w:asciiTheme="minorHAnsi" w:hAnsiTheme="minorHAnsi" w:cstheme="minorHAnsi"/>
          <w:sz w:val="20"/>
          <w:szCs w:val="20"/>
        </w:rPr>
      </w:pPr>
      <w:r w:rsidRPr="008053A2">
        <w:rPr>
          <w:rFonts w:asciiTheme="minorHAnsi" w:hAnsiTheme="minorHAnsi" w:cstheme="minorHAnsi"/>
          <w:sz w:val="20"/>
          <w:szCs w:val="20"/>
        </w:rPr>
        <w:t>Este ítem incluye todos los accesorios: tapas, ángulos, etc.</w:t>
      </w:r>
      <w:r>
        <w:rPr>
          <w:rFonts w:asciiTheme="minorHAnsi" w:hAnsiTheme="minorHAnsi" w:cstheme="minorHAnsi"/>
          <w:sz w:val="20"/>
          <w:szCs w:val="20"/>
        </w:rPr>
        <w:t xml:space="preserve"> </w:t>
      </w:r>
      <w:r w:rsidRPr="008053A2">
        <w:rPr>
          <w:rFonts w:asciiTheme="minorHAnsi" w:hAnsiTheme="minorHAnsi" w:cstheme="minorHAnsi"/>
          <w:sz w:val="20"/>
          <w:szCs w:val="20"/>
        </w:rPr>
        <w:t xml:space="preserve">Las terminales serán de estructura interna de alma de aluminio, con revestimiento en PVC </w:t>
      </w:r>
      <w:r>
        <w:rPr>
          <w:rFonts w:asciiTheme="minorHAnsi" w:hAnsiTheme="minorHAnsi" w:cstheme="minorHAnsi"/>
          <w:sz w:val="20"/>
          <w:szCs w:val="20"/>
        </w:rPr>
        <w:t>u</w:t>
      </w:r>
      <w:r w:rsidRPr="008053A2">
        <w:rPr>
          <w:rFonts w:asciiTheme="minorHAnsi" w:hAnsiTheme="minorHAnsi" w:cstheme="minorHAnsi"/>
          <w:sz w:val="20"/>
          <w:szCs w:val="20"/>
        </w:rPr>
        <w:t xml:space="preserve">bicadas en las aristas o esquinas de los pasamanos o </w:t>
      </w:r>
      <w:proofErr w:type="spellStart"/>
      <w:r w:rsidRPr="008053A2">
        <w:rPr>
          <w:rFonts w:asciiTheme="minorHAnsi" w:hAnsiTheme="minorHAnsi" w:cstheme="minorHAnsi"/>
          <w:sz w:val="20"/>
          <w:szCs w:val="20"/>
        </w:rPr>
        <w:t>guardacamillas</w:t>
      </w:r>
      <w:proofErr w:type="spellEnd"/>
      <w:r w:rsidRPr="008053A2">
        <w:rPr>
          <w:rFonts w:asciiTheme="minorHAnsi" w:hAnsiTheme="minorHAnsi" w:cstheme="minorHAnsi"/>
          <w:sz w:val="20"/>
          <w:szCs w:val="20"/>
        </w:rPr>
        <w:t>.</w:t>
      </w:r>
      <w:r>
        <w:rPr>
          <w:rFonts w:asciiTheme="minorHAnsi" w:hAnsiTheme="minorHAnsi" w:cstheme="minorHAnsi"/>
          <w:sz w:val="20"/>
          <w:szCs w:val="20"/>
        </w:rPr>
        <w:t xml:space="preserve"> </w:t>
      </w:r>
      <w:r w:rsidRPr="008053A2">
        <w:rPr>
          <w:rFonts w:asciiTheme="minorHAnsi" w:hAnsiTheme="minorHAnsi" w:cstheme="minorHAnsi"/>
          <w:sz w:val="20"/>
          <w:szCs w:val="20"/>
        </w:rPr>
        <w:t xml:space="preserve">Las alturas y diseño </w:t>
      </w:r>
      <w:r>
        <w:rPr>
          <w:rFonts w:asciiTheme="minorHAnsi" w:hAnsiTheme="minorHAnsi" w:cstheme="minorHAnsi"/>
          <w:sz w:val="20"/>
          <w:szCs w:val="20"/>
        </w:rPr>
        <w:t>serán conforme a las instrucciones de la Fiscalización de obras cuando no lo indiquen los planos de detalles respectivos, en todos los casos la contratista deberá presentar muestras a la Fiscalización para su aprobación y posterior colocación.</w:t>
      </w:r>
    </w:p>
    <w:p w14:paraId="38BFD2AF" w14:textId="77777777" w:rsidR="00B70559" w:rsidRPr="00171D34" w:rsidRDefault="00B70559" w:rsidP="00B70559">
      <w:pPr>
        <w:pStyle w:val="Prrafodelista"/>
        <w:numPr>
          <w:ilvl w:val="2"/>
          <w:numId w:val="12"/>
        </w:numPr>
        <w:tabs>
          <w:tab w:val="clear" w:pos="4419"/>
          <w:tab w:val="clear" w:pos="8838"/>
        </w:tabs>
        <w:spacing w:before="240"/>
        <w:rPr>
          <w:rFonts w:cstheme="minorHAnsi"/>
          <w:b/>
          <w:bCs/>
          <w:szCs w:val="20"/>
        </w:rPr>
      </w:pPr>
      <w:r w:rsidRPr="00171D34">
        <w:rPr>
          <w:rFonts w:cstheme="minorHAnsi"/>
          <w:b/>
          <w:bCs/>
          <w:szCs w:val="20"/>
        </w:rPr>
        <w:t xml:space="preserve">ESQUINEROS, PERFIL L - 90° 50X50 mm- altura </w:t>
      </w:r>
      <w:proofErr w:type="spellStart"/>
      <w:r w:rsidRPr="00171D34">
        <w:rPr>
          <w:rFonts w:cstheme="minorHAnsi"/>
          <w:b/>
          <w:bCs/>
          <w:szCs w:val="20"/>
        </w:rPr>
        <w:t>vriable</w:t>
      </w:r>
      <w:proofErr w:type="spellEnd"/>
      <w:r w:rsidRPr="00171D34">
        <w:rPr>
          <w:rFonts w:cstheme="minorHAnsi"/>
          <w:b/>
          <w:bCs/>
          <w:szCs w:val="20"/>
        </w:rPr>
        <w:t xml:space="preserve"> conforme a arista a proteger</w:t>
      </w:r>
    </w:p>
    <w:p w14:paraId="32025686" w14:textId="77777777" w:rsidR="00B70559" w:rsidRDefault="00B70559" w:rsidP="00B70559">
      <w:pPr>
        <w:tabs>
          <w:tab w:val="clear" w:pos="4419"/>
          <w:tab w:val="clear" w:pos="8838"/>
        </w:tabs>
        <w:spacing w:before="240"/>
        <w:ind w:left="1418"/>
        <w:rPr>
          <w:rFonts w:asciiTheme="minorHAnsi" w:hAnsiTheme="minorHAnsi" w:cstheme="minorHAnsi"/>
          <w:sz w:val="20"/>
          <w:szCs w:val="20"/>
        </w:rPr>
      </w:pPr>
      <w:r w:rsidRPr="00171D34">
        <w:rPr>
          <w:rFonts w:asciiTheme="minorHAnsi" w:hAnsiTheme="minorHAnsi" w:cstheme="minorHAnsi"/>
          <w:sz w:val="20"/>
          <w:szCs w:val="20"/>
        </w:rPr>
        <w:t>En las esquinas salientes deberá llevar cantoneras de PVC flexibles en perfil L, revestido en PVC- color, en medidas 50</w:t>
      </w:r>
      <w:r>
        <w:rPr>
          <w:rFonts w:asciiTheme="minorHAnsi" w:hAnsiTheme="minorHAnsi" w:cstheme="minorHAnsi"/>
          <w:sz w:val="20"/>
          <w:szCs w:val="20"/>
        </w:rPr>
        <w:t>mm</w:t>
      </w:r>
      <w:r w:rsidRPr="00171D34">
        <w:rPr>
          <w:rFonts w:asciiTheme="minorHAnsi" w:hAnsiTheme="minorHAnsi" w:cstheme="minorHAnsi"/>
          <w:sz w:val="20"/>
          <w:szCs w:val="20"/>
        </w:rPr>
        <w:t xml:space="preserve"> x 50mm</w:t>
      </w:r>
      <w:r>
        <w:rPr>
          <w:rFonts w:asciiTheme="minorHAnsi" w:hAnsiTheme="minorHAnsi" w:cstheme="minorHAnsi"/>
          <w:sz w:val="20"/>
          <w:szCs w:val="20"/>
        </w:rPr>
        <w:t xml:space="preserve">, </w:t>
      </w:r>
      <w:r w:rsidRPr="00171D34">
        <w:rPr>
          <w:rFonts w:asciiTheme="minorHAnsi" w:hAnsiTheme="minorHAnsi" w:cstheme="minorHAnsi"/>
          <w:sz w:val="20"/>
          <w:szCs w:val="20"/>
        </w:rPr>
        <w:t xml:space="preserve">se deberá verificar la uniformidad de los revoques y la altura de las cajas de llaves, en caso de que algunas se encuentren desniveladas, deberán ser corregidas de manera que queden a igual altura. Para su instalación se utilizará tornillos </w:t>
      </w:r>
      <w:proofErr w:type="spellStart"/>
      <w:r w:rsidRPr="00171D34">
        <w:rPr>
          <w:rFonts w:asciiTheme="minorHAnsi" w:hAnsiTheme="minorHAnsi" w:cstheme="minorHAnsi"/>
          <w:sz w:val="20"/>
          <w:szCs w:val="20"/>
        </w:rPr>
        <w:t>autorroscantes</w:t>
      </w:r>
      <w:proofErr w:type="spellEnd"/>
      <w:r w:rsidRPr="00171D34">
        <w:rPr>
          <w:rFonts w:asciiTheme="minorHAnsi" w:hAnsiTheme="minorHAnsi" w:cstheme="minorHAnsi"/>
          <w:sz w:val="20"/>
          <w:szCs w:val="20"/>
        </w:rPr>
        <w:t xml:space="preserve"> con cabeza plana.</w:t>
      </w:r>
    </w:p>
    <w:p w14:paraId="1EBE148B" w14:textId="77777777" w:rsidR="00B70559" w:rsidRPr="00171D34" w:rsidRDefault="00B70559" w:rsidP="00B70559">
      <w:pPr>
        <w:pStyle w:val="Prrafodelista"/>
        <w:numPr>
          <w:ilvl w:val="2"/>
          <w:numId w:val="12"/>
        </w:numPr>
        <w:tabs>
          <w:tab w:val="clear" w:pos="4419"/>
          <w:tab w:val="clear" w:pos="8838"/>
        </w:tabs>
        <w:spacing w:before="240"/>
        <w:rPr>
          <w:rFonts w:cstheme="minorHAnsi"/>
          <w:b/>
          <w:bCs/>
          <w:szCs w:val="20"/>
        </w:rPr>
      </w:pPr>
      <w:r w:rsidRPr="00171D34">
        <w:rPr>
          <w:rFonts w:cstheme="minorHAnsi"/>
          <w:b/>
          <w:bCs/>
          <w:szCs w:val="20"/>
        </w:rPr>
        <w:t>PASAMANOS DE ALUMINIO CON REVESTIMIENTO DE PVC.</w:t>
      </w:r>
    </w:p>
    <w:p w14:paraId="7D26E55E" w14:textId="77777777" w:rsidR="00B70559" w:rsidRDefault="00B70559" w:rsidP="00B70559">
      <w:pPr>
        <w:tabs>
          <w:tab w:val="clear" w:pos="4419"/>
          <w:tab w:val="clear" w:pos="8838"/>
        </w:tabs>
        <w:spacing w:before="240"/>
        <w:ind w:left="1418"/>
        <w:rPr>
          <w:rFonts w:asciiTheme="minorHAnsi" w:hAnsiTheme="minorHAnsi" w:cstheme="minorHAnsi"/>
          <w:sz w:val="20"/>
          <w:szCs w:val="20"/>
        </w:rPr>
      </w:pPr>
      <w:r w:rsidRPr="00171D34">
        <w:rPr>
          <w:rFonts w:asciiTheme="minorHAnsi" w:hAnsiTheme="minorHAnsi" w:cstheme="minorHAnsi"/>
          <w:sz w:val="20"/>
          <w:szCs w:val="20"/>
        </w:rPr>
        <w:t xml:space="preserve">Serán de estructura interna de aluminio, con revestimiento en PVC en colores, definido </w:t>
      </w:r>
      <w:r>
        <w:rPr>
          <w:rFonts w:asciiTheme="minorHAnsi" w:hAnsiTheme="minorHAnsi" w:cstheme="minorHAnsi"/>
          <w:sz w:val="20"/>
          <w:szCs w:val="20"/>
        </w:rPr>
        <w:t>por la Fiscalización de obras, la planilla de locales y/o los detalles constructivos respectivos, l</w:t>
      </w:r>
      <w:r w:rsidRPr="00171D34">
        <w:rPr>
          <w:rFonts w:asciiTheme="minorHAnsi" w:hAnsiTheme="minorHAnsi" w:cstheme="minorHAnsi"/>
          <w:sz w:val="20"/>
          <w:szCs w:val="20"/>
        </w:rPr>
        <w:t xml:space="preserve">as alturas y diseño están definidas </w:t>
      </w:r>
      <w:r>
        <w:rPr>
          <w:rFonts w:asciiTheme="minorHAnsi" w:hAnsiTheme="minorHAnsi" w:cstheme="minorHAnsi"/>
          <w:sz w:val="20"/>
          <w:szCs w:val="20"/>
        </w:rPr>
        <w:t xml:space="preserve">de manera y modo similar. </w:t>
      </w:r>
      <w:r w:rsidRPr="00171D34">
        <w:rPr>
          <w:rFonts w:asciiTheme="minorHAnsi" w:hAnsiTheme="minorHAnsi" w:cstheme="minorHAnsi"/>
          <w:sz w:val="20"/>
          <w:szCs w:val="20"/>
        </w:rPr>
        <w:t>Irán colocados con tornillos perfectamente perforados a la pared y nivelados horizontalmente</w:t>
      </w:r>
    </w:p>
    <w:p w14:paraId="583A5549" w14:textId="77777777" w:rsidR="00B70559" w:rsidRPr="00171D34" w:rsidRDefault="00B70559" w:rsidP="00B70559">
      <w:pPr>
        <w:pStyle w:val="Prrafodelista"/>
        <w:numPr>
          <w:ilvl w:val="2"/>
          <w:numId w:val="12"/>
        </w:numPr>
        <w:tabs>
          <w:tab w:val="clear" w:pos="4419"/>
          <w:tab w:val="clear" w:pos="8838"/>
        </w:tabs>
        <w:spacing w:before="240"/>
        <w:rPr>
          <w:rFonts w:cstheme="minorHAnsi"/>
          <w:b/>
          <w:bCs/>
          <w:szCs w:val="20"/>
        </w:rPr>
      </w:pPr>
      <w:r w:rsidRPr="00171D34">
        <w:rPr>
          <w:rFonts w:cstheme="minorHAnsi"/>
          <w:b/>
          <w:bCs/>
          <w:szCs w:val="20"/>
        </w:rPr>
        <w:t>PLANCHAS DE ACERO INOXIDABLES ADHERIDO A PUERTAS</w:t>
      </w:r>
    </w:p>
    <w:p w14:paraId="50E6C163" w14:textId="77777777" w:rsidR="00B70559" w:rsidRDefault="00B70559" w:rsidP="00B70559">
      <w:pPr>
        <w:tabs>
          <w:tab w:val="clear" w:pos="4419"/>
          <w:tab w:val="clear" w:pos="8838"/>
        </w:tabs>
        <w:spacing w:before="240"/>
        <w:ind w:left="1418"/>
        <w:rPr>
          <w:rFonts w:asciiTheme="minorHAnsi" w:hAnsiTheme="minorHAnsi" w:cstheme="minorHAnsi"/>
          <w:sz w:val="20"/>
          <w:szCs w:val="20"/>
        </w:rPr>
      </w:pPr>
      <w:r w:rsidRPr="00171D34">
        <w:rPr>
          <w:rFonts w:asciiTheme="minorHAnsi" w:hAnsiTheme="minorHAnsi" w:cstheme="minorHAnsi"/>
          <w:sz w:val="20"/>
          <w:szCs w:val="20"/>
        </w:rPr>
        <w:t>Protec</w:t>
      </w:r>
      <w:r>
        <w:rPr>
          <w:rFonts w:asciiTheme="minorHAnsi" w:hAnsiTheme="minorHAnsi" w:cstheme="minorHAnsi"/>
          <w:sz w:val="20"/>
          <w:szCs w:val="20"/>
        </w:rPr>
        <w:t>tores inferiores de puerta</w:t>
      </w:r>
      <w:r w:rsidRPr="00171D34">
        <w:rPr>
          <w:rFonts w:asciiTheme="minorHAnsi" w:hAnsiTheme="minorHAnsi" w:cstheme="minorHAnsi"/>
          <w:sz w:val="20"/>
          <w:szCs w:val="20"/>
        </w:rPr>
        <w:t>, realizada íntegramente en acero inoxidable de calidad AISI 439 de espesor 1,00 mm, altura total</w:t>
      </w:r>
      <w:r>
        <w:rPr>
          <w:rFonts w:asciiTheme="minorHAnsi" w:hAnsiTheme="minorHAnsi" w:cstheme="minorHAnsi"/>
          <w:sz w:val="20"/>
          <w:szCs w:val="20"/>
        </w:rPr>
        <w:t>: 250</w:t>
      </w:r>
      <w:r w:rsidRPr="00171D34">
        <w:rPr>
          <w:rFonts w:asciiTheme="minorHAnsi" w:hAnsiTheme="minorHAnsi" w:cstheme="minorHAnsi"/>
          <w:sz w:val="20"/>
          <w:szCs w:val="20"/>
        </w:rPr>
        <w:t>0 mm</w:t>
      </w:r>
      <w:r>
        <w:rPr>
          <w:rFonts w:asciiTheme="minorHAnsi" w:hAnsiTheme="minorHAnsi" w:cstheme="minorHAnsi"/>
          <w:sz w:val="20"/>
          <w:szCs w:val="20"/>
        </w:rPr>
        <w:t xml:space="preserve"> ancho similar a la hoja a proteger</w:t>
      </w:r>
      <w:r w:rsidRPr="00171D34">
        <w:rPr>
          <w:rFonts w:asciiTheme="minorHAnsi" w:hAnsiTheme="minorHAnsi" w:cstheme="minorHAnsi"/>
          <w:sz w:val="20"/>
          <w:szCs w:val="20"/>
        </w:rPr>
        <w:t xml:space="preserve">, </w:t>
      </w:r>
      <w:r>
        <w:rPr>
          <w:rFonts w:asciiTheme="minorHAnsi" w:hAnsiTheme="minorHAnsi" w:cstheme="minorHAnsi"/>
          <w:sz w:val="20"/>
          <w:szCs w:val="20"/>
        </w:rPr>
        <w:t xml:space="preserve">fijación a la abertura mediante cemento de contacto a doble cara. </w:t>
      </w:r>
    </w:p>
    <w:p w14:paraId="3F95D412" w14:textId="77777777" w:rsidR="00B70559" w:rsidRPr="007C4A0B" w:rsidRDefault="00B70559" w:rsidP="00B70559">
      <w:pPr>
        <w:pStyle w:val="Prrafodelista"/>
        <w:numPr>
          <w:ilvl w:val="2"/>
          <w:numId w:val="12"/>
        </w:numPr>
        <w:tabs>
          <w:tab w:val="clear" w:pos="4419"/>
          <w:tab w:val="clear" w:pos="8838"/>
        </w:tabs>
        <w:spacing w:before="240"/>
        <w:rPr>
          <w:rFonts w:cstheme="minorHAnsi"/>
          <w:b/>
          <w:bCs/>
          <w:szCs w:val="20"/>
        </w:rPr>
      </w:pPr>
      <w:r w:rsidRPr="007C4A0B">
        <w:rPr>
          <w:rFonts w:cstheme="minorHAnsi"/>
          <w:b/>
          <w:bCs/>
          <w:szCs w:val="20"/>
        </w:rPr>
        <w:t>PROTECCIONES DE PARED DE ACERO INOXIDABLE SOBRE MESADAS</w:t>
      </w:r>
    </w:p>
    <w:p w14:paraId="71F59FF6" w14:textId="77777777" w:rsidR="00B70559" w:rsidRDefault="00B70559" w:rsidP="00B70559">
      <w:pPr>
        <w:tabs>
          <w:tab w:val="clear" w:pos="4419"/>
          <w:tab w:val="clear" w:pos="8838"/>
        </w:tabs>
        <w:spacing w:before="240"/>
        <w:ind w:left="1418"/>
        <w:rPr>
          <w:rFonts w:asciiTheme="minorHAnsi" w:hAnsiTheme="minorHAnsi" w:cstheme="minorHAnsi"/>
          <w:sz w:val="20"/>
          <w:szCs w:val="20"/>
        </w:rPr>
      </w:pPr>
      <w:r w:rsidRPr="007C4A0B">
        <w:rPr>
          <w:rFonts w:asciiTheme="minorHAnsi" w:hAnsiTheme="minorHAnsi" w:cstheme="minorHAnsi"/>
          <w:sz w:val="20"/>
          <w:szCs w:val="20"/>
        </w:rPr>
        <w:t xml:space="preserve">En </w:t>
      </w:r>
      <w:proofErr w:type="spellStart"/>
      <w:r w:rsidRPr="007C4A0B">
        <w:rPr>
          <w:rFonts w:asciiTheme="minorHAnsi" w:hAnsiTheme="minorHAnsi" w:cstheme="minorHAnsi"/>
          <w:sz w:val="20"/>
          <w:szCs w:val="20"/>
        </w:rPr>
        <w:t>areas</w:t>
      </w:r>
      <w:proofErr w:type="spellEnd"/>
      <w:r w:rsidRPr="007C4A0B">
        <w:rPr>
          <w:rFonts w:asciiTheme="minorHAnsi" w:hAnsiTheme="minorHAnsi" w:cstheme="minorHAnsi"/>
          <w:sz w:val="20"/>
          <w:szCs w:val="20"/>
        </w:rPr>
        <w:t xml:space="preserve"> de laboratorio, banco de sangre, área limpia, área sucia, esterilización y otros lugares especificados en Planilla de Locales, </w:t>
      </w:r>
      <w:r>
        <w:rPr>
          <w:rFonts w:asciiTheme="minorHAnsi" w:hAnsiTheme="minorHAnsi" w:cstheme="minorHAnsi"/>
          <w:sz w:val="20"/>
          <w:szCs w:val="20"/>
        </w:rPr>
        <w:t xml:space="preserve">plano de detalles y/o Fiscalización de obras alternativamente, </w:t>
      </w:r>
      <w:r w:rsidRPr="007C4A0B">
        <w:rPr>
          <w:rFonts w:asciiTheme="minorHAnsi" w:hAnsiTheme="minorHAnsi" w:cstheme="minorHAnsi"/>
          <w:sz w:val="20"/>
          <w:szCs w:val="20"/>
        </w:rPr>
        <w:t xml:space="preserve">se dispondrán sobre las mesadas de acero inoxidables, de protecciones de pared, realizada íntegramente en acero inoxidable de calidad AISI 439 de espesor 1,00 mm, altura total 600 mm, se realizará con costillas cada 1000 mm para rigidizarlo de 15 x 25 mm, fijación a la pared por medio de tarugos M6 con tornillos </w:t>
      </w:r>
      <w:proofErr w:type="spellStart"/>
      <w:r w:rsidRPr="007C4A0B">
        <w:rPr>
          <w:rFonts w:asciiTheme="minorHAnsi" w:hAnsiTheme="minorHAnsi" w:cstheme="minorHAnsi"/>
          <w:sz w:val="20"/>
          <w:szCs w:val="20"/>
        </w:rPr>
        <w:t>aterrajadotes</w:t>
      </w:r>
      <w:proofErr w:type="spellEnd"/>
      <w:r w:rsidRPr="007C4A0B">
        <w:rPr>
          <w:rFonts w:asciiTheme="minorHAnsi" w:hAnsiTheme="minorHAnsi" w:cstheme="minorHAnsi"/>
          <w:sz w:val="20"/>
          <w:szCs w:val="20"/>
        </w:rPr>
        <w:t xml:space="preserve"> de acero inoxidables, </w:t>
      </w:r>
      <w:r>
        <w:rPr>
          <w:rFonts w:asciiTheme="minorHAnsi" w:hAnsiTheme="minorHAnsi" w:cstheme="minorHAnsi"/>
          <w:sz w:val="20"/>
          <w:szCs w:val="20"/>
        </w:rPr>
        <w:t>t</w:t>
      </w:r>
      <w:r w:rsidRPr="007C4A0B">
        <w:rPr>
          <w:rFonts w:asciiTheme="minorHAnsi" w:hAnsiTheme="minorHAnsi" w:cstheme="minorHAnsi"/>
          <w:sz w:val="20"/>
          <w:szCs w:val="20"/>
        </w:rPr>
        <w:t xml:space="preserve">erminación pulido </w:t>
      </w:r>
      <w:proofErr w:type="spellStart"/>
      <w:r w:rsidRPr="007C4A0B">
        <w:rPr>
          <w:rFonts w:asciiTheme="minorHAnsi" w:hAnsiTheme="minorHAnsi" w:cstheme="minorHAnsi"/>
          <w:sz w:val="20"/>
          <w:szCs w:val="20"/>
        </w:rPr>
        <w:t>semi</w:t>
      </w:r>
      <w:proofErr w:type="spellEnd"/>
      <w:r w:rsidRPr="007C4A0B">
        <w:rPr>
          <w:rFonts w:asciiTheme="minorHAnsi" w:hAnsiTheme="minorHAnsi" w:cstheme="minorHAnsi"/>
          <w:sz w:val="20"/>
          <w:szCs w:val="20"/>
        </w:rPr>
        <w:t xml:space="preserve"> mate.</w:t>
      </w:r>
    </w:p>
    <w:p w14:paraId="77069002" w14:textId="77777777" w:rsidR="00B70559" w:rsidRPr="007C4A0B" w:rsidRDefault="00B70559" w:rsidP="00B70559">
      <w:pPr>
        <w:pStyle w:val="Prrafodelista"/>
        <w:numPr>
          <w:ilvl w:val="2"/>
          <w:numId w:val="12"/>
        </w:numPr>
        <w:tabs>
          <w:tab w:val="clear" w:pos="4419"/>
          <w:tab w:val="clear" w:pos="8838"/>
        </w:tabs>
        <w:spacing w:before="240"/>
        <w:rPr>
          <w:rFonts w:cstheme="minorHAnsi"/>
          <w:b/>
          <w:bCs/>
          <w:szCs w:val="20"/>
        </w:rPr>
      </w:pPr>
      <w:r w:rsidRPr="007C4A0B">
        <w:rPr>
          <w:rFonts w:cstheme="minorHAnsi"/>
          <w:b/>
          <w:bCs/>
          <w:szCs w:val="20"/>
        </w:rPr>
        <w:t>DE LÁMINAS DE PLOMO EN PUERTAS</w:t>
      </w:r>
    </w:p>
    <w:p w14:paraId="51CF8F71" w14:textId="77777777" w:rsidR="00B70559" w:rsidRDefault="00B70559" w:rsidP="00B70559">
      <w:pPr>
        <w:tabs>
          <w:tab w:val="clear" w:pos="4419"/>
          <w:tab w:val="clear" w:pos="8838"/>
        </w:tabs>
        <w:spacing w:before="240"/>
        <w:ind w:left="1418"/>
        <w:rPr>
          <w:rFonts w:asciiTheme="minorHAnsi" w:hAnsiTheme="minorHAnsi" w:cstheme="minorHAnsi"/>
          <w:sz w:val="20"/>
          <w:szCs w:val="20"/>
        </w:rPr>
      </w:pPr>
      <w:r w:rsidRPr="007C4A0B">
        <w:rPr>
          <w:rFonts w:asciiTheme="minorHAnsi" w:hAnsiTheme="minorHAnsi" w:cstheme="minorHAnsi"/>
          <w:sz w:val="20"/>
          <w:szCs w:val="20"/>
        </w:rPr>
        <w:t>Solo se revestirán con láminas de plomo, las puertas placas de la Sala de Rayos X, y se procederá de la siguiente manera</w:t>
      </w:r>
      <w:r>
        <w:rPr>
          <w:rFonts w:asciiTheme="minorHAnsi" w:hAnsiTheme="minorHAnsi" w:cstheme="minorHAnsi"/>
          <w:sz w:val="20"/>
          <w:szCs w:val="20"/>
        </w:rPr>
        <w:t>: r</w:t>
      </w:r>
      <w:r w:rsidRPr="007C4A0B">
        <w:rPr>
          <w:rFonts w:asciiTheme="minorHAnsi" w:hAnsiTheme="minorHAnsi" w:cstheme="minorHAnsi"/>
          <w:sz w:val="20"/>
          <w:szCs w:val="20"/>
        </w:rPr>
        <w:t>etiro de la tapa de terciada de la puerta, dejando a la vista el relleno tipo “Nido de abeja” y en cuyo entramado se fijará con tornillos especiales y con cabeza de plomo la lámina de plomo que será del espesor que se indique en el estudio de blindaje correspondiente.</w:t>
      </w:r>
      <w:r>
        <w:rPr>
          <w:rFonts w:asciiTheme="minorHAnsi" w:hAnsiTheme="minorHAnsi" w:cstheme="minorHAnsi"/>
          <w:sz w:val="20"/>
          <w:szCs w:val="20"/>
        </w:rPr>
        <w:t xml:space="preserve"> </w:t>
      </w:r>
      <w:r w:rsidRPr="007C4A0B">
        <w:rPr>
          <w:rFonts w:asciiTheme="minorHAnsi" w:hAnsiTheme="minorHAnsi" w:cstheme="minorHAnsi"/>
          <w:sz w:val="20"/>
          <w:szCs w:val="20"/>
        </w:rPr>
        <w:t>Se coloca de nuevo la tapa de terciada de la puerta que irá encolada interiormente para luego aplicar como terminación 2 manos de pintura al lustre</w:t>
      </w:r>
      <w:r>
        <w:rPr>
          <w:rFonts w:asciiTheme="minorHAnsi" w:hAnsiTheme="minorHAnsi" w:cstheme="minorHAnsi"/>
          <w:sz w:val="20"/>
          <w:szCs w:val="20"/>
        </w:rPr>
        <w:t>.</w:t>
      </w:r>
    </w:p>
    <w:p w14:paraId="22BEBF7D" w14:textId="77777777" w:rsidR="00B70559" w:rsidRPr="007C4A0B" w:rsidRDefault="00B70559" w:rsidP="00B70559">
      <w:pPr>
        <w:pStyle w:val="Prrafodelista"/>
        <w:numPr>
          <w:ilvl w:val="2"/>
          <w:numId w:val="12"/>
        </w:numPr>
        <w:tabs>
          <w:tab w:val="clear" w:pos="4419"/>
          <w:tab w:val="clear" w:pos="8838"/>
        </w:tabs>
        <w:spacing w:before="240"/>
        <w:rPr>
          <w:rFonts w:cstheme="minorHAnsi"/>
          <w:b/>
          <w:bCs/>
          <w:szCs w:val="20"/>
        </w:rPr>
      </w:pPr>
      <w:r w:rsidRPr="007C4A0B">
        <w:rPr>
          <w:rFonts w:cstheme="minorHAnsi"/>
          <w:b/>
          <w:bCs/>
          <w:szCs w:val="20"/>
        </w:rPr>
        <w:t>PLACA ACRÍLICA EN PUERTAS</w:t>
      </w:r>
    </w:p>
    <w:p w14:paraId="0AC4E54C" w14:textId="77777777" w:rsidR="00B70559" w:rsidRDefault="00B70559" w:rsidP="00B70559">
      <w:pPr>
        <w:tabs>
          <w:tab w:val="clear" w:pos="4419"/>
          <w:tab w:val="clear" w:pos="8838"/>
        </w:tabs>
        <w:spacing w:before="240"/>
        <w:ind w:left="1418"/>
        <w:rPr>
          <w:rFonts w:asciiTheme="minorHAnsi" w:hAnsiTheme="minorHAnsi" w:cstheme="minorHAnsi"/>
          <w:sz w:val="20"/>
          <w:szCs w:val="20"/>
        </w:rPr>
      </w:pPr>
      <w:r w:rsidRPr="007C4A0B">
        <w:rPr>
          <w:rFonts w:asciiTheme="minorHAnsi" w:hAnsiTheme="minorHAnsi" w:cstheme="minorHAnsi"/>
          <w:sz w:val="20"/>
          <w:szCs w:val="20"/>
        </w:rPr>
        <w:t xml:space="preserve">Se deberán proveer placas acrílicas transparentes </w:t>
      </w:r>
      <w:r>
        <w:rPr>
          <w:rFonts w:asciiTheme="minorHAnsi" w:hAnsiTheme="minorHAnsi" w:cstheme="minorHAnsi"/>
          <w:sz w:val="20"/>
          <w:szCs w:val="20"/>
        </w:rPr>
        <w:t xml:space="preserve">de 500mm x 1200mm x 1.5mm. </w:t>
      </w:r>
      <w:r w:rsidRPr="007C4A0B">
        <w:rPr>
          <w:rFonts w:asciiTheme="minorHAnsi" w:hAnsiTheme="minorHAnsi" w:cstheme="minorHAnsi"/>
          <w:sz w:val="20"/>
          <w:szCs w:val="20"/>
        </w:rPr>
        <w:t xml:space="preserve">Las planchas tendrán corte exacto con terminaciones pulidas y redondeadas. </w:t>
      </w:r>
      <w:r>
        <w:rPr>
          <w:rFonts w:asciiTheme="minorHAnsi" w:hAnsiTheme="minorHAnsi" w:cstheme="minorHAnsi"/>
          <w:sz w:val="20"/>
          <w:szCs w:val="20"/>
        </w:rPr>
        <w:t xml:space="preserve">Ellas </w:t>
      </w:r>
      <w:proofErr w:type="spellStart"/>
      <w:r>
        <w:rPr>
          <w:rFonts w:asciiTheme="minorHAnsi" w:hAnsiTheme="minorHAnsi" w:cstheme="minorHAnsi"/>
          <w:sz w:val="20"/>
          <w:szCs w:val="20"/>
        </w:rPr>
        <w:t>contendrran</w:t>
      </w:r>
      <w:proofErr w:type="spellEnd"/>
      <w:r>
        <w:rPr>
          <w:rFonts w:asciiTheme="minorHAnsi" w:hAnsiTheme="minorHAnsi" w:cstheme="minorHAnsi"/>
          <w:sz w:val="20"/>
          <w:szCs w:val="20"/>
        </w:rPr>
        <w:t xml:space="preserve"> la identificación en letras 10mm de altura del ambiente en letras mayúsculas del tipo Arial </w:t>
      </w:r>
      <w:r w:rsidRPr="007C4A0B">
        <w:rPr>
          <w:rFonts w:asciiTheme="minorHAnsi" w:hAnsiTheme="minorHAnsi" w:cstheme="minorHAnsi"/>
          <w:sz w:val="20"/>
          <w:szCs w:val="20"/>
        </w:rPr>
        <w:t>El espesor tendrá 1,5 mm</w:t>
      </w:r>
      <w:r>
        <w:rPr>
          <w:rFonts w:asciiTheme="minorHAnsi" w:hAnsiTheme="minorHAnsi" w:cstheme="minorHAnsi"/>
          <w:sz w:val="20"/>
          <w:szCs w:val="20"/>
        </w:rPr>
        <w:t xml:space="preserve"> en </w:t>
      </w:r>
      <w:proofErr w:type="spellStart"/>
      <w:r>
        <w:rPr>
          <w:rFonts w:asciiTheme="minorHAnsi" w:hAnsiTheme="minorHAnsi" w:cstheme="minorHAnsi"/>
          <w:sz w:val="20"/>
          <w:szCs w:val="20"/>
        </w:rPr>
        <w:t>lo</w:t>
      </w:r>
      <w:proofErr w:type="spellEnd"/>
      <w:r>
        <w:rPr>
          <w:rFonts w:asciiTheme="minorHAnsi" w:hAnsiTheme="minorHAnsi" w:cstheme="minorHAnsi"/>
          <w:sz w:val="20"/>
          <w:szCs w:val="20"/>
        </w:rPr>
        <w:t xml:space="preserve"> lugares indicados en la planilla de locales, las láminas de detalles respectivos o la indicación de la Fiscalización de Obras.</w:t>
      </w:r>
    </w:p>
    <w:p w14:paraId="3E9D41A4" w14:textId="77777777" w:rsidR="00B70559" w:rsidRPr="00AB12F2" w:rsidRDefault="00B70559" w:rsidP="00B70559">
      <w:pPr>
        <w:pStyle w:val="Prrafodelista"/>
        <w:numPr>
          <w:ilvl w:val="2"/>
          <w:numId w:val="12"/>
        </w:numPr>
        <w:tabs>
          <w:tab w:val="clear" w:pos="4419"/>
          <w:tab w:val="clear" w:pos="8838"/>
        </w:tabs>
        <w:spacing w:before="240"/>
        <w:rPr>
          <w:rFonts w:cstheme="minorHAnsi"/>
          <w:b/>
          <w:bCs/>
          <w:szCs w:val="20"/>
        </w:rPr>
      </w:pPr>
      <w:r w:rsidRPr="00AB12F2">
        <w:rPr>
          <w:rFonts w:cstheme="minorHAnsi"/>
          <w:b/>
          <w:bCs/>
          <w:szCs w:val="20"/>
        </w:rPr>
        <w:t>REVESTIMIENTO DE PVC - VINÍLICO HOMOGÉNEO TERMOSOLDABLE, EN PAREDES H= 0,90</w:t>
      </w:r>
      <w:r>
        <w:rPr>
          <w:rFonts w:cstheme="minorHAnsi"/>
          <w:b/>
          <w:bCs/>
          <w:szCs w:val="20"/>
        </w:rPr>
        <w:t>m</w:t>
      </w:r>
    </w:p>
    <w:p w14:paraId="31EC10CA" w14:textId="77777777" w:rsidR="00B70559" w:rsidRDefault="00B70559" w:rsidP="00B70559">
      <w:pPr>
        <w:tabs>
          <w:tab w:val="clear" w:pos="4419"/>
          <w:tab w:val="clear" w:pos="8838"/>
        </w:tabs>
        <w:spacing w:before="240"/>
        <w:ind w:left="1418"/>
        <w:rPr>
          <w:rFonts w:asciiTheme="minorHAnsi" w:hAnsiTheme="minorHAnsi" w:cstheme="minorHAnsi"/>
          <w:sz w:val="20"/>
          <w:szCs w:val="20"/>
        </w:rPr>
      </w:pPr>
      <w:r w:rsidRPr="00AB12F2">
        <w:rPr>
          <w:rFonts w:asciiTheme="minorHAnsi" w:hAnsiTheme="minorHAnsi" w:cstheme="minorHAnsi"/>
          <w:sz w:val="20"/>
          <w:szCs w:val="20"/>
        </w:rPr>
        <w:t>El revestimiento mural para una protección de alto rendimiento en cuestión de suciedad y daños mecánicos</w:t>
      </w:r>
      <w:r>
        <w:rPr>
          <w:rFonts w:asciiTheme="minorHAnsi" w:hAnsiTheme="minorHAnsi" w:cstheme="minorHAnsi"/>
          <w:sz w:val="20"/>
          <w:szCs w:val="20"/>
        </w:rPr>
        <w:t xml:space="preserve"> en locales y ambientes establecidos en la planilla de locales, planos de detalles constructivos o instrucción específica de la Fiscalización de Obras</w:t>
      </w:r>
      <w:r w:rsidRPr="00AB12F2">
        <w:rPr>
          <w:rFonts w:asciiTheme="minorHAnsi" w:hAnsiTheme="minorHAnsi" w:cstheme="minorHAnsi"/>
          <w:sz w:val="20"/>
          <w:szCs w:val="20"/>
        </w:rPr>
        <w:t xml:space="preserve">, </w:t>
      </w:r>
      <w:r>
        <w:rPr>
          <w:rFonts w:asciiTheme="minorHAnsi" w:hAnsiTheme="minorHAnsi" w:cstheme="minorHAnsi"/>
          <w:sz w:val="20"/>
          <w:szCs w:val="20"/>
        </w:rPr>
        <w:t xml:space="preserve">serán resistentes </w:t>
      </w:r>
      <w:r w:rsidRPr="00AB12F2">
        <w:rPr>
          <w:rFonts w:asciiTheme="minorHAnsi" w:hAnsiTheme="minorHAnsi" w:cstheme="minorHAnsi"/>
          <w:sz w:val="20"/>
          <w:szCs w:val="20"/>
        </w:rPr>
        <w:t>al agua y a otros fluidos</w:t>
      </w:r>
      <w:r>
        <w:rPr>
          <w:rFonts w:asciiTheme="minorHAnsi" w:hAnsiTheme="minorHAnsi" w:cstheme="minorHAnsi"/>
          <w:sz w:val="20"/>
          <w:szCs w:val="20"/>
        </w:rPr>
        <w:t>,</w:t>
      </w:r>
      <w:r w:rsidRPr="00AB12F2">
        <w:rPr>
          <w:rFonts w:asciiTheme="minorHAnsi" w:hAnsiTheme="minorHAnsi" w:cstheme="minorHAnsi"/>
          <w:sz w:val="20"/>
          <w:szCs w:val="20"/>
        </w:rPr>
        <w:t xml:space="preserve"> </w:t>
      </w:r>
      <w:r>
        <w:rPr>
          <w:rFonts w:asciiTheme="minorHAnsi" w:hAnsiTheme="minorHAnsi" w:cstheme="minorHAnsi"/>
          <w:sz w:val="20"/>
          <w:szCs w:val="20"/>
        </w:rPr>
        <w:t>e</w:t>
      </w:r>
      <w:r w:rsidRPr="00AB12F2">
        <w:rPr>
          <w:rFonts w:asciiTheme="minorHAnsi" w:hAnsiTheme="minorHAnsi" w:cstheme="minorHAnsi"/>
          <w:sz w:val="20"/>
          <w:szCs w:val="20"/>
        </w:rPr>
        <w:t>stanco</w:t>
      </w:r>
      <w:r>
        <w:rPr>
          <w:rFonts w:asciiTheme="minorHAnsi" w:hAnsiTheme="minorHAnsi" w:cstheme="minorHAnsi"/>
          <w:sz w:val="20"/>
          <w:szCs w:val="20"/>
        </w:rPr>
        <w:t>s</w:t>
      </w:r>
      <w:r w:rsidRPr="00AB12F2">
        <w:rPr>
          <w:rFonts w:asciiTheme="minorHAnsi" w:hAnsiTheme="minorHAnsi" w:cstheme="minorHAnsi"/>
          <w:sz w:val="20"/>
          <w:szCs w:val="20"/>
        </w:rPr>
        <w:t xml:space="preserve"> y </w:t>
      </w:r>
      <w:r>
        <w:rPr>
          <w:rFonts w:asciiTheme="minorHAnsi" w:hAnsiTheme="minorHAnsi" w:cstheme="minorHAnsi"/>
          <w:sz w:val="20"/>
          <w:szCs w:val="20"/>
        </w:rPr>
        <w:t>adecuado en dureza al uso</w:t>
      </w:r>
      <w:r w:rsidRPr="00AB12F2">
        <w:rPr>
          <w:rFonts w:asciiTheme="minorHAnsi" w:hAnsiTheme="minorHAnsi" w:cstheme="minorHAnsi"/>
          <w:sz w:val="20"/>
          <w:szCs w:val="20"/>
        </w:rPr>
        <w:t xml:space="preserve">, este revestimiento vinílico homogéneo de alta calidad </w:t>
      </w:r>
      <w:r>
        <w:rPr>
          <w:rFonts w:asciiTheme="minorHAnsi" w:hAnsiTheme="minorHAnsi" w:cstheme="minorHAnsi"/>
          <w:sz w:val="20"/>
          <w:szCs w:val="20"/>
        </w:rPr>
        <w:t xml:space="preserve">deberá ser </w:t>
      </w:r>
      <w:r w:rsidRPr="00AB12F2">
        <w:rPr>
          <w:rFonts w:asciiTheme="minorHAnsi" w:hAnsiTheme="minorHAnsi" w:cstheme="minorHAnsi"/>
          <w:sz w:val="20"/>
          <w:szCs w:val="20"/>
        </w:rPr>
        <w:t xml:space="preserve">fácil de reparar y deberá cumplir con todas las regulaciones en cuanto a </w:t>
      </w:r>
      <w:r>
        <w:rPr>
          <w:rFonts w:asciiTheme="minorHAnsi" w:hAnsiTheme="minorHAnsi" w:cstheme="minorHAnsi"/>
          <w:sz w:val="20"/>
          <w:szCs w:val="20"/>
        </w:rPr>
        <w:t xml:space="preserve">PCI, en </w:t>
      </w:r>
      <w:r w:rsidRPr="00AB12F2">
        <w:rPr>
          <w:rFonts w:asciiTheme="minorHAnsi" w:hAnsiTheme="minorHAnsi" w:cstheme="minorHAnsi"/>
          <w:sz w:val="20"/>
          <w:szCs w:val="20"/>
        </w:rPr>
        <w:t xml:space="preserve"> colores co</w:t>
      </w:r>
      <w:r>
        <w:rPr>
          <w:rFonts w:asciiTheme="minorHAnsi" w:hAnsiTheme="minorHAnsi" w:cstheme="minorHAnsi"/>
          <w:sz w:val="20"/>
          <w:szCs w:val="20"/>
        </w:rPr>
        <w:t>nc</w:t>
      </w:r>
      <w:r w:rsidRPr="00AB12F2">
        <w:rPr>
          <w:rFonts w:asciiTheme="minorHAnsi" w:hAnsiTheme="minorHAnsi" w:cstheme="minorHAnsi"/>
          <w:sz w:val="20"/>
          <w:szCs w:val="20"/>
        </w:rPr>
        <w:t>ord</w:t>
      </w:r>
      <w:r>
        <w:rPr>
          <w:rFonts w:asciiTheme="minorHAnsi" w:hAnsiTheme="minorHAnsi" w:cstheme="minorHAnsi"/>
          <w:sz w:val="20"/>
          <w:szCs w:val="20"/>
        </w:rPr>
        <w:t>antes</w:t>
      </w:r>
      <w:r w:rsidRPr="00AB12F2">
        <w:rPr>
          <w:rFonts w:asciiTheme="minorHAnsi" w:hAnsiTheme="minorHAnsi" w:cstheme="minorHAnsi"/>
          <w:sz w:val="20"/>
          <w:szCs w:val="20"/>
        </w:rPr>
        <w:t xml:space="preserve"> con los pavimentos. Espesor mínimo 1,5 </w:t>
      </w:r>
      <w:proofErr w:type="spellStart"/>
      <w:r w:rsidRPr="00AB12F2">
        <w:rPr>
          <w:rFonts w:asciiTheme="minorHAnsi" w:hAnsiTheme="minorHAnsi" w:cstheme="minorHAnsi"/>
          <w:sz w:val="20"/>
          <w:szCs w:val="20"/>
        </w:rPr>
        <w:t>mm.</w:t>
      </w:r>
      <w:proofErr w:type="spellEnd"/>
    </w:p>
    <w:p w14:paraId="484CD18D" w14:textId="77777777" w:rsidR="00B70559" w:rsidRPr="00B6026E" w:rsidRDefault="00B70559" w:rsidP="00B70559">
      <w:pPr>
        <w:pStyle w:val="Prrafodelista"/>
        <w:numPr>
          <w:ilvl w:val="2"/>
          <w:numId w:val="12"/>
        </w:numPr>
        <w:tabs>
          <w:tab w:val="clear" w:pos="4419"/>
          <w:tab w:val="clear" w:pos="8838"/>
        </w:tabs>
        <w:spacing w:before="240"/>
        <w:rPr>
          <w:rFonts w:cstheme="minorHAnsi"/>
          <w:b/>
          <w:bCs/>
          <w:szCs w:val="20"/>
        </w:rPr>
      </w:pPr>
      <w:r w:rsidRPr="00B6026E">
        <w:rPr>
          <w:rFonts w:cstheme="minorHAnsi"/>
          <w:b/>
          <w:bCs/>
          <w:szCs w:val="20"/>
        </w:rPr>
        <w:t xml:space="preserve">PLANCHAS DE ALUMINIO TIPO WALL CAP EN PILARES Y </w:t>
      </w:r>
      <w:proofErr w:type="spellStart"/>
      <w:r w:rsidRPr="00B6026E">
        <w:rPr>
          <w:rFonts w:cstheme="minorHAnsi"/>
          <w:b/>
          <w:bCs/>
          <w:szCs w:val="20"/>
        </w:rPr>
        <w:t>VIGAs</w:t>
      </w:r>
      <w:proofErr w:type="spellEnd"/>
      <w:r w:rsidRPr="00B6026E">
        <w:rPr>
          <w:rFonts w:cstheme="minorHAnsi"/>
          <w:b/>
          <w:bCs/>
          <w:szCs w:val="20"/>
        </w:rPr>
        <w:t xml:space="preserve"> DE BORDE</w:t>
      </w:r>
    </w:p>
    <w:p w14:paraId="460FE298" w14:textId="77777777" w:rsidR="00B70559" w:rsidRDefault="00B70559" w:rsidP="00B70559">
      <w:pPr>
        <w:tabs>
          <w:tab w:val="clear" w:pos="4419"/>
          <w:tab w:val="clear" w:pos="8838"/>
        </w:tabs>
        <w:spacing w:before="240"/>
        <w:ind w:left="1418"/>
        <w:rPr>
          <w:rFonts w:asciiTheme="minorHAnsi" w:hAnsiTheme="minorHAnsi" w:cstheme="minorHAnsi"/>
          <w:sz w:val="20"/>
          <w:szCs w:val="20"/>
        </w:rPr>
      </w:pPr>
      <w:r w:rsidRPr="00B6026E">
        <w:rPr>
          <w:rFonts w:asciiTheme="minorHAnsi" w:hAnsiTheme="minorHAnsi" w:cstheme="minorHAnsi"/>
          <w:sz w:val="20"/>
          <w:szCs w:val="20"/>
        </w:rPr>
        <w:t xml:space="preserve">Deberán ser de planchas de aluminio anodizado natural, adosadas a pilares </w:t>
      </w:r>
      <w:r>
        <w:rPr>
          <w:rFonts w:asciiTheme="minorHAnsi" w:hAnsiTheme="minorHAnsi" w:cstheme="minorHAnsi"/>
          <w:sz w:val="20"/>
          <w:szCs w:val="20"/>
        </w:rPr>
        <w:t xml:space="preserve">expuestos al uso público. </w:t>
      </w:r>
      <w:r w:rsidRPr="00B6026E">
        <w:rPr>
          <w:rFonts w:asciiTheme="minorHAnsi" w:hAnsiTheme="minorHAnsi" w:cstheme="minorHAnsi"/>
          <w:sz w:val="20"/>
          <w:szCs w:val="20"/>
        </w:rPr>
        <w:t>Las chapas de aluminio deberán ir perfectamente atornilladas a una estructura de costilla metálica de chapa doblada que irá adosada a los pilares</w:t>
      </w:r>
      <w:r>
        <w:rPr>
          <w:rFonts w:asciiTheme="minorHAnsi" w:hAnsiTheme="minorHAnsi" w:cstheme="minorHAnsi"/>
          <w:sz w:val="20"/>
          <w:szCs w:val="20"/>
        </w:rPr>
        <w:t xml:space="preserve">, tendrá una altura mínima 1200mm, serán adosadas sobre los zócalos de </w:t>
      </w:r>
      <w:proofErr w:type="spellStart"/>
      <w:r>
        <w:rPr>
          <w:rFonts w:asciiTheme="minorHAnsi" w:hAnsiTheme="minorHAnsi" w:cstheme="minorHAnsi"/>
          <w:sz w:val="20"/>
          <w:szCs w:val="20"/>
        </w:rPr>
        <w:t>lo</w:t>
      </w:r>
      <w:proofErr w:type="spellEnd"/>
      <w:r>
        <w:rPr>
          <w:rFonts w:asciiTheme="minorHAnsi" w:hAnsiTheme="minorHAnsi" w:cstheme="minorHAnsi"/>
          <w:sz w:val="20"/>
          <w:szCs w:val="20"/>
        </w:rPr>
        <w:t xml:space="preserve"> pilares y llevarán un burlete de caucho en su extremo superior</w:t>
      </w:r>
      <w:r w:rsidRPr="00B6026E">
        <w:rPr>
          <w:rFonts w:asciiTheme="minorHAnsi" w:hAnsiTheme="minorHAnsi" w:cstheme="minorHAnsi"/>
          <w:sz w:val="20"/>
          <w:szCs w:val="20"/>
        </w:rPr>
        <w:t xml:space="preserve"> Las chapas de aluminio no deberán mostrar desperfectos, </w:t>
      </w:r>
      <w:proofErr w:type="spellStart"/>
      <w:r w:rsidRPr="00B6026E">
        <w:rPr>
          <w:rFonts w:asciiTheme="minorHAnsi" w:hAnsiTheme="minorHAnsi" w:cstheme="minorHAnsi"/>
          <w:sz w:val="20"/>
          <w:szCs w:val="20"/>
        </w:rPr>
        <w:t>rayaduras</w:t>
      </w:r>
      <w:proofErr w:type="spellEnd"/>
      <w:r w:rsidRPr="00B6026E">
        <w:rPr>
          <w:rFonts w:asciiTheme="minorHAnsi" w:hAnsiTheme="minorHAnsi" w:cstheme="minorHAnsi"/>
          <w:sz w:val="20"/>
          <w:szCs w:val="20"/>
        </w:rPr>
        <w:t xml:space="preserve"> ni otro tipo de defectos, además deberán presentar perfecta escuadría entre sí una vez colocadas.</w:t>
      </w:r>
      <w:r>
        <w:rPr>
          <w:rFonts w:asciiTheme="minorHAnsi" w:hAnsiTheme="minorHAnsi" w:cstheme="minorHAnsi"/>
          <w:sz w:val="20"/>
          <w:szCs w:val="20"/>
        </w:rPr>
        <w:t xml:space="preserve"> </w:t>
      </w:r>
      <w:r w:rsidRPr="00B6026E">
        <w:rPr>
          <w:rFonts w:asciiTheme="minorHAnsi" w:hAnsiTheme="minorHAnsi" w:cstheme="minorHAnsi"/>
          <w:sz w:val="20"/>
          <w:szCs w:val="20"/>
        </w:rPr>
        <w:t xml:space="preserve">Este trabajo deberá ser presentado antes de su colocación final a la Fiscalización de Obras </w:t>
      </w:r>
      <w:r>
        <w:rPr>
          <w:rFonts w:asciiTheme="minorHAnsi" w:hAnsiTheme="minorHAnsi" w:cstheme="minorHAnsi"/>
          <w:sz w:val="20"/>
          <w:szCs w:val="20"/>
        </w:rPr>
        <w:t>para su aprobación.</w:t>
      </w:r>
    </w:p>
    <w:p w14:paraId="6A74A8EC" w14:textId="77777777" w:rsidR="00B70559" w:rsidRDefault="00B70559" w:rsidP="00B70559">
      <w:pPr>
        <w:tabs>
          <w:tab w:val="clear" w:pos="4419"/>
          <w:tab w:val="clear" w:pos="8838"/>
        </w:tabs>
        <w:spacing w:before="240"/>
        <w:ind w:left="1418"/>
        <w:rPr>
          <w:rFonts w:asciiTheme="minorHAnsi" w:hAnsiTheme="minorHAnsi" w:cstheme="minorHAnsi"/>
          <w:sz w:val="20"/>
          <w:szCs w:val="20"/>
        </w:rPr>
      </w:pPr>
    </w:p>
    <w:p w14:paraId="18815F6C" w14:textId="77777777" w:rsidR="00B70559" w:rsidRPr="00B6026E" w:rsidRDefault="00B70559" w:rsidP="00B70559">
      <w:pPr>
        <w:pStyle w:val="Prrafodelista"/>
        <w:numPr>
          <w:ilvl w:val="2"/>
          <w:numId w:val="12"/>
        </w:numPr>
        <w:tabs>
          <w:tab w:val="clear" w:pos="4419"/>
          <w:tab w:val="clear" w:pos="8838"/>
        </w:tabs>
        <w:spacing w:before="240"/>
        <w:rPr>
          <w:rFonts w:cstheme="minorHAnsi"/>
          <w:b/>
          <w:bCs/>
          <w:szCs w:val="20"/>
        </w:rPr>
      </w:pPr>
      <w:r w:rsidRPr="00B6026E">
        <w:rPr>
          <w:rFonts w:cstheme="minorHAnsi"/>
          <w:b/>
          <w:bCs/>
          <w:szCs w:val="20"/>
        </w:rPr>
        <w:t>OTROS REVESTIMIENTOS</w:t>
      </w:r>
    </w:p>
    <w:p w14:paraId="3636651D" w14:textId="77777777" w:rsidR="00B70559" w:rsidRPr="008053A2" w:rsidRDefault="00B70559" w:rsidP="00B70559">
      <w:pPr>
        <w:tabs>
          <w:tab w:val="clear" w:pos="4419"/>
          <w:tab w:val="clear" w:pos="8838"/>
        </w:tabs>
        <w:spacing w:before="240"/>
        <w:ind w:left="1418"/>
        <w:rPr>
          <w:rFonts w:asciiTheme="minorHAnsi" w:hAnsiTheme="minorHAnsi" w:cstheme="minorHAnsi"/>
          <w:sz w:val="20"/>
          <w:szCs w:val="20"/>
        </w:rPr>
      </w:pPr>
      <w:r w:rsidRPr="00B6026E">
        <w:rPr>
          <w:rFonts w:asciiTheme="minorHAnsi" w:hAnsiTheme="minorHAnsi" w:cstheme="minorHAnsi"/>
          <w:sz w:val="20"/>
          <w:szCs w:val="20"/>
        </w:rPr>
        <w:t xml:space="preserve">En caso de ser necesario otro tipo de revestimiento de blindaje </w:t>
      </w:r>
      <w:r>
        <w:rPr>
          <w:rFonts w:asciiTheme="minorHAnsi" w:hAnsiTheme="minorHAnsi" w:cstheme="minorHAnsi"/>
          <w:sz w:val="20"/>
          <w:szCs w:val="20"/>
        </w:rPr>
        <w:t xml:space="preserve">o, </w:t>
      </w:r>
      <w:r w:rsidRPr="00B6026E">
        <w:rPr>
          <w:rFonts w:asciiTheme="minorHAnsi" w:hAnsiTheme="minorHAnsi" w:cstheme="minorHAnsi"/>
          <w:sz w:val="20"/>
          <w:szCs w:val="20"/>
        </w:rPr>
        <w:t xml:space="preserve">cuando el diseño </w:t>
      </w:r>
      <w:r>
        <w:rPr>
          <w:rFonts w:asciiTheme="minorHAnsi" w:hAnsiTheme="minorHAnsi" w:cstheme="minorHAnsi"/>
          <w:sz w:val="20"/>
          <w:szCs w:val="20"/>
        </w:rPr>
        <w:t xml:space="preserve">prevea o, cuando la </w:t>
      </w:r>
      <w:proofErr w:type="spellStart"/>
      <w:r>
        <w:rPr>
          <w:rFonts w:asciiTheme="minorHAnsi" w:hAnsiTheme="minorHAnsi" w:cstheme="minorHAnsi"/>
          <w:sz w:val="20"/>
          <w:szCs w:val="20"/>
        </w:rPr>
        <w:t>Fiscalizaciónn</w:t>
      </w:r>
      <w:proofErr w:type="spellEnd"/>
      <w:r>
        <w:rPr>
          <w:rFonts w:asciiTheme="minorHAnsi" w:hAnsiTheme="minorHAnsi" w:cstheme="minorHAnsi"/>
          <w:sz w:val="20"/>
          <w:szCs w:val="20"/>
        </w:rPr>
        <w:t xml:space="preserve"> </w:t>
      </w:r>
      <w:r w:rsidRPr="00B6026E">
        <w:rPr>
          <w:rFonts w:asciiTheme="minorHAnsi" w:hAnsiTheme="minorHAnsi" w:cstheme="minorHAnsi"/>
          <w:sz w:val="20"/>
          <w:szCs w:val="20"/>
        </w:rPr>
        <w:t xml:space="preserve">lo indique, el mismo deberá ser </w:t>
      </w:r>
      <w:r>
        <w:rPr>
          <w:rFonts w:asciiTheme="minorHAnsi" w:hAnsiTheme="minorHAnsi" w:cstheme="minorHAnsi"/>
          <w:sz w:val="20"/>
          <w:szCs w:val="20"/>
        </w:rPr>
        <w:t>introducido conforme a</w:t>
      </w:r>
      <w:r w:rsidRPr="00B6026E">
        <w:rPr>
          <w:rFonts w:asciiTheme="minorHAnsi" w:hAnsiTheme="minorHAnsi" w:cstheme="minorHAnsi"/>
          <w:sz w:val="20"/>
          <w:szCs w:val="20"/>
        </w:rPr>
        <w:t xml:space="preserve"> especificaciones </w:t>
      </w:r>
      <w:r>
        <w:rPr>
          <w:rFonts w:asciiTheme="minorHAnsi" w:hAnsiTheme="minorHAnsi" w:cstheme="minorHAnsi"/>
          <w:sz w:val="20"/>
          <w:szCs w:val="20"/>
        </w:rPr>
        <w:t>técnicas respectivas, el contratista, ante esta eventualidad, podrá solicitar una compensación complementaria por este efecto.</w:t>
      </w:r>
    </w:p>
    <w:p w14:paraId="5FD1C9D2" w14:textId="77777777" w:rsidR="00B70559" w:rsidRPr="0041121E" w:rsidRDefault="00B70559" w:rsidP="00B70559">
      <w:pPr>
        <w:pStyle w:val="Prrafodelista"/>
        <w:tabs>
          <w:tab w:val="clear" w:pos="4419"/>
          <w:tab w:val="clear" w:pos="8838"/>
        </w:tabs>
        <w:spacing w:before="240"/>
        <w:ind w:left="360"/>
        <w:rPr>
          <w:rFonts w:cstheme="minorHAnsi"/>
          <w:szCs w:val="20"/>
        </w:rPr>
      </w:pPr>
    </w:p>
    <w:p w14:paraId="50A90C1C" w14:textId="77777777" w:rsidR="00D7405A" w:rsidRDefault="00D7405A" w:rsidP="00D7405A">
      <w:pPr>
        <w:pStyle w:val="Prrafodelista"/>
        <w:numPr>
          <w:ilvl w:val="0"/>
          <w:numId w:val="12"/>
        </w:numPr>
        <w:tabs>
          <w:tab w:val="clear" w:pos="4419"/>
          <w:tab w:val="clear" w:pos="8838"/>
        </w:tabs>
        <w:spacing w:before="240"/>
        <w:outlineLvl w:val="1"/>
        <w:rPr>
          <w:rFonts w:cstheme="minorHAnsi"/>
          <w:b/>
          <w:bCs/>
          <w:sz w:val="28"/>
          <w:szCs w:val="28"/>
        </w:rPr>
      </w:pPr>
      <w:bookmarkStart w:id="116" w:name="_Toc65073272"/>
      <w:r w:rsidRPr="00081C48">
        <w:rPr>
          <w:rFonts w:cstheme="minorHAnsi"/>
          <w:b/>
          <w:bCs/>
          <w:sz w:val="28"/>
          <w:szCs w:val="28"/>
        </w:rPr>
        <w:t>CONTRAPISOS</w:t>
      </w:r>
      <w:bookmarkEnd w:id="116"/>
    </w:p>
    <w:p w14:paraId="00425EA6" w14:textId="77777777" w:rsidR="00D7405A" w:rsidRPr="00081C48" w:rsidRDefault="00D7405A" w:rsidP="00D7405A">
      <w:pPr>
        <w:pStyle w:val="Prrafodelista"/>
        <w:tabs>
          <w:tab w:val="clear" w:pos="4419"/>
          <w:tab w:val="clear" w:pos="8838"/>
        </w:tabs>
        <w:spacing w:before="240"/>
        <w:ind w:left="360"/>
        <w:rPr>
          <w:rFonts w:cstheme="minorHAnsi"/>
          <w:szCs w:val="20"/>
        </w:rPr>
      </w:pPr>
      <w:r w:rsidRPr="00081C48">
        <w:rPr>
          <w:rFonts w:cstheme="minorHAnsi"/>
          <w:szCs w:val="20"/>
        </w:rPr>
        <w:t xml:space="preserve">El Contratista construirá </w:t>
      </w:r>
      <w:proofErr w:type="spellStart"/>
      <w:r w:rsidRPr="00081C48">
        <w:rPr>
          <w:rFonts w:cstheme="minorHAnsi"/>
          <w:szCs w:val="20"/>
        </w:rPr>
        <w:t>contrapisos</w:t>
      </w:r>
      <w:proofErr w:type="spellEnd"/>
      <w:r w:rsidRPr="00081C48">
        <w:rPr>
          <w:rFonts w:cstheme="minorHAnsi"/>
          <w:szCs w:val="20"/>
        </w:rPr>
        <w:t xml:space="preserve"> y pisos en todos los lugares indicados en los planos, siguiendo las indicaciones de la Fiscalización y las que se establecen en estas especificaciones.</w:t>
      </w:r>
    </w:p>
    <w:p w14:paraId="0D35C865" w14:textId="77777777" w:rsidR="00D7405A" w:rsidRPr="00081C48" w:rsidRDefault="00D7405A" w:rsidP="00D7405A">
      <w:pPr>
        <w:pStyle w:val="Prrafodelista"/>
        <w:tabs>
          <w:tab w:val="clear" w:pos="4419"/>
          <w:tab w:val="clear" w:pos="8838"/>
        </w:tabs>
        <w:spacing w:before="240"/>
        <w:ind w:left="360"/>
        <w:rPr>
          <w:rFonts w:cstheme="minorHAnsi"/>
          <w:szCs w:val="20"/>
        </w:rPr>
      </w:pPr>
      <w:r w:rsidRPr="00081C48">
        <w:rPr>
          <w:rFonts w:cstheme="minorHAnsi"/>
          <w:szCs w:val="20"/>
        </w:rPr>
        <w:t xml:space="preserve">Cuando la planilla de locales indique </w:t>
      </w:r>
      <w:proofErr w:type="spellStart"/>
      <w:r w:rsidRPr="00081C48">
        <w:rPr>
          <w:rFonts w:cstheme="minorHAnsi"/>
          <w:szCs w:val="20"/>
        </w:rPr>
        <w:t>contrapisos</w:t>
      </w:r>
      <w:proofErr w:type="spellEnd"/>
      <w:r w:rsidRPr="00081C48">
        <w:rPr>
          <w:rFonts w:cstheme="minorHAnsi"/>
          <w:szCs w:val="20"/>
        </w:rPr>
        <w:t xml:space="preserve"> sobre tierra y veredas, éstos se ejecutarán con mezcla tipo "E" </w:t>
      </w:r>
      <w:proofErr w:type="spellStart"/>
      <w:r w:rsidRPr="00081C48">
        <w:rPr>
          <w:rFonts w:cstheme="minorHAnsi"/>
          <w:szCs w:val="20"/>
        </w:rPr>
        <w:t>ó</w:t>
      </w:r>
      <w:proofErr w:type="spellEnd"/>
      <w:r w:rsidRPr="00081C48">
        <w:rPr>
          <w:rFonts w:cstheme="minorHAnsi"/>
          <w:szCs w:val="20"/>
        </w:rPr>
        <w:t xml:space="preserve"> “H”, y su espesor mínimo será de 10 cm.</w:t>
      </w:r>
    </w:p>
    <w:p w14:paraId="6355861C" w14:textId="77777777" w:rsidR="00D7405A" w:rsidRPr="00081C48" w:rsidRDefault="00D7405A" w:rsidP="00D7405A">
      <w:pPr>
        <w:pStyle w:val="Prrafodelista"/>
        <w:tabs>
          <w:tab w:val="clear" w:pos="4419"/>
          <w:tab w:val="clear" w:pos="8838"/>
        </w:tabs>
        <w:spacing w:before="240"/>
        <w:ind w:left="360"/>
        <w:rPr>
          <w:rFonts w:cstheme="minorHAnsi"/>
          <w:szCs w:val="20"/>
        </w:rPr>
      </w:pPr>
      <w:r w:rsidRPr="00081C48">
        <w:rPr>
          <w:rFonts w:cstheme="minorHAnsi"/>
          <w:szCs w:val="20"/>
        </w:rPr>
        <w:t>Será ejecutado una vez cumplidos, a satisfacción de la Fiscalización</w:t>
      </w:r>
      <w:r>
        <w:rPr>
          <w:rFonts w:cstheme="minorHAnsi"/>
          <w:szCs w:val="20"/>
        </w:rPr>
        <w:t xml:space="preserve"> según</w:t>
      </w:r>
      <w:r w:rsidRPr="00081C48">
        <w:rPr>
          <w:rFonts w:cstheme="minorHAnsi"/>
          <w:szCs w:val="20"/>
        </w:rPr>
        <w:t xml:space="preserve"> los requisitos indicados </w:t>
      </w:r>
      <w:r>
        <w:rPr>
          <w:rFonts w:cstheme="minorHAnsi"/>
          <w:szCs w:val="20"/>
        </w:rPr>
        <w:t>CAPÍTULO II, ítem 2, sub ítem 2.5</w:t>
      </w:r>
      <w:r w:rsidRPr="00081C48">
        <w:rPr>
          <w:rFonts w:cstheme="minorHAnsi"/>
          <w:szCs w:val="20"/>
        </w:rPr>
        <w:t xml:space="preserve"> a compactación del terreno</w:t>
      </w:r>
      <w:r>
        <w:rPr>
          <w:rFonts w:cstheme="minorHAnsi"/>
          <w:szCs w:val="20"/>
        </w:rPr>
        <w:t>;</w:t>
      </w:r>
      <w:r w:rsidRPr="00081C48">
        <w:rPr>
          <w:rFonts w:cstheme="minorHAnsi"/>
          <w:szCs w:val="20"/>
        </w:rPr>
        <w:t xml:space="preserve"> </w:t>
      </w:r>
      <w:r>
        <w:rPr>
          <w:rFonts w:cstheme="minorHAnsi"/>
          <w:szCs w:val="20"/>
        </w:rPr>
        <w:t>l</w:t>
      </w:r>
      <w:r w:rsidRPr="00081C48">
        <w:rPr>
          <w:rFonts w:cstheme="minorHAnsi"/>
          <w:szCs w:val="20"/>
        </w:rPr>
        <w:t xml:space="preserve">uego se ejecutará el </w:t>
      </w:r>
      <w:proofErr w:type="spellStart"/>
      <w:r w:rsidRPr="00081C48">
        <w:rPr>
          <w:rFonts w:cstheme="minorHAnsi"/>
          <w:szCs w:val="20"/>
        </w:rPr>
        <w:t>contrapiso</w:t>
      </w:r>
      <w:proofErr w:type="spellEnd"/>
      <w:r w:rsidRPr="00081C48">
        <w:rPr>
          <w:rFonts w:cstheme="minorHAnsi"/>
          <w:szCs w:val="20"/>
        </w:rPr>
        <w:t xml:space="preserve"> con un espesor mínimo de 10 cm, de cascotes apisonados y lechados con mortero del Tipo “E” o “H” previa colocación de franjas de nivelación considerando la pendiente necesaria para escurrimiento de agua, en caso de ser necesaria.</w:t>
      </w:r>
    </w:p>
    <w:p w14:paraId="6306C9F6" w14:textId="77777777" w:rsidR="00D7405A" w:rsidRPr="00081C48" w:rsidRDefault="00D7405A" w:rsidP="00D7405A">
      <w:pPr>
        <w:pStyle w:val="Prrafodelista"/>
        <w:tabs>
          <w:tab w:val="clear" w:pos="4419"/>
          <w:tab w:val="clear" w:pos="8838"/>
        </w:tabs>
        <w:spacing w:before="240"/>
        <w:ind w:left="360"/>
        <w:rPr>
          <w:rFonts w:cstheme="minorHAnsi"/>
          <w:szCs w:val="20"/>
        </w:rPr>
      </w:pPr>
      <w:r w:rsidRPr="00081C48">
        <w:rPr>
          <w:rFonts w:cstheme="minorHAnsi"/>
          <w:szCs w:val="20"/>
        </w:rPr>
        <w:t>Antes de lechar, deberá mojarse el lecho de cascotes y una vez lechado proceder a su compactación. La superficie terminada no deberá presentar cascotes sueltos o intersticios sin llenar y debe estar perfectamente nivelada</w:t>
      </w:r>
    </w:p>
    <w:p w14:paraId="167EBF35" w14:textId="77777777" w:rsidR="00D7405A" w:rsidRPr="00373711" w:rsidRDefault="00D7405A" w:rsidP="00D7405A">
      <w:pPr>
        <w:pStyle w:val="Prrafodelista"/>
        <w:numPr>
          <w:ilvl w:val="1"/>
          <w:numId w:val="12"/>
        </w:numPr>
        <w:tabs>
          <w:tab w:val="clear" w:pos="4419"/>
          <w:tab w:val="clear" w:pos="8838"/>
        </w:tabs>
        <w:spacing w:before="240"/>
        <w:outlineLvl w:val="2"/>
        <w:rPr>
          <w:rFonts w:cstheme="minorHAnsi"/>
          <w:b/>
          <w:bCs/>
          <w:sz w:val="24"/>
          <w:szCs w:val="24"/>
        </w:rPr>
      </w:pPr>
      <w:bookmarkStart w:id="117" w:name="_Toc65073273"/>
      <w:r w:rsidRPr="00373711">
        <w:rPr>
          <w:rFonts w:cstheme="minorHAnsi"/>
          <w:b/>
          <w:bCs/>
          <w:sz w:val="24"/>
          <w:szCs w:val="24"/>
        </w:rPr>
        <w:t>CONTRAPISOS DE HORMIGÓN DE CASCOTES</w:t>
      </w:r>
      <w:bookmarkEnd w:id="117"/>
    </w:p>
    <w:p w14:paraId="177A09C1" w14:textId="77777777" w:rsidR="00D7405A" w:rsidRPr="00373711" w:rsidRDefault="00D7405A" w:rsidP="00D7405A">
      <w:pPr>
        <w:tabs>
          <w:tab w:val="clear" w:pos="4419"/>
          <w:tab w:val="clear" w:pos="8838"/>
        </w:tabs>
        <w:spacing w:before="240"/>
        <w:ind w:left="851"/>
        <w:rPr>
          <w:rFonts w:asciiTheme="minorHAnsi" w:hAnsiTheme="minorHAnsi" w:cstheme="minorHAnsi"/>
          <w:sz w:val="20"/>
          <w:szCs w:val="20"/>
        </w:rPr>
      </w:pPr>
      <w:r w:rsidRPr="00373711">
        <w:rPr>
          <w:rFonts w:asciiTheme="minorHAnsi" w:hAnsiTheme="minorHAnsi" w:cstheme="minorHAnsi"/>
          <w:sz w:val="20"/>
          <w:szCs w:val="20"/>
        </w:rPr>
        <w:t xml:space="preserve">Se ejecutará con hormigón de </w:t>
      </w:r>
      <w:proofErr w:type="spellStart"/>
      <w:r w:rsidRPr="00373711">
        <w:rPr>
          <w:rFonts w:asciiTheme="minorHAnsi" w:hAnsiTheme="minorHAnsi" w:cstheme="minorHAnsi"/>
          <w:sz w:val="20"/>
          <w:szCs w:val="20"/>
        </w:rPr>
        <w:t>dosaje</w:t>
      </w:r>
      <w:proofErr w:type="spellEnd"/>
      <w:r w:rsidRPr="00373711">
        <w:rPr>
          <w:rFonts w:asciiTheme="minorHAnsi" w:hAnsiTheme="minorHAnsi" w:cstheme="minorHAnsi"/>
          <w:sz w:val="20"/>
          <w:szCs w:val="20"/>
        </w:rPr>
        <w:t xml:space="preserve"> Tipo </w:t>
      </w:r>
      <w:r>
        <w:rPr>
          <w:rFonts w:asciiTheme="minorHAnsi" w:hAnsiTheme="minorHAnsi" w:cstheme="minorHAnsi"/>
          <w:sz w:val="20"/>
          <w:szCs w:val="20"/>
        </w:rPr>
        <w:t>H o Q</w:t>
      </w:r>
      <w:r w:rsidRPr="00373711">
        <w:rPr>
          <w:rFonts w:asciiTheme="minorHAnsi" w:hAnsiTheme="minorHAnsi" w:cstheme="minorHAnsi"/>
          <w:sz w:val="20"/>
          <w:szCs w:val="20"/>
        </w:rPr>
        <w:t xml:space="preserve">. El diámetro de los cascotes oscilará entre 2 y 5 cm, debiendo estar zarandeados, libres de polvo, tierra etc., y abundantemente mojados antes de mezclarlos. En ningún caso se colocarán los cascotes en forma separada de la mezcla. El espesor mínimo del </w:t>
      </w:r>
      <w:proofErr w:type="spellStart"/>
      <w:r w:rsidRPr="00373711">
        <w:rPr>
          <w:rFonts w:asciiTheme="minorHAnsi" w:hAnsiTheme="minorHAnsi" w:cstheme="minorHAnsi"/>
          <w:sz w:val="20"/>
          <w:szCs w:val="20"/>
        </w:rPr>
        <w:t>contrapiso</w:t>
      </w:r>
      <w:proofErr w:type="spellEnd"/>
      <w:r w:rsidRPr="00373711">
        <w:rPr>
          <w:rFonts w:asciiTheme="minorHAnsi" w:hAnsiTheme="minorHAnsi" w:cstheme="minorHAnsi"/>
          <w:sz w:val="20"/>
          <w:szCs w:val="20"/>
        </w:rPr>
        <w:t xml:space="preserve"> será de </w:t>
      </w:r>
      <w:r>
        <w:rPr>
          <w:rFonts w:asciiTheme="minorHAnsi" w:hAnsiTheme="minorHAnsi" w:cstheme="minorHAnsi"/>
          <w:sz w:val="20"/>
          <w:szCs w:val="20"/>
        </w:rPr>
        <w:t>10</w:t>
      </w:r>
      <w:r w:rsidRPr="00373711">
        <w:rPr>
          <w:rFonts w:asciiTheme="minorHAnsi" w:hAnsiTheme="minorHAnsi" w:cstheme="minorHAnsi"/>
          <w:sz w:val="20"/>
          <w:szCs w:val="20"/>
        </w:rPr>
        <w:t xml:space="preserve"> cm. Irá asentado sobre terreno natural</w:t>
      </w:r>
      <w:r>
        <w:rPr>
          <w:rFonts w:asciiTheme="minorHAnsi" w:hAnsiTheme="minorHAnsi" w:cstheme="minorHAnsi"/>
          <w:sz w:val="20"/>
          <w:szCs w:val="20"/>
        </w:rPr>
        <w:t xml:space="preserve"> conforme lo </w:t>
      </w:r>
      <w:proofErr w:type="spellStart"/>
      <w:r>
        <w:rPr>
          <w:rFonts w:asciiTheme="minorHAnsi" w:hAnsiTheme="minorHAnsi" w:cstheme="minorHAnsi"/>
          <w:sz w:val="20"/>
          <w:szCs w:val="20"/>
        </w:rPr>
        <w:t>prescipto</w:t>
      </w:r>
      <w:proofErr w:type="spellEnd"/>
      <w:r>
        <w:rPr>
          <w:rFonts w:asciiTheme="minorHAnsi" w:hAnsiTheme="minorHAnsi" w:cstheme="minorHAnsi"/>
          <w:sz w:val="20"/>
          <w:szCs w:val="20"/>
        </w:rPr>
        <w:t xml:space="preserve"> en el</w:t>
      </w:r>
      <w:r w:rsidRPr="00081C48">
        <w:rPr>
          <w:rFonts w:asciiTheme="minorHAnsi" w:hAnsiTheme="minorHAnsi" w:cstheme="minorHAnsi"/>
          <w:sz w:val="20"/>
          <w:szCs w:val="20"/>
        </w:rPr>
        <w:t xml:space="preserve"> </w:t>
      </w:r>
      <w:r>
        <w:rPr>
          <w:rFonts w:asciiTheme="minorHAnsi" w:hAnsiTheme="minorHAnsi" w:cstheme="minorHAnsi"/>
          <w:sz w:val="20"/>
          <w:szCs w:val="20"/>
        </w:rPr>
        <w:t>CAPÍTULO II, ítem 2, sub ítem 2.5</w:t>
      </w:r>
    </w:p>
    <w:p w14:paraId="3FD4FF1D" w14:textId="77777777" w:rsidR="00D7405A" w:rsidRDefault="00D7405A" w:rsidP="00D7405A">
      <w:pPr>
        <w:tabs>
          <w:tab w:val="clear" w:pos="4419"/>
          <w:tab w:val="clear" w:pos="8838"/>
        </w:tabs>
        <w:spacing w:before="240"/>
        <w:ind w:left="851"/>
        <w:rPr>
          <w:rFonts w:asciiTheme="minorHAnsi" w:hAnsiTheme="minorHAnsi" w:cstheme="minorHAnsi"/>
          <w:sz w:val="20"/>
          <w:szCs w:val="20"/>
        </w:rPr>
      </w:pPr>
      <w:r w:rsidRPr="00373711">
        <w:rPr>
          <w:rFonts w:asciiTheme="minorHAnsi" w:hAnsiTheme="minorHAnsi" w:cstheme="minorHAnsi"/>
          <w:sz w:val="20"/>
          <w:szCs w:val="20"/>
        </w:rPr>
        <w:t xml:space="preserve">Previamente se colocarán franjas de nivelación considerando las pendientes necesarias en los pisos, para escurrimiento de agua como sucede en los baños, corredores, etc. La superficie del </w:t>
      </w:r>
      <w:proofErr w:type="spellStart"/>
      <w:r w:rsidRPr="00373711">
        <w:rPr>
          <w:rFonts w:asciiTheme="minorHAnsi" w:hAnsiTheme="minorHAnsi" w:cstheme="minorHAnsi"/>
          <w:sz w:val="20"/>
          <w:szCs w:val="20"/>
        </w:rPr>
        <w:t>contrapiso</w:t>
      </w:r>
      <w:proofErr w:type="spellEnd"/>
      <w:r w:rsidRPr="00373711">
        <w:rPr>
          <w:rFonts w:asciiTheme="minorHAnsi" w:hAnsiTheme="minorHAnsi" w:cstheme="minorHAnsi"/>
          <w:sz w:val="20"/>
          <w:szCs w:val="20"/>
        </w:rPr>
        <w:t xml:space="preserve"> estará bien nivelada y alisada de manera tal que para la colocación del piso no sea necesario rellenarla con arena, ni con otro material que no sea la mezcla correspondiente a dicha colocación.</w:t>
      </w:r>
    </w:p>
    <w:p w14:paraId="694BD8BE" w14:textId="77777777" w:rsidR="00D7405A" w:rsidRPr="00373711" w:rsidRDefault="00D7405A" w:rsidP="00D7405A">
      <w:pPr>
        <w:pStyle w:val="Prrafodelista"/>
        <w:numPr>
          <w:ilvl w:val="1"/>
          <w:numId w:val="12"/>
        </w:numPr>
        <w:tabs>
          <w:tab w:val="clear" w:pos="4419"/>
          <w:tab w:val="clear" w:pos="8838"/>
        </w:tabs>
        <w:spacing w:before="240"/>
        <w:outlineLvl w:val="2"/>
        <w:rPr>
          <w:rFonts w:cstheme="minorHAnsi"/>
          <w:b/>
          <w:bCs/>
          <w:sz w:val="24"/>
          <w:szCs w:val="24"/>
        </w:rPr>
      </w:pPr>
      <w:bookmarkStart w:id="118" w:name="_Toc65073274"/>
      <w:r w:rsidRPr="00373711">
        <w:rPr>
          <w:rFonts w:cstheme="minorHAnsi"/>
          <w:b/>
          <w:bCs/>
          <w:sz w:val="24"/>
          <w:szCs w:val="24"/>
        </w:rPr>
        <w:t>CARPETA DE REGULARIZACIÓN CON AISLACIÓN HIDRÓFUGA PARA PISO CERÁMICO Y VINILICO.</w:t>
      </w:r>
      <w:bookmarkEnd w:id="118"/>
    </w:p>
    <w:p w14:paraId="1DC6EFBB" w14:textId="77777777" w:rsidR="00D7405A" w:rsidRPr="00373711" w:rsidRDefault="00D7405A" w:rsidP="00D7405A">
      <w:pPr>
        <w:tabs>
          <w:tab w:val="clear" w:pos="4419"/>
          <w:tab w:val="clear" w:pos="8838"/>
        </w:tabs>
        <w:spacing w:before="240"/>
        <w:ind w:left="851"/>
        <w:rPr>
          <w:rFonts w:asciiTheme="minorHAnsi" w:hAnsiTheme="minorHAnsi" w:cstheme="minorHAnsi"/>
          <w:sz w:val="20"/>
          <w:szCs w:val="20"/>
        </w:rPr>
      </w:pPr>
      <w:r w:rsidRPr="00373711">
        <w:rPr>
          <w:rFonts w:asciiTheme="minorHAnsi" w:hAnsiTheme="minorHAnsi" w:cstheme="minorHAnsi"/>
          <w:sz w:val="20"/>
          <w:szCs w:val="20"/>
        </w:rPr>
        <w:t xml:space="preserve">Se realizará una carpeta alisada con mortero </w:t>
      </w:r>
      <w:r>
        <w:rPr>
          <w:rFonts w:asciiTheme="minorHAnsi" w:hAnsiTheme="minorHAnsi" w:cstheme="minorHAnsi"/>
          <w:sz w:val="20"/>
          <w:szCs w:val="20"/>
        </w:rPr>
        <w:t>Tipo A, B o G</w:t>
      </w:r>
      <w:r w:rsidRPr="00373711">
        <w:rPr>
          <w:rFonts w:asciiTheme="minorHAnsi" w:hAnsiTheme="minorHAnsi" w:cstheme="minorHAnsi"/>
          <w:sz w:val="20"/>
          <w:szCs w:val="20"/>
        </w:rPr>
        <w:t xml:space="preserve"> para la regularización sobre </w:t>
      </w:r>
      <w:proofErr w:type="spellStart"/>
      <w:r w:rsidRPr="00373711">
        <w:rPr>
          <w:rFonts w:asciiTheme="minorHAnsi" w:hAnsiTheme="minorHAnsi" w:cstheme="minorHAnsi"/>
          <w:sz w:val="20"/>
          <w:szCs w:val="20"/>
        </w:rPr>
        <w:t>contrapiso</w:t>
      </w:r>
      <w:proofErr w:type="spellEnd"/>
      <w:r w:rsidRPr="00373711">
        <w:rPr>
          <w:rFonts w:asciiTheme="minorHAnsi" w:hAnsiTheme="minorHAnsi" w:cstheme="minorHAnsi"/>
          <w:sz w:val="20"/>
          <w:szCs w:val="20"/>
        </w:rPr>
        <w:t xml:space="preserve"> de hormigón pobre, a ser construidas en lugares donde hayan losas de hormigón armado y para asiento de pisos cerámicos y vinílicos, previa aplicación de un puente de adherencia de marca reconocida, con acabado liso de al menos 2</w:t>
      </w:r>
      <w:r>
        <w:rPr>
          <w:rFonts w:asciiTheme="minorHAnsi" w:hAnsiTheme="minorHAnsi" w:cstheme="minorHAnsi"/>
          <w:sz w:val="20"/>
          <w:szCs w:val="20"/>
        </w:rPr>
        <w:t xml:space="preserve"> m</w:t>
      </w:r>
      <w:r w:rsidRPr="00373711">
        <w:rPr>
          <w:rFonts w:asciiTheme="minorHAnsi" w:hAnsiTheme="minorHAnsi" w:cstheme="minorHAnsi"/>
          <w:sz w:val="20"/>
          <w:szCs w:val="20"/>
        </w:rPr>
        <w:t>m de espesor, verificando que se produzca una adherencia efectiva a la losa (no debe percibirse sonido hueco al golpe) dejando secar totalmente antes de aplicar materiales bituminosos.</w:t>
      </w:r>
    </w:p>
    <w:p w14:paraId="73E79253" w14:textId="77777777" w:rsidR="00D7405A" w:rsidRPr="00373711" w:rsidRDefault="00D7405A" w:rsidP="00D7405A">
      <w:pPr>
        <w:tabs>
          <w:tab w:val="clear" w:pos="4419"/>
          <w:tab w:val="clear" w:pos="8838"/>
        </w:tabs>
        <w:spacing w:before="240"/>
        <w:ind w:left="851"/>
        <w:rPr>
          <w:rFonts w:asciiTheme="minorHAnsi" w:hAnsiTheme="minorHAnsi" w:cstheme="minorHAnsi"/>
          <w:sz w:val="20"/>
          <w:szCs w:val="20"/>
        </w:rPr>
      </w:pPr>
      <w:r w:rsidRPr="00373711">
        <w:rPr>
          <w:rFonts w:asciiTheme="minorHAnsi" w:hAnsiTheme="minorHAnsi" w:cstheme="minorHAnsi"/>
          <w:sz w:val="20"/>
          <w:szCs w:val="20"/>
        </w:rPr>
        <w:t xml:space="preserve">Se deberán respetar estrictamente las pendientes requeridas tal como lo indique La Fiscalización de Obras. La carpeta se realizará con </w:t>
      </w:r>
      <w:proofErr w:type="spellStart"/>
      <w:r w:rsidRPr="00373711">
        <w:rPr>
          <w:rFonts w:asciiTheme="minorHAnsi" w:hAnsiTheme="minorHAnsi" w:cstheme="minorHAnsi"/>
          <w:sz w:val="20"/>
          <w:szCs w:val="20"/>
        </w:rPr>
        <w:t>lecherada</w:t>
      </w:r>
      <w:proofErr w:type="spellEnd"/>
      <w:r w:rsidRPr="00373711">
        <w:rPr>
          <w:rFonts w:asciiTheme="minorHAnsi" w:hAnsiTheme="minorHAnsi" w:cstheme="minorHAnsi"/>
          <w:sz w:val="20"/>
          <w:szCs w:val="20"/>
        </w:rPr>
        <w:t xml:space="preserve"> </w:t>
      </w:r>
      <w:proofErr w:type="spellStart"/>
      <w:r w:rsidRPr="00373711">
        <w:rPr>
          <w:rFonts w:asciiTheme="minorHAnsi" w:hAnsiTheme="minorHAnsi" w:cstheme="minorHAnsi"/>
          <w:sz w:val="20"/>
          <w:szCs w:val="20"/>
        </w:rPr>
        <w:t>cementicia</w:t>
      </w:r>
      <w:proofErr w:type="spellEnd"/>
      <w:r w:rsidRPr="00373711">
        <w:rPr>
          <w:rFonts w:asciiTheme="minorHAnsi" w:hAnsiTheme="minorHAnsi" w:cstheme="minorHAnsi"/>
          <w:sz w:val="20"/>
          <w:szCs w:val="20"/>
        </w:rPr>
        <w:t>, se ejecutará una carpeta niveladora con dosificación</w:t>
      </w:r>
      <w:r>
        <w:rPr>
          <w:rFonts w:asciiTheme="minorHAnsi" w:hAnsiTheme="minorHAnsi" w:cstheme="minorHAnsi"/>
          <w:sz w:val="20"/>
          <w:szCs w:val="20"/>
        </w:rPr>
        <w:t xml:space="preserve"> Tipo V</w:t>
      </w:r>
      <w:r w:rsidRPr="00373711">
        <w:rPr>
          <w:rFonts w:asciiTheme="minorHAnsi" w:hAnsiTheme="minorHAnsi" w:cstheme="minorHAnsi"/>
          <w:sz w:val="20"/>
          <w:szCs w:val="20"/>
        </w:rPr>
        <w:t xml:space="preserve"> para la colocación de los pisos. Transcurridas las 6 horas de terminación del alisado superficial, se regará abundantemente con agua cubriéndola luego con una capa de arena que se mantendrá húmeda, por 4 días como mínimo.</w:t>
      </w:r>
    </w:p>
    <w:p w14:paraId="15E57F9A" w14:textId="77777777" w:rsidR="00D7405A" w:rsidRPr="00373711" w:rsidRDefault="00D7405A" w:rsidP="00D7405A">
      <w:pPr>
        <w:tabs>
          <w:tab w:val="clear" w:pos="4419"/>
          <w:tab w:val="clear" w:pos="8838"/>
        </w:tabs>
        <w:spacing w:before="240"/>
        <w:ind w:left="851"/>
        <w:rPr>
          <w:rFonts w:asciiTheme="minorHAnsi" w:hAnsiTheme="minorHAnsi" w:cstheme="minorHAnsi"/>
          <w:sz w:val="20"/>
          <w:szCs w:val="20"/>
        </w:rPr>
      </w:pPr>
      <w:r w:rsidRPr="00373711">
        <w:rPr>
          <w:rFonts w:asciiTheme="minorHAnsi" w:hAnsiTheme="minorHAnsi" w:cstheme="minorHAnsi"/>
          <w:sz w:val="20"/>
          <w:szCs w:val="20"/>
        </w:rPr>
        <w:t>La superficie deberá ser perfectamente lisa, nivelada, barrida y limpiada previa a la colocación del piso definitivo. La pendiente será variable en dirección a las bocas de desagües.</w:t>
      </w:r>
    </w:p>
    <w:p w14:paraId="205CFDC1" w14:textId="77777777" w:rsidR="00D7405A" w:rsidRDefault="00D7405A" w:rsidP="00D7405A">
      <w:pPr>
        <w:tabs>
          <w:tab w:val="clear" w:pos="4419"/>
          <w:tab w:val="clear" w:pos="8838"/>
        </w:tabs>
        <w:spacing w:before="240"/>
        <w:ind w:left="851"/>
        <w:rPr>
          <w:rFonts w:asciiTheme="minorHAnsi" w:hAnsiTheme="minorHAnsi" w:cstheme="minorHAnsi"/>
          <w:sz w:val="20"/>
          <w:szCs w:val="20"/>
        </w:rPr>
      </w:pPr>
      <w:r w:rsidRPr="00373711">
        <w:rPr>
          <w:rFonts w:asciiTheme="minorHAnsi" w:hAnsiTheme="minorHAnsi" w:cstheme="minorHAnsi"/>
          <w:sz w:val="20"/>
          <w:szCs w:val="20"/>
        </w:rPr>
        <w:t>Se comprobarán los niveles y pendientes con la Fiscalización de Obras y en caso de presentar algún nivel y/o pendiente incorrecto/a, el/la fiscal de obra podrá ordenar la demolición y la repetición de este procedimiento.</w:t>
      </w:r>
    </w:p>
    <w:p w14:paraId="2A7FA18B" w14:textId="77777777" w:rsidR="00D7405A" w:rsidRPr="00373711" w:rsidRDefault="00D7405A" w:rsidP="00D7405A">
      <w:pPr>
        <w:pStyle w:val="Prrafodelista"/>
        <w:numPr>
          <w:ilvl w:val="1"/>
          <w:numId w:val="12"/>
        </w:numPr>
        <w:tabs>
          <w:tab w:val="clear" w:pos="4419"/>
          <w:tab w:val="clear" w:pos="8838"/>
        </w:tabs>
        <w:spacing w:before="240"/>
        <w:outlineLvl w:val="2"/>
        <w:rPr>
          <w:rFonts w:cstheme="minorHAnsi"/>
          <w:b/>
          <w:bCs/>
          <w:sz w:val="24"/>
          <w:szCs w:val="24"/>
        </w:rPr>
      </w:pPr>
      <w:bookmarkStart w:id="119" w:name="_Toc65073275"/>
      <w:r w:rsidRPr="00373711">
        <w:rPr>
          <w:rFonts w:cstheme="minorHAnsi"/>
          <w:b/>
          <w:bCs/>
          <w:sz w:val="24"/>
          <w:szCs w:val="24"/>
        </w:rPr>
        <w:t xml:space="preserve">BASE PARA PISO DE </w:t>
      </w:r>
      <w:proofErr w:type="spellStart"/>
      <w:r w:rsidRPr="00373711">
        <w:rPr>
          <w:rFonts w:cstheme="minorHAnsi"/>
          <w:b/>
          <w:bCs/>
          <w:sz w:val="24"/>
          <w:szCs w:val="24"/>
        </w:rPr>
        <w:t>H°A°</w:t>
      </w:r>
      <w:bookmarkEnd w:id="119"/>
      <w:proofErr w:type="spellEnd"/>
    </w:p>
    <w:p w14:paraId="7D650F75" w14:textId="77777777" w:rsidR="00D7405A" w:rsidRDefault="00D7405A" w:rsidP="00D7405A">
      <w:pPr>
        <w:tabs>
          <w:tab w:val="clear" w:pos="4419"/>
          <w:tab w:val="clear" w:pos="8838"/>
        </w:tabs>
        <w:spacing w:before="240"/>
        <w:ind w:left="709"/>
        <w:rPr>
          <w:rFonts w:asciiTheme="minorHAnsi" w:hAnsiTheme="minorHAnsi" w:cstheme="minorHAnsi"/>
          <w:sz w:val="20"/>
          <w:szCs w:val="20"/>
        </w:rPr>
      </w:pPr>
      <w:r w:rsidRPr="00373711">
        <w:rPr>
          <w:rFonts w:asciiTheme="minorHAnsi" w:hAnsiTheme="minorHAnsi" w:cstheme="minorHAnsi"/>
          <w:sz w:val="20"/>
          <w:szCs w:val="20"/>
        </w:rPr>
        <w:t xml:space="preserve">Se procederá a la colocación de una capa de triturada IV de 5 centímetros de espesor, compactado, sobre el terreno natural previamente compactado y nivelado como base para pisos de </w:t>
      </w:r>
      <w:proofErr w:type="spellStart"/>
      <w:r w:rsidRPr="00373711">
        <w:rPr>
          <w:rFonts w:asciiTheme="minorHAnsi" w:hAnsiTheme="minorHAnsi" w:cstheme="minorHAnsi"/>
          <w:sz w:val="20"/>
          <w:szCs w:val="20"/>
        </w:rPr>
        <w:t>H°A°</w:t>
      </w:r>
      <w:proofErr w:type="spellEnd"/>
      <w:r w:rsidRPr="00373711">
        <w:rPr>
          <w:rFonts w:asciiTheme="minorHAnsi" w:hAnsiTheme="minorHAnsi" w:cstheme="minorHAnsi"/>
          <w:sz w:val="20"/>
          <w:szCs w:val="20"/>
        </w:rPr>
        <w:t>.</w:t>
      </w:r>
    </w:p>
    <w:p w14:paraId="290F0406" w14:textId="77777777" w:rsidR="00D7405A" w:rsidRPr="00BB495B" w:rsidRDefault="00D7405A" w:rsidP="00D7405A">
      <w:pPr>
        <w:pStyle w:val="Prrafodelista"/>
        <w:numPr>
          <w:ilvl w:val="1"/>
          <w:numId w:val="12"/>
        </w:numPr>
        <w:tabs>
          <w:tab w:val="clear" w:pos="4419"/>
          <w:tab w:val="clear" w:pos="8838"/>
        </w:tabs>
        <w:spacing w:before="240"/>
        <w:outlineLvl w:val="2"/>
        <w:rPr>
          <w:rFonts w:cstheme="minorHAnsi"/>
          <w:b/>
          <w:bCs/>
          <w:sz w:val="24"/>
          <w:szCs w:val="24"/>
        </w:rPr>
      </w:pPr>
      <w:bookmarkStart w:id="120" w:name="_Toc65073276"/>
      <w:r w:rsidRPr="00BB495B">
        <w:rPr>
          <w:rFonts w:cstheme="minorHAnsi"/>
          <w:b/>
          <w:bCs/>
          <w:sz w:val="24"/>
          <w:szCs w:val="24"/>
        </w:rPr>
        <w:t>JUNTAS DE DILATACIÓN</w:t>
      </w:r>
      <w:bookmarkEnd w:id="120"/>
    </w:p>
    <w:p w14:paraId="401A3239" w14:textId="77777777" w:rsidR="00D7405A" w:rsidRDefault="00D7405A" w:rsidP="00D7405A">
      <w:pPr>
        <w:tabs>
          <w:tab w:val="clear" w:pos="4419"/>
          <w:tab w:val="clear" w:pos="8838"/>
        </w:tabs>
        <w:spacing w:before="240"/>
        <w:ind w:left="709"/>
        <w:rPr>
          <w:rFonts w:asciiTheme="minorHAnsi" w:hAnsiTheme="minorHAnsi" w:cstheme="minorHAnsi"/>
          <w:sz w:val="20"/>
          <w:szCs w:val="20"/>
        </w:rPr>
      </w:pPr>
      <w:r w:rsidRPr="00373711">
        <w:rPr>
          <w:rFonts w:asciiTheme="minorHAnsi" w:hAnsiTheme="minorHAnsi" w:cstheme="minorHAnsi"/>
          <w:sz w:val="20"/>
          <w:szCs w:val="20"/>
        </w:rPr>
        <w:t xml:space="preserve">Cuando en los solados, por su dimensión, deban de ejecutarse juntas de dilatación, el Contratista deberá realizarlas en el </w:t>
      </w:r>
      <w:proofErr w:type="spellStart"/>
      <w:r w:rsidRPr="00373711">
        <w:rPr>
          <w:rFonts w:asciiTheme="minorHAnsi" w:hAnsiTheme="minorHAnsi" w:cstheme="minorHAnsi"/>
          <w:sz w:val="20"/>
          <w:szCs w:val="20"/>
        </w:rPr>
        <w:t>contrapiso</w:t>
      </w:r>
      <w:proofErr w:type="spellEnd"/>
      <w:r w:rsidRPr="00373711">
        <w:rPr>
          <w:rFonts w:asciiTheme="minorHAnsi" w:hAnsiTheme="minorHAnsi" w:cstheme="minorHAnsi"/>
          <w:sz w:val="20"/>
          <w:szCs w:val="20"/>
        </w:rPr>
        <w:t xml:space="preserve">, materializándolas con </w:t>
      </w:r>
      <w:proofErr w:type="spellStart"/>
      <w:r w:rsidRPr="00373711">
        <w:rPr>
          <w:rFonts w:asciiTheme="minorHAnsi" w:hAnsiTheme="minorHAnsi" w:cstheme="minorHAnsi"/>
          <w:sz w:val="20"/>
          <w:szCs w:val="20"/>
        </w:rPr>
        <w:t>Poliestireno</w:t>
      </w:r>
      <w:proofErr w:type="spellEnd"/>
      <w:r w:rsidRPr="00373711">
        <w:rPr>
          <w:rFonts w:asciiTheme="minorHAnsi" w:hAnsiTheme="minorHAnsi" w:cstheme="minorHAnsi"/>
          <w:sz w:val="20"/>
          <w:szCs w:val="20"/>
        </w:rPr>
        <w:t xml:space="preserve"> Expandido.</w:t>
      </w:r>
    </w:p>
    <w:p w14:paraId="48057898" w14:textId="77777777" w:rsidR="00D7405A" w:rsidRDefault="00D7405A" w:rsidP="00D7405A">
      <w:pPr>
        <w:tabs>
          <w:tab w:val="clear" w:pos="4419"/>
          <w:tab w:val="clear" w:pos="8838"/>
        </w:tabs>
        <w:spacing w:before="240"/>
        <w:rPr>
          <w:rFonts w:asciiTheme="minorHAnsi" w:hAnsiTheme="minorHAnsi" w:cstheme="minorHAnsi"/>
          <w:sz w:val="20"/>
          <w:szCs w:val="20"/>
        </w:rPr>
      </w:pPr>
    </w:p>
    <w:p w14:paraId="14F0286D" w14:textId="77777777" w:rsidR="00D7405A" w:rsidRDefault="00D7405A" w:rsidP="00D7405A">
      <w:pPr>
        <w:pStyle w:val="Prrafodelista"/>
        <w:numPr>
          <w:ilvl w:val="0"/>
          <w:numId w:val="12"/>
        </w:numPr>
        <w:tabs>
          <w:tab w:val="clear" w:pos="4419"/>
          <w:tab w:val="clear" w:pos="8838"/>
        </w:tabs>
        <w:spacing w:before="240"/>
        <w:outlineLvl w:val="1"/>
        <w:rPr>
          <w:rFonts w:cstheme="minorHAnsi"/>
          <w:b/>
          <w:bCs/>
          <w:sz w:val="28"/>
          <w:szCs w:val="28"/>
        </w:rPr>
      </w:pPr>
      <w:bookmarkStart w:id="121" w:name="_Toc65073277"/>
      <w:r w:rsidRPr="00BB495B">
        <w:rPr>
          <w:rFonts w:cstheme="minorHAnsi"/>
          <w:b/>
          <w:bCs/>
          <w:sz w:val="28"/>
          <w:szCs w:val="28"/>
        </w:rPr>
        <w:t>PISOS</w:t>
      </w:r>
      <w:bookmarkEnd w:id="121"/>
    </w:p>
    <w:p w14:paraId="5C4BA2D4" w14:textId="77777777" w:rsidR="00D7405A" w:rsidRPr="00BB495B" w:rsidRDefault="00D7405A" w:rsidP="00D7405A">
      <w:pPr>
        <w:pStyle w:val="Prrafodelista"/>
        <w:tabs>
          <w:tab w:val="clear" w:pos="4419"/>
          <w:tab w:val="clear" w:pos="8838"/>
        </w:tabs>
        <w:spacing w:before="240" w:after="240"/>
        <w:ind w:left="360"/>
        <w:rPr>
          <w:rFonts w:cstheme="minorHAnsi"/>
          <w:szCs w:val="20"/>
        </w:rPr>
      </w:pPr>
      <w:r w:rsidRPr="00BB495B">
        <w:rPr>
          <w:rFonts w:cstheme="minorHAnsi"/>
          <w:szCs w:val="20"/>
        </w:rPr>
        <w:t>Las directivas para la utilización de los tipos de piso son las siguientes:</w:t>
      </w:r>
    </w:p>
    <w:tbl>
      <w:tblPr>
        <w:tblStyle w:val="Tablaconcuadrcula"/>
        <w:tblW w:w="0" w:type="auto"/>
        <w:tblInd w:w="360" w:type="dxa"/>
        <w:tblLook w:val="04A0" w:firstRow="1" w:lastRow="0" w:firstColumn="1" w:lastColumn="0" w:noHBand="0" w:noVBand="1"/>
      </w:tblPr>
      <w:tblGrid>
        <w:gridCol w:w="4030"/>
        <w:gridCol w:w="4247"/>
      </w:tblGrid>
      <w:tr w:rsidR="00D7405A" w14:paraId="314D2907" w14:textId="77777777" w:rsidTr="00D31EC9">
        <w:tc>
          <w:tcPr>
            <w:tcW w:w="4030" w:type="dxa"/>
            <w:vAlign w:val="center"/>
          </w:tcPr>
          <w:p w14:paraId="5CB298EC" w14:textId="77777777" w:rsidR="00D7405A" w:rsidRPr="00D31EC9" w:rsidRDefault="00D7405A" w:rsidP="00502826">
            <w:pPr>
              <w:pStyle w:val="Prrafodelista"/>
              <w:tabs>
                <w:tab w:val="clear" w:pos="4419"/>
                <w:tab w:val="clear" w:pos="8838"/>
              </w:tabs>
              <w:ind w:left="0"/>
              <w:jc w:val="center"/>
              <w:rPr>
                <w:rFonts w:cstheme="minorHAnsi"/>
                <w:b/>
                <w:bCs/>
                <w:szCs w:val="20"/>
              </w:rPr>
            </w:pPr>
            <w:r w:rsidRPr="00D31EC9">
              <w:rPr>
                <w:rFonts w:cstheme="minorHAnsi"/>
                <w:b/>
                <w:bCs/>
                <w:szCs w:val="20"/>
              </w:rPr>
              <w:t>LOCALES</w:t>
            </w:r>
          </w:p>
        </w:tc>
        <w:tc>
          <w:tcPr>
            <w:tcW w:w="4247" w:type="dxa"/>
            <w:vAlign w:val="center"/>
          </w:tcPr>
          <w:p w14:paraId="4AA183E1" w14:textId="77777777" w:rsidR="00D7405A" w:rsidRPr="00D31EC9" w:rsidRDefault="00D7405A" w:rsidP="00502826">
            <w:pPr>
              <w:pStyle w:val="Prrafodelista"/>
              <w:tabs>
                <w:tab w:val="clear" w:pos="4419"/>
                <w:tab w:val="clear" w:pos="8838"/>
              </w:tabs>
              <w:ind w:left="0"/>
              <w:jc w:val="center"/>
              <w:rPr>
                <w:rFonts w:cstheme="minorHAnsi"/>
                <w:b/>
                <w:bCs/>
                <w:szCs w:val="20"/>
              </w:rPr>
            </w:pPr>
            <w:r w:rsidRPr="00D31EC9">
              <w:rPr>
                <w:rFonts w:cstheme="minorHAnsi"/>
                <w:b/>
                <w:bCs/>
                <w:szCs w:val="20"/>
              </w:rPr>
              <w:t>TIPO DE PISOS</w:t>
            </w:r>
          </w:p>
        </w:tc>
      </w:tr>
      <w:tr w:rsidR="00D7405A" w14:paraId="0A2887C9" w14:textId="77777777" w:rsidTr="00D31EC9">
        <w:tc>
          <w:tcPr>
            <w:tcW w:w="4030" w:type="dxa"/>
            <w:vAlign w:val="center"/>
          </w:tcPr>
          <w:p w14:paraId="782BC6A9" w14:textId="77777777" w:rsidR="00D7405A" w:rsidRDefault="00D7405A" w:rsidP="00502826">
            <w:pPr>
              <w:pStyle w:val="Prrafodelista"/>
              <w:tabs>
                <w:tab w:val="clear" w:pos="4419"/>
                <w:tab w:val="clear" w:pos="8838"/>
              </w:tabs>
              <w:ind w:left="0"/>
              <w:jc w:val="left"/>
              <w:rPr>
                <w:rFonts w:cstheme="minorHAnsi"/>
                <w:szCs w:val="20"/>
              </w:rPr>
            </w:pPr>
            <w:proofErr w:type="spellStart"/>
            <w:r>
              <w:rPr>
                <w:rFonts w:cstheme="minorHAnsi"/>
                <w:szCs w:val="20"/>
              </w:rPr>
              <w:t>A</w:t>
            </w:r>
            <w:r w:rsidRPr="00BB495B">
              <w:rPr>
                <w:rFonts w:cstheme="minorHAnsi"/>
                <w:szCs w:val="20"/>
              </w:rPr>
              <w:t>reas</w:t>
            </w:r>
            <w:proofErr w:type="spellEnd"/>
            <w:r w:rsidRPr="00BB495B">
              <w:rPr>
                <w:rFonts w:cstheme="minorHAnsi"/>
                <w:szCs w:val="20"/>
              </w:rPr>
              <w:t xml:space="preserve"> interiores en general</w:t>
            </w:r>
          </w:p>
        </w:tc>
        <w:tc>
          <w:tcPr>
            <w:tcW w:w="4247" w:type="dxa"/>
            <w:vAlign w:val="center"/>
          </w:tcPr>
          <w:p w14:paraId="4271286C" w14:textId="77777777" w:rsidR="00D7405A" w:rsidRDefault="00D7405A" w:rsidP="00502826">
            <w:pPr>
              <w:pStyle w:val="Prrafodelista"/>
              <w:tabs>
                <w:tab w:val="clear" w:pos="4419"/>
                <w:tab w:val="clear" w:pos="8838"/>
              </w:tabs>
              <w:ind w:left="0"/>
              <w:jc w:val="left"/>
              <w:rPr>
                <w:rFonts w:cstheme="minorHAnsi"/>
                <w:szCs w:val="20"/>
              </w:rPr>
            </w:pPr>
            <w:r>
              <w:rPr>
                <w:rFonts w:cstheme="minorHAnsi"/>
                <w:szCs w:val="20"/>
              </w:rPr>
              <w:t>M</w:t>
            </w:r>
            <w:r w:rsidRPr="00BB495B">
              <w:rPr>
                <w:rFonts w:cstheme="minorHAnsi"/>
                <w:szCs w:val="20"/>
              </w:rPr>
              <w:t>osaico granítico</w:t>
            </w:r>
            <w:r>
              <w:rPr>
                <w:rFonts w:cstheme="minorHAnsi"/>
                <w:szCs w:val="20"/>
              </w:rPr>
              <w:t xml:space="preserve"> reconstituido de</w:t>
            </w:r>
            <w:r w:rsidRPr="00BB495B">
              <w:rPr>
                <w:rFonts w:cstheme="minorHAnsi"/>
                <w:szCs w:val="20"/>
              </w:rPr>
              <w:t xml:space="preserve"> 30x30 cm</w:t>
            </w:r>
            <w:r>
              <w:rPr>
                <w:rFonts w:cstheme="minorHAnsi"/>
                <w:szCs w:val="20"/>
              </w:rPr>
              <w:t xml:space="preserve"> o 40 x 40 cm</w:t>
            </w:r>
          </w:p>
        </w:tc>
      </w:tr>
      <w:tr w:rsidR="00D7405A" w14:paraId="18010FD5" w14:textId="77777777" w:rsidTr="00D31EC9">
        <w:tc>
          <w:tcPr>
            <w:tcW w:w="4030" w:type="dxa"/>
            <w:vAlign w:val="center"/>
          </w:tcPr>
          <w:p w14:paraId="4FEDE79C" w14:textId="77777777" w:rsidR="00D7405A" w:rsidRPr="00BB495B" w:rsidRDefault="00D7405A" w:rsidP="00502826">
            <w:pPr>
              <w:pStyle w:val="Prrafodelista"/>
              <w:tabs>
                <w:tab w:val="clear" w:pos="4419"/>
                <w:tab w:val="clear" w:pos="8838"/>
              </w:tabs>
              <w:ind w:left="0"/>
              <w:jc w:val="left"/>
              <w:rPr>
                <w:rFonts w:cstheme="minorHAnsi"/>
                <w:szCs w:val="20"/>
                <w:lang w:val="es-PY"/>
              </w:rPr>
            </w:pPr>
            <w:proofErr w:type="spellStart"/>
            <w:r>
              <w:rPr>
                <w:rFonts w:cstheme="minorHAnsi"/>
                <w:szCs w:val="20"/>
                <w:lang w:val="es-PY"/>
              </w:rPr>
              <w:t>A</w:t>
            </w:r>
            <w:r w:rsidRPr="00BB495B">
              <w:rPr>
                <w:rFonts w:cstheme="minorHAnsi"/>
                <w:szCs w:val="20"/>
                <w:lang w:val="es-PY"/>
              </w:rPr>
              <w:t>reas</w:t>
            </w:r>
            <w:proofErr w:type="spellEnd"/>
            <w:r w:rsidRPr="00BB495B">
              <w:rPr>
                <w:rFonts w:cstheme="minorHAnsi"/>
                <w:szCs w:val="20"/>
                <w:lang w:val="es-PY"/>
              </w:rPr>
              <w:t xml:space="preserve"> interiores de servicio (baños, cocinas, lavaderos, depósitos de basura, cuarto séptico, depósito de limpieza, caseta de residuos)</w:t>
            </w:r>
          </w:p>
        </w:tc>
        <w:tc>
          <w:tcPr>
            <w:tcW w:w="4247" w:type="dxa"/>
            <w:vAlign w:val="center"/>
          </w:tcPr>
          <w:p w14:paraId="74DB3159" w14:textId="77777777" w:rsidR="00D7405A" w:rsidRPr="00BB495B" w:rsidRDefault="00D7405A" w:rsidP="00502826">
            <w:pPr>
              <w:pStyle w:val="Prrafodelista"/>
              <w:tabs>
                <w:tab w:val="clear" w:pos="4419"/>
                <w:tab w:val="clear" w:pos="8838"/>
              </w:tabs>
              <w:ind w:left="0"/>
              <w:jc w:val="left"/>
              <w:rPr>
                <w:rFonts w:cstheme="minorHAnsi"/>
                <w:szCs w:val="20"/>
              </w:rPr>
            </w:pPr>
            <w:proofErr w:type="spellStart"/>
            <w:r w:rsidRPr="00BB495B">
              <w:rPr>
                <w:rFonts w:cstheme="minorHAnsi"/>
                <w:szCs w:val="20"/>
              </w:rPr>
              <w:t>Porcelanato</w:t>
            </w:r>
            <w:proofErr w:type="spellEnd"/>
            <w:r w:rsidRPr="00BB495B">
              <w:rPr>
                <w:rFonts w:cstheme="minorHAnsi"/>
                <w:szCs w:val="20"/>
              </w:rPr>
              <w:t xml:space="preserve"> antideslizante</w:t>
            </w:r>
          </w:p>
        </w:tc>
      </w:tr>
      <w:tr w:rsidR="00D7405A" w14:paraId="047A901A" w14:textId="77777777" w:rsidTr="00D31EC9">
        <w:tc>
          <w:tcPr>
            <w:tcW w:w="4030" w:type="dxa"/>
            <w:vAlign w:val="center"/>
          </w:tcPr>
          <w:p w14:paraId="7BC91273" w14:textId="77777777" w:rsidR="00D7405A" w:rsidRDefault="00D7405A" w:rsidP="00502826">
            <w:pPr>
              <w:pStyle w:val="Prrafodelista"/>
              <w:tabs>
                <w:tab w:val="clear" w:pos="4419"/>
                <w:tab w:val="clear" w:pos="8838"/>
              </w:tabs>
              <w:ind w:left="0"/>
              <w:jc w:val="left"/>
              <w:rPr>
                <w:rFonts w:cstheme="minorHAnsi"/>
                <w:szCs w:val="20"/>
              </w:rPr>
            </w:pPr>
            <w:proofErr w:type="spellStart"/>
            <w:r>
              <w:rPr>
                <w:rFonts w:cstheme="minorHAnsi"/>
                <w:szCs w:val="20"/>
              </w:rPr>
              <w:t>A</w:t>
            </w:r>
            <w:r w:rsidRPr="00BB495B">
              <w:rPr>
                <w:rFonts w:cstheme="minorHAnsi"/>
                <w:szCs w:val="20"/>
              </w:rPr>
              <w:t>reas</w:t>
            </w:r>
            <w:proofErr w:type="spellEnd"/>
            <w:r w:rsidRPr="00BB495B">
              <w:rPr>
                <w:rFonts w:cstheme="minorHAnsi"/>
                <w:szCs w:val="20"/>
              </w:rPr>
              <w:t xml:space="preserve"> interiores especiales</w:t>
            </w:r>
          </w:p>
        </w:tc>
        <w:tc>
          <w:tcPr>
            <w:tcW w:w="4247" w:type="dxa"/>
            <w:vAlign w:val="center"/>
          </w:tcPr>
          <w:p w14:paraId="6BD5CF32" w14:textId="77777777" w:rsidR="00D7405A" w:rsidRPr="00BB495B" w:rsidRDefault="00D7405A" w:rsidP="00502826">
            <w:pPr>
              <w:pStyle w:val="Prrafodelista"/>
              <w:tabs>
                <w:tab w:val="clear" w:pos="4419"/>
                <w:tab w:val="clear" w:pos="8838"/>
              </w:tabs>
              <w:ind w:left="0"/>
              <w:jc w:val="left"/>
              <w:rPr>
                <w:rFonts w:cstheme="minorHAnsi"/>
                <w:szCs w:val="20"/>
              </w:rPr>
            </w:pPr>
            <w:r w:rsidRPr="00BB495B">
              <w:rPr>
                <w:rFonts w:cstheme="minorHAnsi"/>
                <w:szCs w:val="20"/>
              </w:rPr>
              <w:t>Piso vinílico hospitalario</w:t>
            </w:r>
          </w:p>
        </w:tc>
      </w:tr>
      <w:tr w:rsidR="00D7405A" w14:paraId="15897274" w14:textId="77777777" w:rsidTr="00D31EC9">
        <w:tc>
          <w:tcPr>
            <w:tcW w:w="4030" w:type="dxa"/>
            <w:vAlign w:val="center"/>
          </w:tcPr>
          <w:p w14:paraId="6CF6EE50" w14:textId="77777777" w:rsidR="00D7405A" w:rsidRDefault="00D7405A" w:rsidP="00502826">
            <w:pPr>
              <w:pStyle w:val="Prrafodelista"/>
              <w:tabs>
                <w:tab w:val="clear" w:pos="4419"/>
                <w:tab w:val="clear" w:pos="8838"/>
              </w:tabs>
              <w:ind w:left="0"/>
              <w:jc w:val="left"/>
              <w:rPr>
                <w:rFonts w:cstheme="minorHAnsi"/>
                <w:szCs w:val="20"/>
              </w:rPr>
            </w:pPr>
            <w:r>
              <w:rPr>
                <w:rFonts w:cstheme="minorHAnsi"/>
                <w:szCs w:val="20"/>
              </w:rPr>
              <w:t>E</w:t>
            </w:r>
            <w:r w:rsidRPr="00EF62CA">
              <w:rPr>
                <w:rFonts w:cstheme="minorHAnsi"/>
                <w:szCs w:val="20"/>
              </w:rPr>
              <w:t>scaleras interiores</w:t>
            </w:r>
          </w:p>
        </w:tc>
        <w:tc>
          <w:tcPr>
            <w:tcW w:w="4247" w:type="dxa"/>
            <w:vAlign w:val="center"/>
          </w:tcPr>
          <w:p w14:paraId="58216E18" w14:textId="77777777" w:rsidR="00D7405A" w:rsidRPr="00BB495B" w:rsidRDefault="00D7405A" w:rsidP="00502826">
            <w:pPr>
              <w:pStyle w:val="Prrafodelista"/>
              <w:tabs>
                <w:tab w:val="clear" w:pos="4419"/>
                <w:tab w:val="clear" w:pos="8838"/>
              </w:tabs>
              <w:ind w:left="0"/>
              <w:jc w:val="left"/>
              <w:rPr>
                <w:rFonts w:cstheme="minorHAnsi"/>
                <w:szCs w:val="20"/>
              </w:rPr>
            </w:pPr>
            <w:r>
              <w:rPr>
                <w:rFonts w:cstheme="minorHAnsi"/>
                <w:szCs w:val="20"/>
              </w:rPr>
              <w:t>Planchas de granito natural de una sola pieza</w:t>
            </w:r>
          </w:p>
        </w:tc>
      </w:tr>
      <w:tr w:rsidR="00D7405A" w14:paraId="2830829A" w14:textId="77777777" w:rsidTr="00D31EC9">
        <w:tc>
          <w:tcPr>
            <w:tcW w:w="4030" w:type="dxa"/>
            <w:vAlign w:val="center"/>
          </w:tcPr>
          <w:p w14:paraId="54F8768D" w14:textId="77777777" w:rsidR="00D7405A" w:rsidRDefault="00D7405A" w:rsidP="00502826">
            <w:pPr>
              <w:pStyle w:val="Prrafodelista"/>
              <w:tabs>
                <w:tab w:val="clear" w:pos="4419"/>
                <w:tab w:val="clear" w:pos="8838"/>
              </w:tabs>
              <w:ind w:left="0"/>
              <w:jc w:val="left"/>
              <w:rPr>
                <w:rFonts w:cstheme="minorHAnsi"/>
                <w:szCs w:val="20"/>
              </w:rPr>
            </w:pPr>
            <w:proofErr w:type="spellStart"/>
            <w:r>
              <w:rPr>
                <w:rFonts w:cstheme="minorHAnsi"/>
                <w:szCs w:val="20"/>
              </w:rPr>
              <w:t>A</w:t>
            </w:r>
            <w:r w:rsidRPr="00EF62CA">
              <w:rPr>
                <w:rFonts w:cstheme="minorHAnsi"/>
                <w:szCs w:val="20"/>
              </w:rPr>
              <w:t>reas</w:t>
            </w:r>
            <w:proofErr w:type="spellEnd"/>
            <w:r w:rsidRPr="00EF62CA">
              <w:rPr>
                <w:rFonts w:cstheme="minorHAnsi"/>
                <w:szCs w:val="20"/>
              </w:rPr>
              <w:t xml:space="preserve"> exteriores</w:t>
            </w:r>
          </w:p>
        </w:tc>
        <w:tc>
          <w:tcPr>
            <w:tcW w:w="4247" w:type="dxa"/>
            <w:vAlign w:val="center"/>
          </w:tcPr>
          <w:p w14:paraId="5AE8D1B8" w14:textId="77777777" w:rsidR="00D7405A" w:rsidRDefault="00D7405A" w:rsidP="00502826">
            <w:pPr>
              <w:pStyle w:val="Prrafodelista"/>
              <w:tabs>
                <w:tab w:val="clear" w:pos="4419"/>
                <w:tab w:val="clear" w:pos="8838"/>
              </w:tabs>
              <w:ind w:left="0"/>
              <w:jc w:val="left"/>
              <w:rPr>
                <w:rFonts w:cstheme="minorHAnsi"/>
                <w:szCs w:val="20"/>
              </w:rPr>
            </w:pPr>
            <w:r>
              <w:rPr>
                <w:rFonts w:cstheme="minorHAnsi"/>
                <w:szCs w:val="20"/>
              </w:rPr>
              <w:t>G</w:t>
            </w:r>
            <w:r w:rsidRPr="00EF62CA">
              <w:rPr>
                <w:rFonts w:cstheme="minorHAnsi"/>
                <w:szCs w:val="20"/>
              </w:rPr>
              <w:t xml:space="preserve">ranito reconstituido </w:t>
            </w:r>
            <w:proofErr w:type="spellStart"/>
            <w:r w:rsidRPr="00EF62CA">
              <w:rPr>
                <w:rFonts w:cstheme="minorHAnsi"/>
                <w:szCs w:val="20"/>
              </w:rPr>
              <w:t>ranurado</w:t>
            </w:r>
            <w:proofErr w:type="spellEnd"/>
            <w:r w:rsidRPr="00EF62CA">
              <w:rPr>
                <w:rFonts w:cstheme="minorHAnsi"/>
                <w:szCs w:val="20"/>
              </w:rPr>
              <w:t xml:space="preserve"> 40x40</w:t>
            </w:r>
          </w:p>
          <w:p w14:paraId="30C25929" w14:textId="77777777" w:rsidR="00D7405A" w:rsidRDefault="00D7405A" w:rsidP="00502826">
            <w:pPr>
              <w:pStyle w:val="Prrafodelista"/>
              <w:tabs>
                <w:tab w:val="clear" w:pos="4419"/>
                <w:tab w:val="clear" w:pos="8838"/>
              </w:tabs>
              <w:ind w:left="0"/>
              <w:jc w:val="left"/>
              <w:rPr>
                <w:rFonts w:cstheme="minorHAnsi"/>
                <w:szCs w:val="20"/>
              </w:rPr>
            </w:pPr>
            <w:r>
              <w:rPr>
                <w:rFonts w:cstheme="minorHAnsi"/>
                <w:szCs w:val="20"/>
              </w:rPr>
              <w:t>E</w:t>
            </w:r>
            <w:r w:rsidRPr="00EF62CA">
              <w:rPr>
                <w:rFonts w:cstheme="minorHAnsi"/>
                <w:szCs w:val="20"/>
              </w:rPr>
              <w:t>cológico</w:t>
            </w:r>
          </w:p>
          <w:p w14:paraId="2AE34127" w14:textId="77777777" w:rsidR="00D7405A" w:rsidRDefault="00D7405A" w:rsidP="00502826">
            <w:pPr>
              <w:pStyle w:val="Prrafodelista"/>
              <w:tabs>
                <w:tab w:val="clear" w:pos="4419"/>
                <w:tab w:val="clear" w:pos="8838"/>
              </w:tabs>
              <w:ind w:left="0"/>
              <w:jc w:val="left"/>
              <w:rPr>
                <w:rFonts w:cstheme="minorHAnsi"/>
                <w:szCs w:val="20"/>
              </w:rPr>
            </w:pPr>
            <w:r>
              <w:rPr>
                <w:rFonts w:cstheme="minorHAnsi"/>
                <w:szCs w:val="20"/>
              </w:rPr>
              <w:t xml:space="preserve">De </w:t>
            </w:r>
            <w:r w:rsidRPr="00EF62CA">
              <w:rPr>
                <w:rFonts w:cstheme="minorHAnsi"/>
                <w:szCs w:val="20"/>
              </w:rPr>
              <w:t xml:space="preserve">hormigón </w:t>
            </w:r>
          </w:p>
          <w:p w14:paraId="6B47450A" w14:textId="77777777" w:rsidR="00D7405A" w:rsidRDefault="00D7405A" w:rsidP="00502826">
            <w:pPr>
              <w:pStyle w:val="Prrafodelista"/>
              <w:tabs>
                <w:tab w:val="clear" w:pos="4419"/>
                <w:tab w:val="clear" w:pos="8838"/>
              </w:tabs>
              <w:ind w:left="0"/>
              <w:jc w:val="left"/>
              <w:rPr>
                <w:rFonts w:cstheme="minorHAnsi"/>
                <w:szCs w:val="20"/>
              </w:rPr>
            </w:pPr>
            <w:proofErr w:type="spellStart"/>
            <w:r>
              <w:rPr>
                <w:rFonts w:cstheme="minorHAnsi"/>
                <w:szCs w:val="20"/>
              </w:rPr>
              <w:t>B</w:t>
            </w:r>
            <w:r w:rsidRPr="00EF62CA">
              <w:rPr>
                <w:rFonts w:cstheme="minorHAnsi"/>
                <w:szCs w:val="20"/>
              </w:rPr>
              <w:t>aldosones</w:t>
            </w:r>
            <w:proofErr w:type="spellEnd"/>
            <w:r w:rsidRPr="00EF62CA">
              <w:rPr>
                <w:rFonts w:cstheme="minorHAnsi"/>
                <w:szCs w:val="20"/>
              </w:rPr>
              <w:t xml:space="preserve"> de hormigón</w:t>
            </w:r>
          </w:p>
        </w:tc>
      </w:tr>
      <w:tr w:rsidR="00D7405A" w14:paraId="744C2324" w14:textId="77777777" w:rsidTr="00D31EC9">
        <w:tc>
          <w:tcPr>
            <w:tcW w:w="4030" w:type="dxa"/>
            <w:vAlign w:val="center"/>
          </w:tcPr>
          <w:p w14:paraId="680F0C0F" w14:textId="77777777" w:rsidR="00D7405A" w:rsidRPr="00EF62CA" w:rsidRDefault="00D7405A" w:rsidP="00502826">
            <w:pPr>
              <w:pStyle w:val="Prrafodelista"/>
              <w:tabs>
                <w:tab w:val="clear" w:pos="4419"/>
                <w:tab w:val="clear" w:pos="8838"/>
              </w:tabs>
              <w:ind w:left="0"/>
              <w:jc w:val="left"/>
              <w:rPr>
                <w:rFonts w:cstheme="minorHAnsi"/>
                <w:szCs w:val="20"/>
                <w:lang w:val="es-PY"/>
              </w:rPr>
            </w:pPr>
            <w:r>
              <w:rPr>
                <w:rFonts w:cstheme="minorHAnsi"/>
                <w:szCs w:val="20"/>
                <w:lang w:val="es-PY"/>
              </w:rPr>
              <w:t>C</w:t>
            </w:r>
            <w:r w:rsidRPr="00EF62CA">
              <w:rPr>
                <w:rFonts w:cstheme="minorHAnsi"/>
                <w:szCs w:val="20"/>
                <w:lang w:val="es-PY"/>
              </w:rPr>
              <w:t>irculaciones vehiculares</w:t>
            </w:r>
          </w:p>
        </w:tc>
        <w:tc>
          <w:tcPr>
            <w:tcW w:w="4247" w:type="dxa"/>
            <w:vAlign w:val="center"/>
          </w:tcPr>
          <w:p w14:paraId="244E8B8B" w14:textId="77777777" w:rsidR="00D7405A" w:rsidRPr="00EF62CA" w:rsidRDefault="00D7405A" w:rsidP="00502826">
            <w:pPr>
              <w:pStyle w:val="Prrafodelista"/>
              <w:tabs>
                <w:tab w:val="clear" w:pos="4419"/>
                <w:tab w:val="clear" w:pos="8838"/>
              </w:tabs>
              <w:ind w:left="0"/>
              <w:jc w:val="left"/>
              <w:rPr>
                <w:rFonts w:cstheme="minorHAnsi"/>
                <w:szCs w:val="20"/>
                <w:lang w:val="es-PY"/>
              </w:rPr>
            </w:pPr>
            <w:r>
              <w:rPr>
                <w:rFonts w:cstheme="minorHAnsi"/>
                <w:szCs w:val="20"/>
                <w:lang w:val="es-PY"/>
              </w:rPr>
              <w:t>H</w:t>
            </w:r>
            <w:r w:rsidRPr="00EF62CA">
              <w:rPr>
                <w:rFonts w:cstheme="minorHAnsi"/>
                <w:szCs w:val="20"/>
                <w:lang w:val="es-PY"/>
              </w:rPr>
              <w:t xml:space="preserve">ormigón </w:t>
            </w:r>
            <w:r>
              <w:rPr>
                <w:rFonts w:cstheme="minorHAnsi"/>
                <w:szCs w:val="20"/>
                <w:lang w:val="es-PY"/>
              </w:rPr>
              <w:t xml:space="preserve">armado </w:t>
            </w:r>
            <w:r w:rsidRPr="00EF62CA">
              <w:rPr>
                <w:rFonts w:cstheme="minorHAnsi"/>
                <w:szCs w:val="20"/>
                <w:lang w:val="es-PY"/>
              </w:rPr>
              <w:t>antideslizante</w:t>
            </w:r>
          </w:p>
        </w:tc>
      </w:tr>
      <w:tr w:rsidR="00D7405A" w14:paraId="44727272" w14:textId="77777777" w:rsidTr="00D31EC9">
        <w:tc>
          <w:tcPr>
            <w:tcW w:w="4030" w:type="dxa"/>
            <w:vAlign w:val="center"/>
          </w:tcPr>
          <w:p w14:paraId="27ED1F81" w14:textId="77777777" w:rsidR="00D7405A" w:rsidRDefault="00D7405A" w:rsidP="00502826">
            <w:pPr>
              <w:pStyle w:val="Prrafodelista"/>
              <w:tabs>
                <w:tab w:val="clear" w:pos="4419"/>
                <w:tab w:val="clear" w:pos="8838"/>
              </w:tabs>
              <w:ind w:left="0"/>
              <w:jc w:val="left"/>
              <w:rPr>
                <w:rFonts w:cstheme="minorHAnsi"/>
                <w:szCs w:val="20"/>
              </w:rPr>
            </w:pPr>
            <w:r>
              <w:rPr>
                <w:rFonts w:cstheme="minorHAnsi"/>
                <w:szCs w:val="20"/>
              </w:rPr>
              <w:t>C</w:t>
            </w:r>
            <w:r w:rsidRPr="00BB495B">
              <w:rPr>
                <w:rFonts w:cstheme="minorHAnsi"/>
                <w:szCs w:val="20"/>
              </w:rPr>
              <w:t>irculaciones peatonales exteriores</w:t>
            </w:r>
          </w:p>
        </w:tc>
        <w:tc>
          <w:tcPr>
            <w:tcW w:w="4247" w:type="dxa"/>
            <w:vAlign w:val="center"/>
          </w:tcPr>
          <w:p w14:paraId="4EDE626B" w14:textId="77777777" w:rsidR="00D7405A" w:rsidRDefault="00D7405A" w:rsidP="00502826">
            <w:pPr>
              <w:pStyle w:val="Prrafodelista"/>
              <w:tabs>
                <w:tab w:val="clear" w:pos="4419"/>
                <w:tab w:val="clear" w:pos="8838"/>
              </w:tabs>
              <w:ind w:left="0"/>
              <w:jc w:val="left"/>
              <w:rPr>
                <w:rFonts w:cstheme="minorHAnsi"/>
                <w:szCs w:val="20"/>
              </w:rPr>
            </w:pPr>
            <w:r>
              <w:rPr>
                <w:rFonts w:cstheme="minorHAnsi"/>
                <w:szCs w:val="20"/>
                <w:lang w:val="es-PY"/>
              </w:rPr>
              <w:t>H</w:t>
            </w:r>
            <w:r w:rsidRPr="00EF62CA">
              <w:rPr>
                <w:rFonts w:cstheme="minorHAnsi"/>
                <w:szCs w:val="20"/>
                <w:lang w:val="es-PY"/>
              </w:rPr>
              <w:t>ormigón antideslizante</w:t>
            </w:r>
          </w:p>
        </w:tc>
      </w:tr>
      <w:tr w:rsidR="00D7405A" w14:paraId="2C02EF61" w14:textId="77777777" w:rsidTr="00D31EC9">
        <w:tc>
          <w:tcPr>
            <w:tcW w:w="4030" w:type="dxa"/>
            <w:vAlign w:val="center"/>
          </w:tcPr>
          <w:p w14:paraId="759D5581" w14:textId="77777777" w:rsidR="00D7405A" w:rsidRDefault="00D7405A" w:rsidP="00502826">
            <w:pPr>
              <w:pStyle w:val="Prrafodelista"/>
              <w:tabs>
                <w:tab w:val="clear" w:pos="4419"/>
                <w:tab w:val="clear" w:pos="8838"/>
              </w:tabs>
              <w:ind w:left="0"/>
              <w:jc w:val="left"/>
              <w:rPr>
                <w:rFonts w:cstheme="minorHAnsi"/>
                <w:szCs w:val="20"/>
              </w:rPr>
            </w:pPr>
            <w:r w:rsidRPr="00BB495B">
              <w:rPr>
                <w:rFonts w:cstheme="minorHAnsi"/>
                <w:szCs w:val="20"/>
              </w:rPr>
              <w:t>Puesto de Distribución</w:t>
            </w:r>
            <w:r>
              <w:rPr>
                <w:rFonts w:cstheme="minorHAnsi"/>
                <w:szCs w:val="20"/>
              </w:rPr>
              <w:t>, casa de máquinas</w:t>
            </w:r>
            <w:r w:rsidRPr="00BB495B">
              <w:rPr>
                <w:rFonts w:cstheme="minorHAnsi"/>
                <w:szCs w:val="20"/>
              </w:rPr>
              <w:t xml:space="preserve"> y sala generadores</w:t>
            </w:r>
          </w:p>
        </w:tc>
        <w:tc>
          <w:tcPr>
            <w:tcW w:w="4247" w:type="dxa"/>
            <w:vAlign w:val="center"/>
          </w:tcPr>
          <w:p w14:paraId="2FE62AC1" w14:textId="77777777" w:rsidR="00D7405A" w:rsidRDefault="00D7405A" w:rsidP="00502826">
            <w:pPr>
              <w:pStyle w:val="Prrafodelista"/>
              <w:tabs>
                <w:tab w:val="clear" w:pos="4419"/>
                <w:tab w:val="clear" w:pos="8838"/>
              </w:tabs>
              <w:ind w:left="0"/>
              <w:jc w:val="left"/>
              <w:rPr>
                <w:rFonts w:cstheme="minorHAnsi"/>
                <w:szCs w:val="20"/>
              </w:rPr>
            </w:pPr>
            <w:r>
              <w:rPr>
                <w:rFonts w:cstheme="minorHAnsi"/>
                <w:szCs w:val="20"/>
              </w:rPr>
              <w:t>Alisado de Cemento</w:t>
            </w:r>
          </w:p>
        </w:tc>
      </w:tr>
      <w:tr w:rsidR="00D7405A" w14:paraId="09E94351" w14:textId="77777777" w:rsidTr="00F80702">
        <w:tc>
          <w:tcPr>
            <w:tcW w:w="8277" w:type="dxa"/>
            <w:gridSpan w:val="2"/>
            <w:vAlign w:val="center"/>
          </w:tcPr>
          <w:p w14:paraId="07A617BC" w14:textId="77777777" w:rsidR="00D7405A" w:rsidRDefault="00D7405A" w:rsidP="00502826">
            <w:pPr>
              <w:pStyle w:val="Prrafodelista"/>
              <w:tabs>
                <w:tab w:val="clear" w:pos="4419"/>
                <w:tab w:val="clear" w:pos="8838"/>
              </w:tabs>
              <w:ind w:left="517" w:hanging="517"/>
              <w:jc w:val="left"/>
              <w:rPr>
                <w:rFonts w:cstheme="minorHAnsi"/>
                <w:szCs w:val="20"/>
              </w:rPr>
            </w:pPr>
            <w:r w:rsidRPr="00D31EC9">
              <w:rPr>
                <w:rFonts w:cstheme="minorHAnsi"/>
                <w:b/>
                <w:bCs/>
                <w:szCs w:val="20"/>
              </w:rPr>
              <w:t>OBS.:</w:t>
            </w:r>
            <w:r>
              <w:rPr>
                <w:rFonts w:cstheme="minorHAnsi"/>
                <w:szCs w:val="20"/>
              </w:rPr>
              <w:t xml:space="preserve"> </w:t>
            </w:r>
            <w:r>
              <w:rPr>
                <w:rFonts w:cstheme="minorHAnsi"/>
                <w:szCs w:val="20"/>
              </w:rPr>
              <w:tab/>
            </w:r>
            <w:r w:rsidRPr="00BB495B">
              <w:rPr>
                <w:rFonts w:cstheme="minorHAnsi"/>
                <w:szCs w:val="20"/>
              </w:rPr>
              <w:t>Los distintos tipos de pisos así como también las medidas y formas, y demás características de sus elementos están consignados en la Planilla de Obras y Planilla de Locales</w:t>
            </w:r>
          </w:p>
        </w:tc>
      </w:tr>
    </w:tbl>
    <w:p w14:paraId="54C840DC" w14:textId="77777777" w:rsidR="00D7405A" w:rsidRDefault="00D7405A" w:rsidP="00D7405A">
      <w:pPr>
        <w:pStyle w:val="Prrafodelista"/>
        <w:tabs>
          <w:tab w:val="clear" w:pos="4419"/>
          <w:tab w:val="clear" w:pos="8838"/>
        </w:tabs>
        <w:spacing w:before="240"/>
        <w:ind w:left="360"/>
        <w:rPr>
          <w:rFonts w:cstheme="minorHAnsi"/>
          <w:szCs w:val="20"/>
        </w:rPr>
      </w:pPr>
      <w:r w:rsidRPr="00BB495B">
        <w:rPr>
          <w:rFonts w:cstheme="minorHAnsi"/>
          <w:szCs w:val="20"/>
        </w:rPr>
        <w:t xml:space="preserve">El Contratista asegurará que todos los pisos a emplear en la obra se apresten en todos los casos a la mejor calidad, debiendo responder a la condición de color uniforme sin partes diferenciadas y contar necesariamente con la aprobación de la Fiscalización a quien tienen q ser presentadas las muestras que sean necesarias hasta </w:t>
      </w:r>
      <w:r>
        <w:rPr>
          <w:rFonts w:cstheme="minorHAnsi"/>
          <w:szCs w:val="20"/>
        </w:rPr>
        <w:t>su acuerdo pleno</w:t>
      </w:r>
      <w:r w:rsidRPr="00BB495B">
        <w:rPr>
          <w:rFonts w:cstheme="minorHAnsi"/>
          <w:szCs w:val="20"/>
        </w:rPr>
        <w:t xml:space="preserve">. Los trabajos a desarrollar son: mano de obra, equipos, provisión, descarga y transporte de materiales, limpieza, y todos los demás trabajos que sin estar explícitamente indicados son necesarios para ejecutar los </w:t>
      </w:r>
      <w:r>
        <w:rPr>
          <w:rFonts w:cstheme="minorHAnsi"/>
          <w:szCs w:val="20"/>
        </w:rPr>
        <w:t xml:space="preserve">piso y </w:t>
      </w:r>
      <w:r w:rsidRPr="00BB495B">
        <w:rPr>
          <w:rFonts w:cstheme="minorHAnsi"/>
          <w:szCs w:val="20"/>
        </w:rPr>
        <w:t>solados en la presente obra.</w:t>
      </w:r>
    </w:p>
    <w:p w14:paraId="216D07DF" w14:textId="77777777" w:rsidR="00D7405A" w:rsidRPr="00D31EC9" w:rsidRDefault="00D7405A" w:rsidP="00D7405A">
      <w:pPr>
        <w:pStyle w:val="Prrafodelista"/>
        <w:tabs>
          <w:tab w:val="clear" w:pos="4419"/>
          <w:tab w:val="clear" w:pos="8838"/>
        </w:tabs>
        <w:spacing w:before="240"/>
        <w:ind w:left="360"/>
        <w:rPr>
          <w:rFonts w:cstheme="minorHAnsi"/>
          <w:szCs w:val="20"/>
        </w:rPr>
      </w:pPr>
      <w:r w:rsidRPr="00D31EC9">
        <w:rPr>
          <w:rFonts w:cstheme="minorHAnsi"/>
          <w:b/>
          <w:bCs/>
          <w:szCs w:val="20"/>
          <w:u w:val="single"/>
        </w:rPr>
        <w:t>Normas de ejecución</w:t>
      </w:r>
      <w:r>
        <w:rPr>
          <w:rFonts w:cstheme="minorHAnsi"/>
          <w:b/>
          <w:bCs/>
          <w:szCs w:val="20"/>
        </w:rPr>
        <w:t xml:space="preserve">: </w:t>
      </w:r>
      <w:r>
        <w:rPr>
          <w:rFonts w:cstheme="minorHAnsi"/>
          <w:szCs w:val="20"/>
        </w:rPr>
        <w:t>e</w:t>
      </w:r>
      <w:r w:rsidRPr="00D31EC9">
        <w:rPr>
          <w:rFonts w:cstheme="minorHAnsi"/>
          <w:szCs w:val="20"/>
        </w:rPr>
        <w:t>n general los pisos deberán presentar superficies planas y estarán dispuestas con las pendientes, alineación y niveles que indiquen los planos. Una vez colocados no deberán tener imperfecciones en el mortero de asiento que hagan sonar a hueco. En todos los casos las piezas de los solados penetraran debajo de los zócalos</w:t>
      </w:r>
      <w:r>
        <w:rPr>
          <w:rFonts w:cstheme="minorHAnsi"/>
          <w:szCs w:val="20"/>
        </w:rPr>
        <w:t>.</w:t>
      </w:r>
    </w:p>
    <w:p w14:paraId="6ED3C895" w14:textId="77777777" w:rsidR="00D7405A" w:rsidRPr="00D31EC9" w:rsidRDefault="00D7405A" w:rsidP="00D7405A">
      <w:pPr>
        <w:pStyle w:val="Prrafodelista"/>
        <w:tabs>
          <w:tab w:val="clear" w:pos="4419"/>
          <w:tab w:val="clear" w:pos="8838"/>
        </w:tabs>
        <w:spacing w:before="240"/>
        <w:ind w:left="360"/>
        <w:rPr>
          <w:rFonts w:cstheme="minorHAnsi"/>
          <w:szCs w:val="20"/>
        </w:rPr>
      </w:pPr>
      <w:r w:rsidRPr="00D31EC9">
        <w:rPr>
          <w:rFonts w:cstheme="minorHAnsi"/>
          <w:szCs w:val="20"/>
        </w:rPr>
        <w:t>El pulido, lustrado a plomo, así como la mezcla u otro aditivo de asiento, se considerarán incluidos en los precios. Se deberán prever, en la colocación de pisos, las juntas de dilatación necesarias. Estas juntas deberán penetrar la totalidad del espesor del piso, su relleno y sellado se realizará utilizando materiales que tengan gran elasticidad y resistencia a la abrasión e intemperie.</w:t>
      </w:r>
    </w:p>
    <w:p w14:paraId="4DC2DC69" w14:textId="77777777" w:rsidR="00D7405A" w:rsidRPr="00D31EC9" w:rsidRDefault="00D7405A" w:rsidP="00D7405A">
      <w:pPr>
        <w:pStyle w:val="Prrafodelista"/>
        <w:tabs>
          <w:tab w:val="clear" w:pos="4419"/>
          <w:tab w:val="clear" w:pos="8838"/>
        </w:tabs>
        <w:spacing w:before="240"/>
        <w:ind w:left="360"/>
        <w:rPr>
          <w:rFonts w:cstheme="minorHAnsi"/>
          <w:szCs w:val="20"/>
        </w:rPr>
      </w:pPr>
      <w:r w:rsidRPr="00D31EC9">
        <w:rPr>
          <w:rFonts w:cstheme="minorHAnsi"/>
          <w:szCs w:val="20"/>
        </w:rPr>
        <w:t>En los lugares donde se colocarán rejillas de piso, que no coincidan con los tamaños del mosaico, se lo ubicará en coincidencia con dos juntas, y el espacio restante se ubicará con piezas cortadas a máquina.</w:t>
      </w:r>
    </w:p>
    <w:p w14:paraId="478E91B8" w14:textId="77777777" w:rsidR="00D7405A" w:rsidRPr="00D31EC9" w:rsidRDefault="00D7405A" w:rsidP="00D7405A">
      <w:pPr>
        <w:pStyle w:val="Prrafodelista"/>
        <w:tabs>
          <w:tab w:val="clear" w:pos="4419"/>
          <w:tab w:val="clear" w:pos="8838"/>
        </w:tabs>
        <w:spacing w:before="240"/>
        <w:ind w:left="360"/>
        <w:rPr>
          <w:rFonts w:cstheme="minorHAnsi"/>
          <w:szCs w:val="20"/>
        </w:rPr>
      </w:pPr>
      <w:r w:rsidRPr="00D31EC9">
        <w:rPr>
          <w:rFonts w:cstheme="minorHAnsi"/>
          <w:szCs w:val="20"/>
        </w:rPr>
        <w:t>Salvo indicación en contrario, el corte del material en umbrales que separe a dos solados de distintos materiales quedara oculto bajo la hoja cerrada de la abertura que separa ambos locales.</w:t>
      </w:r>
    </w:p>
    <w:p w14:paraId="4379170F" w14:textId="77777777" w:rsidR="00D7405A" w:rsidRPr="00D31EC9" w:rsidRDefault="00D7405A" w:rsidP="00D7405A">
      <w:pPr>
        <w:pStyle w:val="Prrafodelista"/>
        <w:tabs>
          <w:tab w:val="clear" w:pos="4419"/>
          <w:tab w:val="clear" w:pos="8838"/>
        </w:tabs>
        <w:spacing w:before="240"/>
        <w:ind w:left="360"/>
        <w:rPr>
          <w:rFonts w:cstheme="minorHAnsi"/>
          <w:szCs w:val="20"/>
        </w:rPr>
      </w:pPr>
      <w:r w:rsidRPr="00D31EC9">
        <w:rPr>
          <w:rFonts w:cstheme="minorHAnsi"/>
          <w:szCs w:val="20"/>
        </w:rPr>
        <w:t>En los baños y locales donde existan rejillas de pisos, las pendientes deberán favorecer el libre escurrimiento de las aguas.</w:t>
      </w:r>
    </w:p>
    <w:p w14:paraId="177684C6" w14:textId="77777777" w:rsidR="00D7405A" w:rsidRDefault="00D7405A" w:rsidP="00D7405A">
      <w:pPr>
        <w:tabs>
          <w:tab w:val="clear" w:pos="4419"/>
          <w:tab w:val="clear" w:pos="8838"/>
        </w:tabs>
        <w:spacing w:before="240"/>
        <w:ind w:left="360"/>
        <w:rPr>
          <w:rFonts w:asciiTheme="minorHAnsi" w:hAnsiTheme="minorHAnsi" w:cstheme="minorHAnsi"/>
          <w:sz w:val="20"/>
          <w:szCs w:val="20"/>
        </w:rPr>
      </w:pPr>
      <w:r w:rsidRPr="00CB66E3">
        <w:rPr>
          <w:rFonts w:asciiTheme="minorHAnsi" w:hAnsiTheme="minorHAnsi" w:cstheme="minorHAnsi"/>
          <w:b/>
          <w:bCs/>
          <w:sz w:val="20"/>
          <w:szCs w:val="20"/>
          <w:u w:val="single"/>
        </w:rPr>
        <w:t>Material de reserva</w:t>
      </w:r>
      <w:r>
        <w:rPr>
          <w:rFonts w:asciiTheme="minorHAnsi" w:hAnsiTheme="minorHAnsi" w:cstheme="minorHAnsi"/>
          <w:b/>
          <w:bCs/>
          <w:sz w:val="20"/>
          <w:szCs w:val="20"/>
        </w:rPr>
        <w:t xml:space="preserve">: </w:t>
      </w:r>
      <w:r>
        <w:rPr>
          <w:rFonts w:asciiTheme="minorHAnsi" w:hAnsiTheme="minorHAnsi" w:cstheme="minorHAnsi"/>
          <w:sz w:val="20"/>
          <w:szCs w:val="20"/>
        </w:rPr>
        <w:t>a</w:t>
      </w:r>
      <w:r w:rsidRPr="00D31EC9">
        <w:rPr>
          <w:rFonts w:asciiTheme="minorHAnsi" w:hAnsiTheme="minorHAnsi" w:cstheme="minorHAnsi"/>
          <w:sz w:val="20"/>
          <w:szCs w:val="20"/>
        </w:rPr>
        <w:t xml:space="preserve">l hacer los cómputos del material para los solados, el Contratista tendrá en cuenta que, al terminar la obra, deberá entregar al Contratante, piezas de repuesto de todos los pisos en cantidad equivalente al 5% (cinco por ciento) de la superficie colocada en cada uno de </w:t>
      </w:r>
      <w:r>
        <w:rPr>
          <w:rFonts w:asciiTheme="minorHAnsi" w:hAnsiTheme="minorHAnsi" w:cstheme="minorHAnsi"/>
          <w:sz w:val="20"/>
          <w:szCs w:val="20"/>
        </w:rPr>
        <w:t>los locales</w:t>
      </w:r>
      <w:r w:rsidRPr="00D31EC9">
        <w:rPr>
          <w:rFonts w:asciiTheme="minorHAnsi" w:hAnsiTheme="minorHAnsi" w:cstheme="minorHAnsi"/>
          <w:sz w:val="20"/>
          <w:szCs w:val="20"/>
        </w:rPr>
        <w:t xml:space="preserve"> y nunca menos de 2,00 m</w:t>
      </w:r>
      <w:r w:rsidRPr="00CB66E3">
        <w:rPr>
          <w:rFonts w:asciiTheme="minorHAnsi" w:hAnsiTheme="minorHAnsi" w:cstheme="minorHAnsi"/>
          <w:sz w:val="20"/>
          <w:szCs w:val="20"/>
          <w:vertAlign w:val="superscript"/>
        </w:rPr>
        <w:t>2</w:t>
      </w:r>
      <w:r w:rsidRPr="00D31EC9">
        <w:rPr>
          <w:rFonts w:asciiTheme="minorHAnsi" w:hAnsiTheme="minorHAnsi" w:cstheme="minorHAnsi"/>
          <w:sz w:val="20"/>
          <w:szCs w:val="20"/>
        </w:rPr>
        <w:t xml:space="preserve"> por cada tipo de piso.</w:t>
      </w:r>
    </w:p>
    <w:p w14:paraId="38D0701B" w14:textId="77777777" w:rsidR="00D7405A" w:rsidRPr="00CB66E3" w:rsidRDefault="00D7405A" w:rsidP="00D7405A">
      <w:pPr>
        <w:pStyle w:val="Prrafodelista"/>
        <w:numPr>
          <w:ilvl w:val="1"/>
          <w:numId w:val="12"/>
        </w:numPr>
        <w:tabs>
          <w:tab w:val="clear" w:pos="4419"/>
          <w:tab w:val="clear" w:pos="8838"/>
        </w:tabs>
        <w:spacing w:before="240"/>
        <w:outlineLvl w:val="2"/>
        <w:rPr>
          <w:rFonts w:cstheme="minorHAnsi"/>
          <w:b/>
          <w:bCs/>
          <w:sz w:val="24"/>
          <w:szCs w:val="24"/>
        </w:rPr>
      </w:pPr>
      <w:bookmarkStart w:id="122" w:name="_Toc65073278"/>
      <w:r w:rsidRPr="00CB66E3">
        <w:rPr>
          <w:rFonts w:cstheme="minorHAnsi"/>
          <w:b/>
          <w:bCs/>
          <w:sz w:val="24"/>
          <w:szCs w:val="24"/>
        </w:rPr>
        <w:t>PISO ALISADO DE CEMENTO</w:t>
      </w:r>
      <w:bookmarkEnd w:id="122"/>
    </w:p>
    <w:p w14:paraId="2F697CEC" w14:textId="77777777" w:rsidR="00D7405A" w:rsidRDefault="00D7405A" w:rsidP="00D7405A">
      <w:pPr>
        <w:tabs>
          <w:tab w:val="clear" w:pos="4419"/>
          <w:tab w:val="clear" w:pos="8838"/>
        </w:tabs>
        <w:spacing w:before="240"/>
        <w:ind w:left="851"/>
        <w:rPr>
          <w:rFonts w:asciiTheme="minorHAnsi" w:hAnsiTheme="minorHAnsi" w:cstheme="minorHAnsi"/>
          <w:sz w:val="20"/>
          <w:szCs w:val="20"/>
        </w:rPr>
      </w:pPr>
      <w:r w:rsidRPr="00CB66E3">
        <w:rPr>
          <w:rFonts w:asciiTheme="minorHAnsi" w:hAnsiTheme="minorHAnsi" w:cstheme="minorHAnsi"/>
          <w:sz w:val="20"/>
          <w:szCs w:val="20"/>
        </w:rPr>
        <w:t xml:space="preserve">Sobre el </w:t>
      </w:r>
      <w:proofErr w:type="spellStart"/>
      <w:r w:rsidRPr="00CB66E3">
        <w:rPr>
          <w:rFonts w:asciiTheme="minorHAnsi" w:hAnsiTheme="minorHAnsi" w:cstheme="minorHAnsi"/>
          <w:sz w:val="20"/>
          <w:szCs w:val="20"/>
        </w:rPr>
        <w:t>contrapiso</w:t>
      </w:r>
      <w:proofErr w:type="spellEnd"/>
      <w:r w:rsidRPr="00CB66E3">
        <w:rPr>
          <w:rFonts w:asciiTheme="minorHAnsi" w:hAnsiTheme="minorHAnsi" w:cstheme="minorHAnsi"/>
          <w:sz w:val="20"/>
          <w:szCs w:val="20"/>
        </w:rPr>
        <w:t xml:space="preserve"> de hormigón pobre de cascotes, previo riego, se ejecutará una capa perfectamente nivelada de mortero del Tipo B</w:t>
      </w:r>
      <w:r>
        <w:rPr>
          <w:rFonts w:asciiTheme="minorHAnsi" w:hAnsiTheme="minorHAnsi" w:cstheme="minorHAnsi"/>
          <w:sz w:val="20"/>
          <w:szCs w:val="20"/>
        </w:rPr>
        <w:t xml:space="preserve"> o H</w:t>
      </w:r>
      <w:r w:rsidRPr="00CB66E3">
        <w:rPr>
          <w:rFonts w:asciiTheme="minorHAnsi" w:hAnsiTheme="minorHAnsi" w:cstheme="minorHAnsi"/>
          <w:sz w:val="20"/>
          <w:szCs w:val="20"/>
        </w:rPr>
        <w:t xml:space="preserve"> con espesor de 1,5 cm la que, iniciado el fraguado, se alisará con fratás.</w:t>
      </w:r>
      <w:r>
        <w:rPr>
          <w:rFonts w:asciiTheme="minorHAnsi" w:hAnsiTheme="minorHAnsi" w:cstheme="minorHAnsi"/>
          <w:sz w:val="20"/>
          <w:szCs w:val="20"/>
        </w:rPr>
        <w:t xml:space="preserve"> </w:t>
      </w:r>
      <w:r w:rsidRPr="00CB66E3">
        <w:rPr>
          <w:rFonts w:asciiTheme="minorHAnsi" w:hAnsiTheme="minorHAnsi" w:cstheme="minorHAnsi"/>
          <w:sz w:val="20"/>
          <w:szCs w:val="20"/>
        </w:rPr>
        <w:t>Una vez terminado, se mantendrá la humedad necesaria para lograr un fraguado uniforme y sin grietas.</w:t>
      </w:r>
    </w:p>
    <w:p w14:paraId="7CEA3DA7" w14:textId="77777777" w:rsidR="00D7405A" w:rsidRPr="00CB66E3" w:rsidRDefault="00D7405A" w:rsidP="00D7405A">
      <w:pPr>
        <w:pStyle w:val="Prrafodelista"/>
        <w:numPr>
          <w:ilvl w:val="1"/>
          <w:numId w:val="12"/>
        </w:numPr>
        <w:tabs>
          <w:tab w:val="clear" w:pos="4419"/>
          <w:tab w:val="clear" w:pos="8838"/>
        </w:tabs>
        <w:spacing w:before="240"/>
        <w:outlineLvl w:val="2"/>
        <w:rPr>
          <w:rFonts w:cstheme="minorHAnsi"/>
          <w:b/>
          <w:bCs/>
          <w:sz w:val="24"/>
          <w:szCs w:val="24"/>
        </w:rPr>
      </w:pPr>
      <w:bookmarkStart w:id="123" w:name="_Toc65073279"/>
      <w:r w:rsidRPr="00CB66E3">
        <w:rPr>
          <w:rFonts w:cstheme="minorHAnsi"/>
          <w:b/>
          <w:bCs/>
          <w:sz w:val="24"/>
          <w:szCs w:val="24"/>
        </w:rPr>
        <w:t>DE MOSAICOS GRANÍTICOS RECONSTITUIDOS DE 40cm X 40cm ANTIDESLIZANTES, RANURADOS PARA EXTERIORES</w:t>
      </w:r>
      <w:bookmarkEnd w:id="123"/>
    </w:p>
    <w:p w14:paraId="414C1A4B" w14:textId="77777777" w:rsidR="00D7405A" w:rsidRPr="00CB66E3" w:rsidRDefault="00D7405A" w:rsidP="00D7405A">
      <w:pPr>
        <w:pStyle w:val="Prrafodelista"/>
        <w:tabs>
          <w:tab w:val="clear" w:pos="4419"/>
          <w:tab w:val="clear" w:pos="8838"/>
        </w:tabs>
        <w:spacing w:before="240"/>
        <w:ind w:left="792"/>
        <w:rPr>
          <w:rFonts w:cstheme="minorHAnsi"/>
          <w:szCs w:val="20"/>
        </w:rPr>
      </w:pPr>
      <w:r w:rsidRPr="00CB66E3">
        <w:rPr>
          <w:rFonts w:cstheme="minorHAnsi"/>
          <w:szCs w:val="20"/>
        </w:rPr>
        <w:t>Se proveerán y colocarán pisos de mosaicos graníticos del tipo antideslizantes indicado en los planos de referencia, de calidad aprobada por la Fiscalización, con granos de diversos colores, cantos sanos, sin torceduras, y rebabas, de color uniforme.</w:t>
      </w:r>
    </w:p>
    <w:p w14:paraId="1F997502" w14:textId="77777777" w:rsidR="00D7405A" w:rsidRDefault="00D7405A" w:rsidP="00D7405A">
      <w:pPr>
        <w:pStyle w:val="Prrafodelista"/>
        <w:tabs>
          <w:tab w:val="clear" w:pos="4419"/>
          <w:tab w:val="clear" w:pos="8838"/>
        </w:tabs>
        <w:spacing w:before="240"/>
        <w:ind w:left="792"/>
        <w:rPr>
          <w:rFonts w:cstheme="minorHAnsi"/>
          <w:szCs w:val="20"/>
        </w:rPr>
      </w:pPr>
    </w:p>
    <w:p w14:paraId="5D2A8552" w14:textId="77777777" w:rsidR="00D7405A" w:rsidRPr="00CB66E3" w:rsidRDefault="00D7405A" w:rsidP="00D7405A">
      <w:pPr>
        <w:pStyle w:val="Prrafodelista"/>
        <w:tabs>
          <w:tab w:val="clear" w:pos="4419"/>
          <w:tab w:val="clear" w:pos="8838"/>
        </w:tabs>
        <w:spacing w:before="240"/>
        <w:ind w:left="792"/>
        <w:rPr>
          <w:rFonts w:cstheme="minorHAnsi"/>
          <w:szCs w:val="20"/>
        </w:rPr>
      </w:pPr>
      <w:r w:rsidRPr="00126FD4">
        <w:rPr>
          <w:noProof/>
          <w:u w:val="single"/>
          <w:lang w:val="es-ES" w:eastAsia="es-ES" w:bidi="ar-SA"/>
        </w:rPr>
        <w:drawing>
          <wp:anchor distT="0" distB="0" distL="0" distR="0" simplePos="0" relativeHeight="251725824" behindDoc="1" locked="0" layoutInCell="1" allowOverlap="1" wp14:anchorId="67216321" wp14:editId="06E4D9C2">
            <wp:simplePos x="0" y="0"/>
            <wp:positionH relativeFrom="page">
              <wp:posOffset>5339715</wp:posOffset>
            </wp:positionH>
            <wp:positionV relativeFrom="paragraph">
              <wp:posOffset>0</wp:posOffset>
            </wp:positionV>
            <wp:extent cx="1017270" cy="1011555"/>
            <wp:effectExtent l="0" t="0" r="0" b="0"/>
            <wp:wrapThrough wrapText="bothSides">
              <wp:wrapPolygon edited="0">
                <wp:start x="0" y="0"/>
                <wp:lineTo x="0" y="21153"/>
                <wp:lineTo x="21034" y="21153"/>
                <wp:lineTo x="21034" y="0"/>
                <wp:lineTo x="0" y="0"/>
              </wp:wrapPolygon>
            </wp:wrapThrough>
            <wp:docPr id="19"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7.jpeg"/>
                    <pic:cNvPicPr/>
                  </pic:nvPicPr>
                  <pic:blipFill>
                    <a:blip r:embed="rId13" cstate="print"/>
                    <a:stretch>
                      <a:fillRect/>
                    </a:stretch>
                  </pic:blipFill>
                  <pic:spPr>
                    <a:xfrm>
                      <a:off x="0" y="0"/>
                      <a:ext cx="1017270" cy="1011555"/>
                    </a:xfrm>
                    <a:prstGeom prst="rect">
                      <a:avLst/>
                    </a:prstGeom>
                  </pic:spPr>
                </pic:pic>
              </a:graphicData>
            </a:graphic>
            <wp14:sizeRelH relativeFrom="margin">
              <wp14:pctWidth>0</wp14:pctWidth>
            </wp14:sizeRelH>
            <wp14:sizeRelV relativeFrom="margin">
              <wp14:pctHeight>0</wp14:pctHeight>
            </wp14:sizeRelV>
          </wp:anchor>
        </w:drawing>
      </w:r>
      <w:r w:rsidRPr="00126FD4">
        <w:rPr>
          <w:rFonts w:cstheme="minorHAnsi"/>
          <w:szCs w:val="20"/>
          <w:u w:val="single"/>
        </w:rPr>
        <w:t>Características generales</w:t>
      </w:r>
      <w:r w:rsidRPr="00CB66E3">
        <w:rPr>
          <w:rFonts w:cstheme="minorHAnsi"/>
          <w:szCs w:val="20"/>
        </w:rPr>
        <w:t>:</w:t>
      </w:r>
    </w:p>
    <w:p w14:paraId="43499273" w14:textId="77777777" w:rsidR="00D7405A" w:rsidRPr="00CB66E3" w:rsidRDefault="00D7405A" w:rsidP="00D7405A">
      <w:pPr>
        <w:pStyle w:val="Prrafodelista"/>
        <w:tabs>
          <w:tab w:val="clear" w:pos="4419"/>
          <w:tab w:val="clear" w:pos="8838"/>
        </w:tabs>
        <w:ind w:left="792"/>
        <w:rPr>
          <w:rFonts w:cstheme="minorHAnsi"/>
          <w:szCs w:val="20"/>
        </w:rPr>
      </w:pPr>
      <w:r w:rsidRPr="00CB66E3">
        <w:rPr>
          <w:rFonts w:cstheme="minorHAnsi"/>
          <w:szCs w:val="20"/>
        </w:rPr>
        <w:t>Medidas: de 0,40 m x 0,40 m</w:t>
      </w:r>
    </w:p>
    <w:p w14:paraId="788422AF" w14:textId="77777777" w:rsidR="00D7405A" w:rsidRDefault="00D7405A" w:rsidP="00D7405A">
      <w:pPr>
        <w:pStyle w:val="Prrafodelista"/>
        <w:tabs>
          <w:tab w:val="clear" w:pos="4419"/>
          <w:tab w:val="clear" w:pos="8838"/>
        </w:tabs>
        <w:ind w:left="792"/>
        <w:rPr>
          <w:rFonts w:cstheme="minorHAnsi"/>
          <w:szCs w:val="20"/>
        </w:rPr>
      </w:pPr>
      <w:r w:rsidRPr="00CB66E3">
        <w:rPr>
          <w:rFonts w:cstheme="minorHAnsi"/>
          <w:szCs w:val="20"/>
        </w:rPr>
        <w:t xml:space="preserve">Espesor Total: de 30 mm, cara vista o superior de 10 </w:t>
      </w:r>
      <w:proofErr w:type="spellStart"/>
      <w:r w:rsidRPr="00CB66E3">
        <w:rPr>
          <w:rFonts w:cstheme="minorHAnsi"/>
          <w:szCs w:val="20"/>
        </w:rPr>
        <w:t>mm.</w:t>
      </w:r>
      <w:proofErr w:type="spellEnd"/>
    </w:p>
    <w:p w14:paraId="00339CC6" w14:textId="77777777" w:rsidR="00D7405A" w:rsidRPr="00CB66E3" w:rsidRDefault="00D7405A" w:rsidP="00D7405A">
      <w:pPr>
        <w:pStyle w:val="Prrafodelista"/>
        <w:tabs>
          <w:tab w:val="clear" w:pos="4419"/>
          <w:tab w:val="clear" w:pos="8838"/>
        </w:tabs>
        <w:spacing w:before="240"/>
        <w:ind w:left="792"/>
        <w:jc w:val="left"/>
        <w:rPr>
          <w:rFonts w:cstheme="minorHAnsi"/>
          <w:szCs w:val="20"/>
        </w:rPr>
      </w:pPr>
      <w:r w:rsidRPr="00126FD4">
        <w:rPr>
          <w:rFonts w:cstheme="minorHAnsi"/>
          <w:szCs w:val="20"/>
        </w:rPr>
        <w:t>Las muestras deberán ser presentadas a la Fiscalización de Obras para su aprobación, previa colocación.</w:t>
      </w:r>
    </w:p>
    <w:p w14:paraId="5711FB85" w14:textId="77777777" w:rsidR="00D7405A" w:rsidRPr="00126FD4" w:rsidRDefault="00D7405A" w:rsidP="00D7405A">
      <w:pPr>
        <w:tabs>
          <w:tab w:val="clear" w:pos="4419"/>
          <w:tab w:val="clear" w:pos="8838"/>
        </w:tabs>
        <w:jc w:val="left"/>
        <w:rPr>
          <w:rFonts w:asciiTheme="minorHAnsi" w:hAnsiTheme="minorHAnsi" w:cstheme="minorHAnsi"/>
          <w:sz w:val="20"/>
          <w:szCs w:val="20"/>
        </w:rPr>
      </w:pPr>
    </w:p>
    <w:p w14:paraId="67EB01DF" w14:textId="77777777" w:rsidR="00D7405A" w:rsidRDefault="00D7405A" w:rsidP="00D7405A">
      <w:pPr>
        <w:pStyle w:val="Prrafodelista"/>
        <w:numPr>
          <w:ilvl w:val="1"/>
          <w:numId w:val="12"/>
        </w:numPr>
        <w:tabs>
          <w:tab w:val="clear" w:pos="4419"/>
          <w:tab w:val="clear" w:pos="8838"/>
        </w:tabs>
        <w:outlineLvl w:val="2"/>
        <w:rPr>
          <w:rFonts w:cstheme="minorHAnsi"/>
          <w:b/>
          <w:bCs/>
          <w:sz w:val="24"/>
          <w:szCs w:val="24"/>
        </w:rPr>
      </w:pPr>
      <w:bookmarkStart w:id="124" w:name="_Toc65073280"/>
      <w:r w:rsidRPr="00126FD4">
        <w:rPr>
          <w:rFonts w:cstheme="minorHAnsi"/>
          <w:b/>
          <w:bCs/>
          <w:sz w:val="24"/>
          <w:szCs w:val="24"/>
        </w:rPr>
        <w:t>DE MOSAICOS GRANÍTICOS, RECONSTITUIDO INCLUYE PULIDA FINAL Y ENCERADO CON MÁQUINA. BASE GRIS - 0,30 X 0,30 M</w:t>
      </w:r>
      <w:bookmarkEnd w:id="124"/>
    </w:p>
    <w:p w14:paraId="3DB3A719" w14:textId="77777777" w:rsidR="00D7405A" w:rsidRDefault="00D7405A" w:rsidP="00D7405A">
      <w:pPr>
        <w:pStyle w:val="Prrafodelista"/>
        <w:numPr>
          <w:ilvl w:val="2"/>
          <w:numId w:val="12"/>
        </w:numPr>
        <w:tabs>
          <w:tab w:val="clear" w:pos="4419"/>
          <w:tab w:val="clear" w:pos="8838"/>
        </w:tabs>
        <w:spacing w:before="240"/>
        <w:rPr>
          <w:rFonts w:cstheme="minorHAnsi"/>
          <w:b/>
          <w:bCs/>
          <w:szCs w:val="20"/>
        </w:rPr>
      </w:pPr>
      <w:r w:rsidRPr="00126FD4">
        <w:rPr>
          <w:rFonts w:cstheme="minorHAnsi"/>
          <w:b/>
          <w:bCs/>
          <w:szCs w:val="20"/>
        </w:rPr>
        <w:t>Normas Generales:</w:t>
      </w:r>
    </w:p>
    <w:p w14:paraId="301E30D1" w14:textId="77777777" w:rsidR="00D7405A" w:rsidRDefault="00D7405A" w:rsidP="00D7405A">
      <w:pPr>
        <w:pStyle w:val="Prrafodelista"/>
        <w:numPr>
          <w:ilvl w:val="3"/>
          <w:numId w:val="12"/>
        </w:numPr>
        <w:tabs>
          <w:tab w:val="clear" w:pos="4419"/>
          <w:tab w:val="clear" w:pos="8838"/>
        </w:tabs>
        <w:spacing w:before="240"/>
        <w:ind w:left="1560" w:hanging="196"/>
        <w:rPr>
          <w:rFonts w:cstheme="minorHAnsi"/>
          <w:szCs w:val="20"/>
        </w:rPr>
      </w:pPr>
      <w:r w:rsidRPr="00591160">
        <w:rPr>
          <w:rFonts w:cstheme="minorHAnsi"/>
          <w:szCs w:val="20"/>
        </w:rPr>
        <w:t xml:space="preserve">El tipo de mosaico a colocar se ajustará a lo indicado en los planos arquitectónicos y según las instrucciones de la Obra. </w:t>
      </w:r>
    </w:p>
    <w:p w14:paraId="11438763" w14:textId="77777777" w:rsidR="00D7405A" w:rsidRDefault="00D7405A" w:rsidP="00D7405A">
      <w:pPr>
        <w:pStyle w:val="Prrafodelista"/>
        <w:numPr>
          <w:ilvl w:val="3"/>
          <w:numId w:val="12"/>
        </w:numPr>
        <w:tabs>
          <w:tab w:val="clear" w:pos="4419"/>
          <w:tab w:val="clear" w:pos="8838"/>
        </w:tabs>
        <w:spacing w:before="240"/>
        <w:ind w:left="1560" w:hanging="196"/>
        <w:rPr>
          <w:rFonts w:cstheme="minorHAnsi"/>
          <w:szCs w:val="20"/>
        </w:rPr>
      </w:pPr>
      <w:r w:rsidRPr="00591160">
        <w:rPr>
          <w:rFonts w:cstheme="minorHAnsi"/>
          <w:szCs w:val="20"/>
        </w:rPr>
        <w:t xml:space="preserve">Según se indique se utilizarán mosaicos cuadrados, 30 x 30 cm. con un espesor no menor a 25 </w:t>
      </w:r>
      <w:proofErr w:type="spellStart"/>
      <w:r w:rsidRPr="00591160">
        <w:rPr>
          <w:rFonts w:cstheme="minorHAnsi"/>
          <w:szCs w:val="20"/>
        </w:rPr>
        <w:t>mm.</w:t>
      </w:r>
      <w:proofErr w:type="spellEnd"/>
      <w:r w:rsidRPr="00591160">
        <w:rPr>
          <w:rFonts w:cstheme="minorHAnsi"/>
          <w:szCs w:val="20"/>
        </w:rPr>
        <w:t xml:space="preserve"> </w:t>
      </w:r>
    </w:p>
    <w:p w14:paraId="66ADA30D" w14:textId="77777777" w:rsidR="00D7405A" w:rsidRDefault="00D7405A" w:rsidP="00D7405A">
      <w:pPr>
        <w:pStyle w:val="Prrafodelista"/>
        <w:numPr>
          <w:ilvl w:val="3"/>
          <w:numId w:val="12"/>
        </w:numPr>
        <w:tabs>
          <w:tab w:val="clear" w:pos="4419"/>
          <w:tab w:val="clear" w:pos="8838"/>
        </w:tabs>
        <w:spacing w:before="240"/>
        <w:ind w:left="1560" w:hanging="196"/>
        <w:rPr>
          <w:rFonts w:cstheme="minorHAnsi"/>
          <w:szCs w:val="20"/>
        </w:rPr>
      </w:pPr>
      <w:r w:rsidRPr="00591160">
        <w:rPr>
          <w:rFonts w:cstheme="minorHAnsi"/>
          <w:szCs w:val="20"/>
        </w:rPr>
        <w:t xml:space="preserve">La cara superior o </w:t>
      </w:r>
      <w:proofErr w:type="spellStart"/>
      <w:r w:rsidRPr="00591160">
        <w:rPr>
          <w:rFonts w:cstheme="minorHAnsi"/>
          <w:szCs w:val="20"/>
        </w:rPr>
        <w:t>pastina</w:t>
      </w:r>
      <w:proofErr w:type="spellEnd"/>
      <w:r w:rsidRPr="00591160">
        <w:rPr>
          <w:rFonts w:cstheme="minorHAnsi"/>
          <w:szCs w:val="20"/>
        </w:rPr>
        <w:t xml:space="preserve">, de 8 </w:t>
      </w:r>
      <w:proofErr w:type="spellStart"/>
      <w:r w:rsidRPr="00591160">
        <w:rPr>
          <w:rFonts w:cstheme="minorHAnsi"/>
          <w:szCs w:val="20"/>
        </w:rPr>
        <w:t>mm.</w:t>
      </w:r>
      <w:proofErr w:type="spellEnd"/>
      <w:r w:rsidRPr="00591160">
        <w:rPr>
          <w:rFonts w:cstheme="minorHAnsi"/>
          <w:szCs w:val="20"/>
        </w:rPr>
        <w:t xml:space="preserve"> de espesor, estará formada por cemento, con el agregado de los óxidos metálicos que sean necesarios para obtener las coloraciones que correspondan en cada caso, y el granulado de mármol, adecuado para cada tipo de mosaico, que será indicado por la </w:t>
      </w:r>
      <w:proofErr w:type="spellStart"/>
      <w:r w:rsidRPr="00591160">
        <w:rPr>
          <w:rFonts w:cstheme="minorHAnsi"/>
          <w:szCs w:val="20"/>
        </w:rPr>
        <w:t>Fiscalizacion</w:t>
      </w:r>
      <w:proofErr w:type="spellEnd"/>
      <w:r w:rsidRPr="00591160">
        <w:rPr>
          <w:rFonts w:cstheme="minorHAnsi"/>
          <w:szCs w:val="20"/>
        </w:rPr>
        <w:t xml:space="preserve"> de Obra en cada caso.</w:t>
      </w:r>
    </w:p>
    <w:p w14:paraId="2E550B81" w14:textId="77777777" w:rsidR="00D7405A" w:rsidRDefault="00D7405A" w:rsidP="00D7405A">
      <w:pPr>
        <w:pStyle w:val="Prrafodelista"/>
        <w:numPr>
          <w:ilvl w:val="3"/>
          <w:numId w:val="12"/>
        </w:numPr>
        <w:tabs>
          <w:tab w:val="clear" w:pos="4419"/>
          <w:tab w:val="clear" w:pos="8838"/>
        </w:tabs>
        <w:spacing w:before="240"/>
        <w:ind w:left="1560" w:hanging="196"/>
        <w:rPr>
          <w:rFonts w:cstheme="minorHAnsi"/>
          <w:szCs w:val="20"/>
        </w:rPr>
      </w:pPr>
      <w:r w:rsidRPr="00591160">
        <w:rPr>
          <w:rFonts w:cstheme="minorHAnsi"/>
          <w:szCs w:val="20"/>
        </w:rPr>
        <w:t>El agua a utilizarse en la elaboración de los mosaicos deberá ser potable y exenta de toda sal o componente que pueda perjudicar ulteriormente la duración, la resistencia a la compresión o alterar el color de los mosaicos.</w:t>
      </w:r>
    </w:p>
    <w:p w14:paraId="0FA72F47" w14:textId="77777777" w:rsidR="00D7405A" w:rsidRDefault="00D7405A" w:rsidP="00D7405A">
      <w:pPr>
        <w:pStyle w:val="Prrafodelista"/>
        <w:numPr>
          <w:ilvl w:val="3"/>
          <w:numId w:val="12"/>
        </w:numPr>
        <w:tabs>
          <w:tab w:val="clear" w:pos="4419"/>
          <w:tab w:val="clear" w:pos="8838"/>
        </w:tabs>
        <w:spacing w:before="240"/>
        <w:ind w:left="1560" w:hanging="196"/>
        <w:rPr>
          <w:rFonts w:cstheme="minorHAnsi"/>
          <w:szCs w:val="20"/>
        </w:rPr>
      </w:pPr>
      <w:r w:rsidRPr="00591160">
        <w:rPr>
          <w:rFonts w:cstheme="minorHAnsi"/>
          <w:szCs w:val="20"/>
        </w:rPr>
        <w:t>Serán perfectamente planos, lisos, suaves al tacto de la cara superior, se hallarán circunscriptos por aristas rectilíneas y no deberán ofrecer cavidades, grietas ni pelos.</w:t>
      </w:r>
    </w:p>
    <w:p w14:paraId="1BCD8159" w14:textId="77777777" w:rsidR="00D7405A" w:rsidRPr="00591160" w:rsidRDefault="00D7405A" w:rsidP="00D7405A">
      <w:pPr>
        <w:pStyle w:val="Prrafodelista"/>
        <w:numPr>
          <w:ilvl w:val="3"/>
          <w:numId w:val="12"/>
        </w:numPr>
        <w:tabs>
          <w:tab w:val="clear" w:pos="4419"/>
          <w:tab w:val="clear" w:pos="8838"/>
        </w:tabs>
        <w:spacing w:before="240"/>
        <w:ind w:left="1560" w:hanging="196"/>
        <w:rPr>
          <w:rFonts w:cstheme="minorHAnsi"/>
          <w:szCs w:val="20"/>
        </w:rPr>
      </w:pPr>
      <w:r w:rsidRPr="00591160">
        <w:rPr>
          <w:rFonts w:cstheme="minorHAnsi"/>
          <w:szCs w:val="20"/>
        </w:rPr>
        <w:t>Las piezas serán entregadas de fábrica con la primera pulida.</w:t>
      </w:r>
    </w:p>
    <w:p w14:paraId="35E802E8" w14:textId="77777777" w:rsidR="00D7405A" w:rsidRPr="00126FD4" w:rsidRDefault="00D7405A" w:rsidP="00D7405A">
      <w:pPr>
        <w:pStyle w:val="Prrafodelista"/>
        <w:tabs>
          <w:tab w:val="clear" w:pos="4419"/>
          <w:tab w:val="clear" w:pos="8838"/>
        </w:tabs>
        <w:ind w:left="1560"/>
        <w:rPr>
          <w:rFonts w:cstheme="minorHAnsi"/>
          <w:szCs w:val="20"/>
        </w:rPr>
      </w:pPr>
      <w:r w:rsidRPr="00126FD4">
        <w:rPr>
          <w:rFonts w:cstheme="minorHAnsi"/>
          <w:szCs w:val="20"/>
        </w:rPr>
        <w:t>No se permitirá la colocación de mosaicos sin un estacionamiento mínimo de 30 días.</w:t>
      </w:r>
    </w:p>
    <w:p w14:paraId="20C45460" w14:textId="77777777" w:rsidR="00D7405A" w:rsidRPr="00591160" w:rsidRDefault="00D7405A" w:rsidP="00D7405A">
      <w:pPr>
        <w:pStyle w:val="Prrafodelista"/>
        <w:numPr>
          <w:ilvl w:val="2"/>
          <w:numId w:val="12"/>
        </w:numPr>
        <w:tabs>
          <w:tab w:val="clear" w:pos="4419"/>
          <w:tab w:val="clear" w:pos="8838"/>
        </w:tabs>
        <w:spacing w:before="240"/>
        <w:rPr>
          <w:rFonts w:cstheme="minorHAnsi"/>
          <w:b/>
          <w:bCs/>
          <w:szCs w:val="20"/>
        </w:rPr>
      </w:pPr>
      <w:r w:rsidRPr="00591160">
        <w:rPr>
          <w:rFonts w:cstheme="minorHAnsi"/>
          <w:b/>
          <w:bCs/>
          <w:szCs w:val="20"/>
        </w:rPr>
        <w:t>Colocación</w:t>
      </w:r>
    </w:p>
    <w:p w14:paraId="26E5B567" w14:textId="77777777" w:rsidR="00D7405A" w:rsidRDefault="00D7405A" w:rsidP="00D7405A">
      <w:pPr>
        <w:pStyle w:val="Prrafodelista"/>
        <w:numPr>
          <w:ilvl w:val="3"/>
          <w:numId w:val="12"/>
        </w:numPr>
        <w:tabs>
          <w:tab w:val="clear" w:pos="4419"/>
          <w:tab w:val="clear" w:pos="8838"/>
        </w:tabs>
        <w:spacing w:before="240" w:after="240"/>
        <w:ind w:left="1560" w:hanging="365"/>
        <w:rPr>
          <w:rFonts w:cstheme="minorHAnsi"/>
          <w:szCs w:val="20"/>
        </w:rPr>
      </w:pPr>
      <w:r w:rsidRPr="00591160">
        <w:rPr>
          <w:rFonts w:cstheme="minorHAnsi"/>
          <w:szCs w:val="20"/>
        </w:rPr>
        <w:t xml:space="preserve">La colocación de los mosaicos deberá efectuarse con sumo cuidado, evitando todo resalto entre pieza y pieza, pues no se permitirá, bajo ningún concepto que se subsanen las deficiencias de la mano de obra a expensas de un desgaste no uniforme al efectuar el pulido de los pisos, debiendo tenerse en cuenta que, en el piso terminado, el espesor de la primera capa de los mosaicos no deberá ser inferior a 5 </w:t>
      </w:r>
      <w:proofErr w:type="spellStart"/>
      <w:r w:rsidRPr="00591160">
        <w:rPr>
          <w:rFonts w:cstheme="minorHAnsi"/>
          <w:szCs w:val="20"/>
        </w:rPr>
        <w:t>mm.</w:t>
      </w:r>
      <w:proofErr w:type="spellEnd"/>
      <w:r w:rsidRPr="00591160">
        <w:rPr>
          <w:rFonts w:cstheme="minorHAnsi"/>
          <w:szCs w:val="20"/>
        </w:rPr>
        <w:t xml:space="preserve"> y que las dimensiones de los granulados deberán ser uniformes dentro de un mismo local.</w:t>
      </w:r>
    </w:p>
    <w:p w14:paraId="556CF1AE" w14:textId="77777777" w:rsidR="00D7405A" w:rsidRDefault="00D7405A" w:rsidP="00D7405A">
      <w:pPr>
        <w:pStyle w:val="Prrafodelista"/>
        <w:numPr>
          <w:ilvl w:val="3"/>
          <w:numId w:val="12"/>
        </w:numPr>
        <w:tabs>
          <w:tab w:val="clear" w:pos="4419"/>
          <w:tab w:val="clear" w:pos="8838"/>
        </w:tabs>
        <w:spacing w:after="240"/>
        <w:ind w:left="1560" w:hanging="365"/>
        <w:rPr>
          <w:rFonts w:cstheme="minorHAnsi"/>
          <w:szCs w:val="20"/>
        </w:rPr>
      </w:pPr>
      <w:r w:rsidRPr="00591160">
        <w:rPr>
          <w:rFonts w:cstheme="minorHAnsi"/>
          <w:szCs w:val="20"/>
        </w:rPr>
        <w:t xml:space="preserve">Para el asentamiento de los mosaicos, el mortero tendrá un espesor mínimo de 2 cm y su </w:t>
      </w:r>
      <w:proofErr w:type="spellStart"/>
      <w:r w:rsidRPr="00591160">
        <w:rPr>
          <w:rFonts w:cstheme="minorHAnsi"/>
          <w:szCs w:val="20"/>
        </w:rPr>
        <w:t>dosaje</w:t>
      </w:r>
      <w:proofErr w:type="spellEnd"/>
      <w:r w:rsidRPr="00591160">
        <w:rPr>
          <w:rFonts w:cstheme="minorHAnsi"/>
          <w:szCs w:val="20"/>
        </w:rPr>
        <w:t xml:space="preserve"> será en volúmenes: 1 de cemento portland, 2 cal gruesa y 8 de arena, todo espolvoreado con cemento puro.</w:t>
      </w:r>
    </w:p>
    <w:p w14:paraId="4F808211" w14:textId="77777777" w:rsidR="00D7405A" w:rsidRDefault="00D7405A" w:rsidP="00D7405A">
      <w:pPr>
        <w:pStyle w:val="Prrafodelista"/>
        <w:numPr>
          <w:ilvl w:val="3"/>
          <w:numId w:val="12"/>
        </w:numPr>
        <w:tabs>
          <w:tab w:val="clear" w:pos="4419"/>
          <w:tab w:val="clear" w:pos="8838"/>
        </w:tabs>
        <w:spacing w:after="240"/>
        <w:ind w:left="1560" w:hanging="365"/>
        <w:rPr>
          <w:rFonts w:cstheme="minorHAnsi"/>
          <w:szCs w:val="20"/>
        </w:rPr>
      </w:pPr>
      <w:r w:rsidRPr="00591160">
        <w:rPr>
          <w:rFonts w:cstheme="minorHAnsi"/>
          <w:szCs w:val="20"/>
        </w:rPr>
        <w:t>Se colocarán por filas paralelas, dispuestos en forma normal o diagonal, según se indique y con juntas alineadas acorde. Los cortes serán perfectos y hechos a máquina.</w:t>
      </w:r>
    </w:p>
    <w:p w14:paraId="100AA88F" w14:textId="77777777" w:rsidR="00D7405A" w:rsidRPr="00591160" w:rsidRDefault="00D7405A" w:rsidP="00D7405A">
      <w:pPr>
        <w:pStyle w:val="Prrafodelista"/>
        <w:numPr>
          <w:ilvl w:val="2"/>
          <w:numId w:val="12"/>
        </w:numPr>
        <w:tabs>
          <w:tab w:val="clear" w:pos="4419"/>
          <w:tab w:val="clear" w:pos="8838"/>
        </w:tabs>
        <w:spacing w:after="240"/>
        <w:rPr>
          <w:rFonts w:cstheme="minorHAnsi"/>
          <w:b/>
          <w:bCs/>
          <w:szCs w:val="20"/>
        </w:rPr>
      </w:pPr>
      <w:r w:rsidRPr="00591160">
        <w:rPr>
          <w:rFonts w:cstheme="minorHAnsi"/>
          <w:b/>
          <w:bCs/>
          <w:szCs w:val="20"/>
        </w:rPr>
        <w:t>Pulido</w:t>
      </w:r>
    </w:p>
    <w:p w14:paraId="03F13C63" w14:textId="77777777" w:rsidR="00D7405A" w:rsidRDefault="00D7405A" w:rsidP="00D7405A">
      <w:pPr>
        <w:pStyle w:val="Prrafodelista"/>
        <w:numPr>
          <w:ilvl w:val="3"/>
          <w:numId w:val="12"/>
        </w:numPr>
        <w:tabs>
          <w:tab w:val="clear" w:pos="4419"/>
          <w:tab w:val="clear" w:pos="8838"/>
        </w:tabs>
        <w:spacing w:after="240"/>
        <w:ind w:left="1560" w:hanging="426"/>
        <w:rPr>
          <w:rFonts w:cstheme="minorHAnsi"/>
          <w:szCs w:val="20"/>
        </w:rPr>
      </w:pPr>
      <w:r w:rsidRPr="00591160">
        <w:rPr>
          <w:rFonts w:cstheme="minorHAnsi"/>
          <w:szCs w:val="20"/>
        </w:rPr>
        <w:t xml:space="preserve">Los mosaicos se colocarán y se </w:t>
      </w:r>
      <w:proofErr w:type="spellStart"/>
      <w:r w:rsidRPr="00591160">
        <w:rPr>
          <w:rFonts w:cstheme="minorHAnsi"/>
          <w:szCs w:val="20"/>
        </w:rPr>
        <w:t>empastinarán</w:t>
      </w:r>
      <w:proofErr w:type="spellEnd"/>
      <w:r w:rsidRPr="00591160">
        <w:rPr>
          <w:rFonts w:cstheme="minorHAnsi"/>
          <w:szCs w:val="20"/>
        </w:rPr>
        <w:t xml:space="preserve"> inmediatamente. Se rellenarán las juntas con mortero líquido de las mismas proporciones y color que el de la </w:t>
      </w:r>
      <w:proofErr w:type="spellStart"/>
      <w:r w:rsidRPr="00591160">
        <w:rPr>
          <w:rFonts w:cstheme="minorHAnsi"/>
          <w:szCs w:val="20"/>
        </w:rPr>
        <w:t>pastina</w:t>
      </w:r>
      <w:proofErr w:type="spellEnd"/>
      <w:r w:rsidRPr="00591160">
        <w:rPr>
          <w:rFonts w:cstheme="minorHAnsi"/>
          <w:szCs w:val="20"/>
        </w:rPr>
        <w:t>.</w:t>
      </w:r>
    </w:p>
    <w:p w14:paraId="58A64B8D" w14:textId="77777777" w:rsidR="00D7405A" w:rsidRDefault="00D7405A" w:rsidP="00D7405A">
      <w:pPr>
        <w:pStyle w:val="Prrafodelista"/>
        <w:numPr>
          <w:ilvl w:val="3"/>
          <w:numId w:val="12"/>
        </w:numPr>
        <w:tabs>
          <w:tab w:val="clear" w:pos="4419"/>
          <w:tab w:val="clear" w:pos="8838"/>
        </w:tabs>
        <w:spacing w:after="240"/>
        <w:ind w:left="1560" w:hanging="426"/>
        <w:rPr>
          <w:rFonts w:cstheme="minorHAnsi"/>
          <w:szCs w:val="20"/>
        </w:rPr>
      </w:pPr>
      <w:r w:rsidRPr="00591160">
        <w:rPr>
          <w:rFonts w:cstheme="minorHAnsi"/>
          <w:szCs w:val="20"/>
        </w:rPr>
        <w:t xml:space="preserve">Colocados los mosaicos y transcurrido un plazo de dos (2) semanas como mínimo, se procederá al </w:t>
      </w:r>
      <w:proofErr w:type="spellStart"/>
      <w:r w:rsidRPr="00591160">
        <w:rPr>
          <w:rFonts w:cstheme="minorHAnsi"/>
          <w:szCs w:val="20"/>
        </w:rPr>
        <w:t>desempastinado</w:t>
      </w:r>
      <w:proofErr w:type="spellEnd"/>
      <w:r w:rsidRPr="00591160">
        <w:rPr>
          <w:rFonts w:cstheme="minorHAnsi"/>
          <w:szCs w:val="20"/>
        </w:rPr>
        <w:t>, operación que se hará a máquina, empleando primero el carborundo de grano grueso y después el de grano fino, procediéndose luego a un lavado prolijo de los pisos con abundancia de agua.</w:t>
      </w:r>
    </w:p>
    <w:p w14:paraId="7EAD32CA" w14:textId="77777777" w:rsidR="00D7405A" w:rsidRDefault="00D7405A" w:rsidP="00D7405A">
      <w:pPr>
        <w:pStyle w:val="Prrafodelista"/>
        <w:numPr>
          <w:ilvl w:val="3"/>
          <w:numId w:val="12"/>
        </w:numPr>
        <w:tabs>
          <w:tab w:val="clear" w:pos="4419"/>
          <w:tab w:val="clear" w:pos="8838"/>
        </w:tabs>
        <w:spacing w:after="240"/>
        <w:ind w:left="1560" w:hanging="426"/>
        <w:rPr>
          <w:rFonts w:cstheme="minorHAnsi"/>
          <w:szCs w:val="20"/>
        </w:rPr>
      </w:pPr>
      <w:r w:rsidRPr="00591160">
        <w:rPr>
          <w:rFonts w:cstheme="minorHAnsi"/>
          <w:szCs w:val="20"/>
        </w:rPr>
        <w:t xml:space="preserve">A trabajo concluido, los pisos deberán presentar una superficie pareja, sin resalto alguno y deberán pulirse con máxima prolijidad y cuidado. Luego se procederá a un nuevo </w:t>
      </w:r>
      <w:proofErr w:type="spellStart"/>
      <w:r w:rsidRPr="00591160">
        <w:rPr>
          <w:rFonts w:cstheme="minorHAnsi"/>
          <w:szCs w:val="20"/>
        </w:rPr>
        <w:t>empastinado</w:t>
      </w:r>
      <w:proofErr w:type="spellEnd"/>
      <w:r w:rsidRPr="00591160">
        <w:rPr>
          <w:rFonts w:cstheme="minorHAnsi"/>
          <w:szCs w:val="20"/>
        </w:rPr>
        <w:t xml:space="preserve"> total de los pisos, aunque aparentemente éstos no presenten poros; el </w:t>
      </w:r>
      <w:proofErr w:type="spellStart"/>
      <w:r w:rsidRPr="00591160">
        <w:rPr>
          <w:rFonts w:cstheme="minorHAnsi"/>
          <w:szCs w:val="20"/>
        </w:rPr>
        <w:t>desempastinado</w:t>
      </w:r>
      <w:proofErr w:type="spellEnd"/>
      <w:r w:rsidRPr="00591160">
        <w:rPr>
          <w:rFonts w:cstheme="minorHAnsi"/>
          <w:szCs w:val="20"/>
        </w:rPr>
        <w:t xml:space="preserve"> se hará a máquina con piedra fina, procediéndose luego a un lavado prolijo de los pisos con abundante agua.</w:t>
      </w:r>
    </w:p>
    <w:p w14:paraId="55827607" w14:textId="77777777" w:rsidR="00D7405A" w:rsidRDefault="00D7405A" w:rsidP="00D7405A">
      <w:pPr>
        <w:pStyle w:val="Prrafodelista"/>
        <w:numPr>
          <w:ilvl w:val="3"/>
          <w:numId w:val="12"/>
        </w:numPr>
        <w:tabs>
          <w:tab w:val="clear" w:pos="4419"/>
          <w:tab w:val="clear" w:pos="8838"/>
        </w:tabs>
        <w:spacing w:after="240"/>
        <w:ind w:left="1560" w:hanging="426"/>
        <w:rPr>
          <w:rFonts w:cstheme="minorHAnsi"/>
          <w:szCs w:val="20"/>
        </w:rPr>
      </w:pPr>
      <w:r w:rsidRPr="00591160">
        <w:rPr>
          <w:rFonts w:cstheme="minorHAnsi"/>
          <w:szCs w:val="20"/>
        </w:rPr>
        <w:t>Se pondrá especial cuidado en el pulido de los mosaicos cercanos a los zócalos los cuales serán pulidos con máquinas manuales.</w:t>
      </w:r>
    </w:p>
    <w:p w14:paraId="08F6D41F" w14:textId="77777777" w:rsidR="00D7405A" w:rsidRPr="00591160" w:rsidRDefault="00D7405A" w:rsidP="00D7405A">
      <w:pPr>
        <w:pStyle w:val="Prrafodelista"/>
        <w:numPr>
          <w:ilvl w:val="3"/>
          <w:numId w:val="12"/>
        </w:numPr>
        <w:tabs>
          <w:tab w:val="clear" w:pos="4419"/>
          <w:tab w:val="clear" w:pos="8838"/>
        </w:tabs>
        <w:spacing w:after="240"/>
        <w:ind w:left="1560" w:hanging="426"/>
        <w:rPr>
          <w:rFonts w:cstheme="minorHAnsi"/>
          <w:szCs w:val="20"/>
        </w:rPr>
      </w:pPr>
      <w:r w:rsidRPr="00591160">
        <w:rPr>
          <w:rFonts w:cstheme="minorHAnsi"/>
          <w:szCs w:val="20"/>
        </w:rPr>
        <w:t>Se entregarán limpios libre de manchas y suciedad de cualquier índole, pulidos y encerados.</w:t>
      </w:r>
    </w:p>
    <w:p w14:paraId="00345A1F" w14:textId="77777777" w:rsidR="00D7405A" w:rsidRPr="00591160" w:rsidRDefault="00D7405A" w:rsidP="00D7405A">
      <w:pPr>
        <w:pStyle w:val="Prrafodelista"/>
        <w:numPr>
          <w:ilvl w:val="2"/>
          <w:numId w:val="12"/>
        </w:numPr>
        <w:tabs>
          <w:tab w:val="clear" w:pos="4419"/>
          <w:tab w:val="clear" w:pos="8838"/>
        </w:tabs>
        <w:rPr>
          <w:rFonts w:cstheme="minorHAnsi"/>
          <w:b/>
          <w:bCs/>
          <w:szCs w:val="20"/>
        </w:rPr>
      </w:pPr>
      <w:r w:rsidRPr="00591160">
        <w:rPr>
          <w:rFonts w:cstheme="minorHAnsi"/>
          <w:b/>
          <w:bCs/>
          <w:szCs w:val="20"/>
        </w:rPr>
        <w:t>Características generales</w:t>
      </w:r>
    </w:p>
    <w:p w14:paraId="7371F4DB" w14:textId="77777777" w:rsidR="00D7405A" w:rsidRDefault="00D7405A" w:rsidP="00D7405A">
      <w:pPr>
        <w:pStyle w:val="Prrafodelista"/>
        <w:numPr>
          <w:ilvl w:val="4"/>
          <w:numId w:val="12"/>
        </w:numPr>
        <w:tabs>
          <w:tab w:val="clear" w:pos="4419"/>
          <w:tab w:val="clear" w:pos="8838"/>
        </w:tabs>
        <w:spacing w:before="240"/>
        <w:ind w:left="1701" w:hanging="261"/>
        <w:rPr>
          <w:rFonts w:cstheme="minorHAnsi"/>
          <w:szCs w:val="20"/>
        </w:rPr>
      </w:pPr>
      <w:r w:rsidRPr="00591160">
        <w:rPr>
          <w:rFonts w:cstheme="minorHAnsi"/>
          <w:szCs w:val="20"/>
          <w:u w:val="single"/>
        </w:rPr>
        <w:t>Medidas</w:t>
      </w:r>
      <w:r w:rsidRPr="00591160">
        <w:rPr>
          <w:rFonts w:cstheme="minorHAnsi"/>
          <w:szCs w:val="20"/>
        </w:rPr>
        <w:t>: Los pisos serán de medidas 0,30 x 0,30 m</w:t>
      </w:r>
    </w:p>
    <w:p w14:paraId="75CB6C18" w14:textId="77777777" w:rsidR="00D7405A" w:rsidRDefault="00D7405A" w:rsidP="00D7405A">
      <w:pPr>
        <w:pStyle w:val="Prrafodelista"/>
        <w:numPr>
          <w:ilvl w:val="4"/>
          <w:numId w:val="12"/>
        </w:numPr>
        <w:tabs>
          <w:tab w:val="clear" w:pos="4419"/>
          <w:tab w:val="clear" w:pos="8838"/>
        </w:tabs>
        <w:ind w:left="1701" w:hanging="261"/>
        <w:rPr>
          <w:rFonts w:cstheme="minorHAnsi"/>
          <w:szCs w:val="20"/>
        </w:rPr>
      </w:pPr>
      <w:r w:rsidRPr="00591160">
        <w:rPr>
          <w:rFonts w:cstheme="minorHAnsi"/>
          <w:szCs w:val="20"/>
          <w:u w:val="single"/>
        </w:rPr>
        <w:t>Espesor</w:t>
      </w:r>
      <w:r w:rsidRPr="00591160">
        <w:rPr>
          <w:rFonts w:cstheme="minorHAnsi"/>
          <w:szCs w:val="20"/>
        </w:rPr>
        <w:t xml:space="preserve">: Total de 25 mm, cara vista o superior de 10 </w:t>
      </w:r>
      <w:proofErr w:type="spellStart"/>
      <w:r w:rsidRPr="00591160">
        <w:rPr>
          <w:rFonts w:cstheme="minorHAnsi"/>
          <w:szCs w:val="20"/>
        </w:rPr>
        <w:t>mm.</w:t>
      </w:r>
      <w:proofErr w:type="spellEnd"/>
      <w:r w:rsidRPr="00591160">
        <w:rPr>
          <w:rFonts w:cstheme="minorHAnsi"/>
          <w:szCs w:val="20"/>
        </w:rPr>
        <w:t xml:space="preserve"> </w:t>
      </w:r>
    </w:p>
    <w:p w14:paraId="17FECA95" w14:textId="77777777" w:rsidR="00D7405A" w:rsidRDefault="00D7405A" w:rsidP="00D7405A">
      <w:pPr>
        <w:pStyle w:val="Prrafodelista"/>
        <w:numPr>
          <w:ilvl w:val="4"/>
          <w:numId w:val="12"/>
        </w:numPr>
        <w:tabs>
          <w:tab w:val="clear" w:pos="4419"/>
          <w:tab w:val="clear" w:pos="8838"/>
        </w:tabs>
        <w:ind w:left="1701" w:hanging="261"/>
        <w:rPr>
          <w:rFonts w:cstheme="minorHAnsi"/>
          <w:szCs w:val="20"/>
        </w:rPr>
      </w:pPr>
      <w:r w:rsidRPr="00591160">
        <w:rPr>
          <w:rFonts w:cstheme="minorHAnsi"/>
          <w:szCs w:val="20"/>
          <w:u w:val="single"/>
        </w:rPr>
        <w:t>Peso unitario</w:t>
      </w:r>
      <w:r w:rsidRPr="00591160">
        <w:rPr>
          <w:rFonts w:cstheme="minorHAnsi"/>
          <w:szCs w:val="20"/>
        </w:rPr>
        <w:t>: 5 Kg.</w:t>
      </w:r>
    </w:p>
    <w:p w14:paraId="24AE8555" w14:textId="77777777" w:rsidR="00D7405A" w:rsidRDefault="00D7405A" w:rsidP="00D7405A">
      <w:pPr>
        <w:pStyle w:val="Prrafodelista"/>
        <w:numPr>
          <w:ilvl w:val="4"/>
          <w:numId w:val="12"/>
        </w:numPr>
        <w:tabs>
          <w:tab w:val="clear" w:pos="4419"/>
          <w:tab w:val="clear" w:pos="8838"/>
        </w:tabs>
        <w:ind w:left="1701" w:hanging="261"/>
        <w:rPr>
          <w:rFonts w:cstheme="minorHAnsi"/>
          <w:szCs w:val="20"/>
        </w:rPr>
      </w:pPr>
      <w:r w:rsidRPr="00591160">
        <w:rPr>
          <w:rFonts w:cstheme="minorHAnsi"/>
          <w:szCs w:val="20"/>
          <w:u w:val="single"/>
        </w:rPr>
        <w:t>Absorción de agua</w:t>
      </w:r>
      <w:r w:rsidRPr="00591160">
        <w:rPr>
          <w:rFonts w:cstheme="minorHAnsi"/>
          <w:szCs w:val="20"/>
        </w:rPr>
        <w:t>: 8,5 %</w:t>
      </w:r>
    </w:p>
    <w:p w14:paraId="563DC121" w14:textId="77777777" w:rsidR="00D7405A" w:rsidRDefault="00D7405A" w:rsidP="00D7405A">
      <w:pPr>
        <w:pStyle w:val="Prrafodelista"/>
        <w:numPr>
          <w:ilvl w:val="4"/>
          <w:numId w:val="12"/>
        </w:numPr>
        <w:tabs>
          <w:tab w:val="clear" w:pos="4419"/>
          <w:tab w:val="clear" w:pos="8838"/>
        </w:tabs>
        <w:ind w:left="1701" w:hanging="261"/>
        <w:rPr>
          <w:rFonts w:cstheme="minorHAnsi"/>
          <w:szCs w:val="20"/>
        </w:rPr>
      </w:pPr>
      <w:r w:rsidRPr="00591160">
        <w:rPr>
          <w:rFonts w:cstheme="minorHAnsi"/>
          <w:szCs w:val="20"/>
          <w:u w:val="single"/>
        </w:rPr>
        <w:t>Resistencia a la flexión</w:t>
      </w:r>
      <w:r w:rsidRPr="00591160">
        <w:rPr>
          <w:rFonts w:cstheme="minorHAnsi"/>
          <w:szCs w:val="20"/>
        </w:rPr>
        <w:t xml:space="preserve">: 35 gr/cm2 mínimo. </w:t>
      </w:r>
    </w:p>
    <w:p w14:paraId="1A26F21F" w14:textId="77777777" w:rsidR="00D7405A" w:rsidRDefault="00D7405A" w:rsidP="00D7405A">
      <w:pPr>
        <w:pStyle w:val="Prrafodelista"/>
        <w:numPr>
          <w:ilvl w:val="4"/>
          <w:numId w:val="12"/>
        </w:numPr>
        <w:tabs>
          <w:tab w:val="clear" w:pos="4419"/>
          <w:tab w:val="clear" w:pos="8838"/>
        </w:tabs>
        <w:ind w:left="1701" w:hanging="261"/>
        <w:rPr>
          <w:rFonts w:cstheme="minorHAnsi"/>
          <w:szCs w:val="20"/>
        </w:rPr>
      </w:pPr>
      <w:r w:rsidRPr="00591160">
        <w:rPr>
          <w:rFonts w:cstheme="minorHAnsi"/>
          <w:szCs w:val="20"/>
          <w:u w:val="single"/>
        </w:rPr>
        <w:t>Tamaño de los granos</w:t>
      </w:r>
      <w:r w:rsidRPr="00591160">
        <w:rPr>
          <w:rFonts w:cstheme="minorHAnsi"/>
          <w:szCs w:val="20"/>
        </w:rPr>
        <w:t>: de diversos tamaños y según muestras presentadas a la Fiscalización de Obras.</w:t>
      </w:r>
    </w:p>
    <w:p w14:paraId="63234EA6" w14:textId="77777777" w:rsidR="00D7405A" w:rsidRDefault="00D7405A" w:rsidP="00D7405A">
      <w:pPr>
        <w:tabs>
          <w:tab w:val="clear" w:pos="4419"/>
          <w:tab w:val="clear" w:pos="8838"/>
        </w:tabs>
        <w:rPr>
          <w:rFonts w:asciiTheme="minorHAnsi" w:hAnsiTheme="minorHAnsi" w:cstheme="minorHAnsi"/>
          <w:sz w:val="20"/>
          <w:szCs w:val="20"/>
        </w:rPr>
      </w:pPr>
    </w:p>
    <w:p w14:paraId="5C8D29C5" w14:textId="77777777" w:rsidR="00D7405A" w:rsidRPr="00401B2F" w:rsidRDefault="00D7405A" w:rsidP="00D7405A">
      <w:pPr>
        <w:pStyle w:val="Prrafodelista"/>
        <w:numPr>
          <w:ilvl w:val="1"/>
          <w:numId w:val="12"/>
        </w:numPr>
        <w:tabs>
          <w:tab w:val="clear" w:pos="4419"/>
          <w:tab w:val="clear" w:pos="8838"/>
        </w:tabs>
        <w:outlineLvl w:val="2"/>
        <w:rPr>
          <w:rFonts w:cstheme="minorHAnsi"/>
          <w:b/>
          <w:bCs/>
          <w:sz w:val="24"/>
          <w:szCs w:val="24"/>
        </w:rPr>
      </w:pPr>
      <w:bookmarkStart w:id="125" w:name="_Toc65073281"/>
      <w:r w:rsidRPr="00401B2F">
        <w:rPr>
          <w:rFonts w:cstheme="minorHAnsi"/>
          <w:b/>
          <w:bCs/>
          <w:sz w:val="24"/>
          <w:szCs w:val="24"/>
        </w:rPr>
        <w:t xml:space="preserve">DE CERÁMICA NACIONAL (tejuela prensada y/o </w:t>
      </w:r>
      <w:proofErr w:type="spellStart"/>
      <w:r w:rsidRPr="00401B2F">
        <w:rPr>
          <w:rFonts w:cstheme="minorHAnsi"/>
          <w:b/>
          <w:bCs/>
          <w:sz w:val="24"/>
          <w:szCs w:val="24"/>
        </w:rPr>
        <w:t>layotas</w:t>
      </w:r>
      <w:proofErr w:type="spellEnd"/>
      <w:r w:rsidRPr="00401B2F">
        <w:rPr>
          <w:rFonts w:cstheme="minorHAnsi"/>
          <w:b/>
          <w:bCs/>
          <w:sz w:val="24"/>
          <w:szCs w:val="24"/>
        </w:rPr>
        <w:t xml:space="preserve"> para </w:t>
      </w:r>
      <w:proofErr w:type="spellStart"/>
      <w:r w:rsidRPr="00401B2F">
        <w:rPr>
          <w:rFonts w:cstheme="minorHAnsi"/>
          <w:b/>
          <w:bCs/>
          <w:sz w:val="24"/>
          <w:szCs w:val="24"/>
        </w:rPr>
        <w:t>aislacion</w:t>
      </w:r>
      <w:proofErr w:type="spellEnd"/>
      <w:r w:rsidRPr="00401B2F">
        <w:rPr>
          <w:rFonts w:cstheme="minorHAnsi"/>
          <w:b/>
          <w:bCs/>
          <w:sz w:val="24"/>
          <w:szCs w:val="24"/>
        </w:rPr>
        <w:t xml:space="preserve"> de terrazas)</w:t>
      </w:r>
      <w:bookmarkEnd w:id="125"/>
    </w:p>
    <w:p w14:paraId="2E8840E3" w14:textId="77777777" w:rsidR="00D7405A" w:rsidRDefault="00D7405A" w:rsidP="00D7405A">
      <w:pPr>
        <w:tabs>
          <w:tab w:val="clear" w:pos="4419"/>
          <w:tab w:val="clear" w:pos="8838"/>
        </w:tabs>
        <w:spacing w:before="240"/>
        <w:ind w:left="851"/>
        <w:rPr>
          <w:rFonts w:asciiTheme="minorHAnsi" w:hAnsiTheme="minorHAnsi" w:cstheme="minorHAnsi"/>
          <w:sz w:val="20"/>
          <w:szCs w:val="20"/>
        </w:rPr>
      </w:pPr>
      <w:r w:rsidRPr="00401B2F">
        <w:rPr>
          <w:rFonts w:asciiTheme="minorHAnsi" w:hAnsiTheme="minorHAnsi" w:cstheme="minorHAnsi"/>
          <w:sz w:val="20"/>
          <w:szCs w:val="20"/>
        </w:rPr>
        <w:t>Serán de las dimensiones que la planilla de locales indique y de calidad aprobada por la Fiscalización.  Los mismos irán asentados sobre una mezcla del tipo E</w:t>
      </w:r>
      <w:r>
        <w:rPr>
          <w:rFonts w:asciiTheme="minorHAnsi" w:hAnsiTheme="minorHAnsi" w:cstheme="minorHAnsi"/>
          <w:sz w:val="20"/>
          <w:szCs w:val="20"/>
        </w:rPr>
        <w:t xml:space="preserve"> o F</w:t>
      </w:r>
      <w:r w:rsidRPr="00401B2F">
        <w:rPr>
          <w:rFonts w:asciiTheme="minorHAnsi" w:hAnsiTheme="minorHAnsi" w:cstheme="minorHAnsi"/>
          <w:sz w:val="20"/>
          <w:szCs w:val="20"/>
        </w:rPr>
        <w:t xml:space="preserve">. Serán colocados con una junta de 1 cm en las cuatro caras los cuales serán rellenados con mezcla </w:t>
      </w:r>
      <w:r>
        <w:rPr>
          <w:rFonts w:asciiTheme="minorHAnsi" w:hAnsiTheme="minorHAnsi" w:cstheme="minorHAnsi"/>
          <w:sz w:val="20"/>
          <w:szCs w:val="20"/>
        </w:rPr>
        <w:t>Tipo D o G</w:t>
      </w:r>
      <w:r w:rsidRPr="00401B2F">
        <w:rPr>
          <w:rFonts w:asciiTheme="minorHAnsi" w:hAnsiTheme="minorHAnsi" w:cstheme="minorHAnsi"/>
          <w:sz w:val="20"/>
          <w:szCs w:val="20"/>
        </w:rPr>
        <w:t>. Se tendrá especial cuidado en la terminación de estas juntas que deben quedar bien alisadas, alineadas y uniformes.</w:t>
      </w:r>
    </w:p>
    <w:p w14:paraId="3C2E0188" w14:textId="77777777" w:rsidR="00D7405A" w:rsidRPr="00E605A5" w:rsidRDefault="00D7405A" w:rsidP="00D7405A">
      <w:pPr>
        <w:pStyle w:val="Prrafodelista"/>
        <w:numPr>
          <w:ilvl w:val="1"/>
          <w:numId w:val="12"/>
        </w:numPr>
        <w:tabs>
          <w:tab w:val="clear" w:pos="4419"/>
          <w:tab w:val="clear" w:pos="8838"/>
        </w:tabs>
        <w:spacing w:before="240"/>
        <w:outlineLvl w:val="2"/>
        <w:rPr>
          <w:rFonts w:cstheme="minorHAnsi"/>
          <w:b/>
          <w:bCs/>
          <w:sz w:val="24"/>
          <w:szCs w:val="24"/>
        </w:rPr>
      </w:pPr>
      <w:bookmarkStart w:id="126" w:name="_Toc65073282"/>
      <w:r w:rsidRPr="00E605A5">
        <w:rPr>
          <w:rFonts w:cstheme="minorHAnsi"/>
          <w:b/>
          <w:bCs/>
          <w:sz w:val="24"/>
          <w:szCs w:val="24"/>
        </w:rPr>
        <w:t>DE BALDOSONES DE HORMIGON</w:t>
      </w:r>
      <w:bookmarkEnd w:id="126"/>
    </w:p>
    <w:p w14:paraId="4BFD99AB" w14:textId="77777777" w:rsidR="00D7405A" w:rsidRDefault="00D7405A" w:rsidP="00D7405A">
      <w:pPr>
        <w:tabs>
          <w:tab w:val="clear" w:pos="4419"/>
          <w:tab w:val="clear" w:pos="8838"/>
        </w:tabs>
        <w:spacing w:before="240"/>
        <w:ind w:left="851"/>
        <w:rPr>
          <w:rFonts w:asciiTheme="minorHAnsi" w:hAnsiTheme="minorHAnsi" w:cstheme="minorHAnsi"/>
          <w:sz w:val="20"/>
          <w:szCs w:val="20"/>
        </w:rPr>
      </w:pPr>
      <w:r w:rsidRPr="00401B2F">
        <w:rPr>
          <w:rFonts w:asciiTheme="minorHAnsi" w:hAnsiTheme="minorHAnsi" w:cstheme="minorHAnsi"/>
          <w:sz w:val="20"/>
          <w:szCs w:val="20"/>
        </w:rPr>
        <w:t>Las losetas de hormigón serán biseladas, de dimensiones 0,30</w:t>
      </w:r>
      <w:r>
        <w:rPr>
          <w:rFonts w:asciiTheme="minorHAnsi" w:hAnsiTheme="minorHAnsi" w:cstheme="minorHAnsi"/>
          <w:sz w:val="20"/>
          <w:szCs w:val="20"/>
        </w:rPr>
        <w:t>m</w:t>
      </w:r>
      <w:r w:rsidRPr="00401B2F">
        <w:rPr>
          <w:rFonts w:asciiTheme="minorHAnsi" w:hAnsiTheme="minorHAnsi" w:cstheme="minorHAnsi"/>
          <w:sz w:val="20"/>
          <w:szCs w:val="20"/>
        </w:rPr>
        <w:t xml:space="preserve"> x 0,30</w:t>
      </w:r>
      <w:r>
        <w:rPr>
          <w:rFonts w:asciiTheme="minorHAnsi" w:hAnsiTheme="minorHAnsi" w:cstheme="minorHAnsi"/>
          <w:sz w:val="20"/>
          <w:szCs w:val="20"/>
        </w:rPr>
        <w:t>m</w:t>
      </w:r>
      <w:r w:rsidRPr="00401B2F">
        <w:rPr>
          <w:rFonts w:asciiTheme="minorHAnsi" w:hAnsiTheme="minorHAnsi" w:cstheme="minorHAnsi"/>
          <w:sz w:val="20"/>
          <w:szCs w:val="20"/>
        </w:rPr>
        <w:t xml:space="preserve"> x 0,05 m, 0,40</w:t>
      </w:r>
      <w:r>
        <w:rPr>
          <w:rFonts w:asciiTheme="minorHAnsi" w:hAnsiTheme="minorHAnsi" w:cstheme="minorHAnsi"/>
          <w:sz w:val="20"/>
          <w:szCs w:val="20"/>
        </w:rPr>
        <w:t>m</w:t>
      </w:r>
      <w:r w:rsidRPr="00401B2F">
        <w:rPr>
          <w:rFonts w:asciiTheme="minorHAnsi" w:hAnsiTheme="minorHAnsi" w:cstheme="minorHAnsi"/>
          <w:sz w:val="20"/>
          <w:szCs w:val="20"/>
        </w:rPr>
        <w:t xml:space="preserve"> x 0,40</w:t>
      </w:r>
      <w:r>
        <w:rPr>
          <w:rFonts w:asciiTheme="minorHAnsi" w:hAnsiTheme="minorHAnsi" w:cstheme="minorHAnsi"/>
          <w:sz w:val="20"/>
          <w:szCs w:val="20"/>
        </w:rPr>
        <w:t>m</w:t>
      </w:r>
      <w:r w:rsidRPr="00401B2F">
        <w:rPr>
          <w:rFonts w:asciiTheme="minorHAnsi" w:hAnsiTheme="minorHAnsi" w:cstheme="minorHAnsi"/>
          <w:sz w:val="20"/>
          <w:szCs w:val="20"/>
        </w:rPr>
        <w:t xml:space="preserve"> x 0,05 m, 0,50</w:t>
      </w:r>
      <w:r>
        <w:rPr>
          <w:rFonts w:asciiTheme="minorHAnsi" w:hAnsiTheme="minorHAnsi" w:cstheme="minorHAnsi"/>
          <w:sz w:val="20"/>
          <w:szCs w:val="20"/>
        </w:rPr>
        <w:t>m</w:t>
      </w:r>
      <w:r w:rsidRPr="00401B2F">
        <w:rPr>
          <w:rFonts w:asciiTheme="minorHAnsi" w:hAnsiTheme="minorHAnsi" w:cstheme="minorHAnsi"/>
          <w:sz w:val="20"/>
          <w:szCs w:val="20"/>
        </w:rPr>
        <w:t xml:space="preserve"> x 0,50</w:t>
      </w:r>
      <w:r>
        <w:rPr>
          <w:rFonts w:asciiTheme="minorHAnsi" w:hAnsiTheme="minorHAnsi" w:cstheme="minorHAnsi"/>
          <w:sz w:val="20"/>
          <w:szCs w:val="20"/>
        </w:rPr>
        <w:t>m</w:t>
      </w:r>
      <w:r w:rsidRPr="00401B2F">
        <w:rPr>
          <w:rFonts w:asciiTheme="minorHAnsi" w:hAnsiTheme="minorHAnsi" w:cstheme="minorHAnsi"/>
          <w:sz w:val="20"/>
          <w:szCs w:val="20"/>
        </w:rPr>
        <w:t xml:space="preserve"> x 0,05m y 0,60</w:t>
      </w:r>
      <w:r>
        <w:rPr>
          <w:rFonts w:asciiTheme="minorHAnsi" w:hAnsiTheme="minorHAnsi" w:cstheme="minorHAnsi"/>
          <w:sz w:val="20"/>
          <w:szCs w:val="20"/>
        </w:rPr>
        <w:t>m</w:t>
      </w:r>
      <w:r w:rsidRPr="00401B2F">
        <w:rPr>
          <w:rFonts w:asciiTheme="minorHAnsi" w:hAnsiTheme="minorHAnsi" w:cstheme="minorHAnsi"/>
          <w:sz w:val="20"/>
          <w:szCs w:val="20"/>
        </w:rPr>
        <w:t xml:space="preserve"> x 0,60</w:t>
      </w:r>
      <w:r>
        <w:rPr>
          <w:rFonts w:asciiTheme="minorHAnsi" w:hAnsiTheme="minorHAnsi" w:cstheme="minorHAnsi"/>
          <w:sz w:val="20"/>
          <w:szCs w:val="20"/>
        </w:rPr>
        <w:t>m</w:t>
      </w:r>
      <w:r w:rsidRPr="00401B2F">
        <w:rPr>
          <w:rFonts w:asciiTheme="minorHAnsi" w:hAnsiTheme="minorHAnsi" w:cstheme="minorHAnsi"/>
          <w:sz w:val="20"/>
          <w:szCs w:val="20"/>
        </w:rPr>
        <w:t xml:space="preserve"> x 0,0</w:t>
      </w:r>
      <w:r>
        <w:rPr>
          <w:rFonts w:asciiTheme="minorHAnsi" w:hAnsiTheme="minorHAnsi" w:cstheme="minorHAnsi"/>
          <w:sz w:val="20"/>
          <w:szCs w:val="20"/>
        </w:rPr>
        <w:t>5</w:t>
      </w:r>
      <w:r w:rsidRPr="00401B2F">
        <w:rPr>
          <w:rFonts w:asciiTheme="minorHAnsi" w:hAnsiTheme="minorHAnsi" w:cstheme="minorHAnsi"/>
          <w:sz w:val="20"/>
          <w:szCs w:val="20"/>
        </w:rPr>
        <w:t xml:space="preserve">m. para </w:t>
      </w:r>
      <w:proofErr w:type="spellStart"/>
      <w:r w:rsidRPr="00401B2F">
        <w:rPr>
          <w:rFonts w:asciiTheme="minorHAnsi" w:hAnsiTheme="minorHAnsi" w:cstheme="minorHAnsi"/>
          <w:sz w:val="20"/>
          <w:szCs w:val="20"/>
        </w:rPr>
        <w:t>guardaobras</w:t>
      </w:r>
      <w:proofErr w:type="spellEnd"/>
      <w:r w:rsidRPr="00401B2F">
        <w:rPr>
          <w:rFonts w:asciiTheme="minorHAnsi" w:hAnsiTheme="minorHAnsi" w:cstheme="minorHAnsi"/>
          <w:sz w:val="20"/>
          <w:szCs w:val="20"/>
        </w:rPr>
        <w:t xml:space="preserve"> y/o camineros o patios internos. Cuando se especifiquen armados, como mínimo llevarán hierros de Ø 4,2 mm cada 15 cm como máximo en ambas direcciones. Curados al vapor, fabricados preferentemente con cemento </w:t>
      </w:r>
      <w:proofErr w:type="spellStart"/>
      <w:r w:rsidRPr="00401B2F">
        <w:rPr>
          <w:rFonts w:asciiTheme="minorHAnsi" w:hAnsiTheme="minorHAnsi" w:cstheme="minorHAnsi"/>
          <w:sz w:val="20"/>
          <w:szCs w:val="20"/>
        </w:rPr>
        <w:t>puzolánico</w:t>
      </w:r>
      <w:proofErr w:type="spellEnd"/>
      <w:r w:rsidRPr="00401B2F">
        <w:rPr>
          <w:rFonts w:asciiTheme="minorHAnsi" w:hAnsiTheme="minorHAnsi" w:cstheme="minorHAnsi"/>
          <w:sz w:val="20"/>
          <w:szCs w:val="20"/>
        </w:rPr>
        <w:t xml:space="preserve">, con superficies exentas de "burbujas", sin rajaduras, sin "quemaduras" y resistentes a la abrasión. Se colocarán sobre </w:t>
      </w:r>
      <w:proofErr w:type="spellStart"/>
      <w:r w:rsidRPr="00401B2F">
        <w:rPr>
          <w:rFonts w:asciiTheme="minorHAnsi" w:hAnsiTheme="minorHAnsi" w:cstheme="minorHAnsi"/>
          <w:sz w:val="20"/>
          <w:szCs w:val="20"/>
        </w:rPr>
        <w:t>contrapiso</w:t>
      </w:r>
      <w:proofErr w:type="spellEnd"/>
      <w:r w:rsidRPr="00401B2F">
        <w:rPr>
          <w:rFonts w:asciiTheme="minorHAnsi" w:hAnsiTheme="minorHAnsi" w:cstheme="minorHAnsi"/>
          <w:sz w:val="20"/>
          <w:szCs w:val="20"/>
        </w:rPr>
        <w:t xml:space="preserve"> </w:t>
      </w:r>
      <w:r>
        <w:rPr>
          <w:rFonts w:asciiTheme="minorHAnsi" w:hAnsiTheme="minorHAnsi" w:cstheme="minorHAnsi"/>
          <w:sz w:val="20"/>
          <w:szCs w:val="20"/>
        </w:rPr>
        <w:t>seco</w:t>
      </w:r>
      <w:r w:rsidRPr="00401B2F">
        <w:rPr>
          <w:rFonts w:asciiTheme="minorHAnsi" w:hAnsiTheme="minorHAnsi" w:cstheme="minorHAnsi"/>
          <w:sz w:val="20"/>
          <w:szCs w:val="20"/>
        </w:rPr>
        <w:t xml:space="preserve"> de 10 cm de espesor, asentándolos con mortero Tipo </w:t>
      </w:r>
      <w:r>
        <w:rPr>
          <w:rFonts w:asciiTheme="minorHAnsi" w:hAnsiTheme="minorHAnsi" w:cstheme="minorHAnsi"/>
          <w:sz w:val="20"/>
          <w:szCs w:val="20"/>
        </w:rPr>
        <w:t>H o S.</w:t>
      </w:r>
    </w:p>
    <w:p w14:paraId="5AFD181A" w14:textId="77777777" w:rsidR="00D7405A" w:rsidRPr="00E605A5" w:rsidRDefault="00D7405A" w:rsidP="00D7405A">
      <w:pPr>
        <w:pStyle w:val="Prrafodelista"/>
        <w:numPr>
          <w:ilvl w:val="1"/>
          <w:numId w:val="12"/>
        </w:numPr>
        <w:tabs>
          <w:tab w:val="clear" w:pos="4419"/>
          <w:tab w:val="clear" w:pos="8838"/>
        </w:tabs>
        <w:spacing w:before="240"/>
        <w:outlineLvl w:val="2"/>
        <w:rPr>
          <w:rFonts w:cstheme="minorHAnsi"/>
          <w:b/>
          <w:bCs/>
          <w:sz w:val="24"/>
          <w:szCs w:val="24"/>
        </w:rPr>
      </w:pPr>
      <w:bookmarkStart w:id="127" w:name="_Toc65073283"/>
      <w:r w:rsidRPr="00E605A5">
        <w:rPr>
          <w:rFonts w:cstheme="minorHAnsi"/>
          <w:b/>
          <w:bCs/>
          <w:sz w:val="24"/>
          <w:szCs w:val="24"/>
        </w:rPr>
        <w:t>DE HORMIGÓN</w:t>
      </w:r>
      <w:bookmarkEnd w:id="127"/>
    </w:p>
    <w:p w14:paraId="3A927543" w14:textId="77777777" w:rsidR="00D7405A" w:rsidRDefault="00D7405A" w:rsidP="00D7405A">
      <w:pPr>
        <w:tabs>
          <w:tab w:val="clear" w:pos="4419"/>
          <w:tab w:val="clear" w:pos="8838"/>
        </w:tabs>
        <w:spacing w:before="240"/>
        <w:ind w:left="851"/>
        <w:rPr>
          <w:rFonts w:asciiTheme="minorHAnsi" w:hAnsiTheme="minorHAnsi" w:cstheme="minorHAnsi"/>
          <w:sz w:val="20"/>
          <w:szCs w:val="20"/>
        </w:rPr>
      </w:pPr>
      <w:r w:rsidRPr="00D90074">
        <w:rPr>
          <w:rFonts w:asciiTheme="minorHAnsi" w:hAnsiTheme="minorHAnsi" w:cstheme="minorHAnsi"/>
          <w:sz w:val="20"/>
          <w:szCs w:val="20"/>
        </w:rPr>
        <w:t>Cuando las circunstancias o los planos así lo requieran, se ejecutarán pisos de hormigón en aquellos sitios que por su uso se requiera resistencia estructural y durabilidad. Su ubicación será detallada en los planos y se aplicará sobre todo en aquellos sitios que recibirán circulación exterior y guarda obra de la construcción.</w:t>
      </w:r>
    </w:p>
    <w:p w14:paraId="1FA960AF" w14:textId="77777777" w:rsidR="00D7405A" w:rsidRPr="00E605A5" w:rsidRDefault="00D7405A" w:rsidP="00D7405A">
      <w:pPr>
        <w:pStyle w:val="Prrafodelista"/>
        <w:numPr>
          <w:ilvl w:val="1"/>
          <w:numId w:val="12"/>
        </w:numPr>
        <w:tabs>
          <w:tab w:val="clear" w:pos="4419"/>
          <w:tab w:val="clear" w:pos="8838"/>
        </w:tabs>
        <w:spacing w:before="240"/>
        <w:outlineLvl w:val="2"/>
        <w:rPr>
          <w:rFonts w:cstheme="minorHAnsi"/>
          <w:b/>
          <w:bCs/>
          <w:sz w:val="24"/>
          <w:szCs w:val="24"/>
        </w:rPr>
      </w:pPr>
      <w:bookmarkStart w:id="128" w:name="_Toc65073284"/>
      <w:r w:rsidRPr="00E605A5">
        <w:rPr>
          <w:rFonts w:cstheme="minorHAnsi"/>
          <w:b/>
          <w:bCs/>
          <w:sz w:val="24"/>
          <w:szCs w:val="24"/>
        </w:rPr>
        <w:t>PISOS DE HORMIGÓN ARMADO</w:t>
      </w:r>
      <w:bookmarkEnd w:id="128"/>
    </w:p>
    <w:p w14:paraId="3FEEEF25" w14:textId="77777777" w:rsidR="00D7405A" w:rsidRPr="00D90074" w:rsidRDefault="00D7405A" w:rsidP="00D7405A">
      <w:pPr>
        <w:tabs>
          <w:tab w:val="clear" w:pos="4419"/>
          <w:tab w:val="clear" w:pos="8838"/>
        </w:tabs>
        <w:spacing w:before="240"/>
        <w:ind w:left="851"/>
        <w:rPr>
          <w:rFonts w:asciiTheme="minorHAnsi" w:hAnsiTheme="minorHAnsi" w:cstheme="minorHAnsi"/>
          <w:sz w:val="20"/>
          <w:szCs w:val="20"/>
        </w:rPr>
      </w:pPr>
      <w:r w:rsidRPr="00D90074">
        <w:rPr>
          <w:rFonts w:asciiTheme="minorHAnsi" w:hAnsiTheme="minorHAnsi" w:cstheme="minorHAnsi"/>
          <w:sz w:val="20"/>
          <w:szCs w:val="20"/>
        </w:rPr>
        <w:t>Se ejecutará en aquellas áreas que recibirán circulación de vehículos. Para los pisos ejecutados sobre terreno natural, una vez culminada la preparación del terreno que incluye la compactación del mismo, se colocará una capa de piedra triturada IV de 5 a 10 cm de espesor, compactada enérgicamente con placa vibratoria.</w:t>
      </w:r>
    </w:p>
    <w:p w14:paraId="4C59228D" w14:textId="77777777" w:rsidR="00D7405A" w:rsidRPr="00D90074" w:rsidRDefault="00D7405A" w:rsidP="00D7405A">
      <w:pPr>
        <w:tabs>
          <w:tab w:val="clear" w:pos="4419"/>
          <w:tab w:val="clear" w:pos="8838"/>
        </w:tabs>
        <w:spacing w:before="240"/>
        <w:ind w:left="851"/>
        <w:rPr>
          <w:rFonts w:asciiTheme="minorHAnsi" w:hAnsiTheme="minorHAnsi" w:cstheme="minorHAnsi"/>
          <w:sz w:val="20"/>
          <w:szCs w:val="20"/>
        </w:rPr>
      </w:pPr>
      <w:r w:rsidRPr="00D90074">
        <w:rPr>
          <w:rFonts w:asciiTheme="minorHAnsi" w:hAnsiTheme="minorHAnsi" w:cstheme="minorHAnsi"/>
          <w:sz w:val="20"/>
          <w:szCs w:val="20"/>
        </w:rPr>
        <w:t xml:space="preserve">Sobre la piedra triturada se construirá el pavimento con hormigón según el espesor indicado en los planos y nunca inferior a 10 cm. La consistencia del hormigón en el momento de la colocación estará comprendida entre 4 y 6 cm en el Cono de </w:t>
      </w:r>
      <w:proofErr w:type="spellStart"/>
      <w:r w:rsidRPr="00D90074">
        <w:rPr>
          <w:rFonts w:asciiTheme="minorHAnsi" w:hAnsiTheme="minorHAnsi" w:cstheme="minorHAnsi"/>
          <w:sz w:val="20"/>
          <w:szCs w:val="20"/>
        </w:rPr>
        <w:t>Abrams</w:t>
      </w:r>
      <w:proofErr w:type="spellEnd"/>
      <w:r w:rsidRPr="00D90074">
        <w:rPr>
          <w:rFonts w:asciiTheme="minorHAnsi" w:hAnsiTheme="minorHAnsi" w:cstheme="minorHAnsi"/>
          <w:sz w:val="20"/>
          <w:szCs w:val="20"/>
        </w:rPr>
        <w:t>, y la temperatura no deberá superar los 32° C.</w:t>
      </w:r>
    </w:p>
    <w:p w14:paraId="128F5956" w14:textId="77777777" w:rsidR="00D7405A" w:rsidRPr="00D90074" w:rsidRDefault="00D7405A" w:rsidP="00D7405A">
      <w:pPr>
        <w:tabs>
          <w:tab w:val="clear" w:pos="4419"/>
          <w:tab w:val="clear" w:pos="8838"/>
        </w:tabs>
        <w:spacing w:before="240"/>
        <w:ind w:left="851"/>
        <w:rPr>
          <w:rFonts w:asciiTheme="minorHAnsi" w:hAnsiTheme="minorHAnsi" w:cstheme="minorHAnsi"/>
          <w:sz w:val="20"/>
          <w:szCs w:val="20"/>
        </w:rPr>
      </w:pPr>
      <w:r w:rsidRPr="00D90074">
        <w:rPr>
          <w:rFonts w:asciiTheme="minorHAnsi" w:hAnsiTheme="minorHAnsi" w:cstheme="minorHAnsi"/>
          <w:sz w:val="20"/>
          <w:szCs w:val="20"/>
        </w:rPr>
        <w:t xml:space="preserve">El pavimento llevará una malla de acero con varillas de </w:t>
      </w:r>
      <w:r>
        <w:rPr>
          <w:rFonts w:asciiTheme="minorHAnsi" w:hAnsiTheme="minorHAnsi" w:cstheme="minorHAnsi"/>
          <w:sz w:val="20"/>
          <w:szCs w:val="20"/>
        </w:rPr>
        <w:t>Ø</w:t>
      </w:r>
      <w:r w:rsidRPr="00D90074">
        <w:rPr>
          <w:rFonts w:asciiTheme="minorHAnsi" w:hAnsiTheme="minorHAnsi" w:cstheme="minorHAnsi"/>
          <w:sz w:val="20"/>
          <w:szCs w:val="20"/>
        </w:rPr>
        <w:t xml:space="preserve"> 6 mm cada 20 cm</w:t>
      </w:r>
      <w:r>
        <w:rPr>
          <w:rFonts w:asciiTheme="minorHAnsi" w:hAnsiTheme="minorHAnsi" w:cstheme="minorHAnsi"/>
          <w:sz w:val="20"/>
          <w:szCs w:val="20"/>
        </w:rPr>
        <w:t xml:space="preserve"> en ambos sentidos</w:t>
      </w:r>
      <w:r w:rsidRPr="00D90074">
        <w:rPr>
          <w:rFonts w:asciiTheme="minorHAnsi" w:hAnsiTheme="minorHAnsi" w:cstheme="minorHAnsi"/>
          <w:sz w:val="20"/>
          <w:szCs w:val="20"/>
        </w:rPr>
        <w:t xml:space="preserve"> salvo otra indicación </w:t>
      </w:r>
      <w:r>
        <w:rPr>
          <w:rFonts w:asciiTheme="minorHAnsi" w:hAnsiTheme="minorHAnsi" w:cstheme="minorHAnsi"/>
          <w:sz w:val="20"/>
          <w:szCs w:val="20"/>
        </w:rPr>
        <w:t>contraria</w:t>
      </w:r>
      <w:r w:rsidRPr="00D90074">
        <w:rPr>
          <w:rFonts w:asciiTheme="minorHAnsi" w:hAnsiTheme="minorHAnsi" w:cstheme="minorHAnsi"/>
          <w:sz w:val="20"/>
          <w:szCs w:val="20"/>
        </w:rPr>
        <w:t xml:space="preserve"> en los planos o indicaciones de la Fiscalización.</w:t>
      </w:r>
    </w:p>
    <w:p w14:paraId="2062F11D" w14:textId="77777777" w:rsidR="00D7405A" w:rsidRDefault="00D7405A" w:rsidP="00D7405A">
      <w:pPr>
        <w:tabs>
          <w:tab w:val="clear" w:pos="4419"/>
          <w:tab w:val="clear" w:pos="8838"/>
        </w:tabs>
        <w:spacing w:before="240"/>
        <w:ind w:left="851"/>
        <w:rPr>
          <w:rFonts w:asciiTheme="minorHAnsi" w:hAnsiTheme="minorHAnsi" w:cstheme="minorHAnsi"/>
          <w:sz w:val="20"/>
          <w:szCs w:val="20"/>
          <w:vertAlign w:val="superscript"/>
        </w:rPr>
      </w:pPr>
      <w:r w:rsidRPr="00D90074">
        <w:rPr>
          <w:rFonts w:asciiTheme="minorHAnsi" w:hAnsiTheme="minorHAnsi" w:cstheme="minorHAnsi"/>
          <w:sz w:val="20"/>
          <w:szCs w:val="20"/>
        </w:rPr>
        <w:t>Para la terminación superficial de la capa de rodamiento, se utilizará un endurecedor superficial (</w:t>
      </w:r>
      <w:proofErr w:type="spellStart"/>
      <w:r w:rsidRPr="00D90074">
        <w:rPr>
          <w:rFonts w:asciiTheme="minorHAnsi" w:hAnsiTheme="minorHAnsi" w:cstheme="minorHAnsi"/>
          <w:sz w:val="20"/>
          <w:szCs w:val="20"/>
        </w:rPr>
        <w:t>antipolvo</w:t>
      </w:r>
      <w:proofErr w:type="spellEnd"/>
      <w:r w:rsidRPr="00D90074">
        <w:rPr>
          <w:rFonts w:asciiTheme="minorHAnsi" w:hAnsiTheme="minorHAnsi" w:cstheme="minorHAnsi"/>
          <w:sz w:val="20"/>
          <w:szCs w:val="20"/>
        </w:rPr>
        <w:t xml:space="preserve">) que será colocado sobre la superficie a tratar, previamente a la terminación mecánica con maquina allanadora (tipo helicóptero) de la misma. El consumo </w:t>
      </w:r>
      <w:r>
        <w:rPr>
          <w:rFonts w:asciiTheme="minorHAnsi" w:hAnsiTheme="minorHAnsi" w:cstheme="minorHAnsi"/>
          <w:sz w:val="20"/>
          <w:szCs w:val="20"/>
        </w:rPr>
        <w:t>será</w:t>
      </w:r>
      <w:r w:rsidRPr="00D90074">
        <w:rPr>
          <w:rFonts w:asciiTheme="minorHAnsi" w:hAnsiTheme="minorHAnsi" w:cstheme="minorHAnsi"/>
          <w:sz w:val="20"/>
          <w:szCs w:val="20"/>
        </w:rPr>
        <w:t xml:space="preserve"> entre 3 a 4 </w:t>
      </w:r>
      <w:r w:rsidRPr="00D90074">
        <w:rPr>
          <w:rFonts w:asciiTheme="minorHAnsi" w:hAnsiTheme="minorHAnsi" w:cstheme="minorHAnsi"/>
          <w:sz w:val="20"/>
          <w:szCs w:val="20"/>
          <w:vertAlign w:val="superscript"/>
        </w:rPr>
        <w:t>kg</w:t>
      </w:r>
      <w:r w:rsidRPr="00D90074">
        <w:rPr>
          <w:rFonts w:asciiTheme="minorHAnsi" w:hAnsiTheme="minorHAnsi" w:cstheme="minorHAnsi"/>
          <w:sz w:val="20"/>
          <w:szCs w:val="20"/>
        </w:rPr>
        <w:t>/</w:t>
      </w:r>
      <w:r w:rsidRPr="00D90074">
        <w:rPr>
          <w:rFonts w:asciiTheme="minorHAnsi" w:hAnsiTheme="minorHAnsi" w:cstheme="minorHAnsi"/>
          <w:sz w:val="20"/>
          <w:szCs w:val="20"/>
          <w:vertAlign w:val="subscript"/>
        </w:rPr>
        <w:t>m</w:t>
      </w:r>
      <w:r w:rsidRPr="00D90074">
        <w:rPr>
          <w:rFonts w:asciiTheme="minorHAnsi" w:hAnsiTheme="minorHAnsi" w:cstheme="minorHAnsi"/>
          <w:sz w:val="20"/>
          <w:szCs w:val="20"/>
          <w:vertAlign w:val="superscript"/>
        </w:rPr>
        <w:t>2</w:t>
      </w:r>
    </w:p>
    <w:p w14:paraId="0EC8BA35" w14:textId="77777777" w:rsidR="00D7405A" w:rsidRPr="00E605A5" w:rsidRDefault="00D7405A" w:rsidP="00D7405A">
      <w:pPr>
        <w:pStyle w:val="Prrafodelista"/>
        <w:numPr>
          <w:ilvl w:val="1"/>
          <w:numId w:val="12"/>
        </w:numPr>
        <w:tabs>
          <w:tab w:val="clear" w:pos="4419"/>
          <w:tab w:val="clear" w:pos="8838"/>
        </w:tabs>
        <w:spacing w:before="240"/>
        <w:rPr>
          <w:rFonts w:cstheme="minorHAnsi"/>
          <w:b/>
          <w:bCs/>
          <w:sz w:val="24"/>
          <w:szCs w:val="24"/>
        </w:rPr>
      </w:pPr>
      <w:r w:rsidRPr="00E605A5">
        <w:rPr>
          <w:rFonts w:cstheme="minorHAnsi"/>
          <w:b/>
          <w:bCs/>
          <w:sz w:val="24"/>
          <w:szCs w:val="24"/>
        </w:rPr>
        <w:t>ANTIDESLIZANTES EN RAMPAS VEHICULARES</w:t>
      </w:r>
    </w:p>
    <w:p w14:paraId="459C4078" w14:textId="77777777" w:rsidR="00D7405A" w:rsidRDefault="00D7405A" w:rsidP="00D7405A">
      <w:pPr>
        <w:tabs>
          <w:tab w:val="clear" w:pos="4419"/>
          <w:tab w:val="clear" w:pos="8838"/>
        </w:tabs>
        <w:spacing w:before="240"/>
        <w:ind w:left="851"/>
        <w:rPr>
          <w:rFonts w:asciiTheme="minorHAnsi" w:hAnsiTheme="minorHAnsi" w:cstheme="minorHAnsi"/>
          <w:sz w:val="20"/>
          <w:szCs w:val="20"/>
        </w:rPr>
      </w:pPr>
      <w:r w:rsidRPr="00D90074">
        <w:rPr>
          <w:rFonts w:asciiTheme="minorHAnsi" w:hAnsiTheme="minorHAnsi" w:cstheme="minorHAnsi"/>
          <w:sz w:val="20"/>
          <w:szCs w:val="20"/>
        </w:rPr>
        <w:t>En el caso de las rampas de acceso para vehículos se procederá de manera similar a la indicada en el punto anterior. Sobre la superficie terminada y aún húmeda se ejecutarán listones de hormigón en forma transversal a la rampa, pero con un ángulo de 30° a partir del eje, de 5 cm de ancho por 2 cm de alto cada 13 cm entre ejes.</w:t>
      </w:r>
    </w:p>
    <w:p w14:paraId="166224CC" w14:textId="77777777" w:rsidR="00D7405A" w:rsidRPr="00E605A5" w:rsidRDefault="00D7405A" w:rsidP="00D7405A">
      <w:pPr>
        <w:pStyle w:val="Prrafodelista"/>
        <w:numPr>
          <w:ilvl w:val="1"/>
          <w:numId w:val="12"/>
        </w:numPr>
        <w:tabs>
          <w:tab w:val="clear" w:pos="4419"/>
          <w:tab w:val="clear" w:pos="8838"/>
        </w:tabs>
        <w:spacing w:before="240"/>
        <w:rPr>
          <w:rFonts w:cstheme="minorHAnsi"/>
          <w:b/>
          <w:bCs/>
          <w:sz w:val="24"/>
          <w:szCs w:val="24"/>
        </w:rPr>
      </w:pPr>
      <w:r w:rsidRPr="00E605A5">
        <w:rPr>
          <w:rFonts w:cstheme="minorHAnsi"/>
          <w:b/>
          <w:bCs/>
          <w:sz w:val="24"/>
          <w:szCs w:val="24"/>
        </w:rPr>
        <w:t xml:space="preserve">ANTIDESLIZANTES EN RAMPAS PEATONALES </w:t>
      </w:r>
    </w:p>
    <w:p w14:paraId="4E2A5A7C" w14:textId="77777777" w:rsidR="00D7405A" w:rsidRDefault="00D7405A" w:rsidP="00D7405A">
      <w:pPr>
        <w:tabs>
          <w:tab w:val="clear" w:pos="4419"/>
          <w:tab w:val="clear" w:pos="8838"/>
        </w:tabs>
        <w:spacing w:before="240"/>
        <w:ind w:left="851"/>
        <w:rPr>
          <w:rFonts w:asciiTheme="minorHAnsi" w:hAnsiTheme="minorHAnsi" w:cstheme="minorHAnsi"/>
          <w:sz w:val="20"/>
          <w:szCs w:val="20"/>
        </w:rPr>
      </w:pPr>
      <w:r w:rsidRPr="00D90074">
        <w:rPr>
          <w:rFonts w:asciiTheme="minorHAnsi" w:hAnsiTheme="minorHAnsi" w:cstheme="minorHAnsi"/>
          <w:sz w:val="20"/>
          <w:szCs w:val="20"/>
        </w:rPr>
        <w:t xml:space="preserve">La rampa llevará una terminación de alisado de cemento </w:t>
      </w:r>
      <w:proofErr w:type="spellStart"/>
      <w:r w:rsidRPr="00D90074">
        <w:rPr>
          <w:rFonts w:asciiTheme="minorHAnsi" w:hAnsiTheme="minorHAnsi" w:cstheme="minorHAnsi"/>
          <w:sz w:val="20"/>
          <w:szCs w:val="20"/>
        </w:rPr>
        <w:t>rodillado</w:t>
      </w:r>
      <w:proofErr w:type="spellEnd"/>
      <w:r w:rsidRPr="00D90074">
        <w:rPr>
          <w:rFonts w:asciiTheme="minorHAnsi" w:hAnsiTheme="minorHAnsi" w:cstheme="minorHAnsi"/>
          <w:sz w:val="20"/>
          <w:szCs w:val="20"/>
        </w:rPr>
        <w:t xml:space="preserve"> acabado tipo ferroso cemento.</w:t>
      </w:r>
      <w:r>
        <w:rPr>
          <w:rFonts w:asciiTheme="minorHAnsi" w:hAnsiTheme="minorHAnsi" w:cstheme="minorHAnsi"/>
          <w:sz w:val="20"/>
          <w:szCs w:val="20"/>
        </w:rPr>
        <w:t xml:space="preserve"> </w:t>
      </w:r>
      <w:r w:rsidRPr="00D90074">
        <w:rPr>
          <w:rFonts w:asciiTheme="minorHAnsi" w:hAnsiTheme="minorHAnsi" w:cstheme="minorHAnsi"/>
          <w:sz w:val="20"/>
          <w:szCs w:val="20"/>
        </w:rPr>
        <w:t>El espesor uniforme y se dispondrán de manera que su superficie sea regular y paralelo al piso correspondiente. El hormigón deberá ser preparado fuera del lugar de aplicación, cuidando el perfecto mezclado de sus materiales.</w:t>
      </w:r>
      <w:r>
        <w:rPr>
          <w:rFonts w:asciiTheme="minorHAnsi" w:hAnsiTheme="minorHAnsi" w:cstheme="minorHAnsi"/>
          <w:sz w:val="20"/>
          <w:szCs w:val="20"/>
        </w:rPr>
        <w:t xml:space="preserve"> </w:t>
      </w:r>
      <w:r w:rsidRPr="00D90074">
        <w:rPr>
          <w:rFonts w:asciiTheme="minorHAnsi" w:hAnsiTheme="minorHAnsi" w:cstheme="minorHAnsi"/>
          <w:sz w:val="20"/>
          <w:szCs w:val="20"/>
        </w:rPr>
        <w:t>Se deberá constatar previamente que el piso esté debidamente compactado y nivelado respetando las pendientes.</w:t>
      </w:r>
      <w:r>
        <w:rPr>
          <w:rFonts w:asciiTheme="minorHAnsi" w:hAnsiTheme="minorHAnsi" w:cstheme="minorHAnsi"/>
          <w:sz w:val="20"/>
          <w:szCs w:val="20"/>
        </w:rPr>
        <w:t xml:space="preserve"> </w:t>
      </w:r>
      <w:r w:rsidRPr="00D90074">
        <w:rPr>
          <w:rFonts w:asciiTheme="minorHAnsi" w:hAnsiTheme="minorHAnsi" w:cstheme="minorHAnsi"/>
          <w:sz w:val="20"/>
          <w:szCs w:val="20"/>
        </w:rPr>
        <w:t xml:space="preserve">Entre las 12 </w:t>
      </w:r>
      <w:proofErr w:type="spellStart"/>
      <w:r w:rsidRPr="00D90074">
        <w:rPr>
          <w:rFonts w:asciiTheme="minorHAnsi" w:hAnsiTheme="minorHAnsi" w:cstheme="minorHAnsi"/>
          <w:sz w:val="20"/>
          <w:szCs w:val="20"/>
        </w:rPr>
        <w:t>hs</w:t>
      </w:r>
      <w:proofErr w:type="spellEnd"/>
      <w:r w:rsidRPr="00D90074">
        <w:rPr>
          <w:rFonts w:asciiTheme="minorHAnsi" w:hAnsiTheme="minorHAnsi" w:cstheme="minorHAnsi"/>
          <w:sz w:val="20"/>
          <w:szCs w:val="20"/>
        </w:rPr>
        <w:t xml:space="preserve"> y las 36 </w:t>
      </w:r>
      <w:proofErr w:type="spellStart"/>
      <w:r w:rsidRPr="00D90074">
        <w:rPr>
          <w:rFonts w:asciiTheme="minorHAnsi" w:hAnsiTheme="minorHAnsi" w:cstheme="minorHAnsi"/>
          <w:sz w:val="20"/>
          <w:szCs w:val="20"/>
        </w:rPr>
        <w:t>hs</w:t>
      </w:r>
      <w:proofErr w:type="spellEnd"/>
      <w:r w:rsidRPr="00D90074">
        <w:rPr>
          <w:rFonts w:asciiTheme="minorHAnsi" w:hAnsiTheme="minorHAnsi" w:cstheme="minorHAnsi"/>
          <w:sz w:val="20"/>
          <w:szCs w:val="20"/>
        </w:rPr>
        <w:t xml:space="preserve"> de colocado el hormigón, se procederá a hacer el corte del hormigón o aserrado, respetando el dibujo según detalle de planta de pisos. En el proceso de llaneado, se peinará la superficie central de cada paño, dejando bordes de 10 cm alisados, todas las aristas visibles serán redondeadas. En el </w:t>
      </w:r>
      <w:proofErr w:type="spellStart"/>
      <w:r w:rsidRPr="00D90074">
        <w:rPr>
          <w:rFonts w:asciiTheme="minorHAnsi" w:hAnsiTheme="minorHAnsi" w:cstheme="minorHAnsi"/>
          <w:sz w:val="20"/>
          <w:szCs w:val="20"/>
        </w:rPr>
        <w:t>dosaje</w:t>
      </w:r>
      <w:proofErr w:type="spellEnd"/>
      <w:r w:rsidRPr="00D90074">
        <w:rPr>
          <w:rFonts w:asciiTheme="minorHAnsi" w:hAnsiTheme="minorHAnsi" w:cstheme="minorHAnsi"/>
          <w:sz w:val="20"/>
          <w:szCs w:val="20"/>
        </w:rPr>
        <w:t xml:space="preserve"> del hormigón el contenido de humedad será inferior al 3%.</w:t>
      </w:r>
    </w:p>
    <w:p w14:paraId="49DE1F9D" w14:textId="77777777" w:rsidR="00D7405A" w:rsidRPr="00E605A5" w:rsidRDefault="00D7405A" w:rsidP="00D7405A">
      <w:pPr>
        <w:pStyle w:val="Prrafodelista"/>
        <w:numPr>
          <w:ilvl w:val="1"/>
          <w:numId w:val="12"/>
        </w:numPr>
        <w:tabs>
          <w:tab w:val="clear" w:pos="4419"/>
          <w:tab w:val="clear" w:pos="8838"/>
        </w:tabs>
        <w:spacing w:before="240"/>
        <w:ind w:left="851" w:hanging="574"/>
        <w:outlineLvl w:val="2"/>
        <w:rPr>
          <w:rFonts w:cstheme="minorHAnsi"/>
          <w:b/>
          <w:bCs/>
          <w:sz w:val="24"/>
          <w:szCs w:val="24"/>
        </w:rPr>
      </w:pPr>
      <w:bookmarkStart w:id="129" w:name="_Toc65073285"/>
      <w:r w:rsidRPr="00E605A5">
        <w:rPr>
          <w:rFonts w:cstheme="minorHAnsi"/>
          <w:b/>
          <w:bCs/>
          <w:sz w:val="24"/>
          <w:szCs w:val="24"/>
        </w:rPr>
        <w:t xml:space="preserve">CORDÓN DE </w:t>
      </w:r>
      <w:proofErr w:type="spellStart"/>
      <w:r w:rsidRPr="00E605A5">
        <w:rPr>
          <w:rFonts w:cstheme="minorHAnsi"/>
          <w:b/>
          <w:bCs/>
          <w:sz w:val="24"/>
          <w:szCs w:val="24"/>
        </w:rPr>
        <w:t>H°</w:t>
      </w:r>
      <w:proofErr w:type="spellEnd"/>
      <w:r w:rsidRPr="00E605A5">
        <w:rPr>
          <w:rFonts w:cstheme="minorHAnsi"/>
          <w:b/>
          <w:bCs/>
          <w:sz w:val="24"/>
          <w:szCs w:val="24"/>
        </w:rPr>
        <w:t xml:space="preserve"> PREFABRICADO, CON PERFORACIONES, COMO PROTECCIÓN PERIMETRAL.</w:t>
      </w:r>
      <w:bookmarkEnd w:id="129"/>
    </w:p>
    <w:p w14:paraId="696F9855" w14:textId="77777777" w:rsidR="00D7405A" w:rsidRPr="00A60F2A" w:rsidRDefault="00D7405A" w:rsidP="00D7405A">
      <w:pPr>
        <w:tabs>
          <w:tab w:val="clear" w:pos="4419"/>
          <w:tab w:val="clear" w:pos="8838"/>
        </w:tabs>
        <w:spacing w:before="240"/>
        <w:ind w:left="851"/>
        <w:rPr>
          <w:rFonts w:asciiTheme="minorHAnsi" w:hAnsiTheme="minorHAnsi" w:cstheme="minorHAnsi"/>
          <w:sz w:val="20"/>
          <w:szCs w:val="20"/>
        </w:rPr>
      </w:pPr>
      <w:r w:rsidRPr="00A60F2A">
        <w:rPr>
          <w:rFonts w:asciiTheme="minorHAnsi" w:hAnsiTheme="minorHAnsi" w:cstheme="minorHAnsi"/>
          <w:sz w:val="20"/>
          <w:szCs w:val="20"/>
        </w:rPr>
        <w:t xml:space="preserve">El trabajo consiste en la provisión y colocación de cordones de hormigón prefabricados. Los cordones serán de hormigón </w:t>
      </w:r>
      <w:proofErr w:type="spellStart"/>
      <w:r w:rsidRPr="00A60F2A">
        <w:rPr>
          <w:rFonts w:asciiTheme="minorHAnsi" w:hAnsiTheme="minorHAnsi" w:cstheme="minorHAnsi"/>
          <w:sz w:val="20"/>
          <w:szCs w:val="20"/>
        </w:rPr>
        <w:t>premoldeados</w:t>
      </w:r>
      <w:proofErr w:type="spellEnd"/>
      <w:r w:rsidRPr="00A60F2A">
        <w:rPr>
          <w:rFonts w:asciiTheme="minorHAnsi" w:hAnsiTheme="minorHAnsi" w:cstheme="minorHAnsi"/>
          <w:sz w:val="20"/>
          <w:szCs w:val="20"/>
        </w:rPr>
        <w:t xml:space="preserve"> colocados de canto, se utilizarán de 10</w:t>
      </w:r>
      <w:r>
        <w:rPr>
          <w:rFonts w:asciiTheme="minorHAnsi" w:hAnsiTheme="minorHAnsi" w:cstheme="minorHAnsi"/>
          <w:sz w:val="20"/>
          <w:szCs w:val="20"/>
        </w:rPr>
        <w:t>cm</w:t>
      </w:r>
      <w:r w:rsidRPr="00A60F2A">
        <w:rPr>
          <w:rFonts w:asciiTheme="minorHAnsi" w:hAnsiTheme="minorHAnsi" w:cstheme="minorHAnsi"/>
          <w:sz w:val="20"/>
          <w:szCs w:val="20"/>
        </w:rPr>
        <w:t xml:space="preserve"> x 40</w:t>
      </w:r>
      <w:r>
        <w:rPr>
          <w:rFonts w:asciiTheme="minorHAnsi" w:hAnsiTheme="minorHAnsi" w:cstheme="minorHAnsi"/>
          <w:sz w:val="20"/>
          <w:szCs w:val="20"/>
        </w:rPr>
        <w:t>cm</w:t>
      </w:r>
      <w:r w:rsidRPr="00A60F2A">
        <w:rPr>
          <w:rFonts w:asciiTheme="minorHAnsi" w:hAnsiTheme="minorHAnsi" w:cstheme="minorHAnsi"/>
          <w:sz w:val="20"/>
          <w:szCs w:val="20"/>
        </w:rPr>
        <w:t xml:space="preserve"> x 50 cm.</w:t>
      </w:r>
      <w:r>
        <w:rPr>
          <w:rFonts w:asciiTheme="minorHAnsi" w:hAnsiTheme="minorHAnsi" w:cstheme="minorHAnsi"/>
          <w:sz w:val="20"/>
          <w:szCs w:val="20"/>
        </w:rPr>
        <w:t xml:space="preserve"> </w:t>
      </w:r>
      <w:r w:rsidRPr="00A60F2A">
        <w:rPr>
          <w:rFonts w:asciiTheme="minorHAnsi" w:hAnsiTheme="minorHAnsi" w:cstheme="minorHAnsi"/>
          <w:sz w:val="20"/>
          <w:szCs w:val="20"/>
        </w:rPr>
        <w:t xml:space="preserve">El elemento se entierra de modo a que la parte superior quede del lado de la vereda, el </w:t>
      </w:r>
      <w:proofErr w:type="spellStart"/>
      <w:r w:rsidRPr="00A60F2A">
        <w:rPr>
          <w:rFonts w:asciiTheme="minorHAnsi" w:hAnsiTheme="minorHAnsi" w:cstheme="minorHAnsi"/>
          <w:sz w:val="20"/>
          <w:szCs w:val="20"/>
        </w:rPr>
        <w:t>premoldeado</w:t>
      </w:r>
      <w:proofErr w:type="spellEnd"/>
      <w:r w:rsidRPr="00A60F2A">
        <w:rPr>
          <w:rFonts w:asciiTheme="minorHAnsi" w:hAnsiTheme="minorHAnsi" w:cstheme="minorHAnsi"/>
          <w:sz w:val="20"/>
          <w:szCs w:val="20"/>
        </w:rPr>
        <w:t xml:space="preserve"> se entierra aproximadamente 25</w:t>
      </w:r>
      <w:r>
        <w:rPr>
          <w:rFonts w:asciiTheme="minorHAnsi" w:hAnsiTheme="minorHAnsi" w:cstheme="minorHAnsi"/>
          <w:sz w:val="20"/>
          <w:szCs w:val="20"/>
        </w:rPr>
        <w:t>c</w:t>
      </w:r>
      <w:r w:rsidRPr="00A60F2A">
        <w:rPr>
          <w:rFonts w:asciiTheme="minorHAnsi" w:hAnsiTheme="minorHAnsi" w:cstheme="minorHAnsi"/>
          <w:sz w:val="20"/>
          <w:szCs w:val="20"/>
        </w:rPr>
        <w:t>m, con lo cual posteriormente, el cordón deberá sobresalir sobre la calzada alrededor de 0,15 m.</w:t>
      </w:r>
    </w:p>
    <w:p w14:paraId="7933EDF6" w14:textId="77777777" w:rsidR="00D7405A" w:rsidRPr="00A60F2A" w:rsidRDefault="00D7405A" w:rsidP="00D7405A">
      <w:pPr>
        <w:tabs>
          <w:tab w:val="clear" w:pos="4419"/>
          <w:tab w:val="clear" w:pos="8838"/>
        </w:tabs>
        <w:spacing w:before="240"/>
        <w:ind w:left="851"/>
        <w:rPr>
          <w:rFonts w:asciiTheme="minorHAnsi" w:hAnsiTheme="minorHAnsi" w:cstheme="minorHAnsi"/>
          <w:sz w:val="20"/>
          <w:szCs w:val="20"/>
        </w:rPr>
      </w:pPr>
      <w:r w:rsidRPr="00E605A5">
        <w:rPr>
          <w:rFonts w:asciiTheme="minorHAnsi" w:hAnsiTheme="minorHAnsi" w:cstheme="minorHAnsi"/>
          <w:b/>
          <w:bCs/>
          <w:sz w:val="20"/>
          <w:szCs w:val="20"/>
          <w:u w:val="single"/>
        </w:rPr>
        <w:t>Elaboración de cordones</w:t>
      </w:r>
      <w:r w:rsidRPr="00E605A5">
        <w:rPr>
          <w:rFonts w:asciiTheme="minorHAnsi" w:hAnsiTheme="minorHAnsi" w:cstheme="minorHAnsi"/>
          <w:b/>
          <w:bCs/>
          <w:sz w:val="20"/>
          <w:szCs w:val="20"/>
        </w:rPr>
        <w:t>:</w:t>
      </w:r>
      <w:r>
        <w:rPr>
          <w:rFonts w:asciiTheme="minorHAnsi" w:hAnsiTheme="minorHAnsi" w:cstheme="minorHAnsi"/>
          <w:b/>
          <w:bCs/>
          <w:sz w:val="20"/>
          <w:szCs w:val="20"/>
        </w:rPr>
        <w:t xml:space="preserve"> </w:t>
      </w:r>
      <w:r>
        <w:rPr>
          <w:rFonts w:asciiTheme="minorHAnsi" w:hAnsiTheme="minorHAnsi" w:cstheme="minorHAnsi"/>
          <w:sz w:val="20"/>
          <w:szCs w:val="20"/>
        </w:rPr>
        <w:t>e</w:t>
      </w:r>
      <w:r w:rsidRPr="00A60F2A">
        <w:rPr>
          <w:rFonts w:asciiTheme="minorHAnsi" w:hAnsiTheme="minorHAnsi" w:cstheme="minorHAnsi"/>
          <w:sz w:val="20"/>
          <w:szCs w:val="20"/>
        </w:rPr>
        <w:t xml:space="preserve">l </w:t>
      </w:r>
      <w:proofErr w:type="spellStart"/>
      <w:r w:rsidRPr="00A60F2A">
        <w:rPr>
          <w:rFonts w:asciiTheme="minorHAnsi" w:hAnsiTheme="minorHAnsi" w:cstheme="minorHAnsi"/>
          <w:sz w:val="20"/>
          <w:szCs w:val="20"/>
        </w:rPr>
        <w:t>dosaje</w:t>
      </w:r>
      <w:proofErr w:type="spellEnd"/>
      <w:r w:rsidRPr="00A60F2A">
        <w:rPr>
          <w:rFonts w:asciiTheme="minorHAnsi" w:hAnsiTheme="minorHAnsi" w:cstheme="minorHAnsi"/>
          <w:sz w:val="20"/>
          <w:szCs w:val="20"/>
        </w:rPr>
        <w:t xml:space="preserve"> de hormigón será 1:2:4 (cemento, arena, piedra triturada) debiendo esta última estar compuesta de 50% de piedra triturada de 5º y 50% de piedra triturada 6º, utilizando la menor cantidad de agua posible para obtener la resistencia específica y consistencia adecuada.</w:t>
      </w:r>
      <w:r>
        <w:rPr>
          <w:rFonts w:asciiTheme="minorHAnsi" w:hAnsiTheme="minorHAnsi" w:cstheme="minorHAnsi"/>
          <w:sz w:val="20"/>
          <w:szCs w:val="20"/>
        </w:rPr>
        <w:t xml:space="preserve"> </w:t>
      </w:r>
      <w:r w:rsidRPr="00A60F2A">
        <w:rPr>
          <w:rFonts w:asciiTheme="minorHAnsi" w:hAnsiTheme="minorHAnsi" w:cstheme="minorHAnsi"/>
          <w:sz w:val="20"/>
          <w:szCs w:val="20"/>
        </w:rPr>
        <w:t>Los cordones solo podrán ser transportados luego de 21 días a partir de la fecha de elaboración.</w:t>
      </w:r>
    </w:p>
    <w:p w14:paraId="583CE496" w14:textId="77777777" w:rsidR="00D7405A" w:rsidRDefault="00D7405A" w:rsidP="00D7405A">
      <w:pPr>
        <w:tabs>
          <w:tab w:val="clear" w:pos="4419"/>
          <w:tab w:val="clear" w:pos="8838"/>
        </w:tabs>
        <w:spacing w:before="240"/>
        <w:ind w:left="851"/>
        <w:rPr>
          <w:rFonts w:asciiTheme="minorHAnsi" w:hAnsiTheme="minorHAnsi" w:cstheme="minorHAnsi"/>
          <w:sz w:val="20"/>
          <w:szCs w:val="20"/>
        </w:rPr>
      </w:pPr>
      <w:r w:rsidRPr="00E605A5">
        <w:rPr>
          <w:rFonts w:asciiTheme="minorHAnsi" w:hAnsiTheme="minorHAnsi" w:cstheme="minorHAnsi"/>
          <w:b/>
          <w:bCs/>
          <w:sz w:val="20"/>
          <w:szCs w:val="20"/>
        </w:rPr>
        <w:t xml:space="preserve"> </w:t>
      </w:r>
      <w:r w:rsidRPr="00E605A5">
        <w:rPr>
          <w:rFonts w:asciiTheme="minorHAnsi" w:hAnsiTheme="minorHAnsi" w:cstheme="minorHAnsi"/>
          <w:b/>
          <w:bCs/>
          <w:sz w:val="20"/>
          <w:szCs w:val="20"/>
          <w:u w:val="single"/>
        </w:rPr>
        <w:t>Relleno para soporte de cordones</w:t>
      </w:r>
      <w:r w:rsidRPr="00E605A5">
        <w:rPr>
          <w:rFonts w:asciiTheme="minorHAnsi" w:hAnsiTheme="minorHAnsi" w:cstheme="minorHAnsi"/>
          <w:b/>
          <w:bCs/>
          <w:sz w:val="20"/>
          <w:szCs w:val="20"/>
        </w:rPr>
        <w:t>:</w:t>
      </w:r>
      <w:r>
        <w:rPr>
          <w:rFonts w:asciiTheme="minorHAnsi" w:hAnsiTheme="minorHAnsi" w:cstheme="minorHAnsi"/>
          <w:b/>
          <w:bCs/>
          <w:sz w:val="20"/>
          <w:szCs w:val="20"/>
        </w:rPr>
        <w:t xml:space="preserve"> </w:t>
      </w:r>
      <w:r>
        <w:rPr>
          <w:rFonts w:asciiTheme="minorHAnsi" w:hAnsiTheme="minorHAnsi" w:cstheme="minorHAnsi"/>
          <w:sz w:val="20"/>
          <w:szCs w:val="20"/>
        </w:rPr>
        <w:t>e</w:t>
      </w:r>
      <w:r w:rsidRPr="00A60F2A">
        <w:rPr>
          <w:rFonts w:asciiTheme="minorHAnsi" w:hAnsiTheme="minorHAnsi" w:cstheme="minorHAnsi"/>
          <w:sz w:val="20"/>
          <w:szCs w:val="20"/>
        </w:rPr>
        <w:t>ste trabajo consistirá en: previa limpieza del terreno donde colocarán el relleno para soporte de cordones conforme lo indicado en estas Especificaciones, en la construcción y estabilización para lograr la compactación necesaria de los materiales aptos provenientes de las excavaciones indicadas por La Fiscalización de Obras, necesario para la formación del soporte de acuerdo con estas</w:t>
      </w:r>
      <w:r>
        <w:rPr>
          <w:rFonts w:asciiTheme="minorHAnsi" w:hAnsiTheme="minorHAnsi" w:cstheme="minorHAnsi"/>
          <w:sz w:val="20"/>
          <w:szCs w:val="20"/>
        </w:rPr>
        <w:t>,</w:t>
      </w:r>
      <w:r w:rsidRPr="00A60F2A">
        <w:rPr>
          <w:rFonts w:asciiTheme="minorHAnsi" w:hAnsiTheme="minorHAnsi" w:cstheme="minorHAnsi"/>
          <w:sz w:val="20"/>
          <w:szCs w:val="20"/>
        </w:rPr>
        <w:t xml:space="preserve"> los suelos para la construcción del relleno para soporte de cordones provendrán de préstamos debidamente seleccionados. Todos los materiales aptos excavados según las especificaciones podrán ser empleados en la formación del relleno.</w:t>
      </w:r>
    </w:p>
    <w:p w14:paraId="331A2FD3" w14:textId="77777777" w:rsidR="00D7405A" w:rsidRPr="00E605A5" w:rsidRDefault="00D7405A" w:rsidP="00D7405A">
      <w:pPr>
        <w:pStyle w:val="Prrafodelista"/>
        <w:numPr>
          <w:ilvl w:val="1"/>
          <w:numId w:val="12"/>
        </w:numPr>
        <w:tabs>
          <w:tab w:val="clear" w:pos="4419"/>
          <w:tab w:val="clear" w:pos="8838"/>
        </w:tabs>
        <w:spacing w:before="240"/>
        <w:ind w:hanging="508"/>
        <w:outlineLvl w:val="2"/>
        <w:rPr>
          <w:rFonts w:cstheme="minorHAnsi"/>
          <w:b/>
          <w:bCs/>
          <w:sz w:val="24"/>
          <w:szCs w:val="24"/>
        </w:rPr>
      </w:pPr>
      <w:bookmarkStart w:id="130" w:name="_Toc65073286"/>
      <w:r w:rsidRPr="00E605A5">
        <w:rPr>
          <w:rFonts w:cstheme="minorHAnsi"/>
          <w:b/>
          <w:bCs/>
          <w:sz w:val="24"/>
          <w:szCs w:val="24"/>
        </w:rPr>
        <w:t>DE PORCELLANATO ANTIDESLIZANTE</w:t>
      </w:r>
      <w:bookmarkEnd w:id="130"/>
    </w:p>
    <w:p w14:paraId="0EA9899F" w14:textId="77777777" w:rsidR="00D7405A" w:rsidRPr="00A60F2A" w:rsidRDefault="00D7405A" w:rsidP="00D7405A">
      <w:pPr>
        <w:tabs>
          <w:tab w:val="clear" w:pos="4419"/>
          <w:tab w:val="clear" w:pos="8838"/>
        </w:tabs>
        <w:spacing w:before="240"/>
        <w:ind w:left="851"/>
        <w:rPr>
          <w:rFonts w:asciiTheme="minorHAnsi" w:hAnsiTheme="minorHAnsi" w:cstheme="minorHAnsi"/>
          <w:sz w:val="20"/>
          <w:szCs w:val="20"/>
        </w:rPr>
      </w:pPr>
      <w:r w:rsidRPr="00A60F2A">
        <w:rPr>
          <w:rFonts w:asciiTheme="minorHAnsi" w:hAnsiTheme="minorHAnsi" w:cstheme="minorHAnsi"/>
          <w:sz w:val="20"/>
          <w:szCs w:val="20"/>
        </w:rPr>
        <w:t>Serán de las dimensiones y ubicación que la planilla de locales indique y de calidad aprobada por la Fiscalización, de 60</w:t>
      </w:r>
      <w:r>
        <w:rPr>
          <w:rFonts w:asciiTheme="minorHAnsi" w:hAnsiTheme="minorHAnsi" w:cstheme="minorHAnsi"/>
          <w:sz w:val="20"/>
          <w:szCs w:val="20"/>
        </w:rPr>
        <w:t xml:space="preserve"> cm</w:t>
      </w:r>
      <w:r w:rsidRPr="00A60F2A">
        <w:rPr>
          <w:rFonts w:asciiTheme="minorHAnsi" w:hAnsiTheme="minorHAnsi" w:cstheme="minorHAnsi"/>
          <w:sz w:val="20"/>
          <w:szCs w:val="20"/>
        </w:rPr>
        <w:t xml:space="preserve"> x 60 cm. de alto tráfico, de </w:t>
      </w:r>
      <w:r>
        <w:rPr>
          <w:rFonts w:asciiTheme="minorHAnsi" w:hAnsiTheme="minorHAnsi" w:cstheme="minorHAnsi"/>
          <w:sz w:val="20"/>
          <w:szCs w:val="20"/>
        </w:rPr>
        <w:t>5</w:t>
      </w:r>
      <w:r w:rsidRPr="00A60F2A">
        <w:rPr>
          <w:rFonts w:asciiTheme="minorHAnsi" w:hAnsiTheme="minorHAnsi" w:cstheme="minorHAnsi"/>
          <w:sz w:val="20"/>
          <w:szCs w:val="20"/>
        </w:rPr>
        <w:t xml:space="preserve"> mm de espesor, con una absorción al agua de (%) 3</w:t>
      </w:r>
      <w:r>
        <w:rPr>
          <w:rFonts w:asciiTheme="minorHAnsi" w:hAnsiTheme="minorHAnsi" w:cstheme="minorHAnsi"/>
          <w:sz w:val="20"/>
          <w:szCs w:val="20"/>
        </w:rPr>
        <w:t xml:space="preserve"> </w:t>
      </w:r>
      <w:r w:rsidRPr="00A60F2A">
        <w:rPr>
          <w:rFonts w:asciiTheme="minorHAnsi" w:hAnsiTheme="minorHAnsi" w:cstheme="minorHAnsi"/>
          <w:sz w:val="20"/>
          <w:szCs w:val="20"/>
        </w:rPr>
        <w:t>&lt;</w:t>
      </w:r>
      <w:r>
        <w:rPr>
          <w:rFonts w:asciiTheme="minorHAnsi" w:hAnsiTheme="minorHAnsi" w:cstheme="minorHAnsi"/>
          <w:sz w:val="20"/>
          <w:szCs w:val="20"/>
        </w:rPr>
        <w:t xml:space="preserve"> </w:t>
      </w:r>
      <w:r w:rsidRPr="00A60F2A">
        <w:rPr>
          <w:rFonts w:asciiTheme="minorHAnsi" w:hAnsiTheme="minorHAnsi" w:cstheme="minorHAnsi"/>
          <w:sz w:val="20"/>
          <w:szCs w:val="20"/>
        </w:rPr>
        <w:t xml:space="preserve">E 35Mpa, el color será definido en obra. Los mismos irán asentados con un adhesivo de base </w:t>
      </w:r>
      <w:proofErr w:type="spellStart"/>
      <w:r w:rsidRPr="00A60F2A">
        <w:rPr>
          <w:rFonts w:asciiTheme="minorHAnsi" w:hAnsiTheme="minorHAnsi" w:cstheme="minorHAnsi"/>
          <w:sz w:val="20"/>
          <w:szCs w:val="20"/>
        </w:rPr>
        <w:t>cementicia</w:t>
      </w:r>
      <w:proofErr w:type="spellEnd"/>
      <w:r w:rsidRPr="00A60F2A">
        <w:rPr>
          <w:rFonts w:asciiTheme="minorHAnsi" w:hAnsiTheme="minorHAnsi" w:cstheme="minorHAnsi"/>
          <w:sz w:val="20"/>
          <w:szCs w:val="20"/>
        </w:rPr>
        <w:t xml:space="preserve"> para </w:t>
      </w:r>
      <w:proofErr w:type="spellStart"/>
      <w:r w:rsidRPr="00A60F2A">
        <w:rPr>
          <w:rFonts w:asciiTheme="minorHAnsi" w:hAnsiTheme="minorHAnsi" w:cstheme="minorHAnsi"/>
          <w:sz w:val="20"/>
          <w:szCs w:val="20"/>
        </w:rPr>
        <w:t>Porcellanatos</w:t>
      </w:r>
      <w:proofErr w:type="spellEnd"/>
      <w:r w:rsidRPr="00A60F2A">
        <w:rPr>
          <w:rFonts w:asciiTheme="minorHAnsi" w:hAnsiTheme="minorHAnsi" w:cstheme="minorHAnsi"/>
          <w:sz w:val="20"/>
          <w:szCs w:val="20"/>
        </w:rPr>
        <w:t xml:space="preserve"> </w:t>
      </w:r>
      <w:proofErr w:type="spellStart"/>
      <w:r w:rsidRPr="00A60F2A">
        <w:rPr>
          <w:rFonts w:asciiTheme="minorHAnsi" w:hAnsiTheme="minorHAnsi" w:cstheme="minorHAnsi"/>
          <w:sz w:val="20"/>
          <w:szCs w:val="20"/>
        </w:rPr>
        <w:t>preelaborado</w:t>
      </w:r>
      <w:proofErr w:type="spellEnd"/>
      <w:r w:rsidRPr="00A60F2A">
        <w:rPr>
          <w:rFonts w:asciiTheme="minorHAnsi" w:hAnsiTheme="minorHAnsi" w:cstheme="minorHAnsi"/>
          <w:sz w:val="20"/>
          <w:szCs w:val="20"/>
        </w:rPr>
        <w:t xml:space="preserve">. Serán colocados con una junta de 1.5 mm en las cuatro caras los cuales serán rellenados con </w:t>
      </w:r>
      <w:proofErr w:type="spellStart"/>
      <w:r w:rsidRPr="00A60F2A">
        <w:rPr>
          <w:rFonts w:asciiTheme="minorHAnsi" w:hAnsiTheme="minorHAnsi" w:cstheme="minorHAnsi"/>
          <w:sz w:val="20"/>
          <w:szCs w:val="20"/>
        </w:rPr>
        <w:t>pastina</w:t>
      </w:r>
      <w:proofErr w:type="spellEnd"/>
      <w:r w:rsidRPr="00A60F2A">
        <w:rPr>
          <w:rFonts w:asciiTheme="minorHAnsi" w:hAnsiTheme="minorHAnsi" w:cstheme="minorHAnsi"/>
          <w:sz w:val="20"/>
          <w:szCs w:val="20"/>
        </w:rPr>
        <w:t xml:space="preserve"> color de acuerdo con el color de piso. Se tendrá especial cuidado en la terminación de estas juntas que deben quedar bien alisadas, alineadas y uniformes.</w:t>
      </w:r>
    </w:p>
    <w:p w14:paraId="191155AE" w14:textId="77777777" w:rsidR="00D7405A" w:rsidRPr="00A60F2A" w:rsidRDefault="00D7405A" w:rsidP="00D7405A">
      <w:pPr>
        <w:tabs>
          <w:tab w:val="clear" w:pos="4419"/>
          <w:tab w:val="clear" w:pos="8838"/>
        </w:tabs>
        <w:spacing w:before="240"/>
        <w:ind w:left="851"/>
        <w:rPr>
          <w:rFonts w:asciiTheme="minorHAnsi" w:hAnsiTheme="minorHAnsi" w:cstheme="minorHAnsi"/>
          <w:sz w:val="20"/>
          <w:szCs w:val="20"/>
        </w:rPr>
      </w:pPr>
      <w:r w:rsidRPr="00A60F2A">
        <w:rPr>
          <w:rFonts w:asciiTheme="minorHAnsi" w:hAnsiTheme="minorHAnsi" w:cstheme="minorHAnsi"/>
          <w:sz w:val="20"/>
          <w:szCs w:val="20"/>
        </w:rPr>
        <w:t xml:space="preserve">El contratista quedará obligado a suministrar los materiales, transporte y el personal para la instalación de piso de </w:t>
      </w:r>
      <w:proofErr w:type="spellStart"/>
      <w:r w:rsidRPr="00A60F2A">
        <w:rPr>
          <w:rFonts w:asciiTheme="minorHAnsi" w:hAnsiTheme="minorHAnsi" w:cstheme="minorHAnsi"/>
          <w:sz w:val="20"/>
          <w:szCs w:val="20"/>
        </w:rPr>
        <w:t>porcelanato</w:t>
      </w:r>
      <w:proofErr w:type="spellEnd"/>
      <w:r w:rsidRPr="00A60F2A">
        <w:rPr>
          <w:rFonts w:asciiTheme="minorHAnsi" w:hAnsiTheme="minorHAnsi" w:cstheme="minorHAnsi"/>
          <w:sz w:val="20"/>
          <w:szCs w:val="20"/>
        </w:rPr>
        <w:t>, así como todos los requerimientos para facilitar la supervisión de los trabajos, el cual se realizará por el responsable del proyecto para determinar si estos se ajustan a lo contratado, quedando obligado de ser necesario demostrar la calidad y origen de los materiales a utilizar en el proyecto.</w:t>
      </w:r>
    </w:p>
    <w:p w14:paraId="4910C189" w14:textId="77777777" w:rsidR="00D7405A" w:rsidRPr="00A60F2A" w:rsidRDefault="00D7405A" w:rsidP="00D7405A">
      <w:pPr>
        <w:tabs>
          <w:tab w:val="clear" w:pos="4419"/>
          <w:tab w:val="clear" w:pos="8838"/>
        </w:tabs>
        <w:spacing w:before="240"/>
        <w:ind w:left="851"/>
        <w:rPr>
          <w:rFonts w:asciiTheme="minorHAnsi" w:hAnsiTheme="minorHAnsi" w:cstheme="minorHAnsi"/>
          <w:sz w:val="20"/>
          <w:szCs w:val="20"/>
        </w:rPr>
      </w:pPr>
      <w:r w:rsidRPr="00E605A5">
        <w:rPr>
          <w:rFonts w:asciiTheme="minorHAnsi" w:hAnsiTheme="minorHAnsi" w:cstheme="minorHAnsi"/>
          <w:b/>
          <w:bCs/>
          <w:sz w:val="20"/>
          <w:szCs w:val="20"/>
          <w:u w:val="single"/>
        </w:rPr>
        <w:t>Control de calidad</w:t>
      </w:r>
      <w:r w:rsidRPr="00E605A5">
        <w:rPr>
          <w:rFonts w:asciiTheme="minorHAnsi" w:hAnsiTheme="minorHAnsi" w:cstheme="minorHAnsi"/>
          <w:b/>
          <w:bCs/>
          <w:sz w:val="20"/>
          <w:szCs w:val="20"/>
        </w:rPr>
        <w:t>:</w:t>
      </w:r>
      <w:r>
        <w:rPr>
          <w:rFonts w:asciiTheme="minorHAnsi" w:hAnsiTheme="minorHAnsi" w:cstheme="minorHAnsi"/>
          <w:b/>
          <w:bCs/>
          <w:sz w:val="20"/>
          <w:szCs w:val="20"/>
        </w:rPr>
        <w:t xml:space="preserve"> t</w:t>
      </w:r>
      <w:r w:rsidRPr="00A60F2A">
        <w:rPr>
          <w:rFonts w:asciiTheme="minorHAnsi" w:hAnsiTheme="minorHAnsi" w:cstheme="minorHAnsi"/>
          <w:sz w:val="20"/>
          <w:szCs w:val="20"/>
        </w:rPr>
        <w:t>odos los elementos necesarios para la ejecución de la obra, tales como materiales, accesorios, equipos, etc., serán sometidos a las pruebas y ensayos que el Fiscal considere necesario, para certificar que sus características y propiedades lo hagan aptos para ser empleados según las especificaciones. Las áreas a colocar piso serán como indica el plano respectivo. La mano de obra que se solicita deberá ser calificada y deberá poseer amplia experiencia en trabajos de colocación de piso y los principios básicos de construcción en general. Los trabajos mal ejecutados no serán aceptados.</w:t>
      </w:r>
    </w:p>
    <w:p w14:paraId="22DD8FFE" w14:textId="77777777" w:rsidR="00D7405A" w:rsidRPr="00A60F2A" w:rsidRDefault="00D7405A" w:rsidP="00D7405A">
      <w:pPr>
        <w:tabs>
          <w:tab w:val="clear" w:pos="4419"/>
          <w:tab w:val="clear" w:pos="8838"/>
        </w:tabs>
        <w:spacing w:before="240"/>
        <w:ind w:left="851"/>
        <w:rPr>
          <w:rFonts w:asciiTheme="minorHAnsi" w:hAnsiTheme="minorHAnsi" w:cstheme="minorHAnsi"/>
          <w:sz w:val="20"/>
          <w:szCs w:val="20"/>
        </w:rPr>
      </w:pPr>
      <w:r w:rsidRPr="00457406">
        <w:rPr>
          <w:rFonts w:asciiTheme="minorHAnsi" w:hAnsiTheme="minorHAnsi" w:cstheme="minorHAnsi"/>
          <w:b/>
          <w:bCs/>
          <w:sz w:val="20"/>
          <w:szCs w:val="20"/>
          <w:u w:val="single"/>
        </w:rPr>
        <w:t>Desarrollo de la obra:</w:t>
      </w:r>
      <w:r>
        <w:rPr>
          <w:rFonts w:asciiTheme="minorHAnsi" w:hAnsiTheme="minorHAnsi" w:cstheme="minorHAnsi"/>
          <w:b/>
          <w:bCs/>
          <w:sz w:val="20"/>
          <w:szCs w:val="20"/>
          <w:u w:val="single"/>
        </w:rPr>
        <w:t xml:space="preserve"> </w:t>
      </w:r>
      <w:r>
        <w:rPr>
          <w:rFonts w:asciiTheme="minorHAnsi" w:hAnsiTheme="minorHAnsi" w:cstheme="minorHAnsi"/>
          <w:sz w:val="20"/>
          <w:szCs w:val="20"/>
        </w:rPr>
        <w:t>l</w:t>
      </w:r>
      <w:r w:rsidRPr="00A60F2A">
        <w:rPr>
          <w:rFonts w:asciiTheme="minorHAnsi" w:hAnsiTheme="minorHAnsi" w:cstheme="minorHAnsi"/>
          <w:sz w:val="20"/>
          <w:szCs w:val="20"/>
        </w:rPr>
        <w:t>a obra será controlada en su desarrollo, en base a lo establecido en los planos, las especificaciones, el programa de avance físico aceptado y los dibujos de trabajo aprobados por el fiscal de obra.</w:t>
      </w:r>
    </w:p>
    <w:p w14:paraId="28E9DA58" w14:textId="77777777" w:rsidR="00D7405A" w:rsidRPr="00A60F2A" w:rsidRDefault="00D7405A" w:rsidP="00D7405A">
      <w:pPr>
        <w:tabs>
          <w:tab w:val="clear" w:pos="4419"/>
          <w:tab w:val="clear" w:pos="8838"/>
        </w:tabs>
        <w:spacing w:before="240"/>
        <w:ind w:left="851"/>
        <w:rPr>
          <w:rFonts w:asciiTheme="minorHAnsi" w:hAnsiTheme="minorHAnsi" w:cstheme="minorHAnsi"/>
          <w:sz w:val="20"/>
          <w:szCs w:val="20"/>
        </w:rPr>
      </w:pPr>
      <w:r w:rsidRPr="00457406">
        <w:rPr>
          <w:rFonts w:asciiTheme="minorHAnsi" w:hAnsiTheme="minorHAnsi" w:cstheme="minorHAnsi"/>
          <w:b/>
          <w:bCs/>
          <w:sz w:val="20"/>
          <w:szCs w:val="20"/>
          <w:u w:val="single"/>
        </w:rPr>
        <w:t>Normas de seguridad</w:t>
      </w:r>
      <w:r w:rsidRPr="00457406">
        <w:rPr>
          <w:rFonts w:asciiTheme="minorHAnsi" w:hAnsiTheme="minorHAnsi" w:cstheme="minorHAnsi"/>
          <w:b/>
          <w:bCs/>
          <w:sz w:val="20"/>
          <w:szCs w:val="20"/>
        </w:rPr>
        <w:t>:</w:t>
      </w:r>
      <w:r>
        <w:rPr>
          <w:rFonts w:asciiTheme="minorHAnsi" w:hAnsiTheme="minorHAnsi" w:cstheme="minorHAnsi"/>
          <w:b/>
          <w:bCs/>
          <w:sz w:val="20"/>
          <w:szCs w:val="20"/>
        </w:rPr>
        <w:t xml:space="preserve"> </w:t>
      </w:r>
      <w:r>
        <w:rPr>
          <w:rFonts w:asciiTheme="minorHAnsi" w:hAnsiTheme="minorHAnsi" w:cstheme="minorHAnsi"/>
          <w:sz w:val="20"/>
          <w:szCs w:val="20"/>
        </w:rPr>
        <w:t>s</w:t>
      </w:r>
      <w:r w:rsidRPr="00A60F2A">
        <w:rPr>
          <w:rFonts w:asciiTheme="minorHAnsi" w:hAnsiTheme="minorHAnsi" w:cstheme="minorHAnsi"/>
          <w:sz w:val="20"/>
          <w:szCs w:val="20"/>
        </w:rPr>
        <w:t>e deberán tomar en todo tiempo precauciones para protección de personal y propiedades, poniendo especial atención en las medidas de seguridad para los trabajadores de la obra.</w:t>
      </w:r>
    </w:p>
    <w:p w14:paraId="2E6A17FE" w14:textId="77777777" w:rsidR="00D7405A" w:rsidRDefault="00D7405A" w:rsidP="00D7405A">
      <w:pPr>
        <w:tabs>
          <w:tab w:val="clear" w:pos="4419"/>
          <w:tab w:val="clear" w:pos="8838"/>
        </w:tabs>
        <w:spacing w:before="240"/>
        <w:ind w:left="851"/>
        <w:rPr>
          <w:rFonts w:asciiTheme="minorHAnsi" w:hAnsiTheme="minorHAnsi" w:cstheme="minorHAnsi"/>
          <w:sz w:val="20"/>
          <w:szCs w:val="20"/>
        </w:rPr>
      </w:pPr>
      <w:r w:rsidRPr="00457406">
        <w:rPr>
          <w:rFonts w:asciiTheme="minorHAnsi" w:hAnsiTheme="minorHAnsi" w:cstheme="minorHAnsi"/>
          <w:b/>
          <w:bCs/>
          <w:sz w:val="20"/>
          <w:szCs w:val="20"/>
          <w:u w:val="single"/>
        </w:rPr>
        <w:t>Limpieza de piso colocado</w:t>
      </w:r>
      <w:r w:rsidRPr="00457406">
        <w:rPr>
          <w:rFonts w:asciiTheme="minorHAnsi" w:hAnsiTheme="minorHAnsi" w:cstheme="minorHAnsi"/>
          <w:b/>
          <w:bCs/>
          <w:sz w:val="20"/>
          <w:szCs w:val="20"/>
        </w:rPr>
        <w:t>:</w:t>
      </w:r>
      <w:r>
        <w:rPr>
          <w:rFonts w:asciiTheme="minorHAnsi" w:hAnsiTheme="minorHAnsi" w:cstheme="minorHAnsi"/>
          <w:b/>
          <w:bCs/>
          <w:sz w:val="20"/>
          <w:szCs w:val="20"/>
        </w:rPr>
        <w:t xml:space="preserve"> </w:t>
      </w:r>
      <w:r>
        <w:rPr>
          <w:rFonts w:asciiTheme="minorHAnsi" w:hAnsiTheme="minorHAnsi" w:cstheme="minorHAnsi"/>
          <w:sz w:val="20"/>
          <w:szCs w:val="20"/>
        </w:rPr>
        <w:t>p</w:t>
      </w:r>
      <w:r w:rsidRPr="00A60F2A">
        <w:rPr>
          <w:rFonts w:asciiTheme="minorHAnsi" w:hAnsiTheme="minorHAnsi" w:cstheme="minorHAnsi"/>
          <w:sz w:val="20"/>
          <w:szCs w:val="20"/>
        </w:rPr>
        <w:t xml:space="preserve">osteriormente a la colocación de los pisos y durante las veces que sea necesario limpiarlos, previo a la entrega final del proyecto, el Contratista deberá seguir las recomendaciones del fabricante para la limpieza de los mismos. Por ningún motivo, se permitirá el uso de líquidos diluyentes como la acetona, </w:t>
      </w:r>
      <w:proofErr w:type="spellStart"/>
      <w:r w:rsidRPr="00A60F2A">
        <w:rPr>
          <w:rFonts w:asciiTheme="minorHAnsi" w:hAnsiTheme="minorHAnsi" w:cstheme="minorHAnsi"/>
          <w:sz w:val="20"/>
          <w:szCs w:val="20"/>
        </w:rPr>
        <w:t>thinner</w:t>
      </w:r>
      <w:proofErr w:type="spellEnd"/>
      <w:r w:rsidRPr="00A60F2A">
        <w:rPr>
          <w:rFonts w:asciiTheme="minorHAnsi" w:hAnsiTheme="minorHAnsi" w:cstheme="minorHAnsi"/>
          <w:sz w:val="20"/>
          <w:szCs w:val="20"/>
        </w:rPr>
        <w:t>, etc. Ante todo, es vital que el piso NUNCA SEA LIMPIADO Y/O LUSTRADO CON CERAS</w:t>
      </w:r>
    </w:p>
    <w:p w14:paraId="372743B1" w14:textId="77777777" w:rsidR="00D7405A" w:rsidRPr="00457406" w:rsidRDefault="00D7405A" w:rsidP="00D7405A">
      <w:pPr>
        <w:pStyle w:val="Prrafodelista"/>
        <w:numPr>
          <w:ilvl w:val="1"/>
          <w:numId w:val="12"/>
        </w:numPr>
        <w:tabs>
          <w:tab w:val="clear" w:pos="4419"/>
          <w:tab w:val="clear" w:pos="8838"/>
        </w:tabs>
        <w:spacing w:before="240"/>
        <w:ind w:hanging="508"/>
        <w:outlineLvl w:val="2"/>
        <w:rPr>
          <w:rFonts w:cstheme="minorHAnsi"/>
          <w:b/>
          <w:bCs/>
          <w:sz w:val="24"/>
          <w:szCs w:val="24"/>
        </w:rPr>
      </w:pPr>
      <w:bookmarkStart w:id="131" w:name="_Toc65073287"/>
      <w:r w:rsidRPr="00457406">
        <w:rPr>
          <w:rFonts w:cstheme="minorHAnsi"/>
          <w:b/>
          <w:bCs/>
          <w:sz w:val="24"/>
          <w:szCs w:val="24"/>
        </w:rPr>
        <w:t>DE PISO VINÍLICO EN ROLLOS PARA USO HOSPITALARIO</w:t>
      </w:r>
      <w:bookmarkEnd w:id="131"/>
    </w:p>
    <w:p w14:paraId="785C9DA9" w14:textId="77777777" w:rsidR="00D7405A" w:rsidRPr="00A60F2A" w:rsidRDefault="00D7405A" w:rsidP="00D7405A">
      <w:pPr>
        <w:tabs>
          <w:tab w:val="clear" w:pos="4419"/>
          <w:tab w:val="clear" w:pos="8838"/>
        </w:tabs>
        <w:spacing w:before="240"/>
        <w:ind w:left="851"/>
        <w:rPr>
          <w:rFonts w:asciiTheme="minorHAnsi" w:hAnsiTheme="minorHAnsi" w:cstheme="minorHAnsi"/>
          <w:sz w:val="20"/>
          <w:szCs w:val="20"/>
        </w:rPr>
      </w:pPr>
      <w:r w:rsidRPr="00A60F2A">
        <w:rPr>
          <w:rFonts w:asciiTheme="minorHAnsi" w:hAnsiTheme="minorHAnsi" w:cstheme="minorHAnsi"/>
          <w:sz w:val="20"/>
          <w:szCs w:val="20"/>
        </w:rPr>
        <w:t>Se utilizarán pisos vinílicos conductivos homogéneos de 3,2 mm para uso en Quirófanos, Sala de Partos, salas de terapia intensivas, Sala de Rayos X, sala de computación y para todos los ambientes donde se utilizan equipos electrónicos de alta tecnología que requieren un control de la descarga a tierra de la electricidad estática.</w:t>
      </w:r>
    </w:p>
    <w:p w14:paraId="14195DB9" w14:textId="77777777" w:rsidR="00D7405A" w:rsidRPr="00A60F2A" w:rsidRDefault="00D7405A" w:rsidP="00D7405A">
      <w:pPr>
        <w:tabs>
          <w:tab w:val="clear" w:pos="4419"/>
          <w:tab w:val="clear" w:pos="8838"/>
        </w:tabs>
        <w:spacing w:before="240"/>
        <w:ind w:left="851"/>
        <w:rPr>
          <w:rFonts w:asciiTheme="minorHAnsi" w:hAnsiTheme="minorHAnsi" w:cstheme="minorHAnsi"/>
          <w:sz w:val="20"/>
          <w:szCs w:val="20"/>
        </w:rPr>
      </w:pPr>
      <w:r w:rsidRPr="00A60F2A">
        <w:rPr>
          <w:rFonts w:asciiTheme="minorHAnsi" w:hAnsiTheme="minorHAnsi" w:cstheme="minorHAnsi"/>
          <w:sz w:val="20"/>
          <w:szCs w:val="20"/>
        </w:rPr>
        <w:t>Pavimento vinílico homogéneo, con textura lisa, de excelente resistencia y aspecto, a utilizar en lugares donde las condiciones de asepsia e higiene son indispensables. Permite el tráfico muy intenso y exime todo tratamiento de protección, se restaura mediante el lustre a seco. Debe dar cumplimiento a la norma NFPA 99, con las siguientes características; antiestático permanente, superficie libre de poros, permite realizar zócalos sanitarios y ser soldado, posee alta resistencia a ácidos y álcalis, no requiere adhesivo conductivo, malla de cobre ni ceras conductivas.</w:t>
      </w:r>
    </w:p>
    <w:p w14:paraId="2C2D4977" w14:textId="77777777" w:rsidR="00D7405A" w:rsidRPr="00A60F2A" w:rsidRDefault="00D7405A" w:rsidP="00D7405A">
      <w:pPr>
        <w:tabs>
          <w:tab w:val="clear" w:pos="4419"/>
          <w:tab w:val="clear" w:pos="8838"/>
        </w:tabs>
        <w:spacing w:before="240"/>
        <w:ind w:left="851"/>
        <w:rPr>
          <w:rFonts w:asciiTheme="minorHAnsi" w:hAnsiTheme="minorHAnsi" w:cstheme="minorHAnsi"/>
          <w:sz w:val="20"/>
          <w:szCs w:val="20"/>
        </w:rPr>
      </w:pPr>
      <w:r w:rsidRPr="00A60F2A">
        <w:rPr>
          <w:rFonts w:asciiTheme="minorHAnsi" w:hAnsiTheme="minorHAnsi" w:cstheme="minorHAnsi"/>
          <w:sz w:val="20"/>
          <w:szCs w:val="20"/>
        </w:rPr>
        <w:t xml:space="preserve">La presentación es en rollo, de 3 mm de espesor; las uniones se realizan con cordones de soldadura invisible, es flexible, conductivo y antiestático. Con tratamiento de protección en poliuretano reforzado PUR en la superficie de uso, lo cual le da muy buena resistencia del producto: a las manchas, al crecimiento de hongos y bacterias, al fuego y reduce los costos de mantenimiento. Anterior a la colocación se deberá presentar una muestra a la Fiscalización de </w:t>
      </w:r>
    </w:p>
    <w:p w14:paraId="60682A1A" w14:textId="77777777" w:rsidR="00D7405A" w:rsidRPr="00A60F2A" w:rsidRDefault="00D7405A" w:rsidP="00D7405A">
      <w:pPr>
        <w:tabs>
          <w:tab w:val="clear" w:pos="4419"/>
          <w:tab w:val="clear" w:pos="8838"/>
        </w:tabs>
        <w:spacing w:before="240"/>
        <w:ind w:left="851"/>
        <w:rPr>
          <w:rFonts w:asciiTheme="minorHAnsi" w:hAnsiTheme="minorHAnsi" w:cstheme="minorHAnsi"/>
          <w:sz w:val="20"/>
          <w:szCs w:val="20"/>
        </w:rPr>
      </w:pPr>
      <w:r w:rsidRPr="00A60F2A">
        <w:rPr>
          <w:rFonts w:asciiTheme="minorHAnsi" w:hAnsiTheme="minorHAnsi" w:cstheme="minorHAnsi"/>
          <w:sz w:val="20"/>
          <w:szCs w:val="20"/>
        </w:rPr>
        <w:t>Obras para su aprobación</w:t>
      </w:r>
      <w:r>
        <w:rPr>
          <w:rFonts w:asciiTheme="minorHAnsi" w:hAnsiTheme="minorHAnsi" w:cstheme="minorHAnsi"/>
          <w:sz w:val="20"/>
          <w:szCs w:val="20"/>
        </w:rPr>
        <w:t>: p</w:t>
      </w:r>
      <w:r w:rsidRPr="00A60F2A">
        <w:rPr>
          <w:rFonts w:asciiTheme="minorHAnsi" w:hAnsiTheme="minorHAnsi" w:cstheme="minorHAnsi"/>
          <w:sz w:val="20"/>
          <w:szCs w:val="20"/>
        </w:rPr>
        <w:t xml:space="preserve">ara esta instalación se necesitarán de cinta de cobre y adhesivo conductivo (utilizado solamente en la cinta); </w:t>
      </w:r>
      <w:r>
        <w:rPr>
          <w:rFonts w:asciiTheme="minorHAnsi" w:hAnsiTheme="minorHAnsi" w:cstheme="minorHAnsi"/>
          <w:sz w:val="20"/>
          <w:szCs w:val="20"/>
        </w:rPr>
        <w:t>se deberá demostrar por los medios más efectivos e idóneos que</w:t>
      </w:r>
      <w:r w:rsidRPr="00A60F2A">
        <w:rPr>
          <w:rFonts w:asciiTheme="minorHAnsi" w:hAnsiTheme="minorHAnsi" w:cstheme="minorHAnsi"/>
          <w:sz w:val="20"/>
          <w:szCs w:val="20"/>
        </w:rPr>
        <w:t xml:space="preserve"> la toma de tierra está disponible y funcionando. El piso conductivo debe ser instalado en las áreas definidas en los planos. </w:t>
      </w:r>
    </w:p>
    <w:p w14:paraId="1724196A" w14:textId="77777777" w:rsidR="00D7405A" w:rsidRPr="00A60F2A" w:rsidRDefault="00D7405A" w:rsidP="00D7405A">
      <w:pPr>
        <w:tabs>
          <w:tab w:val="clear" w:pos="4419"/>
          <w:tab w:val="clear" w:pos="8838"/>
        </w:tabs>
        <w:spacing w:before="240"/>
        <w:ind w:left="851"/>
        <w:rPr>
          <w:rFonts w:asciiTheme="minorHAnsi" w:hAnsiTheme="minorHAnsi" w:cstheme="minorHAnsi"/>
          <w:sz w:val="20"/>
          <w:szCs w:val="20"/>
        </w:rPr>
      </w:pPr>
      <w:r w:rsidRPr="00A60F2A">
        <w:rPr>
          <w:rFonts w:asciiTheme="minorHAnsi" w:hAnsiTheme="minorHAnsi" w:cstheme="minorHAnsi"/>
          <w:sz w:val="20"/>
          <w:szCs w:val="20"/>
        </w:rPr>
        <w:t>Se deberán dejar los rollos abiertos y estirados por lo menos durante 20 minutos antes de la instalación, para que las marcas del rollo puedan asentar, después de haber realizado el recorte de bordes, limpie el dorso de los rollos para remover cualquier rastro de polvo, suciedad o aceites.</w:t>
      </w:r>
    </w:p>
    <w:p w14:paraId="5EEFB58C" w14:textId="77777777" w:rsidR="00D7405A" w:rsidRPr="00A60F2A" w:rsidRDefault="00D7405A" w:rsidP="00D7405A">
      <w:pPr>
        <w:tabs>
          <w:tab w:val="clear" w:pos="4419"/>
          <w:tab w:val="clear" w:pos="8838"/>
        </w:tabs>
        <w:spacing w:before="240"/>
        <w:ind w:left="851"/>
        <w:rPr>
          <w:rFonts w:asciiTheme="minorHAnsi" w:hAnsiTheme="minorHAnsi" w:cstheme="minorHAnsi"/>
          <w:sz w:val="20"/>
          <w:szCs w:val="20"/>
        </w:rPr>
      </w:pPr>
      <w:r w:rsidRPr="00A60F2A">
        <w:rPr>
          <w:rFonts w:asciiTheme="minorHAnsi" w:hAnsiTheme="minorHAnsi" w:cstheme="minorHAnsi"/>
          <w:sz w:val="20"/>
          <w:szCs w:val="20"/>
        </w:rPr>
        <w:t>Para la instalación la toma de tierra debe ser hecha antes de la disposición de los rollos. Para fijar la cinta de cobre, apli</w:t>
      </w:r>
      <w:r>
        <w:rPr>
          <w:rFonts w:asciiTheme="minorHAnsi" w:hAnsiTheme="minorHAnsi" w:cstheme="minorHAnsi"/>
          <w:sz w:val="20"/>
          <w:szCs w:val="20"/>
        </w:rPr>
        <w:t>car</w:t>
      </w:r>
      <w:r w:rsidRPr="00A60F2A">
        <w:rPr>
          <w:rFonts w:asciiTheme="minorHAnsi" w:hAnsiTheme="minorHAnsi" w:cstheme="minorHAnsi"/>
          <w:sz w:val="20"/>
          <w:szCs w:val="20"/>
        </w:rPr>
        <w:t xml:space="preserve"> el adhesivo conductivo con pincel o brocha; posteriormente conectar la cinta de cobre a la toma de tierra de la red eléctrica del edificio.</w:t>
      </w:r>
    </w:p>
    <w:p w14:paraId="2D14A4FC" w14:textId="77777777" w:rsidR="00D7405A" w:rsidRPr="00A60F2A" w:rsidRDefault="00D7405A" w:rsidP="00D7405A">
      <w:pPr>
        <w:tabs>
          <w:tab w:val="clear" w:pos="4419"/>
          <w:tab w:val="clear" w:pos="8838"/>
        </w:tabs>
        <w:spacing w:before="240"/>
        <w:ind w:left="851"/>
        <w:rPr>
          <w:rFonts w:asciiTheme="minorHAnsi" w:hAnsiTheme="minorHAnsi" w:cstheme="minorHAnsi"/>
          <w:sz w:val="20"/>
          <w:szCs w:val="20"/>
        </w:rPr>
      </w:pPr>
      <w:r w:rsidRPr="00A60F2A">
        <w:rPr>
          <w:rFonts w:asciiTheme="minorHAnsi" w:hAnsiTheme="minorHAnsi" w:cstheme="minorHAnsi"/>
          <w:sz w:val="20"/>
          <w:szCs w:val="20"/>
        </w:rPr>
        <w:t>En ambientes con menos de 10 metros de largo, la cinta de cobre debe ser colocada a 200mm de apenas una de las paredes. Una cinta de cobre de 100mm debe ser colocada transversalmente en los solapes de los rollos.</w:t>
      </w:r>
    </w:p>
    <w:p w14:paraId="0C0A2B52" w14:textId="77777777" w:rsidR="00D7405A" w:rsidRDefault="00D7405A" w:rsidP="00D7405A">
      <w:pPr>
        <w:tabs>
          <w:tab w:val="clear" w:pos="4419"/>
          <w:tab w:val="clear" w:pos="8838"/>
        </w:tabs>
        <w:spacing w:before="240"/>
        <w:ind w:left="851"/>
        <w:rPr>
          <w:rFonts w:asciiTheme="minorHAnsi" w:hAnsiTheme="minorHAnsi" w:cstheme="minorHAnsi"/>
          <w:sz w:val="20"/>
          <w:szCs w:val="20"/>
        </w:rPr>
      </w:pPr>
      <w:r w:rsidRPr="00A60F2A">
        <w:rPr>
          <w:rFonts w:asciiTheme="minorHAnsi" w:hAnsiTheme="minorHAnsi" w:cstheme="minorHAnsi"/>
          <w:sz w:val="20"/>
          <w:szCs w:val="20"/>
        </w:rPr>
        <w:t>Pasos para la colocación:</w:t>
      </w:r>
      <w:r>
        <w:rPr>
          <w:rFonts w:asciiTheme="minorHAnsi" w:hAnsiTheme="minorHAnsi" w:cstheme="minorHAnsi"/>
          <w:sz w:val="20"/>
          <w:szCs w:val="20"/>
        </w:rPr>
        <w:t xml:space="preserve"> t</w:t>
      </w:r>
      <w:r w:rsidRPr="00A60F2A">
        <w:rPr>
          <w:rFonts w:asciiTheme="minorHAnsi" w:hAnsiTheme="minorHAnsi" w:cstheme="minorHAnsi"/>
          <w:sz w:val="20"/>
          <w:szCs w:val="20"/>
        </w:rPr>
        <w:t>ratamiento de la carpeta de regularización con un imprimador matapolvo libre de solvente</w:t>
      </w:r>
      <w:r>
        <w:rPr>
          <w:rFonts w:asciiTheme="minorHAnsi" w:hAnsiTheme="minorHAnsi" w:cstheme="minorHAnsi"/>
          <w:sz w:val="20"/>
          <w:szCs w:val="20"/>
        </w:rPr>
        <w:t xml:space="preserve">. </w:t>
      </w:r>
      <w:r w:rsidRPr="00A60F2A">
        <w:rPr>
          <w:rFonts w:asciiTheme="minorHAnsi" w:hAnsiTheme="minorHAnsi" w:cstheme="minorHAnsi"/>
          <w:sz w:val="20"/>
          <w:szCs w:val="20"/>
        </w:rPr>
        <w:t xml:space="preserve">Aplicación de un </w:t>
      </w:r>
      <w:proofErr w:type="spellStart"/>
      <w:r w:rsidRPr="00A60F2A">
        <w:rPr>
          <w:rFonts w:asciiTheme="minorHAnsi" w:hAnsiTheme="minorHAnsi" w:cstheme="minorHAnsi"/>
          <w:sz w:val="20"/>
          <w:szCs w:val="20"/>
        </w:rPr>
        <w:t>autonivelante</w:t>
      </w:r>
      <w:proofErr w:type="spellEnd"/>
      <w:r w:rsidRPr="00A60F2A">
        <w:rPr>
          <w:rFonts w:asciiTheme="minorHAnsi" w:hAnsiTheme="minorHAnsi" w:cstheme="minorHAnsi"/>
          <w:sz w:val="20"/>
          <w:szCs w:val="20"/>
        </w:rPr>
        <w:t xml:space="preserve"> </w:t>
      </w:r>
      <w:proofErr w:type="spellStart"/>
      <w:r w:rsidRPr="00A60F2A">
        <w:rPr>
          <w:rFonts w:asciiTheme="minorHAnsi" w:hAnsiTheme="minorHAnsi" w:cstheme="minorHAnsi"/>
          <w:sz w:val="20"/>
          <w:szCs w:val="20"/>
        </w:rPr>
        <w:t>cementicio</w:t>
      </w:r>
      <w:proofErr w:type="spellEnd"/>
      <w:r w:rsidRPr="00A60F2A">
        <w:rPr>
          <w:rFonts w:asciiTheme="minorHAnsi" w:hAnsiTheme="minorHAnsi" w:cstheme="minorHAnsi"/>
          <w:sz w:val="20"/>
          <w:szCs w:val="20"/>
        </w:rPr>
        <w:t xml:space="preserve"> resistente, fraguado en 48 </w:t>
      </w:r>
      <w:proofErr w:type="spellStart"/>
      <w:r w:rsidRPr="00A60F2A">
        <w:rPr>
          <w:rFonts w:asciiTheme="minorHAnsi" w:hAnsiTheme="minorHAnsi" w:cstheme="minorHAnsi"/>
          <w:sz w:val="20"/>
          <w:szCs w:val="20"/>
        </w:rPr>
        <w:t>hs</w:t>
      </w:r>
      <w:proofErr w:type="spellEnd"/>
      <w:r w:rsidRPr="00A60F2A">
        <w:rPr>
          <w:rFonts w:asciiTheme="minorHAnsi" w:hAnsiTheme="minorHAnsi" w:cstheme="minorHAnsi"/>
          <w:sz w:val="20"/>
          <w:szCs w:val="20"/>
        </w:rPr>
        <w:t>, en toda la superficie a revestir con el rollo vinílico.</w:t>
      </w:r>
      <w:r>
        <w:rPr>
          <w:rFonts w:asciiTheme="minorHAnsi" w:hAnsiTheme="minorHAnsi" w:cstheme="minorHAnsi"/>
          <w:sz w:val="20"/>
          <w:szCs w:val="20"/>
        </w:rPr>
        <w:t xml:space="preserve"> </w:t>
      </w:r>
      <w:r w:rsidRPr="00A60F2A">
        <w:rPr>
          <w:rFonts w:asciiTheme="minorHAnsi" w:hAnsiTheme="minorHAnsi" w:cstheme="minorHAnsi"/>
          <w:sz w:val="20"/>
          <w:szCs w:val="20"/>
        </w:rPr>
        <w:t xml:space="preserve">Una vez que la capa del </w:t>
      </w:r>
      <w:proofErr w:type="spellStart"/>
      <w:r w:rsidRPr="00A60F2A">
        <w:rPr>
          <w:rFonts w:asciiTheme="minorHAnsi" w:hAnsiTheme="minorHAnsi" w:cstheme="minorHAnsi"/>
          <w:sz w:val="20"/>
          <w:szCs w:val="20"/>
        </w:rPr>
        <w:t>autonivelante</w:t>
      </w:r>
      <w:proofErr w:type="spellEnd"/>
      <w:r w:rsidRPr="00A60F2A">
        <w:rPr>
          <w:rFonts w:asciiTheme="minorHAnsi" w:hAnsiTheme="minorHAnsi" w:cstheme="minorHAnsi"/>
          <w:sz w:val="20"/>
          <w:szCs w:val="20"/>
        </w:rPr>
        <w:t xml:space="preserve"> esté lista, se procede a la instalación del piso vinílico en rollo, para lo cual se utiliza un adhesivo de doble contacto, libre de solventes, de alto agarre inicial, respetando las indicaciones del fabricante.</w:t>
      </w:r>
      <w:r>
        <w:rPr>
          <w:rFonts w:asciiTheme="minorHAnsi" w:hAnsiTheme="minorHAnsi" w:cstheme="minorHAnsi"/>
          <w:sz w:val="20"/>
          <w:szCs w:val="20"/>
        </w:rPr>
        <w:t xml:space="preserve"> </w:t>
      </w:r>
      <w:r w:rsidRPr="00A60F2A">
        <w:rPr>
          <w:rFonts w:asciiTheme="minorHAnsi" w:hAnsiTheme="minorHAnsi" w:cstheme="minorHAnsi"/>
          <w:sz w:val="20"/>
          <w:szCs w:val="20"/>
        </w:rPr>
        <w:t>El piso se colocará de tal manera de que el rollo sea desplegado hasta la terminación del zócalo, que tendrá un perfil de PVC de 0,10 m de altura, a la que deberá terminar cubriéndolo.</w:t>
      </w:r>
      <w:r>
        <w:rPr>
          <w:rFonts w:asciiTheme="minorHAnsi" w:hAnsiTheme="minorHAnsi" w:cstheme="minorHAnsi"/>
          <w:sz w:val="20"/>
          <w:szCs w:val="20"/>
        </w:rPr>
        <w:t xml:space="preserve"> </w:t>
      </w:r>
      <w:r w:rsidRPr="00A60F2A">
        <w:rPr>
          <w:rFonts w:asciiTheme="minorHAnsi" w:hAnsiTheme="minorHAnsi" w:cstheme="minorHAnsi"/>
          <w:sz w:val="20"/>
          <w:szCs w:val="20"/>
        </w:rPr>
        <w:t>Los pisos terminarán con bordes perimetrales a tope, metálicos color a definir, espesor 1mm y ancho 5cm mínimo (umbrales), perfectamente cortados y reforzados, debiendo asegurarse mediante un sistema de fijación adicional a fin de que las mismas no se levanten en dichos bordes, además deberán llevar tapa junta de aluminio en los umbrales.</w:t>
      </w:r>
    </w:p>
    <w:p w14:paraId="7D2C9F1C" w14:textId="77777777" w:rsidR="00D7405A" w:rsidRDefault="00D7405A" w:rsidP="00D7405A">
      <w:pPr>
        <w:tabs>
          <w:tab w:val="clear" w:pos="4419"/>
          <w:tab w:val="clear" w:pos="8838"/>
        </w:tabs>
        <w:spacing w:before="240"/>
        <w:rPr>
          <w:rFonts w:asciiTheme="minorHAnsi" w:hAnsiTheme="minorHAnsi" w:cstheme="minorHAnsi"/>
          <w:sz w:val="20"/>
          <w:szCs w:val="20"/>
        </w:rPr>
      </w:pPr>
      <w:r>
        <w:rPr>
          <w:rFonts w:asciiTheme="minorHAnsi" w:hAnsiTheme="minorHAnsi" w:cstheme="minorHAnsi"/>
          <w:noProof/>
          <w:sz w:val="20"/>
          <w:szCs w:val="20"/>
          <w:lang w:val="es-ES" w:eastAsia="es-ES" w:bidi="ar-SA"/>
        </w:rPr>
        <w:drawing>
          <wp:anchor distT="0" distB="0" distL="114300" distR="114300" simplePos="0" relativeHeight="251726848" behindDoc="0" locked="0" layoutInCell="1" allowOverlap="1" wp14:anchorId="1482A91E" wp14:editId="739E9BDE">
            <wp:simplePos x="0" y="0"/>
            <wp:positionH relativeFrom="page">
              <wp:posOffset>1349375</wp:posOffset>
            </wp:positionH>
            <wp:positionV relativeFrom="paragraph">
              <wp:posOffset>76835</wp:posOffset>
            </wp:positionV>
            <wp:extent cx="4490085" cy="2846705"/>
            <wp:effectExtent l="0" t="0" r="5715" b="0"/>
            <wp:wrapThrough wrapText="bothSides">
              <wp:wrapPolygon edited="0">
                <wp:start x="0" y="0"/>
                <wp:lineTo x="0" y="21393"/>
                <wp:lineTo x="21536" y="21393"/>
                <wp:lineTo x="21536" y="0"/>
                <wp:lineTo x="0" y="0"/>
              </wp:wrapPolygon>
            </wp:wrapThrough>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90085" cy="2846705"/>
                    </a:xfrm>
                    <a:prstGeom prst="rect">
                      <a:avLst/>
                    </a:prstGeom>
                    <a:noFill/>
                  </pic:spPr>
                </pic:pic>
              </a:graphicData>
            </a:graphic>
            <wp14:sizeRelH relativeFrom="page">
              <wp14:pctWidth>0</wp14:pctWidth>
            </wp14:sizeRelH>
            <wp14:sizeRelV relativeFrom="page">
              <wp14:pctHeight>0</wp14:pctHeight>
            </wp14:sizeRelV>
          </wp:anchor>
        </w:drawing>
      </w:r>
    </w:p>
    <w:p w14:paraId="33E0E976" w14:textId="77777777" w:rsidR="00D7405A" w:rsidRPr="00D90074" w:rsidRDefault="00D7405A" w:rsidP="00D7405A">
      <w:pPr>
        <w:tabs>
          <w:tab w:val="clear" w:pos="4419"/>
          <w:tab w:val="clear" w:pos="8838"/>
        </w:tabs>
        <w:spacing w:before="240"/>
        <w:rPr>
          <w:rFonts w:asciiTheme="minorHAnsi" w:hAnsiTheme="minorHAnsi" w:cstheme="minorHAnsi"/>
          <w:sz w:val="20"/>
          <w:szCs w:val="20"/>
        </w:rPr>
      </w:pPr>
    </w:p>
    <w:p w14:paraId="56692A1C" w14:textId="77777777" w:rsidR="00D7405A" w:rsidRDefault="00D7405A" w:rsidP="00D7405A">
      <w:pPr>
        <w:tabs>
          <w:tab w:val="clear" w:pos="4419"/>
          <w:tab w:val="clear" w:pos="8838"/>
        </w:tabs>
        <w:spacing w:before="240"/>
        <w:rPr>
          <w:rFonts w:asciiTheme="minorHAnsi" w:hAnsiTheme="minorHAnsi" w:cstheme="minorHAnsi"/>
          <w:sz w:val="20"/>
          <w:szCs w:val="20"/>
        </w:rPr>
      </w:pPr>
    </w:p>
    <w:p w14:paraId="1B8150A3" w14:textId="77777777" w:rsidR="00D7405A" w:rsidRDefault="00D7405A" w:rsidP="00D7405A">
      <w:pPr>
        <w:tabs>
          <w:tab w:val="clear" w:pos="4419"/>
          <w:tab w:val="clear" w:pos="8838"/>
        </w:tabs>
        <w:spacing w:before="240"/>
        <w:ind w:left="851"/>
        <w:rPr>
          <w:rFonts w:asciiTheme="minorHAnsi" w:hAnsiTheme="minorHAnsi" w:cstheme="minorHAnsi"/>
          <w:sz w:val="20"/>
          <w:szCs w:val="20"/>
        </w:rPr>
      </w:pPr>
    </w:p>
    <w:p w14:paraId="4AFF363C" w14:textId="77777777" w:rsidR="00D7405A" w:rsidRDefault="00D7405A" w:rsidP="00D7405A">
      <w:pPr>
        <w:tabs>
          <w:tab w:val="clear" w:pos="4419"/>
          <w:tab w:val="clear" w:pos="8838"/>
        </w:tabs>
        <w:spacing w:before="240"/>
        <w:ind w:left="851"/>
        <w:rPr>
          <w:rFonts w:asciiTheme="minorHAnsi" w:hAnsiTheme="minorHAnsi" w:cstheme="minorHAnsi"/>
          <w:sz w:val="20"/>
          <w:szCs w:val="20"/>
        </w:rPr>
      </w:pPr>
    </w:p>
    <w:p w14:paraId="3BD07E67" w14:textId="77777777" w:rsidR="00D7405A" w:rsidRDefault="00D7405A" w:rsidP="00D7405A">
      <w:pPr>
        <w:tabs>
          <w:tab w:val="clear" w:pos="4419"/>
          <w:tab w:val="clear" w:pos="8838"/>
        </w:tabs>
        <w:rPr>
          <w:rFonts w:asciiTheme="minorHAnsi" w:hAnsiTheme="minorHAnsi" w:cstheme="minorHAnsi"/>
          <w:sz w:val="20"/>
          <w:szCs w:val="20"/>
        </w:rPr>
      </w:pPr>
    </w:p>
    <w:p w14:paraId="488E10C1" w14:textId="77777777" w:rsidR="00D7405A" w:rsidRDefault="00D7405A" w:rsidP="00D7405A">
      <w:pPr>
        <w:tabs>
          <w:tab w:val="clear" w:pos="4419"/>
          <w:tab w:val="clear" w:pos="8838"/>
        </w:tabs>
        <w:rPr>
          <w:rFonts w:asciiTheme="minorHAnsi" w:hAnsiTheme="minorHAnsi" w:cstheme="minorHAnsi"/>
          <w:sz w:val="20"/>
          <w:szCs w:val="20"/>
        </w:rPr>
      </w:pPr>
    </w:p>
    <w:p w14:paraId="0D25A611" w14:textId="77777777" w:rsidR="00D7405A" w:rsidRDefault="00D7405A" w:rsidP="00D7405A">
      <w:pPr>
        <w:tabs>
          <w:tab w:val="clear" w:pos="4419"/>
          <w:tab w:val="clear" w:pos="8838"/>
        </w:tabs>
        <w:rPr>
          <w:rFonts w:asciiTheme="minorHAnsi" w:hAnsiTheme="minorHAnsi" w:cstheme="minorHAnsi"/>
          <w:sz w:val="20"/>
          <w:szCs w:val="20"/>
        </w:rPr>
      </w:pPr>
    </w:p>
    <w:p w14:paraId="78608781" w14:textId="77777777" w:rsidR="00D7405A" w:rsidRDefault="00D7405A" w:rsidP="00D7405A">
      <w:pPr>
        <w:tabs>
          <w:tab w:val="clear" w:pos="4419"/>
          <w:tab w:val="clear" w:pos="8838"/>
        </w:tabs>
        <w:rPr>
          <w:rFonts w:asciiTheme="minorHAnsi" w:hAnsiTheme="minorHAnsi" w:cstheme="minorHAnsi"/>
          <w:sz w:val="20"/>
          <w:szCs w:val="20"/>
        </w:rPr>
      </w:pPr>
    </w:p>
    <w:p w14:paraId="2A3B5BF2" w14:textId="77777777" w:rsidR="00D7405A" w:rsidRDefault="00D7405A" w:rsidP="00D7405A">
      <w:pPr>
        <w:tabs>
          <w:tab w:val="clear" w:pos="4419"/>
          <w:tab w:val="clear" w:pos="8838"/>
        </w:tabs>
        <w:rPr>
          <w:rFonts w:asciiTheme="minorHAnsi" w:hAnsiTheme="minorHAnsi" w:cstheme="minorHAnsi"/>
          <w:sz w:val="20"/>
          <w:szCs w:val="20"/>
        </w:rPr>
      </w:pPr>
    </w:p>
    <w:p w14:paraId="424324F6" w14:textId="77777777" w:rsidR="00D7405A" w:rsidRDefault="00D7405A" w:rsidP="00D7405A">
      <w:pPr>
        <w:tabs>
          <w:tab w:val="clear" w:pos="4419"/>
          <w:tab w:val="clear" w:pos="8838"/>
        </w:tabs>
        <w:rPr>
          <w:rFonts w:asciiTheme="minorHAnsi" w:hAnsiTheme="minorHAnsi" w:cstheme="minorHAnsi"/>
          <w:sz w:val="20"/>
          <w:szCs w:val="20"/>
        </w:rPr>
      </w:pPr>
    </w:p>
    <w:p w14:paraId="24EDC73D" w14:textId="77777777" w:rsidR="00D7405A" w:rsidRDefault="00D7405A" w:rsidP="00D7405A">
      <w:pPr>
        <w:tabs>
          <w:tab w:val="clear" w:pos="4419"/>
          <w:tab w:val="clear" w:pos="8838"/>
        </w:tabs>
        <w:rPr>
          <w:rFonts w:asciiTheme="minorHAnsi" w:hAnsiTheme="minorHAnsi" w:cstheme="minorHAnsi"/>
          <w:sz w:val="20"/>
          <w:szCs w:val="20"/>
        </w:rPr>
      </w:pPr>
    </w:p>
    <w:p w14:paraId="510128C8" w14:textId="77777777" w:rsidR="00D7405A" w:rsidRDefault="00D7405A" w:rsidP="00D7405A">
      <w:pPr>
        <w:tabs>
          <w:tab w:val="clear" w:pos="4419"/>
          <w:tab w:val="clear" w:pos="8838"/>
        </w:tabs>
        <w:rPr>
          <w:rFonts w:asciiTheme="minorHAnsi" w:hAnsiTheme="minorHAnsi" w:cstheme="minorHAnsi"/>
          <w:sz w:val="20"/>
          <w:szCs w:val="20"/>
        </w:rPr>
      </w:pPr>
    </w:p>
    <w:p w14:paraId="34864E48" w14:textId="77777777" w:rsidR="00D7405A" w:rsidRDefault="00D7405A" w:rsidP="00D7405A">
      <w:pPr>
        <w:tabs>
          <w:tab w:val="clear" w:pos="4419"/>
          <w:tab w:val="clear" w:pos="8838"/>
        </w:tabs>
        <w:rPr>
          <w:rFonts w:asciiTheme="minorHAnsi" w:hAnsiTheme="minorHAnsi" w:cstheme="minorHAnsi"/>
          <w:sz w:val="20"/>
          <w:szCs w:val="20"/>
        </w:rPr>
      </w:pPr>
    </w:p>
    <w:p w14:paraId="1F7600E4" w14:textId="77777777" w:rsidR="00D7405A" w:rsidRDefault="00D7405A" w:rsidP="00D7405A">
      <w:pPr>
        <w:pStyle w:val="Prrafodelista"/>
        <w:tabs>
          <w:tab w:val="clear" w:pos="4419"/>
          <w:tab w:val="clear" w:pos="8838"/>
        </w:tabs>
        <w:ind w:left="792"/>
        <w:rPr>
          <w:rFonts w:cstheme="minorHAnsi"/>
          <w:b/>
          <w:bCs/>
          <w:sz w:val="24"/>
          <w:szCs w:val="24"/>
        </w:rPr>
      </w:pPr>
    </w:p>
    <w:p w14:paraId="0D0CF16A" w14:textId="77777777" w:rsidR="00D7405A" w:rsidRPr="00457406" w:rsidRDefault="00D7405A" w:rsidP="00D7405A">
      <w:pPr>
        <w:pStyle w:val="Prrafodelista"/>
        <w:numPr>
          <w:ilvl w:val="1"/>
          <w:numId w:val="12"/>
        </w:numPr>
        <w:tabs>
          <w:tab w:val="clear" w:pos="4419"/>
          <w:tab w:val="clear" w:pos="8838"/>
        </w:tabs>
        <w:ind w:hanging="508"/>
        <w:outlineLvl w:val="2"/>
        <w:rPr>
          <w:rFonts w:cstheme="minorHAnsi"/>
          <w:b/>
          <w:bCs/>
          <w:sz w:val="24"/>
          <w:szCs w:val="24"/>
        </w:rPr>
      </w:pPr>
      <w:bookmarkStart w:id="132" w:name="_Toc65073288"/>
      <w:r w:rsidRPr="00457406">
        <w:rPr>
          <w:rFonts w:cstheme="minorHAnsi"/>
          <w:b/>
          <w:bCs/>
          <w:sz w:val="24"/>
          <w:szCs w:val="24"/>
        </w:rPr>
        <w:t>ECOLOGICO</w:t>
      </w:r>
      <w:bookmarkEnd w:id="132"/>
    </w:p>
    <w:p w14:paraId="44962708" w14:textId="77777777" w:rsidR="00D7405A" w:rsidRPr="00FA4148" w:rsidRDefault="00D7405A" w:rsidP="00D7405A">
      <w:pPr>
        <w:tabs>
          <w:tab w:val="clear" w:pos="4419"/>
          <w:tab w:val="clear" w:pos="8838"/>
        </w:tabs>
        <w:spacing w:before="240"/>
        <w:ind w:left="709"/>
        <w:rPr>
          <w:rFonts w:asciiTheme="minorHAnsi" w:hAnsiTheme="minorHAnsi" w:cstheme="minorHAnsi"/>
          <w:sz w:val="20"/>
          <w:szCs w:val="20"/>
        </w:rPr>
      </w:pPr>
      <w:r w:rsidRPr="00FA4148">
        <w:rPr>
          <w:rFonts w:asciiTheme="minorHAnsi" w:hAnsiTheme="minorHAnsi" w:cstheme="minorHAnsi"/>
          <w:sz w:val="20"/>
          <w:szCs w:val="20"/>
        </w:rPr>
        <w:t>El trabajo consiste en la provisión y colocación de pisos ecológicos, según muestras de materiales y lugares definidos en Planilla de Locales.</w:t>
      </w:r>
    </w:p>
    <w:p w14:paraId="4F64283C" w14:textId="77777777" w:rsidR="00D7405A" w:rsidRPr="00FA4148" w:rsidRDefault="00D7405A" w:rsidP="00D7405A">
      <w:pPr>
        <w:tabs>
          <w:tab w:val="clear" w:pos="4419"/>
          <w:tab w:val="clear" w:pos="8838"/>
        </w:tabs>
        <w:ind w:left="709"/>
        <w:rPr>
          <w:rFonts w:asciiTheme="minorHAnsi" w:hAnsiTheme="minorHAnsi" w:cstheme="minorHAnsi"/>
          <w:sz w:val="20"/>
          <w:szCs w:val="20"/>
        </w:rPr>
      </w:pPr>
    </w:p>
    <w:p w14:paraId="506866D4" w14:textId="77777777" w:rsidR="00D7405A" w:rsidRDefault="00D7405A" w:rsidP="00D7405A">
      <w:pPr>
        <w:tabs>
          <w:tab w:val="clear" w:pos="4419"/>
          <w:tab w:val="clear" w:pos="8838"/>
        </w:tabs>
        <w:ind w:left="709"/>
        <w:rPr>
          <w:rFonts w:asciiTheme="minorHAnsi" w:hAnsiTheme="minorHAnsi" w:cstheme="minorHAnsi"/>
          <w:sz w:val="20"/>
          <w:szCs w:val="20"/>
        </w:rPr>
      </w:pPr>
      <w:r w:rsidRPr="00FA4148">
        <w:rPr>
          <w:rFonts w:asciiTheme="minorHAnsi" w:hAnsiTheme="minorHAnsi" w:cstheme="minorHAnsi"/>
          <w:sz w:val="20"/>
          <w:szCs w:val="20"/>
        </w:rPr>
        <w:t>Pasos para la colocación:</w:t>
      </w:r>
      <w:r>
        <w:rPr>
          <w:rFonts w:asciiTheme="minorHAnsi" w:hAnsiTheme="minorHAnsi" w:cstheme="minorHAnsi"/>
          <w:sz w:val="20"/>
          <w:szCs w:val="20"/>
        </w:rPr>
        <w:t xml:space="preserve"> l</w:t>
      </w:r>
      <w:r w:rsidRPr="00FA4148">
        <w:rPr>
          <w:rFonts w:asciiTheme="minorHAnsi" w:hAnsiTheme="minorHAnsi" w:cstheme="minorHAnsi"/>
          <w:sz w:val="20"/>
          <w:szCs w:val="20"/>
        </w:rPr>
        <w:t>impiar el terreno de escombros, si en el lugar donde se va a colocar el piso hubo trabajos de excavación es recomendable rellenar el lugar para evitar posibles asentamientos.</w:t>
      </w:r>
      <w:r>
        <w:rPr>
          <w:rFonts w:asciiTheme="minorHAnsi" w:hAnsiTheme="minorHAnsi" w:cstheme="minorHAnsi"/>
          <w:sz w:val="20"/>
          <w:szCs w:val="20"/>
        </w:rPr>
        <w:t xml:space="preserve"> </w:t>
      </w:r>
      <w:r w:rsidRPr="00FA4148">
        <w:rPr>
          <w:rFonts w:asciiTheme="minorHAnsi" w:hAnsiTheme="minorHAnsi" w:cstheme="minorHAnsi"/>
          <w:sz w:val="20"/>
          <w:szCs w:val="20"/>
        </w:rPr>
        <w:t>El terreno se debe alisar y compactar; se vierte en el lugar una capa de arena con 10/12 cm de espesor, que servirá de base al piso, luego alisar con regla para dejar la superficie pareja y lisa.</w:t>
      </w:r>
      <w:r>
        <w:rPr>
          <w:rFonts w:asciiTheme="minorHAnsi" w:hAnsiTheme="minorHAnsi" w:cstheme="minorHAnsi"/>
          <w:sz w:val="20"/>
          <w:szCs w:val="20"/>
        </w:rPr>
        <w:t xml:space="preserve"> </w:t>
      </w:r>
      <w:r w:rsidRPr="00FA4148">
        <w:rPr>
          <w:rFonts w:asciiTheme="minorHAnsi" w:hAnsiTheme="minorHAnsi" w:cstheme="minorHAnsi"/>
          <w:sz w:val="20"/>
          <w:szCs w:val="20"/>
        </w:rPr>
        <w:t>Proceder a colocar el piso, utilizando hilos guía y una vez terminada la colocación, se controlará en toda su extensión a fin de detectar si en algún ligar es necesario volver a levantarlo y rellenar la base.</w:t>
      </w:r>
      <w:r>
        <w:rPr>
          <w:rFonts w:asciiTheme="minorHAnsi" w:hAnsiTheme="minorHAnsi" w:cstheme="minorHAnsi"/>
          <w:sz w:val="20"/>
          <w:szCs w:val="20"/>
        </w:rPr>
        <w:t xml:space="preserve"> </w:t>
      </w:r>
      <w:r w:rsidRPr="00FA4148">
        <w:rPr>
          <w:rFonts w:asciiTheme="minorHAnsi" w:hAnsiTheme="minorHAnsi" w:cstheme="minorHAnsi"/>
          <w:sz w:val="20"/>
          <w:szCs w:val="20"/>
        </w:rPr>
        <w:t>Luego llenar los orificios del piso con arena gorda o tierra abonada, de 5 cm. de espesor, esto servirá para el desarrollo del pasto.</w:t>
      </w:r>
    </w:p>
    <w:p w14:paraId="503DB579" w14:textId="77777777" w:rsidR="00D7405A" w:rsidRDefault="00D7405A" w:rsidP="00D7405A">
      <w:pPr>
        <w:tabs>
          <w:tab w:val="clear" w:pos="4419"/>
          <w:tab w:val="clear" w:pos="8838"/>
        </w:tabs>
        <w:rPr>
          <w:rFonts w:asciiTheme="minorHAnsi" w:hAnsiTheme="minorHAnsi" w:cstheme="minorHAnsi"/>
          <w:sz w:val="20"/>
          <w:szCs w:val="20"/>
        </w:rPr>
      </w:pPr>
    </w:p>
    <w:p w14:paraId="6A67B05B" w14:textId="77777777" w:rsidR="00D7405A" w:rsidRPr="00457406" w:rsidRDefault="00D7405A" w:rsidP="00D7405A">
      <w:pPr>
        <w:pStyle w:val="Prrafodelista"/>
        <w:numPr>
          <w:ilvl w:val="1"/>
          <w:numId w:val="12"/>
        </w:numPr>
        <w:tabs>
          <w:tab w:val="clear" w:pos="4419"/>
          <w:tab w:val="clear" w:pos="8838"/>
        </w:tabs>
        <w:ind w:left="709" w:hanging="567"/>
        <w:outlineLvl w:val="2"/>
        <w:rPr>
          <w:rFonts w:cstheme="minorHAnsi"/>
          <w:b/>
          <w:bCs/>
          <w:sz w:val="24"/>
          <w:szCs w:val="24"/>
        </w:rPr>
      </w:pPr>
      <w:bookmarkStart w:id="133" w:name="_Toc65073289"/>
      <w:r w:rsidRPr="00457406">
        <w:rPr>
          <w:rFonts w:cstheme="minorHAnsi"/>
          <w:b/>
          <w:bCs/>
          <w:sz w:val="24"/>
          <w:szCs w:val="24"/>
        </w:rPr>
        <w:t>EMPEDRADO DE PIEDRA</w:t>
      </w:r>
      <w:bookmarkEnd w:id="133"/>
    </w:p>
    <w:p w14:paraId="26E58540" w14:textId="77777777" w:rsidR="00D7405A" w:rsidRPr="00FA4148" w:rsidRDefault="00D7405A" w:rsidP="00D7405A">
      <w:pPr>
        <w:tabs>
          <w:tab w:val="clear" w:pos="4419"/>
          <w:tab w:val="clear" w:pos="8838"/>
        </w:tabs>
        <w:spacing w:before="240"/>
        <w:ind w:left="709"/>
        <w:rPr>
          <w:rFonts w:asciiTheme="minorHAnsi" w:hAnsiTheme="minorHAnsi" w:cstheme="minorHAnsi"/>
          <w:sz w:val="20"/>
          <w:szCs w:val="20"/>
        </w:rPr>
      </w:pPr>
      <w:r w:rsidRPr="00457406">
        <w:rPr>
          <w:rFonts w:asciiTheme="minorHAnsi" w:hAnsiTheme="minorHAnsi" w:cstheme="minorHAnsi"/>
          <w:b/>
          <w:bCs/>
          <w:sz w:val="20"/>
          <w:szCs w:val="20"/>
          <w:u w:val="single"/>
        </w:rPr>
        <w:t>Desmonte</w:t>
      </w:r>
      <w:r w:rsidRPr="00457406">
        <w:rPr>
          <w:rFonts w:asciiTheme="minorHAnsi" w:hAnsiTheme="minorHAnsi" w:cstheme="minorHAnsi"/>
          <w:b/>
          <w:bCs/>
          <w:sz w:val="20"/>
          <w:szCs w:val="20"/>
        </w:rPr>
        <w:t>:</w:t>
      </w:r>
      <w:r w:rsidRPr="00FA4148">
        <w:rPr>
          <w:rFonts w:asciiTheme="minorHAnsi" w:hAnsiTheme="minorHAnsi" w:cstheme="minorHAnsi"/>
          <w:sz w:val="20"/>
          <w:szCs w:val="20"/>
        </w:rPr>
        <w:t xml:space="preserve"> </w:t>
      </w:r>
      <w:r>
        <w:rPr>
          <w:rFonts w:asciiTheme="minorHAnsi" w:hAnsiTheme="minorHAnsi" w:cstheme="minorHAnsi"/>
          <w:sz w:val="20"/>
          <w:szCs w:val="20"/>
        </w:rPr>
        <w:t>p</w:t>
      </w:r>
      <w:r w:rsidRPr="00FA4148">
        <w:rPr>
          <w:rFonts w:asciiTheme="minorHAnsi" w:hAnsiTheme="minorHAnsi" w:cstheme="minorHAnsi"/>
          <w:sz w:val="20"/>
          <w:szCs w:val="20"/>
        </w:rPr>
        <w:t>revio replanteo y marcación, se procederá a la extracción de la capa vegetal superficial, ésta operación consiste en extraer tierra donde la rasante del área está por debajo del nivel deseado. Luego el material extraído deberá ser seleccionado y reutilizado, ajustándose para esta obra en particular.</w:t>
      </w:r>
    </w:p>
    <w:p w14:paraId="4E35BB32" w14:textId="77777777" w:rsidR="00D7405A" w:rsidRPr="00FA4148" w:rsidRDefault="00D7405A" w:rsidP="00D7405A">
      <w:pPr>
        <w:tabs>
          <w:tab w:val="clear" w:pos="4419"/>
          <w:tab w:val="clear" w:pos="8838"/>
        </w:tabs>
        <w:ind w:left="709"/>
        <w:rPr>
          <w:rFonts w:asciiTheme="minorHAnsi" w:hAnsiTheme="minorHAnsi" w:cstheme="minorHAnsi"/>
          <w:sz w:val="20"/>
          <w:szCs w:val="20"/>
        </w:rPr>
      </w:pPr>
      <w:r w:rsidRPr="00FA4148">
        <w:rPr>
          <w:rFonts w:asciiTheme="minorHAnsi" w:hAnsiTheme="minorHAnsi" w:cstheme="minorHAnsi"/>
          <w:sz w:val="20"/>
          <w:szCs w:val="20"/>
        </w:rPr>
        <w:t>El CONTRATISTA retirará del predio de la construcción todos los materiales provenientes del desmonte.</w:t>
      </w:r>
    </w:p>
    <w:p w14:paraId="7E5B49EC" w14:textId="77777777" w:rsidR="00D7405A" w:rsidRPr="00FA4148" w:rsidRDefault="00D7405A" w:rsidP="00D7405A">
      <w:pPr>
        <w:tabs>
          <w:tab w:val="clear" w:pos="4419"/>
          <w:tab w:val="clear" w:pos="8838"/>
        </w:tabs>
        <w:ind w:left="709"/>
        <w:rPr>
          <w:rFonts w:asciiTheme="minorHAnsi" w:hAnsiTheme="minorHAnsi" w:cstheme="minorHAnsi"/>
          <w:sz w:val="20"/>
          <w:szCs w:val="20"/>
        </w:rPr>
      </w:pPr>
      <w:r w:rsidRPr="00FA4148">
        <w:rPr>
          <w:rFonts w:asciiTheme="minorHAnsi" w:hAnsiTheme="minorHAnsi" w:cstheme="minorHAnsi"/>
          <w:sz w:val="20"/>
          <w:szCs w:val="20"/>
        </w:rPr>
        <w:t>Los residuos de este trabajo serán extraídos y transportados regularmente fuera del predio de la construcción, depositando en aquellos lugares que el Fiscal de Obras designe, sea dentro o fuera del predio.</w:t>
      </w:r>
    </w:p>
    <w:p w14:paraId="0F2FDDFF" w14:textId="77777777" w:rsidR="00D7405A" w:rsidRPr="00FA4148" w:rsidRDefault="00D7405A" w:rsidP="00D7405A">
      <w:pPr>
        <w:tabs>
          <w:tab w:val="clear" w:pos="4419"/>
          <w:tab w:val="clear" w:pos="8838"/>
        </w:tabs>
        <w:ind w:left="709"/>
        <w:rPr>
          <w:rFonts w:asciiTheme="minorHAnsi" w:hAnsiTheme="minorHAnsi" w:cstheme="minorHAnsi"/>
          <w:sz w:val="20"/>
          <w:szCs w:val="20"/>
        </w:rPr>
      </w:pPr>
      <w:r w:rsidRPr="00FA4148">
        <w:rPr>
          <w:rFonts w:asciiTheme="minorHAnsi" w:hAnsiTheme="minorHAnsi" w:cstheme="minorHAnsi"/>
          <w:sz w:val="20"/>
          <w:szCs w:val="20"/>
        </w:rPr>
        <w:t>Se ha considerado un espesor para el desmonte 0,45 m, correspondiendo 0,20 m al espesor del empedrado y por último 0,25 m que corresponderá a la base compactada.</w:t>
      </w:r>
    </w:p>
    <w:p w14:paraId="3A642B78" w14:textId="77777777" w:rsidR="00D7405A" w:rsidRPr="00FA4148" w:rsidRDefault="00D7405A" w:rsidP="00D7405A">
      <w:pPr>
        <w:tabs>
          <w:tab w:val="clear" w:pos="4419"/>
          <w:tab w:val="clear" w:pos="8838"/>
        </w:tabs>
        <w:spacing w:before="240"/>
        <w:ind w:left="709"/>
        <w:jc w:val="left"/>
        <w:rPr>
          <w:rFonts w:asciiTheme="minorHAnsi" w:hAnsiTheme="minorHAnsi" w:cstheme="minorHAnsi"/>
          <w:sz w:val="20"/>
          <w:szCs w:val="20"/>
        </w:rPr>
      </w:pPr>
      <w:r w:rsidRPr="00457406">
        <w:rPr>
          <w:rFonts w:asciiTheme="minorHAnsi" w:hAnsiTheme="minorHAnsi" w:cstheme="minorHAnsi"/>
          <w:b/>
          <w:bCs/>
          <w:noProof/>
          <w:sz w:val="20"/>
          <w:szCs w:val="20"/>
          <w:lang w:val="es-ES" w:eastAsia="es-ES" w:bidi="ar-SA"/>
        </w:rPr>
        <w:drawing>
          <wp:anchor distT="0" distB="0" distL="114300" distR="114300" simplePos="0" relativeHeight="251727872" behindDoc="0" locked="0" layoutInCell="1" allowOverlap="1" wp14:anchorId="26CE87CA" wp14:editId="5C3C18D6">
            <wp:simplePos x="0" y="0"/>
            <wp:positionH relativeFrom="column">
              <wp:posOffset>1866900</wp:posOffset>
            </wp:positionH>
            <wp:positionV relativeFrom="paragraph">
              <wp:posOffset>120650</wp:posOffset>
            </wp:positionV>
            <wp:extent cx="4021455" cy="1638935"/>
            <wp:effectExtent l="0" t="0" r="0" b="0"/>
            <wp:wrapThrough wrapText="bothSides">
              <wp:wrapPolygon edited="0">
                <wp:start x="0" y="0"/>
                <wp:lineTo x="0" y="21341"/>
                <wp:lineTo x="21487" y="21341"/>
                <wp:lineTo x="21487" y="0"/>
                <wp:lineTo x="0" y="0"/>
              </wp:wrapPolygon>
            </wp:wrapThrough>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21455" cy="1638935"/>
                    </a:xfrm>
                    <a:prstGeom prst="rect">
                      <a:avLst/>
                    </a:prstGeom>
                    <a:noFill/>
                  </pic:spPr>
                </pic:pic>
              </a:graphicData>
            </a:graphic>
            <wp14:sizeRelH relativeFrom="page">
              <wp14:pctWidth>0</wp14:pctWidth>
            </wp14:sizeRelH>
            <wp14:sizeRelV relativeFrom="page">
              <wp14:pctHeight>0</wp14:pctHeight>
            </wp14:sizeRelV>
          </wp:anchor>
        </w:drawing>
      </w:r>
      <w:r w:rsidRPr="00457406">
        <w:rPr>
          <w:rFonts w:asciiTheme="minorHAnsi" w:hAnsiTheme="minorHAnsi" w:cstheme="minorHAnsi"/>
          <w:b/>
          <w:bCs/>
          <w:sz w:val="20"/>
          <w:szCs w:val="20"/>
          <w:u w:val="single"/>
        </w:rPr>
        <w:t>Base, relleno y compactación</w:t>
      </w:r>
      <w:r w:rsidRPr="00457406">
        <w:rPr>
          <w:rFonts w:asciiTheme="minorHAnsi" w:hAnsiTheme="minorHAnsi" w:cstheme="minorHAnsi"/>
          <w:b/>
          <w:bCs/>
          <w:sz w:val="20"/>
          <w:szCs w:val="20"/>
        </w:rPr>
        <w:t>:</w:t>
      </w:r>
      <w:r>
        <w:rPr>
          <w:rFonts w:asciiTheme="minorHAnsi" w:hAnsiTheme="minorHAnsi" w:cstheme="minorHAnsi"/>
          <w:sz w:val="20"/>
          <w:szCs w:val="20"/>
        </w:rPr>
        <w:t xml:space="preserve"> u</w:t>
      </w:r>
      <w:r w:rsidRPr="00FA4148">
        <w:rPr>
          <w:rFonts w:asciiTheme="minorHAnsi" w:hAnsiTheme="minorHAnsi" w:cstheme="minorHAnsi"/>
          <w:sz w:val="20"/>
          <w:szCs w:val="20"/>
        </w:rPr>
        <w:t xml:space="preserve">na vez preparada la </w:t>
      </w:r>
      <w:proofErr w:type="spellStart"/>
      <w:r w:rsidRPr="00FA4148">
        <w:rPr>
          <w:rFonts w:asciiTheme="minorHAnsi" w:hAnsiTheme="minorHAnsi" w:cstheme="minorHAnsi"/>
          <w:sz w:val="20"/>
          <w:szCs w:val="20"/>
        </w:rPr>
        <w:t>subrasante</w:t>
      </w:r>
      <w:proofErr w:type="spellEnd"/>
      <w:r w:rsidRPr="00FA4148">
        <w:rPr>
          <w:rFonts w:asciiTheme="minorHAnsi" w:hAnsiTheme="minorHAnsi" w:cstheme="minorHAnsi"/>
          <w:sz w:val="20"/>
          <w:szCs w:val="20"/>
        </w:rPr>
        <w:t>, nivelada, compactada con el perfil transversal y longitudinal adecuado y con estabilidad. Se prepara la operación consistente en una mezcla íntima con el suelo y agua.</w:t>
      </w:r>
    </w:p>
    <w:p w14:paraId="2FE47E66" w14:textId="77777777" w:rsidR="00D7405A" w:rsidRPr="00FA4148" w:rsidRDefault="00D7405A" w:rsidP="00D7405A">
      <w:pPr>
        <w:tabs>
          <w:tab w:val="clear" w:pos="4419"/>
          <w:tab w:val="clear" w:pos="8838"/>
        </w:tabs>
        <w:ind w:left="709"/>
        <w:rPr>
          <w:rFonts w:asciiTheme="minorHAnsi" w:hAnsiTheme="minorHAnsi" w:cstheme="minorHAnsi"/>
          <w:sz w:val="20"/>
          <w:szCs w:val="20"/>
        </w:rPr>
      </w:pPr>
      <w:r w:rsidRPr="00FA4148">
        <w:rPr>
          <w:rFonts w:asciiTheme="minorHAnsi" w:hAnsiTheme="minorHAnsi" w:cstheme="minorHAnsi"/>
          <w:sz w:val="20"/>
          <w:szCs w:val="20"/>
        </w:rPr>
        <w:t xml:space="preserve">Luego se colocarán los cordones laterales conformados por piezas de hormigón </w:t>
      </w:r>
      <w:proofErr w:type="spellStart"/>
      <w:r w:rsidRPr="00FA4148">
        <w:rPr>
          <w:rFonts w:asciiTheme="minorHAnsi" w:hAnsiTheme="minorHAnsi" w:cstheme="minorHAnsi"/>
          <w:sz w:val="20"/>
          <w:szCs w:val="20"/>
        </w:rPr>
        <w:t>premoldeados</w:t>
      </w:r>
      <w:proofErr w:type="spellEnd"/>
      <w:r w:rsidRPr="00FA4148">
        <w:rPr>
          <w:rFonts w:asciiTheme="minorHAnsi" w:hAnsiTheme="minorHAnsi" w:cstheme="minorHAnsi"/>
          <w:sz w:val="20"/>
          <w:szCs w:val="20"/>
        </w:rPr>
        <w:t xml:space="preserve"> según detalles de arquitectura. Este elemento se entierra de modo que la parte superior quede a nivel de la vereda. El </w:t>
      </w:r>
      <w:proofErr w:type="spellStart"/>
      <w:r w:rsidRPr="00FA4148">
        <w:rPr>
          <w:rFonts w:asciiTheme="minorHAnsi" w:hAnsiTheme="minorHAnsi" w:cstheme="minorHAnsi"/>
          <w:sz w:val="20"/>
          <w:szCs w:val="20"/>
        </w:rPr>
        <w:t>premoldeado</w:t>
      </w:r>
      <w:proofErr w:type="spellEnd"/>
      <w:r w:rsidRPr="00FA4148">
        <w:rPr>
          <w:rFonts w:asciiTheme="minorHAnsi" w:hAnsiTheme="minorHAnsi" w:cstheme="minorHAnsi"/>
          <w:sz w:val="20"/>
          <w:szCs w:val="20"/>
        </w:rPr>
        <w:t xml:space="preserve"> se entierra aproximadamente 0,15 m de modo que una vez colocado el empedrado el cordón sobresalga sobre la calzada alrededor de 0.15 m. Finalmente se procede a la compactación y nivelación del mismo. </w:t>
      </w:r>
    </w:p>
    <w:p w14:paraId="6BD1E6CB" w14:textId="77777777" w:rsidR="00D7405A" w:rsidRPr="00FA4148" w:rsidRDefault="00D7405A" w:rsidP="00D7405A">
      <w:pPr>
        <w:tabs>
          <w:tab w:val="clear" w:pos="4419"/>
          <w:tab w:val="clear" w:pos="8838"/>
        </w:tabs>
        <w:spacing w:before="240"/>
        <w:ind w:left="709"/>
        <w:rPr>
          <w:rFonts w:asciiTheme="minorHAnsi" w:hAnsiTheme="minorHAnsi" w:cstheme="minorHAnsi"/>
          <w:sz w:val="20"/>
          <w:szCs w:val="20"/>
        </w:rPr>
      </w:pPr>
      <w:r w:rsidRPr="00457406">
        <w:rPr>
          <w:rFonts w:asciiTheme="minorHAnsi" w:hAnsiTheme="minorHAnsi" w:cstheme="minorHAnsi"/>
          <w:b/>
          <w:bCs/>
          <w:sz w:val="20"/>
          <w:szCs w:val="20"/>
          <w:u w:val="single"/>
        </w:rPr>
        <w:t>Empedrado</w:t>
      </w:r>
      <w:r w:rsidRPr="00457406">
        <w:rPr>
          <w:rFonts w:asciiTheme="minorHAnsi" w:hAnsiTheme="minorHAnsi" w:cstheme="minorHAnsi"/>
          <w:b/>
          <w:bCs/>
          <w:sz w:val="20"/>
          <w:szCs w:val="20"/>
        </w:rPr>
        <w:t>:</w:t>
      </w:r>
      <w:r>
        <w:rPr>
          <w:rFonts w:asciiTheme="minorHAnsi" w:hAnsiTheme="minorHAnsi" w:cstheme="minorHAnsi"/>
          <w:sz w:val="20"/>
          <w:szCs w:val="20"/>
        </w:rPr>
        <w:t xml:space="preserve"> e</w:t>
      </w:r>
      <w:r w:rsidRPr="00FA4148">
        <w:rPr>
          <w:rFonts w:asciiTheme="minorHAnsi" w:hAnsiTheme="minorHAnsi" w:cstheme="minorHAnsi"/>
          <w:sz w:val="20"/>
          <w:szCs w:val="20"/>
        </w:rPr>
        <w:t>ste trabajo consistirá en la construcción de un pavimento de piedra basáltica negra bruta colocada sobre una plataforma previamente preparada (base suelo compactado), de acuerdo con estas especificaciones y en conformidad a las dimensiones, pendientes, cotas y sección transversal.</w:t>
      </w:r>
    </w:p>
    <w:p w14:paraId="6E8FEE7B" w14:textId="77777777" w:rsidR="00D7405A" w:rsidRPr="00457406" w:rsidRDefault="00D7405A" w:rsidP="00D7405A">
      <w:pPr>
        <w:tabs>
          <w:tab w:val="clear" w:pos="4419"/>
          <w:tab w:val="clear" w:pos="8838"/>
        </w:tabs>
        <w:spacing w:before="240"/>
        <w:ind w:left="709"/>
        <w:rPr>
          <w:rFonts w:asciiTheme="minorHAnsi" w:hAnsiTheme="minorHAnsi" w:cstheme="minorHAnsi"/>
          <w:b/>
          <w:bCs/>
          <w:sz w:val="20"/>
          <w:szCs w:val="20"/>
        </w:rPr>
      </w:pPr>
      <w:r w:rsidRPr="00457406">
        <w:rPr>
          <w:rFonts w:asciiTheme="minorHAnsi" w:hAnsiTheme="minorHAnsi" w:cstheme="minorHAnsi"/>
          <w:b/>
          <w:bCs/>
          <w:sz w:val="20"/>
          <w:szCs w:val="20"/>
        </w:rPr>
        <w:t>MATERIALES</w:t>
      </w:r>
    </w:p>
    <w:p w14:paraId="22BCE4E3" w14:textId="77777777" w:rsidR="00D7405A" w:rsidRPr="00FA4148" w:rsidRDefault="00D7405A" w:rsidP="00D7405A">
      <w:pPr>
        <w:tabs>
          <w:tab w:val="clear" w:pos="4419"/>
          <w:tab w:val="clear" w:pos="8838"/>
        </w:tabs>
        <w:spacing w:before="240"/>
        <w:ind w:left="709"/>
        <w:rPr>
          <w:rFonts w:asciiTheme="minorHAnsi" w:hAnsiTheme="minorHAnsi" w:cstheme="minorHAnsi"/>
          <w:sz w:val="20"/>
          <w:szCs w:val="20"/>
        </w:rPr>
      </w:pPr>
      <w:r w:rsidRPr="00457406">
        <w:rPr>
          <w:rFonts w:asciiTheme="minorHAnsi" w:hAnsiTheme="minorHAnsi" w:cstheme="minorHAnsi"/>
          <w:b/>
          <w:bCs/>
          <w:sz w:val="20"/>
          <w:szCs w:val="20"/>
          <w:u w:val="single"/>
        </w:rPr>
        <w:t>Piedra</w:t>
      </w:r>
      <w:r w:rsidRPr="00457406">
        <w:rPr>
          <w:rFonts w:asciiTheme="minorHAnsi" w:hAnsiTheme="minorHAnsi" w:cstheme="minorHAnsi"/>
          <w:b/>
          <w:bCs/>
          <w:sz w:val="20"/>
          <w:szCs w:val="20"/>
        </w:rPr>
        <w:t>:</w:t>
      </w:r>
      <w:r w:rsidRPr="00FA4148">
        <w:rPr>
          <w:rFonts w:asciiTheme="minorHAnsi" w:hAnsiTheme="minorHAnsi" w:cstheme="minorHAnsi"/>
          <w:sz w:val="20"/>
          <w:szCs w:val="20"/>
        </w:rPr>
        <w:t xml:space="preserve"> </w:t>
      </w:r>
      <w:r>
        <w:rPr>
          <w:rFonts w:asciiTheme="minorHAnsi" w:hAnsiTheme="minorHAnsi" w:cstheme="minorHAnsi"/>
          <w:sz w:val="20"/>
          <w:szCs w:val="20"/>
        </w:rPr>
        <w:t>l</w:t>
      </w:r>
      <w:r w:rsidRPr="00FA4148">
        <w:rPr>
          <w:rFonts w:asciiTheme="minorHAnsi" w:hAnsiTheme="minorHAnsi" w:cstheme="minorHAnsi"/>
          <w:sz w:val="20"/>
          <w:szCs w:val="20"/>
        </w:rPr>
        <w:t>a piedra será de forma regular, limpia, sin vestigios de descomposición, previamente aprobadas por el Fiscal de Obras. La piedra para este trabajo tendrá una forma prismática o poliédrica y no será menor que 0,15 x 0,15 m, ni mayor que 0,25 x 0,25 m.</w:t>
      </w:r>
    </w:p>
    <w:p w14:paraId="43A5AA36" w14:textId="77777777" w:rsidR="00D7405A" w:rsidRPr="00FA4148" w:rsidRDefault="00D7405A" w:rsidP="00D7405A">
      <w:pPr>
        <w:tabs>
          <w:tab w:val="clear" w:pos="4419"/>
          <w:tab w:val="clear" w:pos="8838"/>
        </w:tabs>
        <w:spacing w:before="240"/>
        <w:ind w:left="709"/>
        <w:rPr>
          <w:rFonts w:asciiTheme="minorHAnsi" w:hAnsiTheme="minorHAnsi" w:cstheme="minorHAnsi"/>
          <w:sz w:val="20"/>
          <w:szCs w:val="20"/>
        </w:rPr>
      </w:pPr>
      <w:r w:rsidRPr="00457406">
        <w:rPr>
          <w:rFonts w:asciiTheme="minorHAnsi" w:hAnsiTheme="minorHAnsi" w:cstheme="minorHAnsi"/>
          <w:b/>
          <w:bCs/>
          <w:sz w:val="20"/>
          <w:szCs w:val="20"/>
          <w:u w:val="single"/>
        </w:rPr>
        <w:t>Arena</w:t>
      </w:r>
      <w:r w:rsidRPr="00457406">
        <w:rPr>
          <w:rFonts w:asciiTheme="minorHAnsi" w:hAnsiTheme="minorHAnsi" w:cstheme="minorHAnsi"/>
          <w:b/>
          <w:bCs/>
          <w:sz w:val="20"/>
          <w:szCs w:val="20"/>
        </w:rPr>
        <w:t>:</w:t>
      </w:r>
      <w:r w:rsidRPr="00FA4148">
        <w:rPr>
          <w:rFonts w:asciiTheme="minorHAnsi" w:hAnsiTheme="minorHAnsi" w:cstheme="minorHAnsi"/>
          <w:sz w:val="20"/>
          <w:szCs w:val="20"/>
        </w:rPr>
        <w:t xml:space="preserve"> La arena estará compuesta de granos limpios, (de río), resistentes y durables y deberá estar exenta de impurezas, materias orgánicas y arcilla y no deberá presentar plasticidad.</w:t>
      </w:r>
    </w:p>
    <w:p w14:paraId="457FB9FA" w14:textId="77777777" w:rsidR="00D7405A" w:rsidRPr="00457406" w:rsidRDefault="00D7405A" w:rsidP="00D7405A">
      <w:pPr>
        <w:tabs>
          <w:tab w:val="clear" w:pos="4419"/>
          <w:tab w:val="clear" w:pos="8838"/>
        </w:tabs>
        <w:spacing w:before="240"/>
        <w:ind w:left="709"/>
        <w:rPr>
          <w:rFonts w:asciiTheme="minorHAnsi" w:hAnsiTheme="minorHAnsi" w:cstheme="minorHAnsi"/>
          <w:b/>
          <w:bCs/>
          <w:sz w:val="20"/>
          <w:szCs w:val="20"/>
        </w:rPr>
      </w:pPr>
      <w:r w:rsidRPr="00457406">
        <w:rPr>
          <w:rFonts w:asciiTheme="minorHAnsi" w:hAnsiTheme="minorHAnsi" w:cstheme="minorHAnsi"/>
          <w:b/>
          <w:bCs/>
          <w:sz w:val="20"/>
          <w:szCs w:val="20"/>
        </w:rPr>
        <w:t>MÉTODO CONSTRUCTIVO</w:t>
      </w:r>
    </w:p>
    <w:p w14:paraId="500E75EC" w14:textId="77777777" w:rsidR="00D7405A" w:rsidRPr="00FA4148" w:rsidRDefault="00D7405A" w:rsidP="00D7405A">
      <w:pPr>
        <w:tabs>
          <w:tab w:val="clear" w:pos="4419"/>
          <w:tab w:val="clear" w:pos="8838"/>
        </w:tabs>
        <w:spacing w:before="240"/>
        <w:ind w:left="709"/>
        <w:rPr>
          <w:rFonts w:asciiTheme="minorHAnsi" w:hAnsiTheme="minorHAnsi" w:cstheme="minorHAnsi"/>
          <w:sz w:val="20"/>
          <w:szCs w:val="20"/>
        </w:rPr>
      </w:pPr>
      <w:r w:rsidRPr="00457406">
        <w:rPr>
          <w:rFonts w:asciiTheme="minorHAnsi" w:hAnsiTheme="minorHAnsi" w:cstheme="minorHAnsi"/>
          <w:b/>
          <w:bCs/>
          <w:sz w:val="20"/>
          <w:szCs w:val="20"/>
          <w:u w:val="single"/>
        </w:rPr>
        <w:t>Lecho de arena:</w:t>
      </w:r>
      <w:r w:rsidRPr="00FA4148">
        <w:rPr>
          <w:rFonts w:asciiTheme="minorHAnsi" w:hAnsiTheme="minorHAnsi" w:cstheme="minorHAnsi"/>
          <w:sz w:val="20"/>
          <w:szCs w:val="20"/>
        </w:rPr>
        <w:t xml:space="preserve"> </w:t>
      </w:r>
      <w:r>
        <w:rPr>
          <w:rFonts w:asciiTheme="minorHAnsi" w:hAnsiTheme="minorHAnsi" w:cstheme="minorHAnsi"/>
          <w:sz w:val="20"/>
          <w:szCs w:val="20"/>
        </w:rPr>
        <w:t>s</w:t>
      </w:r>
      <w:r w:rsidRPr="00FA4148">
        <w:rPr>
          <w:rFonts w:asciiTheme="minorHAnsi" w:hAnsiTheme="minorHAnsi" w:cstheme="minorHAnsi"/>
          <w:sz w:val="20"/>
          <w:szCs w:val="20"/>
        </w:rPr>
        <w:t xml:space="preserve">obre la </w:t>
      </w:r>
      <w:proofErr w:type="spellStart"/>
      <w:r w:rsidRPr="00FA4148">
        <w:rPr>
          <w:rFonts w:asciiTheme="minorHAnsi" w:hAnsiTheme="minorHAnsi" w:cstheme="minorHAnsi"/>
          <w:sz w:val="20"/>
          <w:szCs w:val="20"/>
        </w:rPr>
        <w:t>sub</w:t>
      </w:r>
      <w:r>
        <w:rPr>
          <w:rFonts w:asciiTheme="minorHAnsi" w:hAnsiTheme="minorHAnsi" w:cstheme="minorHAnsi"/>
          <w:sz w:val="20"/>
          <w:szCs w:val="20"/>
        </w:rPr>
        <w:t>r</w:t>
      </w:r>
      <w:r w:rsidRPr="00FA4148">
        <w:rPr>
          <w:rFonts w:asciiTheme="minorHAnsi" w:hAnsiTheme="minorHAnsi" w:cstheme="minorHAnsi"/>
          <w:sz w:val="20"/>
          <w:szCs w:val="20"/>
        </w:rPr>
        <w:t>rasante</w:t>
      </w:r>
      <w:proofErr w:type="spellEnd"/>
      <w:r w:rsidRPr="00FA4148">
        <w:rPr>
          <w:rFonts w:asciiTheme="minorHAnsi" w:hAnsiTheme="minorHAnsi" w:cstheme="minorHAnsi"/>
          <w:sz w:val="20"/>
          <w:szCs w:val="20"/>
        </w:rPr>
        <w:t xml:space="preserve"> terminada, será extendida una capa de arena de 0,03 m de espesor. Cualquier parte blanda o inestable de la </w:t>
      </w:r>
      <w:proofErr w:type="spellStart"/>
      <w:r w:rsidRPr="00FA4148">
        <w:rPr>
          <w:rFonts w:asciiTheme="minorHAnsi" w:hAnsiTheme="minorHAnsi" w:cstheme="minorHAnsi"/>
          <w:sz w:val="20"/>
          <w:szCs w:val="20"/>
        </w:rPr>
        <w:t>sub</w:t>
      </w:r>
      <w:r>
        <w:rPr>
          <w:rFonts w:asciiTheme="minorHAnsi" w:hAnsiTheme="minorHAnsi" w:cstheme="minorHAnsi"/>
          <w:sz w:val="20"/>
          <w:szCs w:val="20"/>
        </w:rPr>
        <w:t>r</w:t>
      </w:r>
      <w:r w:rsidRPr="00FA4148">
        <w:rPr>
          <w:rFonts w:asciiTheme="minorHAnsi" w:hAnsiTheme="minorHAnsi" w:cstheme="minorHAnsi"/>
          <w:sz w:val="20"/>
          <w:szCs w:val="20"/>
        </w:rPr>
        <w:t>rasante</w:t>
      </w:r>
      <w:proofErr w:type="spellEnd"/>
      <w:r w:rsidRPr="00FA4148">
        <w:rPr>
          <w:rFonts w:asciiTheme="minorHAnsi" w:hAnsiTheme="minorHAnsi" w:cstheme="minorHAnsi"/>
          <w:sz w:val="20"/>
          <w:szCs w:val="20"/>
        </w:rPr>
        <w:t xml:space="preserve"> debe corregirse ante la colocación del lecho de arena.</w:t>
      </w:r>
    </w:p>
    <w:p w14:paraId="55CED139" w14:textId="77777777" w:rsidR="00D7405A" w:rsidRPr="00FA4148" w:rsidRDefault="00D7405A" w:rsidP="00D7405A">
      <w:pPr>
        <w:tabs>
          <w:tab w:val="clear" w:pos="4419"/>
          <w:tab w:val="clear" w:pos="8838"/>
        </w:tabs>
        <w:ind w:left="709"/>
        <w:rPr>
          <w:rFonts w:asciiTheme="minorHAnsi" w:hAnsiTheme="minorHAnsi" w:cstheme="minorHAnsi"/>
          <w:sz w:val="20"/>
          <w:szCs w:val="20"/>
        </w:rPr>
      </w:pPr>
      <w:r w:rsidRPr="00FA4148">
        <w:rPr>
          <w:rFonts w:asciiTheme="minorHAnsi" w:hAnsiTheme="minorHAnsi" w:cstheme="minorHAnsi"/>
          <w:sz w:val="20"/>
          <w:szCs w:val="20"/>
        </w:rPr>
        <w:t>Base de Piedra: La piedra se colocará a mano y a martillo sobre el lecho de arena, perpendicularmente a la plataforma, siguiendo la conformación de la sección transversal y con la menor dimensión hacia abajo en fajas longitudinales de 1,00 m de ancho. La mayor dimensión de su superficie externa estará orientada en el sentido normal al eje de la calzada y la piedra estarán íntimamente en contacto unas con otras. La Fiscalización de Obras determinará la "Remoción y Recolocación" del extremo libre de la calzada eventualmente deteriorada por el tránsito o por mala colocación. A fin de mantener la estabilidad del conjunto, se acuñarán piedras del tamaño menor entre las juntas de las piedras mayores.</w:t>
      </w:r>
    </w:p>
    <w:p w14:paraId="7A3D6686" w14:textId="77777777" w:rsidR="00D7405A" w:rsidRDefault="00D7405A" w:rsidP="00D7405A">
      <w:pPr>
        <w:tabs>
          <w:tab w:val="clear" w:pos="4419"/>
          <w:tab w:val="clear" w:pos="8838"/>
        </w:tabs>
        <w:spacing w:before="240"/>
        <w:ind w:left="709"/>
        <w:rPr>
          <w:rFonts w:asciiTheme="minorHAnsi" w:hAnsiTheme="minorHAnsi" w:cstheme="minorHAnsi"/>
          <w:sz w:val="20"/>
          <w:szCs w:val="20"/>
        </w:rPr>
      </w:pPr>
      <w:r w:rsidRPr="00457406">
        <w:rPr>
          <w:rFonts w:asciiTheme="minorHAnsi" w:hAnsiTheme="minorHAnsi" w:cstheme="minorHAnsi"/>
          <w:b/>
          <w:bCs/>
          <w:sz w:val="20"/>
          <w:szCs w:val="20"/>
          <w:u w:val="single"/>
        </w:rPr>
        <w:t>Relleno y compactación</w:t>
      </w:r>
      <w:r w:rsidRPr="00457406">
        <w:rPr>
          <w:rFonts w:asciiTheme="minorHAnsi" w:hAnsiTheme="minorHAnsi" w:cstheme="minorHAnsi"/>
          <w:b/>
          <w:bCs/>
          <w:sz w:val="20"/>
          <w:szCs w:val="20"/>
        </w:rPr>
        <w:t>: La</w:t>
      </w:r>
      <w:r w:rsidRPr="00FA4148">
        <w:rPr>
          <w:rFonts w:asciiTheme="minorHAnsi" w:hAnsiTheme="minorHAnsi" w:cstheme="minorHAnsi"/>
          <w:sz w:val="20"/>
          <w:szCs w:val="20"/>
        </w:rPr>
        <w:t xml:space="preserve"> compactación será lograda por el procedimiento Individual, pisones para 4 a 6 hombres: presentarán una base hasta 0,30 m de diámetro y con peso aproximado de 100 a150 Kg. como máximo. Dicho pisón se hará pasar por lo menos tres veces o cuatro veces sea necesario para lograr una buena y eficaz compactación. Serán de dimensiones de 0,15 x 0,15 m y de 12 a 20 kg., de peso.</w:t>
      </w:r>
      <w:r>
        <w:rPr>
          <w:rFonts w:asciiTheme="minorHAnsi" w:hAnsiTheme="minorHAnsi" w:cstheme="minorHAnsi"/>
          <w:sz w:val="20"/>
          <w:szCs w:val="20"/>
        </w:rPr>
        <w:t xml:space="preserve"> </w:t>
      </w:r>
      <w:r w:rsidRPr="00FA4148">
        <w:rPr>
          <w:rFonts w:asciiTheme="minorHAnsi" w:hAnsiTheme="minorHAnsi" w:cstheme="minorHAnsi"/>
          <w:sz w:val="20"/>
          <w:szCs w:val="20"/>
        </w:rPr>
        <w:t>Durante el apisonado se esparcirán piedras menudas y arena para llenar totalmente las juntas entre piedras, en la cantidad de 1 m3 por cada 65 m2.</w:t>
      </w:r>
      <w:r>
        <w:rPr>
          <w:rFonts w:asciiTheme="minorHAnsi" w:hAnsiTheme="minorHAnsi" w:cstheme="minorHAnsi"/>
          <w:sz w:val="20"/>
          <w:szCs w:val="20"/>
        </w:rPr>
        <w:t xml:space="preserve"> </w:t>
      </w:r>
      <w:r w:rsidRPr="00FA4148">
        <w:rPr>
          <w:rFonts w:asciiTheme="minorHAnsi" w:hAnsiTheme="minorHAnsi" w:cstheme="minorHAnsi"/>
          <w:sz w:val="20"/>
          <w:szCs w:val="20"/>
        </w:rPr>
        <w:t>La compactación se efectuará a partir de la línea del cordón hacia el eje. El empedrado deberá tener un buen abovedado respetando los componentes de la sección transversal típica.</w:t>
      </w:r>
    </w:p>
    <w:p w14:paraId="20931552" w14:textId="77777777" w:rsidR="00D7405A" w:rsidRDefault="00D7405A" w:rsidP="00D7405A">
      <w:pPr>
        <w:tabs>
          <w:tab w:val="clear" w:pos="4419"/>
          <w:tab w:val="clear" w:pos="8838"/>
        </w:tabs>
        <w:spacing w:before="240"/>
        <w:ind w:left="709"/>
        <w:rPr>
          <w:rFonts w:asciiTheme="minorHAnsi" w:hAnsiTheme="minorHAnsi" w:cstheme="minorHAnsi"/>
          <w:sz w:val="20"/>
          <w:szCs w:val="20"/>
        </w:rPr>
      </w:pPr>
    </w:p>
    <w:p w14:paraId="45A5C155" w14:textId="77777777" w:rsidR="00D7405A" w:rsidRDefault="00D7405A" w:rsidP="00D7405A">
      <w:pPr>
        <w:pStyle w:val="Prrafodelista"/>
        <w:numPr>
          <w:ilvl w:val="0"/>
          <w:numId w:val="12"/>
        </w:numPr>
        <w:tabs>
          <w:tab w:val="clear" w:pos="4419"/>
          <w:tab w:val="clear" w:pos="8838"/>
        </w:tabs>
        <w:spacing w:before="240"/>
        <w:ind w:left="426" w:hanging="426"/>
        <w:outlineLvl w:val="1"/>
        <w:rPr>
          <w:rFonts w:cstheme="minorHAnsi"/>
          <w:b/>
          <w:bCs/>
          <w:sz w:val="28"/>
          <w:szCs w:val="28"/>
        </w:rPr>
      </w:pPr>
      <w:bookmarkStart w:id="134" w:name="_Toc65073290"/>
      <w:r w:rsidRPr="00482384">
        <w:rPr>
          <w:rFonts w:cstheme="minorHAnsi"/>
          <w:b/>
          <w:bCs/>
          <w:sz w:val="28"/>
          <w:szCs w:val="28"/>
        </w:rPr>
        <w:t>ZOCALOS</w:t>
      </w:r>
      <w:bookmarkEnd w:id="134"/>
    </w:p>
    <w:p w14:paraId="02F6ABDB" w14:textId="77777777" w:rsidR="00D7405A" w:rsidRDefault="00D7405A" w:rsidP="00D7405A">
      <w:pPr>
        <w:pStyle w:val="Prrafodelista"/>
        <w:tabs>
          <w:tab w:val="clear" w:pos="4419"/>
          <w:tab w:val="clear" w:pos="8838"/>
        </w:tabs>
        <w:spacing w:before="240"/>
        <w:ind w:left="426"/>
        <w:rPr>
          <w:rFonts w:cstheme="minorHAnsi"/>
          <w:szCs w:val="20"/>
        </w:rPr>
      </w:pPr>
      <w:r w:rsidRPr="00482384">
        <w:rPr>
          <w:rFonts w:cstheme="minorHAnsi"/>
          <w:szCs w:val="20"/>
        </w:rPr>
        <w:t>Los distintos zócalos serán ejecutados con la clase de materiales y en la forma en cada caso se indica en la planilla de locales. Su terminación será recta y uniforme, guardando las alineaciones de sus juntas. Cuando fuera necesario efectuar cortes, los mismos serán ejecutados con toda limpieza y exactitud.</w:t>
      </w:r>
    </w:p>
    <w:p w14:paraId="4C2B9918" w14:textId="77777777" w:rsidR="00D7405A" w:rsidRPr="00482384" w:rsidRDefault="00D7405A" w:rsidP="00D7405A">
      <w:pPr>
        <w:pStyle w:val="Prrafodelista"/>
        <w:numPr>
          <w:ilvl w:val="1"/>
          <w:numId w:val="12"/>
        </w:numPr>
        <w:tabs>
          <w:tab w:val="clear" w:pos="4419"/>
          <w:tab w:val="clear" w:pos="8838"/>
        </w:tabs>
        <w:spacing w:before="240"/>
        <w:ind w:left="993" w:hanging="709"/>
        <w:outlineLvl w:val="2"/>
        <w:rPr>
          <w:rFonts w:cstheme="minorHAnsi"/>
          <w:b/>
          <w:bCs/>
          <w:sz w:val="24"/>
          <w:szCs w:val="24"/>
        </w:rPr>
      </w:pPr>
      <w:bookmarkStart w:id="135" w:name="_Toc65073291"/>
      <w:r w:rsidRPr="00482384">
        <w:rPr>
          <w:rFonts w:cstheme="minorHAnsi"/>
          <w:b/>
          <w:bCs/>
          <w:sz w:val="24"/>
          <w:szCs w:val="24"/>
        </w:rPr>
        <w:t>DE GRANITO RECONSTITUIDO</w:t>
      </w:r>
      <w:bookmarkEnd w:id="135"/>
    </w:p>
    <w:p w14:paraId="3F9D11D3" w14:textId="77777777" w:rsidR="00D7405A" w:rsidRDefault="00D7405A" w:rsidP="00D7405A">
      <w:pPr>
        <w:pStyle w:val="Prrafodelista"/>
      </w:pPr>
      <w:r w:rsidRPr="00482384">
        <w:t>Los zócalos de mosaico granítico serán de igual calidad que los pisos</w:t>
      </w:r>
      <w:r>
        <w:t xml:space="preserve"> (ítem 9.3)</w:t>
      </w:r>
      <w:r w:rsidRPr="00482384">
        <w:t xml:space="preserve">, tendrán una dimensión al largo de los pisos y de 0,10 m de alto, y llevan un bisel en la parte superior como </w:t>
      </w:r>
      <w:r w:rsidRPr="00CD014C">
        <w:t>terminación</w:t>
      </w:r>
      <w:r w:rsidRPr="00482384">
        <w:t>. Para su colocación estos serán pulidos previamente y el mortero de asentamiento será el mismo que el calcáreo.</w:t>
      </w:r>
    </w:p>
    <w:p w14:paraId="07C1AFE9" w14:textId="77777777" w:rsidR="00D7405A" w:rsidRPr="00482384" w:rsidRDefault="00D7405A" w:rsidP="00D7405A">
      <w:pPr>
        <w:pStyle w:val="Prrafodelista"/>
        <w:numPr>
          <w:ilvl w:val="1"/>
          <w:numId w:val="12"/>
        </w:numPr>
        <w:tabs>
          <w:tab w:val="clear" w:pos="4419"/>
          <w:tab w:val="clear" w:pos="8838"/>
        </w:tabs>
        <w:spacing w:before="240"/>
        <w:ind w:left="993" w:hanging="716"/>
        <w:outlineLvl w:val="2"/>
        <w:rPr>
          <w:rFonts w:cstheme="minorHAnsi"/>
          <w:b/>
          <w:bCs/>
          <w:sz w:val="24"/>
          <w:szCs w:val="24"/>
        </w:rPr>
      </w:pPr>
      <w:bookmarkStart w:id="136" w:name="_Toc65073292"/>
      <w:r w:rsidRPr="00482384">
        <w:rPr>
          <w:rFonts w:cstheme="minorHAnsi"/>
          <w:b/>
          <w:bCs/>
          <w:sz w:val="24"/>
          <w:szCs w:val="24"/>
        </w:rPr>
        <w:t>DE PORCELANATO</w:t>
      </w:r>
      <w:bookmarkEnd w:id="136"/>
    </w:p>
    <w:p w14:paraId="2C863278" w14:textId="77777777" w:rsidR="00D7405A" w:rsidRPr="00CD014C" w:rsidRDefault="00D7405A" w:rsidP="00D7405A">
      <w:pPr>
        <w:pStyle w:val="Prrafodelista"/>
      </w:pPr>
      <w:bookmarkStart w:id="137" w:name="_Toc53653771"/>
      <w:bookmarkStart w:id="138" w:name="_Toc53657743"/>
      <w:bookmarkStart w:id="139" w:name="_Toc53669492"/>
      <w:r w:rsidRPr="00CD014C">
        <w:t xml:space="preserve">Los zócalos de </w:t>
      </w:r>
      <w:proofErr w:type="spellStart"/>
      <w:r w:rsidRPr="00CD014C">
        <w:t>Porcelanato</w:t>
      </w:r>
      <w:proofErr w:type="spellEnd"/>
      <w:r w:rsidRPr="00CD014C">
        <w:t xml:space="preserve"> serán de igual calidad que las indicadas en el ítem 9.1 y dimensiones que las especificadas en el ítem anterior (10.1)</w:t>
      </w:r>
      <w:bookmarkEnd w:id="137"/>
      <w:bookmarkEnd w:id="138"/>
      <w:bookmarkEnd w:id="139"/>
    </w:p>
    <w:p w14:paraId="334B019B" w14:textId="77777777" w:rsidR="00D7405A" w:rsidRPr="00F80702" w:rsidRDefault="00D7405A" w:rsidP="00D7405A">
      <w:pPr>
        <w:pStyle w:val="Prrafodelista"/>
        <w:numPr>
          <w:ilvl w:val="1"/>
          <w:numId w:val="12"/>
        </w:numPr>
        <w:tabs>
          <w:tab w:val="clear" w:pos="4419"/>
          <w:tab w:val="clear" w:pos="8838"/>
        </w:tabs>
        <w:spacing w:before="240"/>
        <w:ind w:left="993" w:hanging="709"/>
        <w:outlineLvl w:val="2"/>
        <w:rPr>
          <w:rFonts w:cstheme="minorHAnsi"/>
          <w:b/>
          <w:bCs/>
          <w:sz w:val="24"/>
          <w:szCs w:val="24"/>
        </w:rPr>
      </w:pPr>
      <w:bookmarkStart w:id="140" w:name="_Toc65073293"/>
      <w:r w:rsidRPr="00F80702">
        <w:rPr>
          <w:rFonts w:cstheme="minorHAnsi"/>
          <w:b/>
          <w:bCs/>
          <w:sz w:val="24"/>
          <w:szCs w:val="24"/>
        </w:rPr>
        <w:t>DE PLANCHAS DE GRANITO NATURAL PARA ZÓCALO DE ESCALERA H= 0,12 M</w:t>
      </w:r>
      <w:bookmarkEnd w:id="140"/>
    </w:p>
    <w:p w14:paraId="5F89733E" w14:textId="77777777" w:rsidR="00D7405A" w:rsidRPr="00CD014C" w:rsidRDefault="00D7405A" w:rsidP="00D7405A">
      <w:pPr>
        <w:pStyle w:val="Prrafodelista"/>
      </w:pPr>
      <w:bookmarkStart w:id="141" w:name="_Toc53653361"/>
      <w:bookmarkStart w:id="142" w:name="_Toc53653773"/>
      <w:bookmarkStart w:id="143" w:name="_Toc53657745"/>
      <w:bookmarkStart w:id="144" w:name="_Toc53669494"/>
      <w:r w:rsidRPr="00CD014C">
        <w:t>Los zócalos de granito serán de igual calidad y color que las huellas y contrahuellas de las escaleras, tendrán una dimensión de 0,12 cm de distancia desde el inicio de la huella y colocado en forma tangente a la misma, según el siguiente esquema, En cuanto a calidad y colocación, corresponden las mismas consideraciones del ítem anterior.</w:t>
      </w:r>
      <w:bookmarkEnd w:id="141"/>
      <w:bookmarkEnd w:id="142"/>
      <w:bookmarkEnd w:id="143"/>
      <w:bookmarkEnd w:id="144"/>
    </w:p>
    <w:p w14:paraId="37170CDB" w14:textId="77777777" w:rsidR="00D7405A" w:rsidRDefault="00D7405A" w:rsidP="00D7405A">
      <w:pPr>
        <w:tabs>
          <w:tab w:val="clear" w:pos="4419"/>
          <w:tab w:val="clear" w:pos="8838"/>
        </w:tabs>
        <w:spacing w:before="240"/>
        <w:jc w:val="center"/>
        <w:rPr>
          <w:rFonts w:asciiTheme="minorHAnsi" w:hAnsiTheme="minorHAnsi" w:cstheme="minorHAnsi"/>
          <w:sz w:val="20"/>
          <w:szCs w:val="20"/>
        </w:rPr>
      </w:pPr>
      <w:r>
        <w:rPr>
          <w:rFonts w:asciiTheme="minorHAnsi" w:hAnsiTheme="minorHAnsi" w:cstheme="minorHAnsi"/>
          <w:noProof/>
          <w:sz w:val="20"/>
          <w:szCs w:val="20"/>
          <w:lang w:val="es-ES" w:eastAsia="es-ES" w:bidi="ar-SA"/>
        </w:rPr>
        <w:drawing>
          <wp:inline distT="0" distB="0" distL="0" distR="0" wp14:anchorId="0891BC63" wp14:editId="59F4D1FE">
            <wp:extent cx="2315130" cy="1841681"/>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22505" cy="1847548"/>
                    </a:xfrm>
                    <a:prstGeom prst="rect">
                      <a:avLst/>
                    </a:prstGeom>
                    <a:noFill/>
                  </pic:spPr>
                </pic:pic>
              </a:graphicData>
            </a:graphic>
          </wp:inline>
        </w:drawing>
      </w:r>
    </w:p>
    <w:p w14:paraId="0A5506A7" w14:textId="77777777" w:rsidR="00D7405A" w:rsidRPr="00F80702" w:rsidRDefault="00D7405A" w:rsidP="00D7405A">
      <w:pPr>
        <w:pStyle w:val="Prrafodelista"/>
        <w:numPr>
          <w:ilvl w:val="1"/>
          <w:numId w:val="12"/>
        </w:numPr>
        <w:tabs>
          <w:tab w:val="clear" w:pos="4419"/>
          <w:tab w:val="clear" w:pos="8838"/>
        </w:tabs>
        <w:spacing w:before="240"/>
        <w:ind w:left="993" w:hanging="633"/>
        <w:outlineLvl w:val="2"/>
        <w:rPr>
          <w:rFonts w:cstheme="minorHAnsi"/>
          <w:b/>
          <w:bCs/>
          <w:sz w:val="24"/>
          <w:szCs w:val="24"/>
        </w:rPr>
      </w:pPr>
      <w:bookmarkStart w:id="145" w:name="_Toc65073294"/>
      <w:r w:rsidRPr="00F80702">
        <w:rPr>
          <w:rFonts w:cstheme="minorHAnsi"/>
          <w:b/>
          <w:bCs/>
          <w:sz w:val="24"/>
          <w:szCs w:val="24"/>
        </w:rPr>
        <w:t>CORDÓN PARA VEREDAS Y CALLES INTERNAS DE MAMPOSTERÍA</w:t>
      </w:r>
      <w:bookmarkEnd w:id="145"/>
    </w:p>
    <w:p w14:paraId="7AECE704" w14:textId="77777777" w:rsidR="00D7405A" w:rsidRPr="00B33B43" w:rsidRDefault="00D7405A" w:rsidP="00D7405A">
      <w:pPr>
        <w:tabs>
          <w:tab w:val="clear" w:pos="4419"/>
          <w:tab w:val="clear" w:pos="8838"/>
        </w:tabs>
        <w:spacing w:before="240"/>
        <w:ind w:left="993"/>
        <w:rPr>
          <w:rFonts w:asciiTheme="minorHAnsi" w:hAnsiTheme="minorHAnsi" w:cstheme="minorHAnsi"/>
          <w:sz w:val="20"/>
          <w:szCs w:val="20"/>
        </w:rPr>
      </w:pPr>
      <w:r w:rsidRPr="00B33B43">
        <w:rPr>
          <w:rFonts w:asciiTheme="minorHAnsi" w:hAnsiTheme="minorHAnsi" w:cstheme="minorHAnsi"/>
          <w:sz w:val="20"/>
          <w:szCs w:val="20"/>
        </w:rPr>
        <w:t xml:space="preserve">Se ejecutarán con las especificaciones previstas en el Ítem MAMPOSTERIA, con espesor de 0.15m y altura de 0.35m de manera a alcanzar la cota establecida para el </w:t>
      </w:r>
      <w:proofErr w:type="spellStart"/>
      <w:r w:rsidRPr="00B33B43">
        <w:rPr>
          <w:rFonts w:asciiTheme="minorHAnsi" w:hAnsiTheme="minorHAnsi" w:cstheme="minorHAnsi"/>
          <w:sz w:val="20"/>
          <w:szCs w:val="20"/>
        </w:rPr>
        <w:t>contrapiso</w:t>
      </w:r>
      <w:proofErr w:type="spellEnd"/>
      <w:r w:rsidRPr="00B33B43">
        <w:rPr>
          <w:rFonts w:asciiTheme="minorHAnsi" w:hAnsiTheme="minorHAnsi" w:cstheme="minorHAnsi"/>
          <w:sz w:val="20"/>
          <w:szCs w:val="20"/>
        </w:rPr>
        <w:t>.</w:t>
      </w:r>
      <w:r>
        <w:rPr>
          <w:rFonts w:asciiTheme="minorHAnsi" w:hAnsiTheme="minorHAnsi" w:cstheme="minorHAnsi"/>
          <w:sz w:val="20"/>
          <w:szCs w:val="20"/>
        </w:rPr>
        <w:t xml:space="preserve"> </w:t>
      </w:r>
      <w:r w:rsidRPr="00B33B43">
        <w:rPr>
          <w:rFonts w:asciiTheme="minorHAnsi" w:hAnsiTheme="minorHAnsi" w:cstheme="minorHAnsi"/>
          <w:sz w:val="20"/>
          <w:szCs w:val="20"/>
        </w:rPr>
        <w:t>Deberá ser revocada, para lo cual regirán las especificaciones del REVOQUES.</w:t>
      </w:r>
    </w:p>
    <w:p w14:paraId="6D67870D" w14:textId="77777777" w:rsidR="00D7405A" w:rsidRPr="00B33B43" w:rsidRDefault="00D7405A" w:rsidP="00D7405A">
      <w:pPr>
        <w:pStyle w:val="Prrafodelista"/>
        <w:numPr>
          <w:ilvl w:val="1"/>
          <w:numId w:val="12"/>
        </w:numPr>
        <w:tabs>
          <w:tab w:val="clear" w:pos="4419"/>
          <w:tab w:val="clear" w:pos="8838"/>
        </w:tabs>
        <w:spacing w:before="240"/>
        <w:ind w:left="993" w:hanging="633"/>
        <w:outlineLvl w:val="2"/>
        <w:rPr>
          <w:rFonts w:cstheme="minorHAnsi"/>
          <w:b/>
          <w:bCs/>
          <w:sz w:val="24"/>
          <w:szCs w:val="24"/>
        </w:rPr>
      </w:pPr>
      <w:bookmarkStart w:id="146" w:name="_Toc65073295"/>
      <w:r w:rsidRPr="00B33B43">
        <w:rPr>
          <w:rFonts w:cstheme="minorHAnsi"/>
          <w:b/>
          <w:bCs/>
          <w:sz w:val="24"/>
          <w:szCs w:val="24"/>
        </w:rPr>
        <w:t>CERÁMICA NACIONAL (TEJUELA PRENSADA)</w:t>
      </w:r>
      <w:bookmarkEnd w:id="146"/>
    </w:p>
    <w:p w14:paraId="37B4EEA4" w14:textId="77777777" w:rsidR="00D7405A" w:rsidRDefault="00D7405A" w:rsidP="00D7405A">
      <w:pPr>
        <w:tabs>
          <w:tab w:val="clear" w:pos="4419"/>
          <w:tab w:val="clear" w:pos="8838"/>
        </w:tabs>
        <w:spacing w:before="240"/>
        <w:ind w:left="993"/>
        <w:rPr>
          <w:rFonts w:asciiTheme="minorHAnsi" w:hAnsiTheme="minorHAnsi" w:cstheme="minorHAnsi"/>
          <w:sz w:val="20"/>
          <w:szCs w:val="20"/>
        </w:rPr>
      </w:pPr>
      <w:r w:rsidRPr="00B33B43">
        <w:rPr>
          <w:rFonts w:asciiTheme="minorHAnsi" w:hAnsiTheme="minorHAnsi" w:cstheme="minorHAnsi"/>
          <w:sz w:val="24"/>
          <w:szCs w:val="24"/>
        </w:rPr>
        <w:t xml:space="preserve">Normas de colocación </w:t>
      </w:r>
      <w:r>
        <w:rPr>
          <w:rFonts w:asciiTheme="minorHAnsi" w:hAnsiTheme="minorHAnsi" w:cstheme="minorHAnsi"/>
          <w:sz w:val="24"/>
          <w:szCs w:val="24"/>
        </w:rPr>
        <w:t>ít</w:t>
      </w:r>
      <w:r w:rsidRPr="00B33B43">
        <w:rPr>
          <w:rFonts w:asciiTheme="minorHAnsi" w:hAnsiTheme="minorHAnsi" w:cstheme="minorHAnsi"/>
          <w:sz w:val="24"/>
          <w:szCs w:val="24"/>
        </w:rPr>
        <w:t xml:space="preserve">em </w:t>
      </w:r>
      <w:r>
        <w:rPr>
          <w:rFonts w:asciiTheme="minorHAnsi" w:hAnsiTheme="minorHAnsi" w:cstheme="minorHAnsi"/>
          <w:sz w:val="20"/>
          <w:szCs w:val="20"/>
        </w:rPr>
        <w:t>10.1</w:t>
      </w:r>
      <w:r w:rsidRPr="00B33B43">
        <w:rPr>
          <w:rFonts w:asciiTheme="minorHAnsi" w:hAnsiTheme="minorHAnsi" w:cstheme="minorHAnsi"/>
          <w:sz w:val="24"/>
          <w:szCs w:val="24"/>
        </w:rPr>
        <w:t xml:space="preserve"> con la diferencia de que el material será el mismo que del piso. Los</w:t>
      </w:r>
      <w:r w:rsidRPr="00B33B43">
        <w:rPr>
          <w:rFonts w:asciiTheme="minorHAnsi" w:hAnsiTheme="minorHAnsi" w:cstheme="minorHAnsi"/>
          <w:sz w:val="20"/>
          <w:szCs w:val="20"/>
        </w:rPr>
        <w:t xml:space="preserve"> zócalos se colocarán con un ángulo de 45° con respecto al piso, favoreciendo la colocación previa de la membrana, prevista en el ítem, AISLACIONES.</w:t>
      </w:r>
    </w:p>
    <w:p w14:paraId="3333D93A" w14:textId="77777777" w:rsidR="00D7405A" w:rsidRDefault="00D7405A" w:rsidP="00D7405A">
      <w:pPr>
        <w:tabs>
          <w:tab w:val="clear" w:pos="4419"/>
          <w:tab w:val="clear" w:pos="8838"/>
        </w:tabs>
        <w:spacing w:before="240"/>
        <w:rPr>
          <w:rFonts w:asciiTheme="minorHAnsi" w:hAnsiTheme="minorHAnsi" w:cstheme="minorHAnsi"/>
          <w:sz w:val="20"/>
          <w:szCs w:val="20"/>
        </w:rPr>
      </w:pPr>
    </w:p>
    <w:p w14:paraId="2E48FCF9" w14:textId="77777777" w:rsidR="0018039B" w:rsidRDefault="0018039B" w:rsidP="0018039B">
      <w:pPr>
        <w:spacing w:before="240"/>
        <w:ind w:left="851"/>
        <w:rPr>
          <w:rFonts w:asciiTheme="minorHAnsi" w:hAnsiTheme="minorHAnsi" w:cstheme="minorHAnsi"/>
          <w:sz w:val="20"/>
          <w:szCs w:val="20"/>
        </w:rPr>
      </w:pPr>
    </w:p>
    <w:p w14:paraId="403222E6" w14:textId="44A17F99" w:rsidR="0092211E" w:rsidRDefault="00E976BD" w:rsidP="00D7405A">
      <w:pPr>
        <w:pStyle w:val="Prrafodelista"/>
        <w:numPr>
          <w:ilvl w:val="0"/>
          <w:numId w:val="12"/>
        </w:numPr>
        <w:spacing w:before="240" w:after="240"/>
        <w:outlineLvl w:val="1"/>
        <w:rPr>
          <w:rFonts w:cstheme="minorHAnsi"/>
          <w:b/>
          <w:bCs/>
          <w:sz w:val="28"/>
          <w:szCs w:val="28"/>
        </w:rPr>
      </w:pPr>
      <w:r>
        <w:rPr>
          <w:rFonts w:cstheme="minorHAnsi"/>
          <w:b/>
          <w:bCs/>
          <w:sz w:val="28"/>
          <w:szCs w:val="28"/>
        </w:rPr>
        <w:t xml:space="preserve"> </w:t>
      </w:r>
      <w:bookmarkStart w:id="147" w:name="_Toc65073296"/>
      <w:r w:rsidR="0018039B" w:rsidRPr="0018039B">
        <w:rPr>
          <w:rFonts w:cstheme="minorHAnsi"/>
          <w:b/>
          <w:bCs/>
          <w:sz w:val="28"/>
          <w:szCs w:val="28"/>
        </w:rPr>
        <w:t>JUNTAS DE DILATACIÓN</w:t>
      </w:r>
      <w:bookmarkEnd w:id="147"/>
    </w:p>
    <w:p w14:paraId="4558F84F" w14:textId="2EFD61F9" w:rsidR="0018039B" w:rsidRDefault="0018039B" w:rsidP="0018039B">
      <w:pPr>
        <w:pStyle w:val="Prrafodelista"/>
        <w:spacing w:before="240"/>
        <w:ind w:left="360"/>
        <w:rPr>
          <w:rFonts w:cstheme="minorHAnsi"/>
          <w:szCs w:val="20"/>
        </w:rPr>
      </w:pPr>
      <w:r w:rsidRPr="0018039B">
        <w:rPr>
          <w:rFonts w:cstheme="minorHAnsi"/>
          <w:szCs w:val="20"/>
        </w:rPr>
        <w:t>Las juntas de dilatación se harán donde indican los planos generales de acuerdo con el siguiente detalle:</w:t>
      </w:r>
    </w:p>
    <w:p w14:paraId="3C1BCEF6" w14:textId="57B5CCB1" w:rsidR="0018039B" w:rsidRPr="00100BAE" w:rsidRDefault="0018039B" w:rsidP="007D4C0E">
      <w:pPr>
        <w:pStyle w:val="Prrafodelista"/>
        <w:numPr>
          <w:ilvl w:val="1"/>
          <w:numId w:val="12"/>
        </w:numPr>
        <w:spacing w:before="240"/>
        <w:ind w:hanging="508"/>
        <w:outlineLvl w:val="2"/>
        <w:rPr>
          <w:rFonts w:cstheme="minorHAnsi"/>
          <w:b/>
          <w:bCs/>
          <w:sz w:val="24"/>
          <w:szCs w:val="24"/>
        </w:rPr>
      </w:pPr>
      <w:bookmarkStart w:id="148" w:name="_Toc65073297"/>
      <w:r w:rsidRPr="00100BAE">
        <w:rPr>
          <w:rFonts w:cstheme="minorHAnsi"/>
          <w:b/>
          <w:bCs/>
          <w:sz w:val="24"/>
          <w:szCs w:val="24"/>
        </w:rPr>
        <w:t xml:space="preserve">PARA </w:t>
      </w:r>
      <w:r w:rsidR="00100BAE" w:rsidRPr="00100BAE">
        <w:rPr>
          <w:rFonts w:cstheme="minorHAnsi"/>
          <w:b/>
          <w:bCs/>
          <w:sz w:val="24"/>
          <w:szCs w:val="24"/>
        </w:rPr>
        <w:t>PISOS INFERIORES</w:t>
      </w:r>
      <w:r w:rsidRPr="00100BAE">
        <w:rPr>
          <w:rFonts w:cstheme="minorHAnsi"/>
          <w:b/>
          <w:bCs/>
          <w:sz w:val="24"/>
          <w:szCs w:val="24"/>
        </w:rPr>
        <w:t xml:space="preserve"> Y PAREDES INTERIORES</w:t>
      </w:r>
      <w:bookmarkEnd w:id="148"/>
    </w:p>
    <w:p w14:paraId="1D1CD40E" w14:textId="49257A85" w:rsidR="0018039B" w:rsidRDefault="0018039B" w:rsidP="00100BAE">
      <w:pPr>
        <w:spacing w:before="240"/>
        <w:ind w:left="709"/>
        <w:rPr>
          <w:rFonts w:asciiTheme="minorHAnsi" w:hAnsiTheme="minorHAnsi" w:cstheme="minorHAnsi"/>
          <w:sz w:val="20"/>
          <w:szCs w:val="20"/>
        </w:rPr>
      </w:pPr>
      <w:r w:rsidRPr="0018039B">
        <w:rPr>
          <w:rFonts w:asciiTheme="minorHAnsi" w:hAnsiTheme="minorHAnsi" w:cstheme="minorHAnsi"/>
          <w:sz w:val="20"/>
          <w:szCs w:val="20"/>
        </w:rPr>
        <w:t xml:space="preserve">Estarán protegidas con planchuelas de </w:t>
      </w:r>
      <w:r w:rsidR="00100BAE">
        <w:rPr>
          <w:rFonts w:asciiTheme="minorHAnsi" w:hAnsiTheme="minorHAnsi" w:cstheme="minorHAnsi"/>
          <w:sz w:val="20"/>
          <w:szCs w:val="20"/>
        </w:rPr>
        <w:t>acero inoxidable</w:t>
      </w:r>
      <w:r w:rsidRPr="0018039B">
        <w:rPr>
          <w:rFonts w:asciiTheme="minorHAnsi" w:hAnsiTheme="minorHAnsi" w:cstheme="minorHAnsi"/>
          <w:sz w:val="20"/>
          <w:szCs w:val="20"/>
        </w:rPr>
        <w:t xml:space="preserve"> de 5,00 x 3,00 cm, se fijarán por un solo borde con tornillos fresados a grapas fijadas a uno de los muros. En el otro muro se amurará </w:t>
      </w:r>
      <w:r w:rsidR="00100BAE">
        <w:rPr>
          <w:rFonts w:asciiTheme="minorHAnsi" w:hAnsiTheme="minorHAnsi" w:cstheme="minorHAnsi"/>
          <w:sz w:val="20"/>
          <w:szCs w:val="20"/>
        </w:rPr>
        <w:t>una pieza del mismo material en</w:t>
      </w:r>
      <w:r w:rsidRPr="0018039B">
        <w:rPr>
          <w:rFonts w:asciiTheme="minorHAnsi" w:hAnsiTheme="minorHAnsi" w:cstheme="minorHAnsi"/>
          <w:sz w:val="20"/>
          <w:szCs w:val="20"/>
        </w:rPr>
        <w:t xml:space="preserve"> </w:t>
      </w:r>
      <w:r w:rsidR="00100BAE">
        <w:rPr>
          <w:rFonts w:asciiTheme="minorHAnsi" w:hAnsiTheme="minorHAnsi" w:cstheme="minorHAnsi"/>
          <w:sz w:val="20"/>
          <w:szCs w:val="20"/>
        </w:rPr>
        <w:t>“</w:t>
      </w:r>
      <w:r w:rsidRPr="0018039B">
        <w:rPr>
          <w:rFonts w:asciiTheme="minorHAnsi" w:hAnsiTheme="minorHAnsi" w:cstheme="minorHAnsi"/>
          <w:sz w:val="20"/>
          <w:szCs w:val="20"/>
        </w:rPr>
        <w:t>L</w:t>
      </w:r>
      <w:r w:rsidR="00100BAE">
        <w:rPr>
          <w:rFonts w:asciiTheme="minorHAnsi" w:hAnsiTheme="minorHAnsi" w:cstheme="minorHAnsi"/>
          <w:sz w:val="20"/>
          <w:szCs w:val="20"/>
        </w:rPr>
        <w:t>”</w:t>
      </w:r>
      <w:r w:rsidRPr="0018039B">
        <w:rPr>
          <w:rFonts w:asciiTheme="minorHAnsi" w:hAnsiTheme="minorHAnsi" w:cstheme="minorHAnsi"/>
          <w:sz w:val="20"/>
          <w:szCs w:val="20"/>
        </w:rPr>
        <w:t>, a plomo con el revoque para evitar que la planchuela la deslice directamente sobre el revoque.</w:t>
      </w:r>
    </w:p>
    <w:p w14:paraId="5C89D8F0" w14:textId="5CACF298" w:rsidR="00100BAE" w:rsidRPr="00100BAE" w:rsidRDefault="00100BAE" w:rsidP="00730FD7">
      <w:pPr>
        <w:pStyle w:val="Prrafodelista"/>
        <w:numPr>
          <w:ilvl w:val="1"/>
          <w:numId w:val="12"/>
        </w:numPr>
        <w:spacing w:before="240"/>
        <w:ind w:hanging="508"/>
        <w:rPr>
          <w:rFonts w:cstheme="minorHAnsi"/>
          <w:b/>
          <w:bCs/>
          <w:sz w:val="24"/>
          <w:szCs w:val="24"/>
        </w:rPr>
      </w:pPr>
      <w:r>
        <w:rPr>
          <w:rFonts w:cstheme="minorHAnsi"/>
          <w:b/>
          <w:bCs/>
          <w:sz w:val="24"/>
          <w:szCs w:val="24"/>
        </w:rPr>
        <w:t xml:space="preserve">ENTRE </w:t>
      </w:r>
      <w:r w:rsidRPr="00100BAE">
        <w:rPr>
          <w:rFonts w:cstheme="minorHAnsi"/>
          <w:b/>
          <w:bCs/>
          <w:sz w:val="24"/>
          <w:szCs w:val="24"/>
        </w:rPr>
        <w:t>PAREDES EXTERIORES O DE HORMIGON ARMADO</w:t>
      </w:r>
    </w:p>
    <w:p w14:paraId="3DDA1D27" w14:textId="797D9BDB" w:rsidR="00100BAE" w:rsidRDefault="00100BAE" w:rsidP="00100BAE">
      <w:pPr>
        <w:spacing w:before="240"/>
        <w:ind w:left="709"/>
        <w:rPr>
          <w:rFonts w:asciiTheme="minorHAnsi" w:hAnsiTheme="minorHAnsi" w:cstheme="minorHAnsi"/>
          <w:sz w:val="20"/>
          <w:szCs w:val="20"/>
        </w:rPr>
      </w:pPr>
      <w:r w:rsidRPr="00100BAE">
        <w:rPr>
          <w:rFonts w:asciiTheme="minorHAnsi" w:hAnsiTheme="minorHAnsi" w:cstheme="minorHAnsi"/>
          <w:sz w:val="20"/>
          <w:szCs w:val="20"/>
        </w:rPr>
        <w:t xml:space="preserve">Se harán en forma similar a la descripta para paredes interiores, pero en el interior del muro deberá colocarse una junta hermética de </w:t>
      </w:r>
      <w:r>
        <w:rPr>
          <w:rFonts w:asciiTheme="minorHAnsi" w:hAnsiTheme="minorHAnsi" w:cstheme="minorHAnsi"/>
          <w:sz w:val="20"/>
          <w:szCs w:val="20"/>
        </w:rPr>
        <w:t>acero inoxidable con</w:t>
      </w:r>
      <w:r w:rsidRPr="00100BAE">
        <w:rPr>
          <w:rFonts w:asciiTheme="minorHAnsi" w:hAnsiTheme="minorHAnsi" w:cstheme="minorHAnsi"/>
          <w:sz w:val="20"/>
          <w:szCs w:val="20"/>
        </w:rPr>
        <w:t xml:space="preserve"> forma de omega alargada</w:t>
      </w:r>
      <w:r>
        <w:rPr>
          <w:rFonts w:asciiTheme="minorHAnsi" w:hAnsiTheme="minorHAnsi" w:cstheme="minorHAnsi"/>
          <w:sz w:val="20"/>
          <w:szCs w:val="20"/>
        </w:rPr>
        <w:t xml:space="preserve">, </w:t>
      </w:r>
      <w:r w:rsidRPr="00100BAE">
        <w:rPr>
          <w:rFonts w:asciiTheme="minorHAnsi" w:hAnsiTheme="minorHAnsi" w:cstheme="minorHAnsi"/>
          <w:sz w:val="20"/>
          <w:szCs w:val="20"/>
        </w:rPr>
        <w:t>pint</w:t>
      </w:r>
      <w:r>
        <w:rPr>
          <w:rFonts w:asciiTheme="minorHAnsi" w:hAnsiTheme="minorHAnsi" w:cstheme="minorHAnsi"/>
          <w:sz w:val="20"/>
          <w:szCs w:val="20"/>
        </w:rPr>
        <w:t>ura bituminosa</w:t>
      </w:r>
      <w:r w:rsidRPr="00100BAE">
        <w:rPr>
          <w:rFonts w:asciiTheme="minorHAnsi" w:hAnsiTheme="minorHAnsi" w:cstheme="minorHAnsi"/>
          <w:sz w:val="20"/>
          <w:szCs w:val="20"/>
        </w:rPr>
        <w:t xml:space="preserve"> y amurada en ambos bordes de las paredes. El vacío se llenará con relleno </w:t>
      </w:r>
      <w:r>
        <w:rPr>
          <w:rFonts w:asciiTheme="minorHAnsi" w:hAnsiTheme="minorHAnsi" w:cstheme="minorHAnsi"/>
          <w:sz w:val="20"/>
          <w:szCs w:val="20"/>
        </w:rPr>
        <w:t xml:space="preserve">para junta base </w:t>
      </w:r>
      <w:proofErr w:type="spellStart"/>
      <w:r>
        <w:rPr>
          <w:rFonts w:asciiTheme="minorHAnsi" w:hAnsiTheme="minorHAnsi" w:cstheme="minorHAnsi"/>
          <w:sz w:val="20"/>
          <w:szCs w:val="20"/>
        </w:rPr>
        <w:t>silicolnada</w:t>
      </w:r>
      <w:proofErr w:type="spellEnd"/>
      <w:r>
        <w:rPr>
          <w:rFonts w:asciiTheme="minorHAnsi" w:hAnsiTheme="minorHAnsi" w:cstheme="minorHAnsi"/>
          <w:sz w:val="20"/>
          <w:szCs w:val="20"/>
        </w:rPr>
        <w:t xml:space="preserve"> al</w:t>
      </w:r>
      <w:r w:rsidRPr="00100BAE">
        <w:rPr>
          <w:rFonts w:asciiTheme="minorHAnsi" w:hAnsiTheme="minorHAnsi" w:cstheme="minorHAnsi"/>
          <w:sz w:val="20"/>
          <w:szCs w:val="20"/>
        </w:rPr>
        <w:t xml:space="preserve"> 50% y recuperarse un 90%. Exteriormente, se colocará un sellador capaz de no escurrirse con una junta vertical de 4,00 x 2,50 cm a una temperatura de 82ºC.</w:t>
      </w:r>
    </w:p>
    <w:p w14:paraId="747A9E75" w14:textId="77777777" w:rsidR="00100BAE" w:rsidRPr="00100BAE" w:rsidRDefault="00100BAE" w:rsidP="00730FD7">
      <w:pPr>
        <w:pStyle w:val="Prrafodelista"/>
        <w:numPr>
          <w:ilvl w:val="1"/>
          <w:numId w:val="12"/>
        </w:numPr>
        <w:spacing w:before="240"/>
        <w:ind w:hanging="508"/>
        <w:rPr>
          <w:rFonts w:cstheme="minorHAnsi"/>
          <w:b/>
          <w:bCs/>
          <w:sz w:val="24"/>
          <w:szCs w:val="24"/>
        </w:rPr>
      </w:pPr>
      <w:r w:rsidRPr="00100BAE">
        <w:rPr>
          <w:rFonts w:cstheme="minorHAnsi"/>
          <w:b/>
          <w:bCs/>
          <w:sz w:val="24"/>
          <w:szCs w:val="24"/>
        </w:rPr>
        <w:t>ENTRE CARPINTERIAS Y MUROS</w:t>
      </w:r>
    </w:p>
    <w:p w14:paraId="62D10F9A" w14:textId="4F59F91F" w:rsidR="00100BAE" w:rsidRDefault="00100BAE" w:rsidP="00100BAE">
      <w:pPr>
        <w:spacing w:before="240"/>
        <w:ind w:left="709"/>
        <w:rPr>
          <w:rFonts w:asciiTheme="minorHAnsi" w:hAnsiTheme="minorHAnsi" w:cstheme="minorHAnsi"/>
          <w:sz w:val="20"/>
          <w:szCs w:val="20"/>
        </w:rPr>
      </w:pPr>
      <w:r w:rsidRPr="00100BAE">
        <w:rPr>
          <w:rFonts w:asciiTheme="minorHAnsi" w:hAnsiTheme="minorHAnsi" w:cstheme="minorHAnsi"/>
          <w:sz w:val="20"/>
          <w:szCs w:val="20"/>
        </w:rPr>
        <w:t xml:space="preserve">Entre la carpintería y </w:t>
      </w:r>
      <w:r>
        <w:rPr>
          <w:rFonts w:asciiTheme="minorHAnsi" w:hAnsiTheme="minorHAnsi" w:cstheme="minorHAnsi"/>
          <w:sz w:val="20"/>
          <w:szCs w:val="20"/>
        </w:rPr>
        <w:t>piezas metálicas inoxidables</w:t>
      </w:r>
      <w:r w:rsidRPr="00100BAE">
        <w:rPr>
          <w:rFonts w:asciiTheme="minorHAnsi" w:hAnsiTheme="minorHAnsi" w:cstheme="minorHAnsi"/>
          <w:sz w:val="20"/>
          <w:szCs w:val="20"/>
        </w:rPr>
        <w:t xml:space="preserve"> convenientemente ancladas al muro, se colocará el sellador con la misma norma principal que en los casos anteriores.</w:t>
      </w:r>
    </w:p>
    <w:p w14:paraId="1213326D" w14:textId="77777777" w:rsidR="00D7405A" w:rsidRPr="0018039B" w:rsidRDefault="00D7405A" w:rsidP="00100BAE">
      <w:pPr>
        <w:spacing w:before="240"/>
        <w:ind w:left="709"/>
        <w:rPr>
          <w:rFonts w:asciiTheme="minorHAnsi" w:hAnsiTheme="minorHAnsi" w:cstheme="minorHAnsi"/>
          <w:sz w:val="20"/>
          <w:szCs w:val="20"/>
        </w:rPr>
      </w:pPr>
    </w:p>
    <w:p w14:paraId="24A691EB" w14:textId="79A14160" w:rsidR="00D7405A" w:rsidRDefault="00D7405A" w:rsidP="00D7405A">
      <w:pPr>
        <w:pStyle w:val="Prrafodelista"/>
        <w:numPr>
          <w:ilvl w:val="0"/>
          <w:numId w:val="12"/>
        </w:numPr>
        <w:tabs>
          <w:tab w:val="clear" w:pos="4419"/>
          <w:tab w:val="clear" w:pos="8838"/>
        </w:tabs>
        <w:spacing w:after="240"/>
        <w:ind w:left="426" w:hanging="426"/>
        <w:outlineLvl w:val="1"/>
        <w:rPr>
          <w:rFonts w:cstheme="minorHAnsi"/>
          <w:b/>
          <w:bCs/>
          <w:sz w:val="28"/>
          <w:szCs w:val="28"/>
        </w:rPr>
      </w:pPr>
      <w:bookmarkStart w:id="149" w:name="_Toc65073298"/>
      <w:r w:rsidRPr="00677E10">
        <w:rPr>
          <w:rFonts w:cstheme="minorHAnsi"/>
          <w:b/>
          <w:bCs/>
          <w:sz w:val="28"/>
          <w:szCs w:val="28"/>
        </w:rPr>
        <w:t>PINTURAS</w:t>
      </w:r>
      <w:bookmarkEnd w:id="149"/>
    </w:p>
    <w:p w14:paraId="2538A6FC" w14:textId="77777777" w:rsidR="00D7405A" w:rsidRPr="00677E10" w:rsidRDefault="00D7405A" w:rsidP="00D7405A">
      <w:pPr>
        <w:pStyle w:val="Prrafodelista"/>
        <w:tabs>
          <w:tab w:val="clear" w:pos="4419"/>
          <w:tab w:val="clear" w:pos="8838"/>
        </w:tabs>
        <w:spacing w:before="240"/>
        <w:ind w:left="426"/>
        <w:rPr>
          <w:rFonts w:cstheme="minorHAnsi"/>
          <w:szCs w:val="20"/>
        </w:rPr>
      </w:pPr>
      <w:r w:rsidRPr="00677E10">
        <w:rPr>
          <w:rFonts w:cstheme="minorHAnsi"/>
          <w:szCs w:val="20"/>
        </w:rPr>
        <w:t>Los trabajos se realizarán de acuerdo con las reglas del buen arte, debiendo todas las obras ser limpiadas perfectamente de manchas, óxido, etc., lijadas prolijamente y preparadas en forma conveniente, antes de recibir las sucesivas manos de pinturas. Los defectos que pudiera presentar cualquier estructura serán corregidos antes de pintar y no se admitirá el empleo de pintura espesa para tapar poros, grietas, etc.</w:t>
      </w:r>
    </w:p>
    <w:p w14:paraId="096AD762" w14:textId="77777777" w:rsidR="00D7405A" w:rsidRPr="00677E10" w:rsidRDefault="00D7405A" w:rsidP="00D7405A">
      <w:pPr>
        <w:pStyle w:val="Prrafodelista"/>
        <w:tabs>
          <w:tab w:val="clear" w:pos="4419"/>
          <w:tab w:val="clear" w:pos="8838"/>
        </w:tabs>
        <w:spacing w:before="240"/>
        <w:ind w:left="426"/>
        <w:rPr>
          <w:rFonts w:cstheme="minorHAnsi"/>
          <w:szCs w:val="20"/>
        </w:rPr>
      </w:pPr>
      <w:r w:rsidRPr="00677E10">
        <w:rPr>
          <w:rFonts w:cstheme="minorHAnsi"/>
          <w:szCs w:val="20"/>
        </w:rPr>
        <w:t>El Contratista notificará a la Fiscalización, sin excepción alguna, cuando vaya a aplicar cada mano de pintura, debiéndose distinguir una mano de otra por su tono. Como regla general, salvo las excepciones que se determinarán en cada caso y por escrito, sin cuya nota no tendrá valor el trabajo realizado, se dará la última mano después que todos los gremios que entran en la construcción hayan dado fin a sus trabajos.</w:t>
      </w:r>
    </w:p>
    <w:p w14:paraId="62D5892A" w14:textId="17BB96E0" w:rsidR="00D7405A" w:rsidRPr="00677E10" w:rsidRDefault="00D7405A" w:rsidP="00D7405A">
      <w:pPr>
        <w:pStyle w:val="Prrafodelista"/>
        <w:tabs>
          <w:tab w:val="clear" w:pos="4419"/>
          <w:tab w:val="clear" w:pos="8838"/>
        </w:tabs>
        <w:spacing w:before="240"/>
        <w:ind w:left="426"/>
        <w:rPr>
          <w:rFonts w:cstheme="minorHAnsi"/>
          <w:szCs w:val="20"/>
        </w:rPr>
      </w:pPr>
      <w:r w:rsidRPr="00677E10">
        <w:rPr>
          <w:rFonts w:cstheme="minorHAnsi"/>
          <w:szCs w:val="20"/>
        </w:rPr>
        <w:t>Las pinturas serán de calidad aprobada por la Fiscalización y de las marcas y tipos que se indiquen en cada caso, no admitiéndose sustitutos ni mezclas de clase alguna con pinturas de diferentes calidades. De todas las pinturas, colorantes, esmaltes, aguarrás, secantes, etc., el Contratista entregará muestras a la Fiscalización para su elección y aprobación.</w:t>
      </w:r>
      <w:r w:rsidR="00346DB6">
        <w:rPr>
          <w:rFonts w:cstheme="minorHAnsi"/>
          <w:szCs w:val="20"/>
        </w:rPr>
        <w:t xml:space="preserve"> (Ver </w:t>
      </w:r>
      <w:r w:rsidR="00346DB6" w:rsidRPr="00346DB6">
        <w:rPr>
          <w:rFonts w:cstheme="minorHAnsi"/>
          <w:szCs w:val="20"/>
        </w:rPr>
        <w:t>Anexo IX Especificaciones técnic</w:t>
      </w:r>
      <w:r w:rsidR="00346DB6">
        <w:rPr>
          <w:rFonts w:cstheme="minorHAnsi"/>
          <w:szCs w:val="20"/>
        </w:rPr>
        <w:t>as uso de colores en áreas PMA)</w:t>
      </w:r>
    </w:p>
    <w:p w14:paraId="34FC03CC" w14:textId="77777777" w:rsidR="00D7405A" w:rsidRPr="00677E10" w:rsidRDefault="00D7405A" w:rsidP="00D7405A">
      <w:pPr>
        <w:pStyle w:val="Prrafodelista"/>
        <w:tabs>
          <w:tab w:val="clear" w:pos="4419"/>
          <w:tab w:val="clear" w:pos="8838"/>
        </w:tabs>
        <w:spacing w:before="240"/>
        <w:ind w:left="426"/>
        <w:rPr>
          <w:rFonts w:cstheme="minorHAnsi"/>
          <w:szCs w:val="20"/>
        </w:rPr>
      </w:pPr>
      <w:r w:rsidRPr="00677E10">
        <w:rPr>
          <w:rFonts w:cstheme="minorHAnsi"/>
          <w:szCs w:val="20"/>
        </w:rPr>
        <w:t>Los productos que lleguen a la obra vendrán en sus envases originales cerrados y serán comprobados por la Fiscalización, quien podrá hacer efectuar al Contratista y a costo de éste, todos los ensayos que sean necesarios para verificar la calidad de los materiales. Los trabajos serán confiados a obreros expertos y especializados en la preparación de pinturas y su aplicación.</w:t>
      </w:r>
    </w:p>
    <w:p w14:paraId="432A8665" w14:textId="77777777" w:rsidR="00D7405A" w:rsidRDefault="00D7405A" w:rsidP="00D7405A">
      <w:pPr>
        <w:pStyle w:val="Prrafodelista"/>
        <w:tabs>
          <w:tab w:val="clear" w:pos="4419"/>
          <w:tab w:val="clear" w:pos="8838"/>
        </w:tabs>
        <w:spacing w:before="240"/>
        <w:ind w:left="426"/>
        <w:rPr>
          <w:rFonts w:cstheme="minorHAnsi"/>
          <w:szCs w:val="20"/>
        </w:rPr>
      </w:pPr>
      <w:r w:rsidRPr="00677E10">
        <w:rPr>
          <w:rFonts w:cstheme="minorHAnsi"/>
          <w:szCs w:val="20"/>
        </w:rPr>
        <w:t>El no cumplimiento de lo establecido, en el presente pliego y en especial en lo que se refiere a notificación a la Fiscalización de Obras, previa aplicación de cada mano de pintura, calidad de materiales, prolijidad de los trabajos, será motivo suficiente para el rechazo de los mismos. Cuando se indique número de manos será a titulo ilustrativo.  Se deberá dar la cantidad de manos que requiera un perfecto acabado a juicio de la Fiscalización.</w:t>
      </w:r>
    </w:p>
    <w:p w14:paraId="5172B000" w14:textId="77777777" w:rsidR="00D7405A" w:rsidRPr="00C34C2B" w:rsidRDefault="00D7405A" w:rsidP="00D7405A">
      <w:pPr>
        <w:pStyle w:val="Prrafodelista"/>
        <w:numPr>
          <w:ilvl w:val="1"/>
          <w:numId w:val="12"/>
        </w:numPr>
        <w:tabs>
          <w:tab w:val="clear" w:pos="4419"/>
          <w:tab w:val="clear" w:pos="8838"/>
        </w:tabs>
        <w:spacing w:before="240"/>
        <w:ind w:left="993" w:hanging="633"/>
        <w:outlineLvl w:val="2"/>
        <w:rPr>
          <w:rFonts w:cstheme="minorHAnsi"/>
          <w:szCs w:val="20"/>
        </w:rPr>
      </w:pPr>
      <w:bookmarkStart w:id="150" w:name="_Toc65073299"/>
      <w:r w:rsidRPr="00C34C2B">
        <w:rPr>
          <w:rFonts w:cstheme="minorHAnsi"/>
          <w:b/>
          <w:bCs/>
          <w:sz w:val="24"/>
          <w:szCs w:val="24"/>
        </w:rPr>
        <w:t>MATERIALES</w:t>
      </w:r>
      <w:bookmarkEnd w:id="150"/>
      <w:r w:rsidRPr="00C34C2B">
        <w:rPr>
          <w:rFonts w:cstheme="minorHAnsi"/>
          <w:sz w:val="24"/>
          <w:szCs w:val="24"/>
        </w:rPr>
        <w:t xml:space="preserve"> </w:t>
      </w:r>
    </w:p>
    <w:p w14:paraId="37D6CBA3" w14:textId="77777777" w:rsidR="00D7405A" w:rsidRPr="00C34C2B" w:rsidRDefault="00D7405A" w:rsidP="00D7405A">
      <w:pPr>
        <w:pStyle w:val="Prrafodelista"/>
        <w:tabs>
          <w:tab w:val="clear" w:pos="4419"/>
          <w:tab w:val="clear" w:pos="8838"/>
        </w:tabs>
        <w:spacing w:before="240"/>
        <w:ind w:left="993"/>
        <w:rPr>
          <w:rFonts w:cstheme="minorHAnsi"/>
          <w:szCs w:val="20"/>
        </w:rPr>
      </w:pPr>
      <w:r>
        <w:rPr>
          <w:rFonts w:cstheme="minorHAnsi"/>
          <w:szCs w:val="20"/>
        </w:rPr>
        <w:t>L</w:t>
      </w:r>
      <w:r w:rsidRPr="00C34C2B">
        <w:rPr>
          <w:rFonts w:cstheme="minorHAnsi"/>
          <w:szCs w:val="20"/>
        </w:rPr>
        <w:t>os materiales a emplear serán en todos los casos de la mejor calidad en su respectiva clase y de marca aceptada por la Fiscalización, debiendo llegar a la obra en sus envases originales y cerrados. La Fiscalización podrá, en cualquier momento, exigir la comprobación de la procedencia de dichos materiales. Los materiales cumplirán la condición de extenderse sin resistencia al deslizamiento del pincel o del rodillo.</w:t>
      </w:r>
    </w:p>
    <w:p w14:paraId="464F0BAC" w14:textId="77777777" w:rsidR="00D7405A" w:rsidRPr="00E14FA3" w:rsidRDefault="00D7405A" w:rsidP="00D7405A">
      <w:pPr>
        <w:tabs>
          <w:tab w:val="clear" w:pos="4419"/>
          <w:tab w:val="clear" w:pos="8838"/>
        </w:tabs>
        <w:spacing w:before="240"/>
        <w:ind w:left="993"/>
        <w:rPr>
          <w:rFonts w:asciiTheme="minorHAnsi" w:hAnsiTheme="minorHAnsi" w:cstheme="minorHAnsi"/>
          <w:sz w:val="20"/>
          <w:szCs w:val="20"/>
        </w:rPr>
      </w:pPr>
      <w:r w:rsidRPr="00E14FA3">
        <w:rPr>
          <w:rFonts w:asciiTheme="minorHAnsi" w:hAnsiTheme="minorHAnsi" w:cstheme="minorHAnsi"/>
          <w:sz w:val="20"/>
          <w:szCs w:val="20"/>
        </w:rPr>
        <w:t>Las marcas de pincel o de rodillo deben desaparecer inmediatamente de aplicada la pintura. Las diferencias de color de fondo serán disimuladas con el menor número posible de manos. La película de pintura quedará libre de pegajosidad al tacto y adquirirá adecuada dureza en el menor tiempo recomendado por la firma fabricante, según la clase de acabado. La estabilidad se verificará en el envase. En caso de presentar sedimento, éste deberá ser blando y fácil de disipar.</w:t>
      </w:r>
    </w:p>
    <w:p w14:paraId="617FAF0E" w14:textId="77777777" w:rsidR="00D7405A" w:rsidRPr="00E14FA3" w:rsidRDefault="00D7405A" w:rsidP="00D7405A">
      <w:pPr>
        <w:tabs>
          <w:tab w:val="clear" w:pos="4419"/>
          <w:tab w:val="clear" w:pos="8838"/>
        </w:tabs>
        <w:spacing w:before="240"/>
        <w:ind w:left="993"/>
        <w:rPr>
          <w:rFonts w:asciiTheme="minorHAnsi" w:hAnsiTheme="minorHAnsi" w:cstheme="minorHAnsi"/>
          <w:sz w:val="20"/>
          <w:szCs w:val="20"/>
        </w:rPr>
      </w:pPr>
      <w:r w:rsidRPr="00E14FA3">
        <w:rPr>
          <w:rFonts w:asciiTheme="minorHAnsi" w:hAnsiTheme="minorHAnsi" w:cstheme="minorHAnsi"/>
          <w:sz w:val="20"/>
          <w:szCs w:val="20"/>
        </w:rPr>
        <w:t>Los ocres, minerales y cromos serán limpios y sin impurezas, de colores uniformes y bien conservados. Siempre se molerán, hasta reducirlos a polvo impalpable</w:t>
      </w:r>
      <w:r>
        <w:rPr>
          <w:rFonts w:asciiTheme="minorHAnsi" w:hAnsiTheme="minorHAnsi" w:cstheme="minorHAnsi"/>
          <w:sz w:val="20"/>
          <w:szCs w:val="20"/>
        </w:rPr>
        <w:t xml:space="preserve"> </w:t>
      </w:r>
      <w:r w:rsidRPr="00E14FA3">
        <w:rPr>
          <w:rFonts w:asciiTheme="minorHAnsi" w:hAnsiTheme="minorHAnsi" w:cstheme="minorHAnsi"/>
          <w:sz w:val="20"/>
          <w:szCs w:val="20"/>
        </w:rPr>
        <w:t>antes de ser usados.  Los ocres se emplearán para colorear las lechadas de cal, y los cromos para completar los tintes obtenidos con los ocres. La proporción a agregar de estos colorantes resulta de las muestras de tintas que se realicen en obra.</w:t>
      </w:r>
    </w:p>
    <w:p w14:paraId="7A6BA9AA" w14:textId="77777777" w:rsidR="00D7405A" w:rsidRPr="00E14FA3" w:rsidRDefault="00D7405A" w:rsidP="00D7405A">
      <w:pPr>
        <w:tabs>
          <w:tab w:val="clear" w:pos="4419"/>
          <w:tab w:val="clear" w:pos="8838"/>
        </w:tabs>
        <w:spacing w:before="240"/>
        <w:ind w:left="993"/>
        <w:rPr>
          <w:rFonts w:asciiTheme="minorHAnsi" w:hAnsiTheme="minorHAnsi" w:cstheme="minorHAnsi"/>
          <w:sz w:val="20"/>
          <w:szCs w:val="20"/>
        </w:rPr>
      </w:pPr>
      <w:r w:rsidRPr="00E14FA3">
        <w:rPr>
          <w:rFonts w:asciiTheme="minorHAnsi" w:hAnsiTheme="minorHAnsi" w:cstheme="minorHAnsi"/>
          <w:sz w:val="20"/>
          <w:szCs w:val="20"/>
        </w:rPr>
        <w:t xml:space="preserve">El aceite de lino no contendrá otro aceite alguno, así sea vegetal, animal o mineral, ni tampoco resinas, sustancias mucilaginosas u otros productos adulterados. El aceite crudo y fresco secará en 3 (tres) días; con 5% (cinco por ciento) de secantes, lo hará en 10 (diez) horas. El esmalte sintético dará un acabado brillante o </w:t>
      </w:r>
      <w:proofErr w:type="spellStart"/>
      <w:r w:rsidRPr="00E14FA3">
        <w:rPr>
          <w:rFonts w:asciiTheme="minorHAnsi" w:hAnsiTheme="minorHAnsi" w:cstheme="minorHAnsi"/>
          <w:sz w:val="20"/>
          <w:szCs w:val="20"/>
        </w:rPr>
        <w:t>semibrillante</w:t>
      </w:r>
      <w:proofErr w:type="spellEnd"/>
      <w:r>
        <w:rPr>
          <w:rFonts w:asciiTheme="minorHAnsi" w:hAnsiTheme="minorHAnsi" w:cstheme="minorHAnsi"/>
          <w:sz w:val="20"/>
          <w:szCs w:val="20"/>
        </w:rPr>
        <w:t xml:space="preserve"> o satinado</w:t>
      </w:r>
      <w:r w:rsidRPr="00E14FA3">
        <w:rPr>
          <w:rFonts w:asciiTheme="minorHAnsi" w:hAnsiTheme="minorHAnsi" w:cstheme="minorHAnsi"/>
          <w:sz w:val="20"/>
          <w:szCs w:val="20"/>
        </w:rPr>
        <w:t>, duro, elástico y resistente a los golpes y a la abrasión.</w:t>
      </w:r>
    </w:p>
    <w:p w14:paraId="0F58C916" w14:textId="77777777" w:rsidR="00D7405A" w:rsidRDefault="00D7405A" w:rsidP="00D7405A">
      <w:pPr>
        <w:tabs>
          <w:tab w:val="clear" w:pos="4419"/>
          <w:tab w:val="clear" w:pos="8838"/>
        </w:tabs>
        <w:spacing w:before="240"/>
        <w:ind w:left="993"/>
        <w:rPr>
          <w:rFonts w:asciiTheme="minorHAnsi" w:hAnsiTheme="minorHAnsi" w:cstheme="minorHAnsi"/>
          <w:sz w:val="20"/>
          <w:szCs w:val="20"/>
        </w:rPr>
      </w:pPr>
      <w:r w:rsidRPr="00E14FA3">
        <w:rPr>
          <w:rFonts w:asciiTheme="minorHAnsi" w:hAnsiTheme="minorHAnsi" w:cstheme="minorHAnsi"/>
          <w:sz w:val="20"/>
          <w:szCs w:val="20"/>
        </w:rPr>
        <w:t xml:space="preserve">No se permitirá el empleo de aguarrás mineral a base de bencina, </w:t>
      </w:r>
      <w:r>
        <w:rPr>
          <w:rFonts w:asciiTheme="minorHAnsi" w:hAnsiTheme="minorHAnsi" w:cstheme="minorHAnsi"/>
          <w:sz w:val="20"/>
          <w:szCs w:val="20"/>
        </w:rPr>
        <w:t>ke</w:t>
      </w:r>
      <w:r w:rsidRPr="00E14FA3">
        <w:rPr>
          <w:rFonts w:asciiTheme="minorHAnsi" w:hAnsiTheme="minorHAnsi" w:cstheme="minorHAnsi"/>
          <w:sz w:val="20"/>
          <w:szCs w:val="20"/>
        </w:rPr>
        <w:t>rosen</w:t>
      </w:r>
      <w:r>
        <w:rPr>
          <w:rFonts w:asciiTheme="minorHAnsi" w:hAnsiTheme="minorHAnsi" w:cstheme="minorHAnsi"/>
          <w:sz w:val="20"/>
          <w:szCs w:val="20"/>
        </w:rPr>
        <w:t>e</w:t>
      </w:r>
      <w:r w:rsidRPr="00E14FA3">
        <w:rPr>
          <w:rFonts w:asciiTheme="minorHAnsi" w:hAnsiTheme="minorHAnsi" w:cstheme="minorHAnsi"/>
          <w:sz w:val="20"/>
          <w:szCs w:val="20"/>
        </w:rPr>
        <w:t xml:space="preserve"> u otras sustancias minerales. Los materiales inflamables se guardarán en locales con precauciones para que, en caso de accidente, no se puedan originar incendios u ocasionar perjuicios.</w:t>
      </w:r>
    </w:p>
    <w:p w14:paraId="5C26FAE0" w14:textId="77777777" w:rsidR="00D7405A" w:rsidRPr="00C34C2B" w:rsidRDefault="00D7405A" w:rsidP="00D7405A">
      <w:pPr>
        <w:pStyle w:val="Prrafodelista"/>
        <w:numPr>
          <w:ilvl w:val="2"/>
          <w:numId w:val="12"/>
        </w:numPr>
        <w:tabs>
          <w:tab w:val="clear" w:pos="4419"/>
          <w:tab w:val="clear" w:pos="8838"/>
        </w:tabs>
        <w:spacing w:before="240"/>
        <w:ind w:left="993" w:hanging="709"/>
        <w:outlineLvl w:val="2"/>
        <w:rPr>
          <w:rFonts w:cstheme="minorHAnsi"/>
          <w:b/>
          <w:bCs/>
          <w:szCs w:val="20"/>
        </w:rPr>
      </w:pPr>
      <w:bookmarkStart w:id="151" w:name="_Toc65073300"/>
      <w:r w:rsidRPr="00C34C2B">
        <w:rPr>
          <w:rFonts w:cstheme="minorHAnsi"/>
          <w:b/>
          <w:bCs/>
          <w:szCs w:val="20"/>
        </w:rPr>
        <w:t>PINTURA AL LATEX</w:t>
      </w:r>
      <w:bookmarkEnd w:id="151"/>
    </w:p>
    <w:p w14:paraId="5E7351D1" w14:textId="77777777" w:rsidR="00D7405A" w:rsidRDefault="00D7405A" w:rsidP="00D7405A">
      <w:pPr>
        <w:pStyle w:val="Prrafodelista"/>
        <w:tabs>
          <w:tab w:val="clear" w:pos="4419"/>
          <w:tab w:val="clear" w:pos="8838"/>
        </w:tabs>
        <w:spacing w:before="240"/>
        <w:ind w:left="993"/>
        <w:rPr>
          <w:rFonts w:cstheme="minorHAnsi"/>
          <w:szCs w:val="20"/>
        </w:rPr>
      </w:pPr>
      <w:r w:rsidRPr="00372935">
        <w:rPr>
          <w:rFonts w:cstheme="minorHAnsi"/>
          <w:szCs w:val="20"/>
        </w:rPr>
        <w:t>La pintura al látex será de reconocida marca, no debiendo tener grumo ni impurezas.</w:t>
      </w:r>
    </w:p>
    <w:p w14:paraId="0916B517" w14:textId="77777777" w:rsidR="00D7405A" w:rsidRPr="00C34C2B" w:rsidRDefault="00D7405A" w:rsidP="00D7405A">
      <w:pPr>
        <w:pStyle w:val="Prrafodelista"/>
        <w:numPr>
          <w:ilvl w:val="2"/>
          <w:numId w:val="12"/>
        </w:numPr>
        <w:tabs>
          <w:tab w:val="clear" w:pos="4419"/>
          <w:tab w:val="clear" w:pos="8838"/>
        </w:tabs>
        <w:spacing w:before="240"/>
        <w:ind w:left="993" w:hanging="709"/>
        <w:outlineLvl w:val="2"/>
        <w:rPr>
          <w:rFonts w:cstheme="minorHAnsi"/>
          <w:b/>
          <w:bCs/>
          <w:szCs w:val="20"/>
        </w:rPr>
      </w:pPr>
      <w:bookmarkStart w:id="152" w:name="_Toc65073301"/>
      <w:r w:rsidRPr="00C34C2B">
        <w:rPr>
          <w:rFonts w:cstheme="minorHAnsi"/>
          <w:b/>
          <w:bCs/>
          <w:szCs w:val="20"/>
        </w:rPr>
        <w:t>OCRES, MINERALES Y CROMOS</w:t>
      </w:r>
      <w:bookmarkEnd w:id="152"/>
    </w:p>
    <w:p w14:paraId="472DF7FD" w14:textId="77777777" w:rsidR="00D7405A" w:rsidRDefault="00D7405A" w:rsidP="00D7405A">
      <w:pPr>
        <w:pStyle w:val="Prrafodelista"/>
        <w:tabs>
          <w:tab w:val="clear" w:pos="4419"/>
          <w:tab w:val="clear" w:pos="8838"/>
        </w:tabs>
        <w:spacing w:before="240"/>
        <w:ind w:left="993"/>
        <w:rPr>
          <w:rFonts w:cstheme="minorHAnsi"/>
          <w:szCs w:val="20"/>
        </w:rPr>
      </w:pPr>
      <w:r w:rsidRPr="00372935">
        <w:rPr>
          <w:rFonts w:cstheme="minorHAnsi"/>
          <w:szCs w:val="20"/>
        </w:rPr>
        <w:t>Serán limpios y sin impurezas, de colores uniformes y bien conservados. Siempre serán bien molidos hasta ser reducidos a polvo impalpable antes de ser usados.  Los ocres se emplearán para colorear las lechadas de cal, y los cromos para completar los tintes obtenidos con los ocres. La proporción a agregar de estos colorantes, resultarán de las muestras de tintas que se realicen en obra.</w:t>
      </w:r>
    </w:p>
    <w:p w14:paraId="498F8D6F" w14:textId="77777777" w:rsidR="00D7405A" w:rsidRPr="00C34C2B" w:rsidRDefault="00D7405A" w:rsidP="00D7405A">
      <w:pPr>
        <w:pStyle w:val="Prrafodelista"/>
        <w:numPr>
          <w:ilvl w:val="2"/>
          <w:numId w:val="12"/>
        </w:numPr>
        <w:tabs>
          <w:tab w:val="clear" w:pos="4419"/>
          <w:tab w:val="clear" w:pos="8838"/>
        </w:tabs>
        <w:spacing w:before="240"/>
        <w:ind w:left="993" w:hanging="709"/>
        <w:outlineLvl w:val="2"/>
        <w:rPr>
          <w:rFonts w:cstheme="minorHAnsi"/>
          <w:b/>
          <w:bCs/>
          <w:szCs w:val="20"/>
        </w:rPr>
      </w:pPr>
      <w:bookmarkStart w:id="153" w:name="_Toc65073302"/>
      <w:r w:rsidRPr="00C34C2B">
        <w:rPr>
          <w:rFonts w:cstheme="minorHAnsi"/>
          <w:b/>
          <w:bCs/>
          <w:szCs w:val="20"/>
        </w:rPr>
        <w:t>ACEITE DE LINAZA</w:t>
      </w:r>
      <w:bookmarkEnd w:id="153"/>
    </w:p>
    <w:p w14:paraId="2331C413" w14:textId="77777777" w:rsidR="00D7405A" w:rsidRDefault="00D7405A" w:rsidP="00D7405A">
      <w:pPr>
        <w:pStyle w:val="Prrafodelista"/>
        <w:tabs>
          <w:tab w:val="clear" w:pos="4419"/>
          <w:tab w:val="clear" w:pos="8838"/>
        </w:tabs>
        <w:spacing w:before="240"/>
        <w:ind w:left="993"/>
        <w:rPr>
          <w:rFonts w:cstheme="minorHAnsi"/>
          <w:szCs w:val="20"/>
        </w:rPr>
      </w:pPr>
      <w:r w:rsidRPr="00372935">
        <w:rPr>
          <w:rFonts w:cstheme="minorHAnsi"/>
          <w:szCs w:val="20"/>
        </w:rPr>
        <w:t>No contendrá ningún otro aceite así sea vegetal, animal o mineral, ni tampoco resinas, sustancias mucilaginosas u otros productos adulterantes.  El aceite crudo y fresco secará en tres días.  Con 5% de secantes lo hará en 10 horas.</w:t>
      </w:r>
    </w:p>
    <w:p w14:paraId="473BE432" w14:textId="77777777" w:rsidR="00D7405A" w:rsidRPr="00C34C2B" w:rsidRDefault="00D7405A" w:rsidP="00D7405A">
      <w:pPr>
        <w:pStyle w:val="Prrafodelista"/>
        <w:numPr>
          <w:ilvl w:val="2"/>
          <w:numId w:val="12"/>
        </w:numPr>
        <w:tabs>
          <w:tab w:val="clear" w:pos="4419"/>
          <w:tab w:val="clear" w:pos="8838"/>
        </w:tabs>
        <w:spacing w:before="240"/>
        <w:ind w:left="993" w:hanging="709"/>
        <w:outlineLvl w:val="2"/>
        <w:rPr>
          <w:rFonts w:cstheme="minorHAnsi"/>
          <w:b/>
          <w:bCs/>
          <w:szCs w:val="20"/>
        </w:rPr>
      </w:pPr>
      <w:bookmarkStart w:id="154" w:name="_Toc65073303"/>
      <w:r w:rsidRPr="00C34C2B">
        <w:rPr>
          <w:rFonts w:cstheme="minorHAnsi"/>
          <w:b/>
          <w:bCs/>
          <w:szCs w:val="20"/>
        </w:rPr>
        <w:t>AGUARRÁS</w:t>
      </w:r>
      <w:bookmarkEnd w:id="154"/>
    </w:p>
    <w:p w14:paraId="5FAE1D17" w14:textId="77777777" w:rsidR="00D7405A" w:rsidRDefault="00D7405A" w:rsidP="00D7405A">
      <w:pPr>
        <w:pStyle w:val="Prrafodelista"/>
        <w:tabs>
          <w:tab w:val="clear" w:pos="4419"/>
          <w:tab w:val="clear" w:pos="8838"/>
        </w:tabs>
        <w:spacing w:before="240"/>
        <w:ind w:left="993"/>
        <w:rPr>
          <w:rFonts w:cstheme="minorHAnsi"/>
          <w:szCs w:val="20"/>
        </w:rPr>
      </w:pPr>
      <w:r w:rsidRPr="00C04636">
        <w:rPr>
          <w:rFonts w:cstheme="minorHAnsi"/>
          <w:szCs w:val="20"/>
        </w:rPr>
        <w:t>Se empleará Aguarrás a base de esencia de trementina, o bien vegetal; no se permitirá el empleo de aguarrás mineral a base de bencina, keros</w:t>
      </w:r>
      <w:r>
        <w:rPr>
          <w:rFonts w:cstheme="minorHAnsi"/>
          <w:szCs w:val="20"/>
        </w:rPr>
        <w:t>ene</w:t>
      </w:r>
      <w:r w:rsidRPr="00C04636">
        <w:rPr>
          <w:rFonts w:cstheme="minorHAnsi"/>
          <w:szCs w:val="20"/>
        </w:rPr>
        <w:t xml:space="preserve"> u otras sustancias minerales.</w:t>
      </w:r>
    </w:p>
    <w:p w14:paraId="359EEDC6" w14:textId="77777777" w:rsidR="00D7405A" w:rsidRPr="00C34C2B" w:rsidRDefault="00D7405A" w:rsidP="00D7405A">
      <w:pPr>
        <w:pStyle w:val="Prrafodelista"/>
        <w:numPr>
          <w:ilvl w:val="2"/>
          <w:numId w:val="12"/>
        </w:numPr>
        <w:tabs>
          <w:tab w:val="clear" w:pos="4419"/>
          <w:tab w:val="clear" w:pos="8838"/>
        </w:tabs>
        <w:spacing w:before="240"/>
        <w:ind w:left="993" w:hanging="709"/>
        <w:outlineLvl w:val="2"/>
        <w:rPr>
          <w:rFonts w:cstheme="minorHAnsi"/>
          <w:sz w:val="16"/>
          <w:szCs w:val="16"/>
        </w:rPr>
      </w:pPr>
      <w:bookmarkStart w:id="155" w:name="_Toc65073304"/>
      <w:r w:rsidRPr="00C34C2B">
        <w:rPr>
          <w:rFonts w:cstheme="minorHAnsi"/>
          <w:b/>
          <w:bCs/>
          <w:szCs w:val="20"/>
        </w:rPr>
        <w:t>ENDUIDO PLASTICO</w:t>
      </w:r>
      <w:bookmarkEnd w:id="155"/>
    </w:p>
    <w:p w14:paraId="2D14866B" w14:textId="77777777" w:rsidR="00D7405A" w:rsidRDefault="00D7405A" w:rsidP="00D7405A">
      <w:pPr>
        <w:pStyle w:val="Prrafodelista"/>
        <w:tabs>
          <w:tab w:val="clear" w:pos="4419"/>
          <w:tab w:val="clear" w:pos="8838"/>
        </w:tabs>
        <w:spacing w:before="240"/>
        <w:ind w:left="993"/>
        <w:rPr>
          <w:rFonts w:cstheme="minorHAnsi"/>
          <w:szCs w:val="20"/>
        </w:rPr>
      </w:pPr>
      <w:r w:rsidRPr="000020B9">
        <w:rPr>
          <w:rFonts w:cstheme="minorHAnsi"/>
          <w:szCs w:val="20"/>
        </w:rPr>
        <w:t xml:space="preserve">El </w:t>
      </w:r>
      <w:proofErr w:type="spellStart"/>
      <w:r w:rsidRPr="000020B9">
        <w:rPr>
          <w:rFonts w:cstheme="minorHAnsi"/>
          <w:szCs w:val="20"/>
        </w:rPr>
        <w:t>enduido</w:t>
      </w:r>
      <w:proofErr w:type="spellEnd"/>
      <w:r w:rsidRPr="000020B9">
        <w:rPr>
          <w:rFonts w:cstheme="minorHAnsi"/>
          <w:szCs w:val="20"/>
        </w:rPr>
        <w:t xml:space="preserve"> plástico </w:t>
      </w:r>
      <w:r>
        <w:rPr>
          <w:rFonts w:cstheme="minorHAnsi"/>
          <w:szCs w:val="20"/>
        </w:rPr>
        <w:t>o</w:t>
      </w:r>
      <w:r w:rsidRPr="000020B9">
        <w:rPr>
          <w:rFonts w:cstheme="minorHAnsi"/>
          <w:szCs w:val="20"/>
        </w:rPr>
        <w:t xml:space="preserve"> masilla al agua de color blanco. Es un producto de alta consistencia, apto para nivelar diversas texturas y alisar total o parcialmente superficies de yeso o revoque para corregir y afinar imperfecciones en paredes interiores y objetos de madera como puertas, ventanas o muebles, pasta de consistencia cremosa y homogénea en dispersión acuosa para ser aplicada con espátula o llana de fácil aplicabilidad y lijado, no</w:t>
      </w:r>
      <w:r>
        <w:rPr>
          <w:rFonts w:cstheme="minorHAnsi"/>
          <w:szCs w:val="20"/>
        </w:rPr>
        <w:t xml:space="preserve"> </w:t>
      </w:r>
      <w:proofErr w:type="spellStart"/>
      <w:r w:rsidRPr="000020B9">
        <w:rPr>
          <w:rFonts w:cstheme="minorHAnsi"/>
          <w:szCs w:val="20"/>
        </w:rPr>
        <w:t>desgranable</w:t>
      </w:r>
      <w:proofErr w:type="spellEnd"/>
      <w:r w:rsidRPr="000020B9">
        <w:rPr>
          <w:rFonts w:cstheme="minorHAnsi"/>
          <w:szCs w:val="20"/>
        </w:rPr>
        <w:t xml:space="preserve"> </w:t>
      </w:r>
      <w:r>
        <w:rPr>
          <w:rFonts w:cstheme="minorHAnsi"/>
          <w:szCs w:val="20"/>
        </w:rPr>
        <w:t>permitiendo</w:t>
      </w:r>
      <w:r w:rsidRPr="000020B9">
        <w:rPr>
          <w:rFonts w:cstheme="minorHAnsi"/>
          <w:szCs w:val="20"/>
        </w:rPr>
        <w:t xml:space="preserve"> sucesivas aplicaciones hasta obtener un acabado perfecto, suave al tacto</w:t>
      </w:r>
      <w:r>
        <w:rPr>
          <w:rFonts w:cstheme="minorHAnsi"/>
          <w:szCs w:val="20"/>
        </w:rPr>
        <w:t>, de 2 a cuatro horas de secado luego de aplicado, toda la mampostería deberán estar convenientemente curadas y tratadas antes de la aplicación de las capas de masilla, las superficies serán lijadas con lijas de agua finas luego de que las mismas hayan fraguado totalmente, las aplicaciones no deberán exceder los 2mm de espesor por aplicación, serán lavables e impermeables.</w:t>
      </w:r>
    </w:p>
    <w:p w14:paraId="07758746" w14:textId="77777777" w:rsidR="00D7405A" w:rsidRPr="00C34C2B" w:rsidRDefault="00D7405A" w:rsidP="00D7405A">
      <w:pPr>
        <w:pStyle w:val="Prrafodelista"/>
        <w:numPr>
          <w:ilvl w:val="2"/>
          <w:numId w:val="12"/>
        </w:numPr>
        <w:tabs>
          <w:tab w:val="clear" w:pos="4419"/>
          <w:tab w:val="clear" w:pos="8838"/>
        </w:tabs>
        <w:spacing w:before="240"/>
        <w:ind w:left="993" w:hanging="709"/>
        <w:outlineLvl w:val="2"/>
        <w:rPr>
          <w:rFonts w:cstheme="minorHAnsi"/>
          <w:b/>
          <w:bCs/>
          <w:szCs w:val="20"/>
        </w:rPr>
      </w:pPr>
      <w:bookmarkStart w:id="156" w:name="_Toc65073305"/>
      <w:r w:rsidRPr="00C34C2B">
        <w:rPr>
          <w:rFonts w:cstheme="minorHAnsi"/>
          <w:b/>
          <w:bCs/>
          <w:szCs w:val="20"/>
        </w:rPr>
        <w:t>PINTURAS ANTICORROSIVAS</w:t>
      </w:r>
      <w:bookmarkEnd w:id="156"/>
    </w:p>
    <w:p w14:paraId="42D33816" w14:textId="77777777" w:rsidR="00D7405A" w:rsidRDefault="00D7405A" w:rsidP="00D7405A">
      <w:pPr>
        <w:pStyle w:val="Prrafodelista"/>
        <w:tabs>
          <w:tab w:val="clear" w:pos="4419"/>
          <w:tab w:val="clear" w:pos="8838"/>
        </w:tabs>
        <w:spacing w:before="240"/>
        <w:ind w:left="993"/>
        <w:rPr>
          <w:rFonts w:cstheme="minorHAnsi"/>
          <w:szCs w:val="20"/>
        </w:rPr>
      </w:pPr>
      <w:r w:rsidRPr="00C34C2B">
        <w:rPr>
          <w:rFonts w:cstheme="minorHAnsi"/>
          <w:szCs w:val="20"/>
        </w:rPr>
        <w:t>Se emplearán las de reconocida marca, salvo los casos especificados a tratar con procedimientos sintéticos distintos.</w:t>
      </w:r>
    </w:p>
    <w:p w14:paraId="3C1B6B8D" w14:textId="77777777" w:rsidR="00D7405A" w:rsidRPr="00C34C2B" w:rsidRDefault="00D7405A" w:rsidP="00D7405A">
      <w:pPr>
        <w:pStyle w:val="Prrafodelista"/>
        <w:numPr>
          <w:ilvl w:val="2"/>
          <w:numId w:val="12"/>
        </w:numPr>
        <w:tabs>
          <w:tab w:val="clear" w:pos="4419"/>
          <w:tab w:val="clear" w:pos="8838"/>
        </w:tabs>
        <w:spacing w:before="240"/>
        <w:ind w:left="993" w:hanging="709"/>
        <w:outlineLvl w:val="2"/>
        <w:rPr>
          <w:rFonts w:cstheme="minorHAnsi"/>
          <w:b/>
          <w:bCs/>
          <w:szCs w:val="20"/>
        </w:rPr>
      </w:pPr>
      <w:bookmarkStart w:id="157" w:name="_Toc65073306"/>
      <w:r w:rsidRPr="00C34C2B">
        <w:rPr>
          <w:rFonts w:cstheme="minorHAnsi"/>
          <w:b/>
          <w:bCs/>
          <w:szCs w:val="20"/>
        </w:rPr>
        <w:t>ESMALTE SINTÉTICO</w:t>
      </w:r>
      <w:bookmarkEnd w:id="157"/>
    </w:p>
    <w:p w14:paraId="02F9C59C" w14:textId="77777777" w:rsidR="00D7405A" w:rsidRDefault="00D7405A" w:rsidP="00D7405A">
      <w:pPr>
        <w:tabs>
          <w:tab w:val="clear" w:pos="4419"/>
          <w:tab w:val="clear" w:pos="8838"/>
        </w:tabs>
        <w:spacing w:before="240"/>
        <w:ind w:left="993"/>
        <w:rPr>
          <w:rFonts w:asciiTheme="minorHAnsi" w:hAnsiTheme="minorHAnsi" w:cstheme="minorHAnsi"/>
          <w:sz w:val="20"/>
          <w:szCs w:val="20"/>
        </w:rPr>
      </w:pPr>
      <w:r w:rsidRPr="00C34C2B">
        <w:rPr>
          <w:rFonts w:asciiTheme="minorHAnsi" w:hAnsiTheme="minorHAnsi" w:cstheme="minorHAnsi"/>
          <w:sz w:val="20"/>
          <w:szCs w:val="20"/>
        </w:rPr>
        <w:t xml:space="preserve">Dará un acabado brillante o </w:t>
      </w:r>
      <w:proofErr w:type="spellStart"/>
      <w:r w:rsidRPr="00C34C2B">
        <w:rPr>
          <w:rFonts w:asciiTheme="minorHAnsi" w:hAnsiTheme="minorHAnsi" w:cstheme="minorHAnsi"/>
          <w:sz w:val="20"/>
          <w:szCs w:val="20"/>
        </w:rPr>
        <w:t>semibrillante</w:t>
      </w:r>
      <w:proofErr w:type="spellEnd"/>
      <w:r>
        <w:rPr>
          <w:rFonts w:asciiTheme="minorHAnsi" w:hAnsiTheme="minorHAnsi" w:cstheme="minorHAnsi"/>
          <w:sz w:val="20"/>
          <w:szCs w:val="20"/>
        </w:rPr>
        <w:t xml:space="preserve"> o satinado</w:t>
      </w:r>
      <w:r w:rsidRPr="00C34C2B">
        <w:rPr>
          <w:rFonts w:asciiTheme="minorHAnsi" w:hAnsiTheme="minorHAnsi" w:cstheme="minorHAnsi"/>
          <w:sz w:val="20"/>
          <w:szCs w:val="20"/>
        </w:rPr>
        <w:t>, duro, elástico y resistente a los golpes y a la abrasión. Serán de marcas reconocidas de plaza y de los tipos que se indiquen en los respectivos planos de detalles</w:t>
      </w:r>
      <w:r>
        <w:rPr>
          <w:rFonts w:asciiTheme="minorHAnsi" w:hAnsiTheme="minorHAnsi" w:cstheme="minorHAnsi"/>
          <w:sz w:val="20"/>
          <w:szCs w:val="20"/>
        </w:rPr>
        <w:t>.</w:t>
      </w:r>
    </w:p>
    <w:p w14:paraId="431EACCA" w14:textId="77777777" w:rsidR="00D7405A" w:rsidRPr="00C34C2B" w:rsidRDefault="00D7405A" w:rsidP="00D7405A">
      <w:pPr>
        <w:pStyle w:val="Prrafodelista"/>
        <w:numPr>
          <w:ilvl w:val="2"/>
          <w:numId w:val="12"/>
        </w:numPr>
        <w:tabs>
          <w:tab w:val="clear" w:pos="4419"/>
          <w:tab w:val="clear" w:pos="8838"/>
        </w:tabs>
        <w:spacing w:before="240"/>
        <w:ind w:left="993" w:hanging="709"/>
        <w:outlineLvl w:val="2"/>
        <w:rPr>
          <w:rFonts w:cstheme="minorHAnsi"/>
          <w:b/>
          <w:bCs/>
          <w:szCs w:val="20"/>
        </w:rPr>
      </w:pPr>
      <w:bookmarkStart w:id="158" w:name="_Toc65073307"/>
      <w:r w:rsidRPr="00C34C2B">
        <w:rPr>
          <w:rFonts w:cstheme="minorHAnsi"/>
          <w:b/>
          <w:bCs/>
          <w:szCs w:val="20"/>
        </w:rPr>
        <w:t>BARNICES</w:t>
      </w:r>
      <w:bookmarkEnd w:id="158"/>
    </w:p>
    <w:p w14:paraId="0AD7A74B" w14:textId="77777777" w:rsidR="00D7405A" w:rsidRDefault="00D7405A" w:rsidP="00D7405A">
      <w:pPr>
        <w:tabs>
          <w:tab w:val="clear" w:pos="4419"/>
          <w:tab w:val="clear" w:pos="8838"/>
        </w:tabs>
        <w:spacing w:before="240"/>
        <w:ind w:left="993"/>
        <w:rPr>
          <w:rFonts w:asciiTheme="minorHAnsi" w:hAnsiTheme="minorHAnsi" w:cstheme="minorHAnsi"/>
          <w:sz w:val="20"/>
          <w:szCs w:val="20"/>
        </w:rPr>
      </w:pPr>
      <w:r w:rsidRPr="00C34C2B">
        <w:rPr>
          <w:rFonts w:asciiTheme="minorHAnsi" w:hAnsiTheme="minorHAnsi" w:cstheme="minorHAnsi"/>
          <w:sz w:val="20"/>
          <w:szCs w:val="20"/>
        </w:rPr>
        <w:t>Será del tipo marino o similar. Las secantes no contendrán materias capaces de atacar o perjudicar a las otras materias primas usadas.</w:t>
      </w:r>
    </w:p>
    <w:p w14:paraId="0E398D90" w14:textId="77777777" w:rsidR="00D7405A" w:rsidRPr="00C34C2B" w:rsidRDefault="00D7405A" w:rsidP="00D7405A">
      <w:pPr>
        <w:pStyle w:val="Prrafodelista"/>
        <w:numPr>
          <w:ilvl w:val="2"/>
          <w:numId w:val="12"/>
        </w:numPr>
        <w:tabs>
          <w:tab w:val="clear" w:pos="4419"/>
          <w:tab w:val="clear" w:pos="8838"/>
        </w:tabs>
        <w:spacing w:before="240"/>
        <w:ind w:left="993" w:hanging="709"/>
        <w:outlineLvl w:val="2"/>
        <w:rPr>
          <w:rFonts w:cstheme="minorHAnsi"/>
          <w:b/>
          <w:bCs/>
          <w:szCs w:val="20"/>
        </w:rPr>
      </w:pPr>
      <w:bookmarkStart w:id="159" w:name="_Toc65073308"/>
      <w:r w:rsidRPr="00C34C2B">
        <w:rPr>
          <w:rFonts w:cstheme="minorHAnsi"/>
          <w:b/>
          <w:bCs/>
          <w:szCs w:val="20"/>
        </w:rPr>
        <w:t>OTROS MATERIALES</w:t>
      </w:r>
      <w:bookmarkEnd w:id="159"/>
    </w:p>
    <w:p w14:paraId="50F89252" w14:textId="77777777" w:rsidR="00D7405A" w:rsidRDefault="00D7405A" w:rsidP="00D7405A">
      <w:pPr>
        <w:tabs>
          <w:tab w:val="clear" w:pos="4419"/>
          <w:tab w:val="clear" w:pos="8838"/>
        </w:tabs>
        <w:spacing w:before="240"/>
        <w:ind w:left="993"/>
        <w:rPr>
          <w:rFonts w:asciiTheme="minorHAnsi" w:hAnsiTheme="minorHAnsi" w:cstheme="minorHAnsi"/>
          <w:sz w:val="20"/>
          <w:szCs w:val="20"/>
        </w:rPr>
      </w:pPr>
      <w:r w:rsidRPr="00C34C2B">
        <w:rPr>
          <w:rFonts w:asciiTheme="minorHAnsi" w:hAnsiTheme="minorHAnsi" w:cstheme="minorHAnsi"/>
          <w:sz w:val="20"/>
          <w:szCs w:val="20"/>
        </w:rPr>
        <w:t>Los demás materiales especiales no comprendidos con estas prescripciones y que resulten necesarios, se ajustarán a las especificaciones que para cada caso se consignen de acuerdo con su aplicación y a las instrucciones de los fabricantes.</w:t>
      </w:r>
    </w:p>
    <w:p w14:paraId="6B1238CA" w14:textId="77777777" w:rsidR="00D7405A" w:rsidRPr="006B4F80" w:rsidRDefault="00D7405A" w:rsidP="00D7405A">
      <w:pPr>
        <w:pStyle w:val="Prrafodelista"/>
        <w:numPr>
          <w:ilvl w:val="1"/>
          <w:numId w:val="12"/>
        </w:numPr>
        <w:tabs>
          <w:tab w:val="clear" w:pos="4419"/>
          <w:tab w:val="clear" w:pos="8838"/>
        </w:tabs>
        <w:spacing w:before="240"/>
        <w:ind w:left="993" w:hanging="851"/>
        <w:outlineLvl w:val="2"/>
        <w:rPr>
          <w:rFonts w:cstheme="minorHAnsi"/>
          <w:b/>
          <w:bCs/>
          <w:sz w:val="24"/>
          <w:szCs w:val="24"/>
        </w:rPr>
      </w:pPr>
      <w:bookmarkStart w:id="160" w:name="_Toc65073309"/>
      <w:r w:rsidRPr="006B4F80">
        <w:rPr>
          <w:rFonts w:cstheme="minorHAnsi"/>
          <w:b/>
          <w:bCs/>
          <w:sz w:val="24"/>
          <w:szCs w:val="24"/>
        </w:rPr>
        <w:t>NORMAS GENERALES DE EJECUCION</w:t>
      </w:r>
      <w:bookmarkEnd w:id="160"/>
    </w:p>
    <w:p w14:paraId="351997E4"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Los trabajos de pintura en general se ejecutarán observando las más rigurosas reglas que permitan obtener la mejor calidad posible en su acabado. Antes de comenzar cualquier pintura, las obras a tratar deberán limpiarse prolijamente y prepararse en la forma que, para cada caso, se requiera según las respectivas especificaciones.</w:t>
      </w:r>
    </w:p>
    <w:p w14:paraId="31E4DF12"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Sin perjuicio de otras prescripciones que pudieran corresponder, en este ítem se estipulan normas de aplicación, comunes a todos los casos para la ejecución de los trabajos de pintura, las que se complementan con los tratamientos particulares especificados más adelante.  Deberá efectuarse el barrido de cada local o ambiente, antes de dar comienzo a cualquier tarea de pintura. Los defectos que pudiera presentar cualquier estructura serán corregidos y no se admitirá el empleo de pintura espesa para tapar poros, grietas, etc.</w:t>
      </w:r>
    </w:p>
    <w:p w14:paraId="344E75D4"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En consecuencia, se tomarán rigurosas precauciones para impedir el deterioro de pisos o de cualquier estructura, recomendándose muy especialmente lo referente a la protección de paramentos aparentes de ladrillos. Los elementos de protección como lonas, arpilleras, paneles y cintas para sellados provisorios, etc., deberán ser suministrados por el Contratista, en un todo de acuerdo a las exigencias que requiera cada caso, a juicio de la Fiscalización.</w:t>
      </w:r>
    </w:p>
    <w:p w14:paraId="410B1A03"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El empleo de todas las pinturas que se prescriben de preparación en fábrica se ajustará estrictamente a las recomendaciones de las respectivas firmas proveedoras, las que deberán garantizar su empleo, sin que ello signifique eximición alguna de las responsabilidades del Contratista.</w:t>
      </w:r>
    </w:p>
    <w:p w14:paraId="61F1B051"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En los casos en que los colores de la pintura influyan en su costo se ajustará a las indicaciones de los planos y/o de estas especificaciones al respecto. La preparación de tintas se hará siempre en sitio apropiado, al abrigo de inconvenientes atmosféricos y tomando las debidas precauciones para no deteriorar pisos ni muros o cualquier otra estructura. Asimismo, el Contratista preservará las obras de polvo, lluvia, etc. No se llevarán a cabo trabajos de pintura en días con estado de tiempo o condiciones atmosféricas que pudieran hacer peligrar su bondad o un resultado final satisfactorio.</w:t>
      </w:r>
    </w:p>
    <w:p w14:paraId="1005FB5B"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Antes de comenzar cualquier trabajo de pintura, el Contratista tendrá que ejecutar las muestras necesarias, a fin de obtener la aprobación de la Fiscalización. Se deberá limpiar cualquier estructura con cepillo de paja o cerda, de acuerdo con lo que resulte más adecuado, antes de aplicar la primera mano de pintura. A continuación, se efectuará el lijado de todas las partes a pintar, usando papel de lija apropiado a la finalidad de dicha operación.</w:t>
      </w:r>
    </w:p>
    <w:p w14:paraId="50888310"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Se tomarán todas las precauciones indispensables a fin de preservar pisos, marcos, maderamen, aberturas, etc. de manchas de pintura que pudieran afectarlos. En el caso de los pisos, se procederá a cubrir la superficie con un manto completo de tela o lámina plásticas para su protección. Todo piso, marco o abertura manchados serán rechazados.</w:t>
      </w:r>
    </w:p>
    <w:p w14:paraId="2018CEB6"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No se aplicará pintura alguna sobre superficies mojadas o sucias de polvo o grasa, sin haber eliminado totalmente esas impurezas. La cantidad de manos de pintura a aplicar se consignará al describir cada uno de los tratamientos particulares, destacándose que dicha cantidad es sólo a título orientativo, debiendo darse las manos necesarias hasta lograr el acabado correcto. El Contratista deberá notificar por escrito a la Fiscalización cuando vaya a aplicar cada mano de pintura, barniz, blanqueo, etc. Las manos sucesivas se distinguirán entre sí por medio de ligeras diferencias de tonalidad.</w:t>
      </w:r>
    </w:p>
    <w:p w14:paraId="72BEE40C"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En general, se concluirá la aplicación de cada mano de la totalidad del sector o de la zona, que determinará oportunamente la Fiscalización, antes de comenzar la siguiente. Con posterioridad a la aplicación de cada mano, se concederá amplio margen de tiempo para el secado, antes de continuar con las demás, dándose la última, de estado final, después que todos los otros gremios, que intervengan en la construcción, hayan dado fin a sus trabajos en cada obra y a la limpieza general de obra, a juicio de la Fiscalización.</w:t>
      </w:r>
    </w:p>
    <w:p w14:paraId="203F8896"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Será condición indispensable para la aceptación de los trabajos, que los mismos tengan un acabado perfecto, no admitiéndose que presenten señales de pinceladas, manchas, pelos, adherencias extrañas o defectos de otra naturaleza.</w:t>
      </w:r>
    </w:p>
    <w:p w14:paraId="4067AF72"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Todas las estructuras, una vez concluidos los trabajos de pintura, deberán presentar sus aristas bien vivas y nítidas con rebajes bien acusados. Se cuidará especialmente el "recorte" limpio y perfecto de las pinturas, etc. Todas las pinturas, una vez bien secas, deberán resistir al frotamiento repetido con la mano y tendrán una superficie tersa, con el acabado brillante o mate que fijan las respectivas especificaciones; las que presenten aspecto granuloso, harinoso, blanco o viscoso, tardías en secar o que se agrieten, serán rechazadas, y rehechas por cuenta exclusiva del Contratista.</w:t>
      </w:r>
    </w:p>
    <w:p w14:paraId="64C270CB"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Concluidos los trabajos, se retocarán cuidadosamente aquellas partes que así lo requieran a juicio exclusivo de la Fiscalización. Estos retoques deberán llevarse a cabo con especial esmero, acompañando estrictamente las demás superficies que se consideren correctas; de no lograrse esto, el Contratista estará obligado a dar otra mano adicional además de las prescriptas por las especificaciones, sin reconocimiento de mayores costos por tal razón.</w:t>
      </w:r>
    </w:p>
    <w:p w14:paraId="126E076C" w14:textId="77777777" w:rsidR="00D7405A"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Sin perjuicio de la más severa comprobación que realizará la Fiscalización, en cuanto a calidad y procedencia de los materiales, así como de los métodos empleados por el Contratista, éste permanecerá responsable exclusivo de la bondad del aspecto y de la duración de los tratamientos de pintura por él ejecutados.</w:t>
      </w:r>
    </w:p>
    <w:p w14:paraId="221F6E63" w14:textId="77777777" w:rsidR="00D7405A" w:rsidRPr="006B4F80" w:rsidRDefault="00D7405A" w:rsidP="00D7405A">
      <w:pPr>
        <w:pStyle w:val="Prrafodelista"/>
        <w:numPr>
          <w:ilvl w:val="2"/>
          <w:numId w:val="12"/>
        </w:numPr>
        <w:tabs>
          <w:tab w:val="clear" w:pos="4419"/>
          <w:tab w:val="clear" w:pos="8838"/>
        </w:tabs>
        <w:spacing w:before="240"/>
        <w:ind w:left="993" w:hanging="709"/>
        <w:rPr>
          <w:rFonts w:cstheme="minorHAnsi"/>
          <w:b/>
          <w:bCs/>
          <w:szCs w:val="20"/>
        </w:rPr>
      </w:pPr>
      <w:r w:rsidRPr="006B4F80">
        <w:rPr>
          <w:rFonts w:cstheme="minorHAnsi"/>
          <w:b/>
          <w:bCs/>
          <w:szCs w:val="20"/>
        </w:rPr>
        <w:t>PREPARACIÓN DE LAS SUPERFICIES</w:t>
      </w:r>
    </w:p>
    <w:p w14:paraId="2ADA8FA0"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Previamente al comienzo de cualquier clase de pintura, las obras a tratar deberán ser limpiadas prolijamente y preparadas en la forma que para cada caso se requiera según las respectivas especificaciones.</w:t>
      </w:r>
    </w:p>
    <w:p w14:paraId="1DC4C7CA"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Los defectos que pudiera presentar cualquier estructura serán corregidos antes de proceder a pintarla. No se admitirá el empleo de pintura espesa para tapar poros, grietas u otros defectos.</w:t>
      </w:r>
    </w:p>
    <w:p w14:paraId="213161FB" w14:textId="3A6E6098"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No se aplicará pintura alguna sobre superficies mojadas o sucias de polvo o grasa, sin haber eliminado totalmente esas impurezas. Antes de aplicar la primera mano de pintura, se deberá limpiar cualquier estructura con cepillo de paja o cerda, de acuerdo con lo que resulte más adecuado, a continuación, se deberá efectuar el lijado de todas partes a pintar, usando papel de lija, apropiado a la finalidad de dicha operación.</w:t>
      </w:r>
    </w:p>
    <w:p w14:paraId="7E88AC9A" w14:textId="77777777" w:rsidR="00D7405A" w:rsidRPr="006B4F80" w:rsidRDefault="00D7405A" w:rsidP="00D7405A">
      <w:pPr>
        <w:pStyle w:val="Prrafodelista"/>
        <w:numPr>
          <w:ilvl w:val="2"/>
          <w:numId w:val="12"/>
        </w:numPr>
        <w:tabs>
          <w:tab w:val="clear" w:pos="4419"/>
          <w:tab w:val="clear" w:pos="8838"/>
        </w:tabs>
        <w:spacing w:before="240"/>
        <w:ind w:left="993" w:hanging="709"/>
        <w:rPr>
          <w:rFonts w:cstheme="minorHAnsi"/>
          <w:b/>
          <w:bCs/>
          <w:szCs w:val="20"/>
        </w:rPr>
      </w:pPr>
      <w:r w:rsidRPr="006B4F80">
        <w:rPr>
          <w:rFonts w:cstheme="minorHAnsi"/>
          <w:b/>
          <w:bCs/>
          <w:szCs w:val="20"/>
        </w:rPr>
        <w:t>PLASTECIDOS Y REPARACIONES</w:t>
      </w:r>
    </w:p>
    <w:p w14:paraId="5C5288A7" w14:textId="695CF231"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Cuando estas sean de poca importancia, a juicio de la Fiscalización, podrán ser llevadas a cabo por el mismo personal de pintores. En cambio, cuando la Fiscalización así lo estimará conveniente, por la importancia de los plastecidos o remiendos a efectuar, exigirá al Contratista la actuación de personal capacitado en los rubros afectados, según los casos.</w:t>
      </w:r>
    </w:p>
    <w:p w14:paraId="6551607B" w14:textId="1D217C3C"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 xml:space="preserve">Se efectuará un recorrido general de todas las superficies a pintar, con </w:t>
      </w:r>
      <w:proofErr w:type="spellStart"/>
      <w:r w:rsidRPr="006B4F80">
        <w:rPr>
          <w:rFonts w:asciiTheme="minorHAnsi" w:hAnsiTheme="minorHAnsi" w:cstheme="minorHAnsi"/>
          <w:sz w:val="20"/>
          <w:szCs w:val="20"/>
        </w:rPr>
        <w:t>enduido</w:t>
      </w:r>
      <w:proofErr w:type="spellEnd"/>
      <w:r w:rsidRPr="006B4F80">
        <w:rPr>
          <w:rFonts w:asciiTheme="minorHAnsi" w:hAnsiTheme="minorHAnsi" w:cstheme="minorHAnsi"/>
          <w:sz w:val="20"/>
          <w:szCs w:val="20"/>
        </w:rPr>
        <w:t xml:space="preserve"> apropiado, para cada caso, en forma bien prolija y no dejando rendija alguna. Asimismo, se deberán efectuar los arreglos necesarios y retoques sobre superficies revocadas muros y cielorrasos.</w:t>
      </w:r>
    </w:p>
    <w:p w14:paraId="7DEF4B83" w14:textId="77777777" w:rsidR="00D7405A" w:rsidRPr="006B4F80" w:rsidRDefault="00D7405A" w:rsidP="00D7405A">
      <w:pPr>
        <w:pStyle w:val="Prrafodelista"/>
        <w:numPr>
          <w:ilvl w:val="2"/>
          <w:numId w:val="12"/>
        </w:numPr>
        <w:tabs>
          <w:tab w:val="clear" w:pos="4419"/>
          <w:tab w:val="clear" w:pos="8838"/>
        </w:tabs>
        <w:spacing w:before="240"/>
        <w:ind w:left="993" w:hanging="709"/>
        <w:rPr>
          <w:rFonts w:cstheme="minorHAnsi"/>
          <w:b/>
          <w:bCs/>
          <w:szCs w:val="20"/>
        </w:rPr>
      </w:pPr>
      <w:r w:rsidRPr="006B4F80">
        <w:rPr>
          <w:rFonts w:cstheme="minorHAnsi"/>
          <w:b/>
          <w:bCs/>
          <w:szCs w:val="20"/>
        </w:rPr>
        <w:t>PROTECCIONES</w:t>
      </w:r>
    </w:p>
    <w:p w14:paraId="6030D1F4"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El Contratista tomará todas las precauciones indispensables a fin de preservar las obras del polvo, la lluvia, etc. No se llevarán a cabo trabajos de pinturas en días con estado de tiempo o condiciones atmosféricas que pudieran hacer peligrar su bondad o resultado final satisfactorio.  Se tomarán rigurosas precauciones, para impedir el deterioro de pisos o cualquier otra estructura, recomendándose muy especialmente lo referente a la protección de parámetros aparentes de ladrillos y de hormigón en general.</w:t>
      </w:r>
    </w:p>
    <w:p w14:paraId="4BF37719"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Deberá efectuarse el barrido diario de cada local o ambiente, antes de dar comienzo a cualquier tarea de pintura. Los elementos de protección como lonas, arpilleras, papeles y cinta para sellados provisorios, etc., deberán ser suministrados por el Contratista, en un todo de acuerdo a las exigencias que requiera cada caso a juicio de la Fiscalización.</w:t>
      </w:r>
    </w:p>
    <w:p w14:paraId="562CE4C7" w14:textId="77777777" w:rsidR="00D7405A" w:rsidRPr="006B4F80" w:rsidRDefault="00D7405A" w:rsidP="00D7405A">
      <w:pPr>
        <w:pStyle w:val="Prrafodelista"/>
        <w:numPr>
          <w:ilvl w:val="2"/>
          <w:numId w:val="12"/>
        </w:numPr>
        <w:tabs>
          <w:tab w:val="clear" w:pos="4419"/>
          <w:tab w:val="clear" w:pos="8838"/>
        </w:tabs>
        <w:spacing w:before="240"/>
        <w:ind w:left="993" w:hanging="709"/>
        <w:rPr>
          <w:rFonts w:cstheme="minorHAnsi"/>
          <w:b/>
          <w:bCs/>
          <w:szCs w:val="20"/>
        </w:rPr>
      </w:pPr>
      <w:r w:rsidRPr="006B4F80">
        <w:rPr>
          <w:rFonts w:cstheme="minorHAnsi"/>
          <w:b/>
          <w:bCs/>
          <w:szCs w:val="20"/>
        </w:rPr>
        <w:t>MATERIALES INFLAMABLES</w:t>
      </w:r>
    </w:p>
    <w:p w14:paraId="13519950" w14:textId="2437B2CA"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Esta clase de materiales se guardarán en locales con precauciones para que, en caso de accidente, no se puedan originar incendios u otros perjuicios.</w:t>
      </w:r>
    </w:p>
    <w:p w14:paraId="3C733E92" w14:textId="77777777" w:rsidR="00D7405A" w:rsidRPr="006B4F80" w:rsidRDefault="00D7405A" w:rsidP="00D7405A">
      <w:pPr>
        <w:pStyle w:val="Prrafodelista"/>
        <w:numPr>
          <w:ilvl w:val="2"/>
          <w:numId w:val="12"/>
        </w:numPr>
        <w:tabs>
          <w:tab w:val="clear" w:pos="4419"/>
          <w:tab w:val="clear" w:pos="8838"/>
        </w:tabs>
        <w:spacing w:before="240"/>
        <w:ind w:left="993" w:hanging="709"/>
        <w:rPr>
          <w:rFonts w:cstheme="minorHAnsi"/>
          <w:b/>
          <w:bCs/>
          <w:szCs w:val="20"/>
        </w:rPr>
      </w:pPr>
      <w:r w:rsidRPr="006B4F80">
        <w:rPr>
          <w:rFonts w:cstheme="minorHAnsi"/>
          <w:b/>
          <w:bCs/>
          <w:szCs w:val="20"/>
        </w:rPr>
        <w:t>EMPLEO DE MATERIALES DE FÁBRICA</w:t>
      </w:r>
    </w:p>
    <w:p w14:paraId="2C343CD5"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El empleo de todas las clases de pintura que se prescriben de preparación en fábrica se ajustará estrictamente a las recomendaciones de las respectivas firmas proveedoras, las que deberán garantizar su empleo, sin que ello signifique eximición alguna de las responsabilidades del Contratista.</w:t>
      </w:r>
    </w:p>
    <w:p w14:paraId="6B0E9064" w14:textId="77777777" w:rsidR="00D7405A" w:rsidRPr="006B4F80" w:rsidRDefault="00D7405A" w:rsidP="00D7405A">
      <w:pPr>
        <w:pStyle w:val="Prrafodelista"/>
        <w:numPr>
          <w:ilvl w:val="2"/>
          <w:numId w:val="12"/>
        </w:numPr>
        <w:tabs>
          <w:tab w:val="clear" w:pos="4419"/>
          <w:tab w:val="clear" w:pos="8838"/>
        </w:tabs>
        <w:spacing w:before="240"/>
        <w:ind w:left="993" w:hanging="709"/>
        <w:rPr>
          <w:rFonts w:cstheme="minorHAnsi"/>
          <w:b/>
          <w:bCs/>
          <w:szCs w:val="20"/>
        </w:rPr>
      </w:pPr>
      <w:r w:rsidRPr="006B4F80">
        <w:rPr>
          <w:rFonts w:cstheme="minorHAnsi"/>
          <w:b/>
          <w:bCs/>
          <w:szCs w:val="20"/>
        </w:rPr>
        <w:t>COLORES Y MUESTRAS</w:t>
      </w:r>
    </w:p>
    <w:p w14:paraId="28C64471"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Antes de comenzar cualquier trabajo de pintura, el Contratista tendrá que ejecutar las muestras necesarias de acuerdo con lo indicado en el diseño aprobado por el contratante, a fin de obtener la aprobación de la Fiscalización en obra. En los casos en que los colores de pintura influyan en su costo se ajustaran a las indicaciones prescriptas al respecto en los planos.</w:t>
      </w:r>
    </w:p>
    <w:p w14:paraId="593C5D1E"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En todos los casos el Contratista presentará a la Fiscalización de Obras catálogos y muestras de colores de cada una de las pinturas especificadas para que esta decida el tono a emplearse.</w:t>
      </w:r>
    </w:p>
    <w:p w14:paraId="7BCD3F55"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En el caso de que las muestras de colores no satisfagan a la Fiscalización Obras, el Contratista deberá presentar las muestras de colores que se le indiquen a través de la Fiscalización de Obras.</w:t>
      </w:r>
    </w:p>
    <w:p w14:paraId="0C038E40"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Los colores serán definidos en la planilla de locales y de los tonos que indique la Fiscalización de Obras en concordancia con las normativas internacionales de uso hospitalario y teniendo en cuenta criterios de accesibilidad.</w:t>
      </w:r>
    </w:p>
    <w:p w14:paraId="7F74F627" w14:textId="77777777" w:rsidR="00D7405A" w:rsidRPr="006B4F80" w:rsidRDefault="00D7405A" w:rsidP="00D7405A">
      <w:pPr>
        <w:pStyle w:val="Prrafodelista"/>
        <w:numPr>
          <w:ilvl w:val="2"/>
          <w:numId w:val="12"/>
        </w:numPr>
        <w:tabs>
          <w:tab w:val="clear" w:pos="4419"/>
          <w:tab w:val="clear" w:pos="8838"/>
        </w:tabs>
        <w:spacing w:before="240"/>
        <w:ind w:left="993" w:hanging="709"/>
        <w:rPr>
          <w:rFonts w:cstheme="minorHAnsi"/>
          <w:b/>
          <w:bCs/>
          <w:szCs w:val="20"/>
        </w:rPr>
      </w:pPr>
      <w:r w:rsidRPr="006B4F80">
        <w:rPr>
          <w:rFonts w:cstheme="minorHAnsi"/>
          <w:b/>
          <w:bCs/>
          <w:szCs w:val="20"/>
        </w:rPr>
        <w:t>PREPARACIÓN DE TINTAS</w:t>
      </w:r>
    </w:p>
    <w:p w14:paraId="45142C41"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Se harán siempre en sitio apropiado, al abrigo de inconvenientes atmosféricos y tomando las debidas precauciones para no deteriorar pisos ni muros o cualquier otra estructura.</w:t>
      </w:r>
    </w:p>
    <w:p w14:paraId="31F29DA5"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La Contratista deberá realizar previamente a la ejecución de la primera mano de pintura, en todas y cada una de las estructuras que se contraten, las muestras de color que Fiscalización de obra le requiera. La Contratista deberá solicitar a la Fiscalización de obra y por nota, las tonalidades de los colores a utilizarse, de acuerdo con catálogo o según aquellas muestras que le indique Fiscalización de obra. De no responder la pintura utilizada a las muestras en poder de la Inspección, se harán repintar los sectores afectados.</w:t>
      </w:r>
    </w:p>
    <w:p w14:paraId="43968939" w14:textId="77777777" w:rsidR="00D7405A" w:rsidRPr="006B4F80" w:rsidRDefault="00D7405A" w:rsidP="00D7405A">
      <w:pPr>
        <w:pStyle w:val="Prrafodelista"/>
        <w:numPr>
          <w:ilvl w:val="2"/>
          <w:numId w:val="12"/>
        </w:numPr>
        <w:tabs>
          <w:tab w:val="clear" w:pos="4419"/>
          <w:tab w:val="clear" w:pos="8838"/>
        </w:tabs>
        <w:spacing w:before="240"/>
        <w:ind w:left="993" w:hanging="709"/>
        <w:rPr>
          <w:rFonts w:cstheme="minorHAnsi"/>
          <w:b/>
          <w:bCs/>
          <w:szCs w:val="20"/>
        </w:rPr>
      </w:pPr>
      <w:r w:rsidRPr="006B4F80">
        <w:rPr>
          <w:rFonts w:cstheme="minorHAnsi"/>
          <w:b/>
          <w:bCs/>
          <w:szCs w:val="20"/>
        </w:rPr>
        <w:t>MANOS DE PINTURA</w:t>
      </w:r>
    </w:p>
    <w:p w14:paraId="011B3816"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La cantidad que manos de pintura a aplicar, se consignará al describen cada uno de los tratamientos particulares más adelante, destacándose que dicha cantidad es a solo título meramente orientativo, debiendo darse las manos necesarias hasta lograr el acabado correcto. El Contratista deberá dar noticia escrita a la Fiscalización de cada mano de pintura o blanqueo que vaya a aplicar.</w:t>
      </w:r>
    </w:p>
    <w:p w14:paraId="0C435872"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Las manos sucesivas se distinguirán entre sí por medio de ligeras diferencias de tonalidad. En general, se concluirá la aplicación de cada mano a la totalidad de cada sector o zona que determinará oportunamente la Fiscalización antes de comenzar la siguiente. Con posterioridad a la aplicación de cada mano, se concederá amplio margen de tiempo para secado, antes de continuar con las demás. La última mano, la de acabado final, se aplicará cuando hayan concluido todos los trabajos restantes y la limpieza general de obra, a juicio de la Dirección.</w:t>
      </w:r>
    </w:p>
    <w:p w14:paraId="0EA4C697" w14:textId="77777777" w:rsidR="00D7405A" w:rsidRPr="006B4F80" w:rsidRDefault="00D7405A" w:rsidP="00D7405A">
      <w:pPr>
        <w:pStyle w:val="Prrafodelista"/>
        <w:numPr>
          <w:ilvl w:val="2"/>
          <w:numId w:val="12"/>
        </w:numPr>
        <w:tabs>
          <w:tab w:val="clear" w:pos="4419"/>
          <w:tab w:val="clear" w:pos="8838"/>
        </w:tabs>
        <w:spacing w:before="240"/>
        <w:ind w:left="993" w:hanging="709"/>
        <w:rPr>
          <w:rFonts w:cstheme="minorHAnsi"/>
          <w:b/>
          <w:bCs/>
          <w:szCs w:val="20"/>
        </w:rPr>
      </w:pPr>
      <w:r w:rsidRPr="006B4F80">
        <w:rPr>
          <w:rFonts w:cstheme="minorHAnsi"/>
          <w:b/>
          <w:bCs/>
          <w:szCs w:val="20"/>
        </w:rPr>
        <w:t>TERMINACIÓN DE LOS TRABAJOS</w:t>
      </w:r>
    </w:p>
    <w:p w14:paraId="62633E2C"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Será condición indispensable para la aceptación de los trabajos, que estos tengan un acabado perfecto, no admitiéndose que presenten señales de pinceladas, adherencias extrañas, ni defectos de otra naturaleza. Todas las estructuras, una vez concluidos los trabajos de pintura deberán presentar sus aristas bien vivas y nítidas y con rebajes bien acusados. Se cuidará especialmente el "recorte" limpio y perfecto de las pinturas y blanqueos, contramarcos, contra vidrios, zócalos, herrajes, etc.</w:t>
      </w:r>
    </w:p>
    <w:p w14:paraId="1454FFBB"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Todas las pinturas, una vez bien secas, deberán resistir al frotamiento repetido con la mano y tendrán una superficie tersa, con el acabado brillante o mate que fijan las respectivas especificaciones; las que presenten aspectos granuloso, harinoso, blanco o viscoso, tardías en secar o que se agrieten, serán rechazadas y rehechas por cuenta exclusiva del Contratista.</w:t>
      </w:r>
    </w:p>
    <w:p w14:paraId="1BE36DB8" w14:textId="77777777" w:rsidR="00D7405A" w:rsidRPr="006B4F80" w:rsidRDefault="00D7405A" w:rsidP="00D7405A">
      <w:pPr>
        <w:pStyle w:val="Prrafodelista"/>
        <w:numPr>
          <w:ilvl w:val="2"/>
          <w:numId w:val="12"/>
        </w:numPr>
        <w:tabs>
          <w:tab w:val="clear" w:pos="4419"/>
          <w:tab w:val="clear" w:pos="8838"/>
        </w:tabs>
        <w:spacing w:before="240"/>
        <w:ind w:left="993" w:hanging="709"/>
        <w:rPr>
          <w:rFonts w:cstheme="minorHAnsi"/>
          <w:b/>
          <w:bCs/>
          <w:szCs w:val="20"/>
        </w:rPr>
      </w:pPr>
      <w:r w:rsidRPr="006B4F80">
        <w:rPr>
          <w:rFonts w:cstheme="minorHAnsi"/>
          <w:b/>
          <w:bCs/>
          <w:szCs w:val="20"/>
        </w:rPr>
        <w:t>RETOQUES</w:t>
      </w:r>
    </w:p>
    <w:p w14:paraId="7EF4FBF0" w14:textId="77777777" w:rsidR="00D7405A" w:rsidRPr="006B4F80"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Una vez concluidos los trabajos, se retocarán cuidadosamente aquellas partes que así lo requieran, a juicio exclusivo de la Fiscalización. Estos retoques deberán llevarse a cabo con especial esmero, acompañando estrictamente las demás superficies se consideren correctas; de lograrse así el Contratista estará obligado a dar otra mano adicional además de las prescriptas por pliego, sin reconocimiento de mayores costos por tal razón.</w:t>
      </w:r>
    </w:p>
    <w:p w14:paraId="17722D10" w14:textId="77777777" w:rsidR="00D7405A" w:rsidRPr="006B4F80" w:rsidRDefault="00D7405A" w:rsidP="00D7405A">
      <w:pPr>
        <w:pStyle w:val="Prrafodelista"/>
        <w:numPr>
          <w:ilvl w:val="2"/>
          <w:numId w:val="12"/>
        </w:numPr>
        <w:tabs>
          <w:tab w:val="clear" w:pos="4419"/>
          <w:tab w:val="clear" w:pos="8838"/>
        </w:tabs>
        <w:spacing w:before="240"/>
        <w:ind w:left="993" w:hanging="709"/>
        <w:rPr>
          <w:rFonts w:cstheme="minorHAnsi"/>
          <w:b/>
          <w:bCs/>
          <w:szCs w:val="20"/>
        </w:rPr>
      </w:pPr>
      <w:r w:rsidRPr="006B4F80">
        <w:rPr>
          <w:rFonts w:cstheme="minorHAnsi"/>
          <w:b/>
          <w:bCs/>
          <w:szCs w:val="20"/>
        </w:rPr>
        <w:t>GARANTÍA</w:t>
      </w:r>
    </w:p>
    <w:p w14:paraId="1237707E" w14:textId="77777777" w:rsidR="00D7405A" w:rsidRDefault="00D7405A" w:rsidP="00D7405A">
      <w:pPr>
        <w:tabs>
          <w:tab w:val="clear" w:pos="4419"/>
          <w:tab w:val="clear" w:pos="8838"/>
        </w:tabs>
        <w:spacing w:before="240"/>
        <w:ind w:left="993"/>
        <w:rPr>
          <w:rFonts w:asciiTheme="minorHAnsi" w:hAnsiTheme="minorHAnsi" w:cstheme="minorHAnsi"/>
          <w:sz w:val="20"/>
          <w:szCs w:val="20"/>
        </w:rPr>
      </w:pPr>
      <w:r w:rsidRPr="006B4F80">
        <w:rPr>
          <w:rFonts w:asciiTheme="minorHAnsi" w:hAnsiTheme="minorHAnsi" w:cstheme="minorHAnsi"/>
          <w:sz w:val="20"/>
          <w:szCs w:val="20"/>
        </w:rPr>
        <w:t>Sin perjuicio de la más severa comprobación que realizará la Fiscalización en cuanto a la calidad y procedencia de los materiales, de los métodos empleados por el Contratista, este permanecerá responsable exclusivo de la bondad, del aspecto y de la duración de los tratamientos de pintura por el ejecutados.</w:t>
      </w:r>
    </w:p>
    <w:p w14:paraId="73E355A8" w14:textId="77777777" w:rsidR="00D7405A" w:rsidRDefault="00D7405A" w:rsidP="00D7405A">
      <w:pPr>
        <w:pStyle w:val="Prrafodelista"/>
        <w:numPr>
          <w:ilvl w:val="1"/>
          <w:numId w:val="12"/>
        </w:numPr>
        <w:tabs>
          <w:tab w:val="clear" w:pos="4419"/>
          <w:tab w:val="clear" w:pos="8838"/>
        </w:tabs>
        <w:spacing w:before="240"/>
        <w:ind w:left="993" w:hanging="633"/>
        <w:outlineLvl w:val="2"/>
        <w:rPr>
          <w:rFonts w:cstheme="minorHAnsi"/>
          <w:b/>
          <w:bCs/>
          <w:sz w:val="24"/>
          <w:szCs w:val="24"/>
        </w:rPr>
      </w:pPr>
      <w:bookmarkStart w:id="161" w:name="_Toc65073310"/>
      <w:r w:rsidRPr="006B4F80">
        <w:rPr>
          <w:rFonts w:cstheme="minorHAnsi"/>
          <w:b/>
          <w:bCs/>
          <w:sz w:val="24"/>
          <w:szCs w:val="24"/>
        </w:rPr>
        <w:t>PINTURA DE PARAMENTOS DE MUROS INTERIORES Y EXTERIORES</w:t>
      </w:r>
      <w:bookmarkEnd w:id="161"/>
    </w:p>
    <w:p w14:paraId="7359FD99" w14:textId="77777777" w:rsidR="00D7405A" w:rsidRPr="004D2830" w:rsidRDefault="00D7405A" w:rsidP="00D7405A">
      <w:pPr>
        <w:pStyle w:val="Prrafodelista"/>
        <w:numPr>
          <w:ilvl w:val="2"/>
          <w:numId w:val="12"/>
        </w:numPr>
        <w:tabs>
          <w:tab w:val="clear" w:pos="4419"/>
          <w:tab w:val="clear" w:pos="8838"/>
        </w:tabs>
        <w:spacing w:before="240"/>
        <w:ind w:hanging="657"/>
        <w:rPr>
          <w:rFonts w:cstheme="minorHAnsi"/>
          <w:b/>
          <w:bCs/>
          <w:szCs w:val="20"/>
        </w:rPr>
      </w:pPr>
      <w:r w:rsidRPr="004D2830">
        <w:rPr>
          <w:rFonts w:cstheme="minorHAnsi"/>
          <w:b/>
          <w:bCs/>
          <w:szCs w:val="20"/>
        </w:rPr>
        <w:t>PINTURA DE PAREDES AL LÁTEX ACRILICO (AL AGUA)</w:t>
      </w:r>
    </w:p>
    <w:p w14:paraId="5E62C241" w14:textId="77777777" w:rsidR="00D7405A" w:rsidRPr="006B4F80" w:rsidRDefault="00D7405A" w:rsidP="00D7405A">
      <w:pPr>
        <w:pStyle w:val="Prrafodelista"/>
        <w:tabs>
          <w:tab w:val="clear" w:pos="4419"/>
          <w:tab w:val="clear" w:pos="8838"/>
        </w:tabs>
        <w:spacing w:before="240"/>
        <w:ind w:left="1276"/>
        <w:rPr>
          <w:rFonts w:cstheme="minorHAnsi"/>
          <w:szCs w:val="20"/>
        </w:rPr>
      </w:pPr>
      <w:r w:rsidRPr="006B4F80">
        <w:rPr>
          <w:rFonts w:cstheme="minorHAnsi"/>
          <w:szCs w:val="20"/>
        </w:rPr>
        <w:t>En los ambientes que deban pintarse al látex, se aplicarán dos manos sucesivas y cuidadosamente lijadas de blanqueo para conseguir un aceptable relleno de los poros del revoque. Luego se pasará una mano de fijador diluido en aguarrás, para posteriormente aplicar dos manos de látex, como mínimo.</w:t>
      </w:r>
    </w:p>
    <w:p w14:paraId="0DC31234" w14:textId="77777777" w:rsidR="00D7405A" w:rsidRPr="006B4F80" w:rsidRDefault="00D7405A" w:rsidP="00D7405A">
      <w:pPr>
        <w:pStyle w:val="Prrafodelista"/>
        <w:tabs>
          <w:tab w:val="clear" w:pos="4419"/>
          <w:tab w:val="clear" w:pos="8838"/>
        </w:tabs>
        <w:spacing w:before="240"/>
        <w:ind w:left="1276"/>
        <w:rPr>
          <w:rFonts w:cstheme="minorHAnsi"/>
          <w:szCs w:val="20"/>
        </w:rPr>
      </w:pPr>
      <w:r w:rsidRPr="006B4F80">
        <w:rPr>
          <w:rFonts w:cstheme="minorHAnsi"/>
          <w:szCs w:val="20"/>
        </w:rPr>
        <w:t xml:space="preserve">Para los ambientes en donde es requerido el uso de </w:t>
      </w:r>
      <w:proofErr w:type="spellStart"/>
      <w:r w:rsidRPr="006B4F80">
        <w:rPr>
          <w:rFonts w:cstheme="minorHAnsi"/>
          <w:szCs w:val="20"/>
        </w:rPr>
        <w:t>enduido</w:t>
      </w:r>
      <w:proofErr w:type="spellEnd"/>
      <w:r w:rsidRPr="006B4F80">
        <w:rPr>
          <w:rFonts w:cstheme="minorHAnsi"/>
          <w:szCs w:val="20"/>
        </w:rPr>
        <w:t xml:space="preserve">, dar una mano de fijador diluido con aguarrás, con la proporción necesaria para que una vez seco quede mate. Hacer una aplicación de </w:t>
      </w:r>
      <w:proofErr w:type="spellStart"/>
      <w:r w:rsidRPr="006B4F80">
        <w:rPr>
          <w:rFonts w:cstheme="minorHAnsi"/>
          <w:szCs w:val="20"/>
        </w:rPr>
        <w:t>enduido</w:t>
      </w:r>
      <w:proofErr w:type="spellEnd"/>
      <w:r w:rsidRPr="006B4F80">
        <w:rPr>
          <w:rFonts w:cstheme="minorHAnsi"/>
          <w:szCs w:val="20"/>
        </w:rPr>
        <w:t xml:space="preserve"> plástico al agua para eliminar las imperfecciones, siempre en sucesivas capas delgadas. Una vez secos, lijar con lija adecuada al caso. Quitar en seco el polvo resultante de la operación anterior. Aplicar las manos de pintura al látex que fuera menester para su correcto acabado. La primera se aplicará diluida 150% con agua y las manos siguientes se rebajarán, según absorción de las superficies.</w:t>
      </w:r>
    </w:p>
    <w:p w14:paraId="0F9E1F86" w14:textId="77777777" w:rsidR="00D7405A" w:rsidRPr="004D2830" w:rsidRDefault="00D7405A" w:rsidP="00D7405A">
      <w:pPr>
        <w:pStyle w:val="Prrafodelista"/>
        <w:numPr>
          <w:ilvl w:val="2"/>
          <w:numId w:val="12"/>
        </w:numPr>
        <w:tabs>
          <w:tab w:val="clear" w:pos="4419"/>
          <w:tab w:val="clear" w:pos="8838"/>
        </w:tabs>
        <w:spacing w:before="240"/>
        <w:ind w:hanging="657"/>
        <w:rPr>
          <w:rFonts w:cstheme="minorHAnsi"/>
          <w:b/>
          <w:bCs/>
          <w:szCs w:val="20"/>
        </w:rPr>
      </w:pPr>
      <w:r w:rsidRPr="004D2830">
        <w:rPr>
          <w:rFonts w:cstheme="minorHAnsi"/>
          <w:b/>
          <w:bCs/>
          <w:szCs w:val="20"/>
        </w:rPr>
        <w:t>PINTURAS ESPECIALES PARA FRENTES (ANTIMOHO O SIMILAR)</w:t>
      </w:r>
    </w:p>
    <w:p w14:paraId="402C07DC" w14:textId="77777777" w:rsidR="00D7405A" w:rsidRPr="006B4F80" w:rsidRDefault="00D7405A" w:rsidP="00D7405A">
      <w:pPr>
        <w:pStyle w:val="Prrafodelista"/>
        <w:tabs>
          <w:tab w:val="clear" w:pos="4419"/>
          <w:tab w:val="clear" w:pos="8838"/>
        </w:tabs>
        <w:spacing w:before="240"/>
        <w:ind w:left="1276"/>
        <w:rPr>
          <w:rFonts w:cstheme="minorHAnsi"/>
          <w:szCs w:val="20"/>
        </w:rPr>
      </w:pPr>
      <w:r w:rsidRPr="006B4F80">
        <w:rPr>
          <w:rFonts w:cstheme="minorHAnsi"/>
          <w:szCs w:val="20"/>
        </w:rPr>
        <w:t>Limpiar a fondo la pared por medio de cepillado, lijado o arenado. Aplicar una mano de pintura para frentes, mezclada en partes iguales con diluyente sellador. En caso de absorción despareja, repetir la aplicación. Dejar secar 24 horas y aplicar una mano de pintura sola.</w:t>
      </w:r>
    </w:p>
    <w:p w14:paraId="743654E4" w14:textId="77777777" w:rsidR="00D7405A" w:rsidRPr="004D2830" w:rsidRDefault="00D7405A" w:rsidP="00D7405A">
      <w:pPr>
        <w:pStyle w:val="Prrafodelista"/>
        <w:numPr>
          <w:ilvl w:val="2"/>
          <w:numId w:val="12"/>
        </w:numPr>
        <w:tabs>
          <w:tab w:val="clear" w:pos="4419"/>
          <w:tab w:val="clear" w:pos="8838"/>
        </w:tabs>
        <w:spacing w:before="240"/>
        <w:ind w:hanging="657"/>
        <w:rPr>
          <w:rFonts w:cstheme="minorHAnsi"/>
          <w:b/>
          <w:bCs/>
          <w:szCs w:val="20"/>
        </w:rPr>
      </w:pPr>
      <w:r w:rsidRPr="004D2830">
        <w:rPr>
          <w:rFonts w:cstheme="minorHAnsi"/>
          <w:b/>
          <w:bCs/>
          <w:szCs w:val="20"/>
        </w:rPr>
        <w:t>PINTURAS CON ACABADO TRANSPARENTE (SILICONAS)</w:t>
      </w:r>
    </w:p>
    <w:p w14:paraId="6363A417" w14:textId="77777777" w:rsidR="00D7405A" w:rsidRPr="006B4F80" w:rsidRDefault="00D7405A" w:rsidP="00D7405A">
      <w:pPr>
        <w:pStyle w:val="Prrafodelista"/>
        <w:tabs>
          <w:tab w:val="clear" w:pos="4419"/>
          <w:tab w:val="clear" w:pos="8838"/>
        </w:tabs>
        <w:spacing w:before="240"/>
        <w:ind w:left="1276"/>
        <w:rPr>
          <w:rFonts w:cstheme="minorHAnsi"/>
          <w:szCs w:val="20"/>
        </w:rPr>
      </w:pPr>
      <w:r w:rsidRPr="006B4F80">
        <w:rPr>
          <w:rFonts w:cstheme="minorHAnsi"/>
          <w:szCs w:val="20"/>
        </w:rPr>
        <w:t>Será suficientemente con una sola mano de líquido impermeabilizado a base de siliconas aplicado a brocha, pincel o pulverizador. En caso de recibir lluvia durante las primeras 24 horas de aplicado, deberá darse otra mano. Todo este proceso será precedido por la limpieza a fondo, del muro o paramento a ser pintado, con ácido muriático diluido en agua en una proporción de 1/10.</w:t>
      </w:r>
    </w:p>
    <w:p w14:paraId="009AEA8A" w14:textId="77777777" w:rsidR="00D7405A" w:rsidRPr="004D2830" w:rsidRDefault="00D7405A" w:rsidP="00D7405A">
      <w:pPr>
        <w:pStyle w:val="Prrafodelista"/>
        <w:numPr>
          <w:ilvl w:val="2"/>
          <w:numId w:val="12"/>
        </w:numPr>
        <w:tabs>
          <w:tab w:val="clear" w:pos="4419"/>
          <w:tab w:val="clear" w:pos="8838"/>
        </w:tabs>
        <w:spacing w:before="240"/>
        <w:ind w:hanging="657"/>
        <w:rPr>
          <w:rFonts w:cstheme="minorHAnsi"/>
          <w:b/>
          <w:bCs/>
          <w:szCs w:val="20"/>
        </w:rPr>
      </w:pPr>
      <w:r w:rsidRPr="004D2830">
        <w:rPr>
          <w:rFonts w:cstheme="minorHAnsi"/>
          <w:b/>
          <w:bCs/>
          <w:szCs w:val="20"/>
        </w:rPr>
        <w:t>PINTURA DE PAREDES CON ESMALTE SINTÉTICO</w:t>
      </w:r>
    </w:p>
    <w:p w14:paraId="52245DFD" w14:textId="77777777" w:rsidR="00D7405A" w:rsidRPr="006B4F80" w:rsidRDefault="00D7405A" w:rsidP="00D7405A">
      <w:pPr>
        <w:pStyle w:val="Prrafodelista"/>
        <w:tabs>
          <w:tab w:val="clear" w:pos="4419"/>
          <w:tab w:val="clear" w:pos="8838"/>
        </w:tabs>
        <w:spacing w:before="240"/>
        <w:ind w:left="1276"/>
        <w:rPr>
          <w:rFonts w:cstheme="minorHAnsi"/>
          <w:szCs w:val="20"/>
        </w:rPr>
      </w:pPr>
      <w:r w:rsidRPr="006B4F80">
        <w:rPr>
          <w:rFonts w:cstheme="minorHAnsi"/>
          <w:szCs w:val="20"/>
        </w:rPr>
        <w:t>Se verificará previamente la completa remoción de suciedad, polvo, películas y eflorescencias mediante lijado y limpieza con cepillo de cerda.  Una vez preparadas las superficies se procederá a la aplicación de una mano de sellador y posteriormente dos manos de esmalte sintético, hasta lograr un acabado correcto.</w:t>
      </w:r>
    </w:p>
    <w:p w14:paraId="5836930B" w14:textId="77777777" w:rsidR="00D7405A" w:rsidRPr="004D2830" w:rsidRDefault="00D7405A" w:rsidP="00D7405A">
      <w:pPr>
        <w:pStyle w:val="Prrafodelista"/>
        <w:numPr>
          <w:ilvl w:val="2"/>
          <w:numId w:val="12"/>
        </w:numPr>
        <w:tabs>
          <w:tab w:val="clear" w:pos="4419"/>
          <w:tab w:val="clear" w:pos="8838"/>
        </w:tabs>
        <w:spacing w:before="240"/>
        <w:ind w:hanging="657"/>
        <w:rPr>
          <w:rFonts w:cstheme="minorHAnsi"/>
          <w:b/>
          <w:bCs/>
          <w:szCs w:val="20"/>
        </w:rPr>
      </w:pPr>
      <w:r w:rsidRPr="004D2830">
        <w:rPr>
          <w:rFonts w:cstheme="minorHAnsi"/>
          <w:b/>
          <w:bCs/>
          <w:szCs w:val="20"/>
        </w:rPr>
        <w:t>PINTURA DE PAREDES DE NIVELACIÓN AL AGUA - CEMENTO</w:t>
      </w:r>
    </w:p>
    <w:p w14:paraId="40B3F406" w14:textId="77777777" w:rsidR="00D7405A" w:rsidRPr="006B4F80" w:rsidRDefault="00D7405A" w:rsidP="00D7405A">
      <w:pPr>
        <w:pStyle w:val="Prrafodelista"/>
        <w:tabs>
          <w:tab w:val="clear" w:pos="4419"/>
          <w:tab w:val="clear" w:pos="8838"/>
        </w:tabs>
        <w:spacing w:before="240"/>
        <w:ind w:left="1276"/>
        <w:rPr>
          <w:rFonts w:cstheme="minorHAnsi"/>
          <w:szCs w:val="20"/>
        </w:rPr>
      </w:pPr>
      <w:r w:rsidRPr="006B4F80">
        <w:rPr>
          <w:rFonts w:cstheme="minorHAnsi"/>
          <w:szCs w:val="20"/>
        </w:rPr>
        <w:t xml:space="preserve">Estando los paramentos exteriores de los muros de nivelación trabajados según lo indicado en el ítem correspondiente a mamposterías revocadas </w:t>
      </w:r>
      <w:proofErr w:type="spellStart"/>
      <w:r w:rsidRPr="006B4F80">
        <w:rPr>
          <w:rFonts w:cstheme="minorHAnsi"/>
          <w:szCs w:val="20"/>
        </w:rPr>
        <w:t>ó</w:t>
      </w:r>
      <w:proofErr w:type="spellEnd"/>
      <w:r w:rsidRPr="006B4F80">
        <w:rPr>
          <w:rFonts w:cstheme="minorHAnsi"/>
          <w:szCs w:val="20"/>
        </w:rPr>
        <w:t xml:space="preserve"> a la vista, se procederá a su pintura con una lechada de cemento lo suficientemente fluida para hacerla aplicable con brocha. Se aplicarán como mínimo dos manos o las que sean necesarias para conseguir la total cobertura de la superficie y una coloración pareja.</w:t>
      </w:r>
    </w:p>
    <w:p w14:paraId="52A55AA7" w14:textId="77777777" w:rsidR="00D7405A" w:rsidRPr="004D2830" w:rsidRDefault="00D7405A" w:rsidP="00D7405A">
      <w:pPr>
        <w:pStyle w:val="Prrafodelista"/>
        <w:numPr>
          <w:ilvl w:val="2"/>
          <w:numId w:val="12"/>
        </w:numPr>
        <w:tabs>
          <w:tab w:val="clear" w:pos="4419"/>
          <w:tab w:val="clear" w:pos="8838"/>
        </w:tabs>
        <w:spacing w:before="240"/>
        <w:ind w:hanging="657"/>
        <w:rPr>
          <w:rFonts w:cstheme="minorHAnsi"/>
          <w:b/>
          <w:bCs/>
          <w:szCs w:val="20"/>
        </w:rPr>
      </w:pPr>
      <w:r w:rsidRPr="004D2830">
        <w:rPr>
          <w:rFonts w:cstheme="minorHAnsi"/>
          <w:b/>
          <w:bCs/>
          <w:szCs w:val="20"/>
        </w:rPr>
        <w:t>PINTURA DE PAREDES AL EPOXI</w:t>
      </w:r>
    </w:p>
    <w:p w14:paraId="2C9395A8" w14:textId="0AE9D7D8" w:rsidR="00D7405A" w:rsidRPr="006B4F80" w:rsidRDefault="00D7405A" w:rsidP="00D7405A">
      <w:pPr>
        <w:pStyle w:val="Prrafodelista"/>
        <w:tabs>
          <w:tab w:val="clear" w:pos="4419"/>
          <w:tab w:val="clear" w:pos="8838"/>
        </w:tabs>
        <w:spacing w:before="240"/>
        <w:ind w:left="1276"/>
        <w:rPr>
          <w:rFonts w:cstheme="minorHAnsi"/>
          <w:szCs w:val="20"/>
        </w:rPr>
      </w:pPr>
      <w:r w:rsidRPr="006B4F80">
        <w:rPr>
          <w:rFonts w:cstheme="minorHAnsi"/>
          <w:szCs w:val="20"/>
        </w:rPr>
        <w:t xml:space="preserve">Se </w:t>
      </w:r>
      <w:r w:rsidR="00844710" w:rsidRPr="006B4F80">
        <w:rPr>
          <w:rFonts w:cstheme="minorHAnsi"/>
          <w:szCs w:val="20"/>
        </w:rPr>
        <w:t>utilizará</w:t>
      </w:r>
      <w:r w:rsidRPr="006B4F80">
        <w:rPr>
          <w:rFonts w:cstheme="minorHAnsi"/>
          <w:szCs w:val="20"/>
        </w:rPr>
        <w:t xml:space="preserve"> este tipo de </w:t>
      </w:r>
      <w:proofErr w:type="spellStart"/>
      <w:r w:rsidRPr="006B4F80">
        <w:rPr>
          <w:rFonts w:cstheme="minorHAnsi"/>
          <w:szCs w:val="20"/>
        </w:rPr>
        <w:t>materiale</w:t>
      </w:r>
      <w:proofErr w:type="spellEnd"/>
      <w:r w:rsidRPr="006B4F80">
        <w:rPr>
          <w:rFonts w:cstheme="minorHAnsi"/>
          <w:szCs w:val="20"/>
        </w:rPr>
        <w:t xml:space="preserve"> en todas las paredes del área de; urgencias, quirófanos, terapias, laboratorios y todos aquellos especificados en normativas hospitalarias vigentes y a solicitud del </w:t>
      </w:r>
      <w:proofErr w:type="spellStart"/>
      <w:r w:rsidRPr="006B4F80">
        <w:rPr>
          <w:rFonts w:cstheme="minorHAnsi"/>
          <w:szCs w:val="20"/>
        </w:rPr>
        <w:t>contrante</w:t>
      </w:r>
      <w:proofErr w:type="spellEnd"/>
      <w:r w:rsidRPr="006B4F80">
        <w:rPr>
          <w:rFonts w:cstheme="minorHAnsi"/>
          <w:szCs w:val="20"/>
        </w:rPr>
        <w:t xml:space="preserve"> durante el desarrollo del diseño. Los trabajos a ser realizados son para la aplicación del mismo se deberá limpiar la superficie, evitando que tengan grasas, aceites, partes sueltas, hongos, pinturas anteriores. Realizar la limpieza con agua jabonosa, ácido muriático, lijado o aplicar </w:t>
      </w:r>
      <w:proofErr w:type="spellStart"/>
      <w:r w:rsidRPr="006B4F80">
        <w:rPr>
          <w:rFonts w:cstheme="minorHAnsi"/>
          <w:szCs w:val="20"/>
        </w:rPr>
        <w:t>antimoho</w:t>
      </w:r>
      <w:proofErr w:type="spellEnd"/>
      <w:r w:rsidRPr="006B4F80">
        <w:rPr>
          <w:rFonts w:cstheme="minorHAnsi"/>
          <w:szCs w:val="20"/>
        </w:rPr>
        <w:t>.</w:t>
      </w:r>
    </w:p>
    <w:p w14:paraId="34E11178" w14:textId="77777777" w:rsidR="00D7405A" w:rsidRPr="006B4F80" w:rsidRDefault="00D7405A" w:rsidP="00D7405A">
      <w:pPr>
        <w:pStyle w:val="Prrafodelista"/>
        <w:tabs>
          <w:tab w:val="clear" w:pos="4419"/>
          <w:tab w:val="clear" w:pos="8838"/>
        </w:tabs>
        <w:spacing w:before="240"/>
        <w:ind w:left="1276"/>
        <w:rPr>
          <w:rFonts w:cstheme="minorHAnsi"/>
          <w:szCs w:val="20"/>
        </w:rPr>
      </w:pPr>
      <w:r w:rsidRPr="006B4F80">
        <w:rPr>
          <w:rFonts w:cstheme="minorHAnsi"/>
          <w:szCs w:val="20"/>
        </w:rPr>
        <w:t xml:space="preserve">Se deberá seguir las instrucciones generales del producto a utilizar para la preparación de </w:t>
      </w:r>
      <w:proofErr w:type="spellStart"/>
      <w:r w:rsidRPr="006B4F80">
        <w:rPr>
          <w:rFonts w:cstheme="minorHAnsi"/>
          <w:szCs w:val="20"/>
        </w:rPr>
        <w:t>superficiesy</w:t>
      </w:r>
      <w:proofErr w:type="spellEnd"/>
      <w:r w:rsidRPr="006B4F80">
        <w:rPr>
          <w:rFonts w:cstheme="minorHAnsi"/>
          <w:szCs w:val="20"/>
        </w:rPr>
        <w:t xml:space="preserve"> aplicaciones de epoxi, que es </w:t>
      </w:r>
      <w:proofErr w:type="spellStart"/>
      <w:r w:rsidRPr="006B4F80">
        <w:rPr>
          <w:rFonts w:cstheme="minorHAnsi"/>
          <w:szCs w:val="20"/>
        </w:rPr>
        <w:t>tricomponente</w:t>
      </w:r>
      <w:proofErr w:type="spellEnd"/>
      <w:r w:rsidRPr="006B4F80">
        <w:rPr>
          <w:rFonts w:cstheme="minorHAnsi"/>
          <w:szCs w:val="20"/>
        </w:rPr>
        <w:t>, catalizador, diluyente y el complemento.</w:t>
      </w:r>
    </w:p>
    <w:p w14:paraId="3967EE5A" w14:textId="77777777" w:rsidR="00D7405A" w:rsidRPr="006B4F80" w:rsidRDefault="00D7405A" w:rsidP="00D7405A">
      <w:pPr>
        <w:pStyle w:val="Prrafodelista"/>
        <w:tabs>
          <w:tab w:val="clear" w:pos="4419"/>
          <w:tab w:val="clear" w:pos="8838"/>
        </w:tabs>
        <w:spacing w:before="240"/>
        <w:ind w:left="1276"/>
        <w:rPr>
          <w:rFonts w:cstheme="minorHAnsi"/>
          <w:szCs w:val="20"/>
        </w:rPr>
      </w:pPr>
      <w:r w:rsidRPr="006B4F80">
        <w:rPr>
          <w:rFonts w:cstheme="minorHAnsi"/>
          <w:szCs w:val="20"/>
        </w:rPr>
        <w:t xml:space="preserve">Los componentes deberán mezclarse durante 5 minutos en forma manual o tres minutos mecánicamente, cuidando no introducir aire en el proceso. Dejar reposar la mezcla por 15 minutos para permitir el </w:t>
      </w:r>
      <w:proofErr w:type="spellStart"/>
      <w:r w:rsidRPr="006B4F80">
        <w:rPr>
          <w:rFonts w:cstheme="minorHAnsi"/>
          <w:szCs w:val="20"/>
        </w:rPr>
        <w:t>desgaseado</w:t>
      </w:r>
      <w:proofErr w:type="spellEnd"/>
      <w:r w:rsidRPr="006B4F80">
        <w:rPr>
          <w:rFonts w:cstheme="minorHAnsi"/>
          <w:szCs w:val="20"/>
        </w:rPr>
        <w:t xml:space="preserve">. Aplicar la mezcla con brocha, rodillo o con dispositivos de pulverización a alta </w:t>
      </w:r>
      <w:proofErr w:type="spellStart"/>
      <w:r w:rsidRPr="006B4F80">
        <w:rPr>
          <w:rFonts w:cstheme="minorHAnsi"/>
          <w:szCs w:val="20"/>
        </w:rPr>
        <w:t>presion</w:t>
      </w:r>
      <w:proofErr w:type="spellEnd"/>
      <w:r w:rsidRPr="006B4F80">
        <w:rPr>
          <w:rFonts w:cstheme="minorHAnsi"/>
          <w:szCs w:val="20"/>
        </w:rPr>
        <w:t>.</w:t>
      </w:r>
    </w:p>
    <w:p w14:paraId="632FD0A7" w14:textId="77777777" w:rsidR="00D7405A" w:rsidRPr="006B4F80" w:rsidRDefault="00D7405A" w:rsidP="00D7405A">
      <w:pPr>
        <w:pStyle w:val="Prrafodelista"/>
        <w:tabs>
          <w:tab w:val="clear" w:pos="4419"/>
          <w:tab w:val="clear" w:pos="8838"/>
        </w:tabs>
        <w:spacing w:before="240"/>
        <w:ind w:left="1276"/>
        <w:rPr>
          <w:rFonts w:cstheme="minorHAnsi"/>
          <w:szCs w:val="20"/>
        </w:rPr>
      </w:pPr>
      <w:r w:rsidRPr="004D2830">
        <w:rPr>
          <w:rFonts w:cstheme="minorHAnsi"/>
          <w:b/>
          <w:bCs/>
          <w:szCs w:val="20"/>
          <w:u w:val="single"/>
        </w:rPr>
        <w:t>Colores</w:t>
      </w:r>
      <w:r w:rsidRPr="004D2830">
        <w:rPr>
          <w:rFonts w:cstheme="minorHAnsi"/>
          <w:b/>
          <w:bCs/>
          <w:szCs w:val="20"/>
        </w:rPr>
        <w:t>:</w:t>
      </w:r>
      <w:r w:rsidRPr="006B4F80">
        <w:rPr>
          <w:rFonts w:cstheme="minorHAnsi"/>
          <w:szCs w:val="20"/>
        </w:rPr>
        <w:t xml:space="preserve"> será definido en forma conjunta con el contratante durante el desarrollo del diseño en base al definido en la planilla de locales y del tono que lo indique la Fiscalización de Obras.</w:t>
      </w:r>
    </w:p>
    <w:p w14:paraId="3C648E54" w14:textId="77777777" w:rsidR="00D7405A" w:rsidRPr="006B4F80" w:rsidRDefault="00D7405A" w:rsidP="00D7405A">
      <w:pPr>
        <w:pStyle w:val="Prrafodelista"/>
        <w:tabs>
          <w:tab w:val="clear" w:pos="4419"/>
          <w:tab w:val="clear" w:pos="8838"/>
        </w:tabs>
        <w:spacing w:before="240"/>
        <w:ind w:left="1276"/>
        <w:rPr>
          <w:rFonts w:cstheme="minorHAnsi"/>
          <w:szCs w:val="20"/>
        </w:rPr>
      </w:pPr>
      <w:r w:rsidRPr="006B4F80">
        <w:rPr>
          <w:rFonts w:cstheme="minorHAnsi"/>
          <w:szCs w:val="20"/>
        </w:rPr>
        <w:t>El material a utilizarse será de marca reconocida y de excelente calidad, presentando los envases a la</w:t>
      </w:r>
      <w:r>
        <w:rPr>
          <w:rFonts w:cstheme="minorHAnsi"/>
          <w:szCs w:val="20"/>
        </w:rPr>
        <w:t xml:space="preserve"> </w:t>
      </w:r>
      <w:r w:rsidRPr="006B4F80">
        <w:rPr>
          <w:rFonts w:cstheme="minorHAnsi"/>
          <w:szCs w:val="20"/>
        </w:rPr>
        <w:t>Fiscalización de Obras antes de su aplicación para su aprobación.</w:t>
      </w:r>
    </w:p>
    <w:p w14:paraId="78B5096C" w14:textId="77777777" w:rsidR="00D7405A" w:rsidRPr="004D2830" w:rsidRDefault="00D7405A" w:rsidP="00D7405A">
      <w:pPr>
        <w:pStyle w:val="Prrafodelista"/>
        <w:numPr>
          <w:ilvl w:val="2"/>
          <w:numId w:val="12"/>
        </w:numPr>
        <w:tabs>
          <w:tab w:val="clear" w:pos="4419"/>
          <w:tab w:val="clear" w:pos="8838"/>
        </w:tabs>
        <w:spacing w:before="240"/>
        <w:ind w:hanging="657"/>
        <w:rPr>
          <w:rFonts w:cstheme="minorHAnsi"/>
          <w:b/>
          <w:bCs/>
          <w:szCs w:val="20"/>
        </w:rPr>
      </w:pPr>
      <w:r w:rsidRPr="004D2830">
        <w:rPr>
          <w:rFonts w:cstheme="minorHAnsi"/>
          <w:b/>
          <w:bCs/>
          <w:szCs w:val="20"/>
        </w:rPr>
        <w:t>PINTURA POLIDEPORTIVA PARA PISOS (FRANJAS DE ESTACIONAMIENTO 10 CM DE ANCHO)</w:t>
      </w:r>
    </w:p>
    <w:p w14:paraId="54377D6D" w14:textId="77777777" w:rsidR="00D7405A" w:rsidRPr="006B4F80" w:rsidRDefault="00D7405A" w:rsidP="00D7405A">
      <w:pPr>
        <w:pStyle w:val="Prrafodelista"/>
        <w:tabs>
          <w:tab w:val="clear" w:pos="4419"/>
          <w:tab w:val="clear" w:pos="8838"/>
        </w:tabs>
        <w:spacing w:before="240"/>
        <w:ind w:left="1276"/>
        <w:rPr>
          <w:rFonts w:cstheme="minorHAnsi"/>
          <w:szCs w:val="20"/>
        </w:rPr>
      </w:pPr>
      <w:r w:rsidRPr="006B4F80">
        <w:rPr>
          <w:rFonts w:cstheme="minorHAnsi"/>
          <w:szCs w:val="20"/>
        </w:rPr>
        <w:t>Se aplicará pintura esmalte para tráfico en todas las señalizaciones y los ingresos a la playa de estacionamiento y para la demarcación de los estacionamientos indicados.</w:t>
      </w:r>
    </w:p>
    <w:p w14:paraId="6FD3AEEA" w14:textId="77777777" w:rsidR="00D7405A" w:rsidRPr="006B4F80" w:rsidRDefault="00D7405A" w:rsidP="00D7405A">
      <w:pPr>
        <w:pStyle w:val="Prrafodelista"/>
        <w:tabs>
          <w:tab w:val="clear" w:pos="4419"/>
          <w:tab w:val="clear" w:pos="8838"/>
        </w:tabs>
        <w:spacing w:before="240"/>
        <w:ind w:left="1276"/>
        <w:rPr>
          <w:rFonts w:cstheme="minorHAnsi"/>
          <w:szCs w:val="20"/>
        </w:rPr>
      </w:pPr>
      <w:r w:rsidRPr="006B4F80">
        <w:rPr>
          <w:rFonts w:cstheme="minorHAnsi"/>
          <w:szCs w:val="20"/>
        </w:rPr>
        <w:t xml:space="preserve">La superficie del piso será lijada y limpiada hasta lograr una base totalmente limpia de impurezas. La pintura a utilizar será a base de emulsión acrílica </w:t>
      </w:r>
      <w:proofErr w:type="spellStart"/>
      <w:r w:rsidRPr="006B4F80">
        <w:rPr>
          <w:rFonts w:cstheme="minorHAnsi"/>
          <w:szCs w:val="20"/>
        </w:rPr>
        <w:t>estirenada</w:t>
      </w:r>
      <w:proofErr w:type="spellEnd"/>
      <w:r w:rsidRPr="006B4F80">
        <w:rPr>
          <w:rFonts w:cstheme="minorHAnsi"/>
          <w:szCs w:val="20"/>
        </w:rPr>
        <w:t xml:space="preserve">, con </w:t>
      </w:r>
      <w:proofErr w:type="spellStart"/>
      <w:r w:rsidRPr="006B4F80">
        <w:rPr>
          <w:rFonts w:cstheme="minorHAnsi"/>
          <w:szCs w:val="20"/>
        </w:rPr>
        <w:t>antihongos</w:t>
      </w:r>
      <w:proofErr w:type="spellEnd"/>
      <w:r w:rsidRPr="006B4F80">
        <w:rPr>
          <w:rFonts w:cstheme="minorHAnsi"/>
          <w:szCs w:val="20"/>
        </w:rPr>
        <w:t xml:space="preserve"> y bactericidas, con propiedades </w:t>
      </w:r>
      <w:proofErr w:type="spellStart"/>
      <w:r w:rsidRPr="006B4F80">
        <w:rPr>
          <w:rFonts w:cstheme="minorHAnsi"/>
          <w:szCs w:val="20"/>
        </w:rPr>
        <w:t>elastoméricas</w:t>
      </w:r>
      <w:proofErr w:type="spellEnd"/>
      <w:r w:rsidRPr="006B4F80">
        <w:rPr>
          <w:rFonts w:cstheme="minorHAnsi"/>
          <w:szCs w:val="20"/>
        </w:rPr>
        <w:t xml:space="preserve"> que le dan mayor durabilidad y adaptación al cambio de las condiciones climáticas, resistente a la abrasión y al desgaste. El material será presentando los envases a la Fiscalización de Obra antes de su aplicación para su aprobación.</w:t>
      </w:r>
    </w:p>
    <w:p w14:paraId="26EA2B90" w14:textId="77777777" w:rsidR="00D7405A" w:rsidRDefault="00D7405A" w:rsidP="00D7405A">
      <w:pPr>
        <w:pStyle w:val="Prrafodelista"/>
        <w:tabs>
          <w:tab w:val="clear" w:pos="4419"/>
          <w:tab w:val="clear" w:pos="8838"/>
        </w:tabs>
        <w:spacing w:before="240"/>
        <w:ind w:left="1276"/>
        <w:rPr>
          <w:rFonts w:cstheme="minorHAnsi"/>
          <w:szCs w:val="20"/>
        </w:rPr>
      </w:pPr>
      <w:r w:rsidRPr="006B4F80">
        <w:rPr>
          <w:rFonts w:cstheme="minorHAnsi"/>
          <w:szCs w:val="20"/>
        </w:rPr>
        <w:t xml:space="preserve">Será de terminación brillante y reflectante para señalización de pisos y cordones (divisorias letras, numeraciones y flechas indicativas y todas las señalizaciones que requiera). Los materiales a utilizar deberán </w:t>
      </w:r>
      <w:proofErr w:type="spellStart"/>
      <w:r w:rsidRPr="006B4F80">
        <w:rPr>
          <w:rFonts w:cstheme="minorHAnsi"/>
          <w:szCs w:val="20"/>
        </w:rPr>
        <w:t>se</w:t>
      </w:r>
      <w:proofErr w:type="spellEnd"/>
      <w:r w:rsidRPr="006B4F80">
        <w:rPr>
          <w:rFonts w:cstheme="minorHAnsi"/>
          <w:szCs w:val="20"/>
        </w:rPr>
        <w:t xml:space="preserve"> presentados a la Fiscalización de Obra para su aprobación y deberá ser NO tóxico de colores a definir en el diseño según estándares utilizados y aprobados por el contratante. Sólidos por volumen = 57 %. Rendimiento teórico por mano</w:t>
      </w:r>
      <w:r>
        <w:rPr>
          <w:rFonts w:cstheme="minorHAnsi"/>
          <w:szCs w:val="20"/>
        </w:rPr>
        <w:t xml:space="preserve"> </w:t>
      </w:r>
      <w:r w:rsidRPr="006B4F80">
        <w:rPr>
          <w:rFonts w:cstheme="minorHAnsi"/>
          <w:szCs w:val="20"/>
        </w:rPr>
        <w:t>=</w:t>
      </w:r>
      <w:r>
        <w:rPr>
          <w:rFonts w:cstheme="minorHAnsi"/>
          <w:szCs w:val="20"/>
        </w:rPr>
        <w:t xml:space="preserve"> </w:t>
      </w:r>
      <w:r w:rsidRPr="006B4F80">
        <w:rPr>
          <w:rFonts w:cstheme="minorHAnsi"/>
          <w:szCs w:val="20"/>
        </w:rPr>
        <w:t>20,5 m². Espesura recomendada = 100 micras seco, tiempo de vida útil del pote abierto = 2 horas a 25 c. Secado Epoxi: Toque: 2 horas. Re-pintura: 16 horas. Manoseo: 8 horas.</w:t>
      </w:r>
    </w:p>
    <w:p w14:paraId="0096042A" w14:textId="77777777" w:rsidR="00D7405A" w:rsidRDefault="00D7405A" w:rsidP="00D7405A">
      <w:pPr>
        <w:pStyle w:val="Prrafodelista"/>
        <w:tabs>
          <w:tab w:val="clear" w:pos="4419"/>
          <w:tab w:val="clear" w:pos="8838"/>
        </w:tabs>
        <w:spacing w:before="240"/>
        <w:ind w:left="1276"/>
        <w:rPr>
          <w:rFonts w:cstheme="minorHAnsi"/>
          <w:szCs w:val="20"/>
        </w:rPr>
      </w:pPr>
      <w:r w:rsidRPr="006B4F80">
        <w:rPr>
          <w:rFonts w:cstheme="minorHAnsi"/>
          <w:b/>
          <w:bCs/>
          <w:szCs w:val="20"/>
          <w:u w:val="single"/>
        </w:rPr>
        <w:t>Recomendaciones</w:t>
      </w:r>
      <w:r w:rsidRPr="006B4F80">
        <w:rPr>
          <w:rFonts w:cstheme="minorHAnsi"/>
          <w:b/>
          <w:bCs/>
          <w:szCs w:val="20"/>
        </w:rPr>
        <w:t xml:space="preserve">: </w:t>
      </w:r>
      <w:r>
        <w:rPr>
          <w:rFonts w:cstheme="minorHAnsi"/>
          <w:szCs w:val="20"/>
        </w:rPr>
        <w:t>l</w:t>
      </w:r>
      <w:r w:rsidRPr="006B4F80">
        <w:rPr>
          <w:rFonts w:cstheme="minorHAnsi"/>
          <w:szCs w:val="20"/>
        </w:rPr>
        <w:t>a parte sólida de la pintura se acumula en el fondo del envase, ocasionado por el tiempo de almacenamiento. Esto será corregido homogeneizando la pintura convenientemente con una espátula adecuada. No utilizar un destornillador o cualquier objeto redondo. Se debe evitar pintar los días lluviosos o muy fríos (debajo de 10º C). La preparación inadecuada de la superficie puede dejar contaminantes en la pintura, que causen retardo en el secado.</w:t>
      </w:r>
    </w:p>
    <w:p w14:paraId="162A725D" w14:textId="77777777" w:rsidR="00D7405A" w:rsidRPr="0082375E" w:rsidRDefault="00D7405A" w:rsidP="00D7405A">
      <w:pPr>
        <w:pStyle w:val="Prrafodelista"/>
        <w:numPr>
          <w:ilvl w:val="1"/>
          <w:numId w:val="12"/>
        </w:numPr>
        <w:tabs>
          <w:tab w:val="clear" w:pos="4419"/>
          <w:tab w:val="clear" w:pos="8838"/>
        </w:tabs>
        <w:spacing w:before="240"/>
        <w:ind w:left="993" w:hanging="633"/>
        <w:outlineLvl w:val="2"/>
        <w:rPr>
          <w:rFonts w:cstheme="minorHAnsi"/>
          <w:b/>
          <w:bCs/>
          <w:sz w:val="24"/>
          <w:szCs w:val="24"/>
        </w:rPr>
      </w:pPr>
      <w:bookmarkStart w:id="162" w:name="_Toc65073311"/>
      <w:r w:rsidRPr="0082375E">
        <w:rPr>
          <w:rFonts w:cstheme="minorHAnsi"/>
          <w:b/>
          <w:bCs/>
          <w:sz w:val="24"/>
          <w:szCs w:val="24"/>
        </w:rPr>
        <w:t>PINTURA DE ABERTURAS</w:t>
      </w:r>
      <w:bookmarkEnd w:id="162"/>
    </w:p>
    <w:p w14:paraId="7572089D" w14:textId="77777777" w:rsidR="00D7405A" w:rsidRPr="00625F28" w:rsidRDefault="00D7405A" w:rsidP="00D7405A">
      <w:pPr>
        <w:pStyle w:val="Prrafodelista"/>
        <w:numPr>
          <w:ilvl w:val="2"/>
          <w:numId w:val="12"/>
        </w:numPr>
        <w:tabs>
          <w:tab w:val="clear" w:pos="4419"/>
          <w:tab w:val="clear" w:pos="8838"/>
        </w:tabs>
        <w:spacing w:before="240"/>
        <w:ind w:hanging="657"/>
        <w:rPr>
          <w:rFonts w:cstheme="minorHAnsi"/>
          <w:b/>
          <w:bCs/>
          <w:szCs w:val="20"/>
        </w:rPr>
      </w:pPr>
      <w:r w:rsidRPr="00625F28">
        <w:rPr>
          <w:rFonts w:cstheme="minorHAnsi"/>
          <w:b/>
          <w:bCs/>
          <w:szCs w:val="20"/>
        </w:rPr>
        <w:t>PINTURA DE ABERTURAS METÁLICAS AL ESMALTE SINTÉTICO</w:t>
      </w:r>
    </w:p>
    <w:p w14:paraId="32C16888" w14:textId="77777777" w:rsidR="00D7405A" w:rsidRPr="0082375E" w:rsidRDefault="00D7405A" w:rsidP="00D7405A">
      <w:pPr>
        <w:pStyle w:val="Prrafodelista"/>
        <w:tabs>
          <w:tab w:val="clear" w:pos="4419"/>
          <w:tab w:val="clear" w:pos="8838"/>
        </w:tabs>
        <w:spacing w:before="240"/>
        <w:ind w:left="1276"/>
        <w:rPr>
          <w:rFonts w:cstheme="minorHAnsi"/>
          <w:szCs w:val="20"/>
        </w:rPr>
      </w:pPr>
      <w:r w:rsidRPr="0082375E">
        <w:rPr>
          <w:rFonts w:cstheme="minorHAnsi"/>
          <w:szCs w:val="20"/>
        </w:rPr>
        <w:t xml:space="preserve">El proceso para realizar la pintura al esmalte sintético sobre hierro estará de acuerdo con el orden sucesivo de capas que componen el tratamiento total, teniendo en cuenta que algunas etapas serán ejecutadas en los talleres de fabricación de los elementos metálicos, mientras que otras se llevarán a cabo en obra una vez emplazados definitivamente en su sitio los mismos. Sobre el metal perfectamente limpio se aplicarán dos manos de fondo al 100% (cien por ciento) de sintético de </w:t>
      </w:r>
      <w:proofErr w:type="spellStart"/>
      <w:r w:rsidRPr="0082375E">
        <w:rPr>
          <w:rFonts w:cstheme="minorHAnsi"/>
          <w:szCs w:val="20"/>
        </w:rPr>
        <w:t>cromato</w:t>
      </w:r>
      <w:proofErr w:type="spellEnd"/>
      <w:r w:rsidRPr="0082375E">
        <w:rPr>
          <w:rFonts w:cstheme="minorHAnsi"/>
          <w:szCs w:val="20"/>
        </w:rPr>
        <w:t>, dejando secar entre manos 24 (veinticuatro) horas como mínimo. Una vez colocados los elementos en su emplazamiento definitivo en obra, se procederá a la aplicación de dos manos de esmalte sintético al 100% (cien por ciento).</w:t>
      </w:r>
    </w:p>
    <w:p w14:paraId="40D40472" w14:textId="77777777" w:rsidR="00D7405A" w:rsidRPr="009E47D7" w:rsidRDefault="00D7405A" w:rsidP="00D7405A">
      <w:pPr>
        <w:pStyle w:val="Prrafodelista"/>
        <w:numPr>
          <w:ilvl w:val="2"/>
          <w:numId w:val="12"/>
        </w:numPr>
        <w:tabs>
          <w:tab w:val="clear" w:pos="4419"/>
          <w:tab w:val="clear" w:pos="8838"/>
        </w:tabs>
        <w:spacing w:before="240"/>
        <w:ind w:hanging="657"/>
        <w:rPr>
          <w:rFonts w:cstheme="minorHAnsi"/>
          <w:b/>
          <w:bCs/>
          <w:szCs w:val="20"/>
        </w:rPr>
      </w:pPr>
      <w:r w:rsidRPr="009E47D7">
        <w:rPr>
          <w:rFonts w:cstheme="minorHAnsi"/>
          <w:b/>
          <w:bCs/>
          <w:szCs w:val="20"/>
        </w:rPr>
        <w:t>PINTURA DE ABERTURAS DE MADERA AL ACEITE DE LINO</w:t>
      </w:r>
    </w:p>
    <w:p w14:paraId="20BB577E" w14:textId="77777777" w:rsidR="00D7405A" w:rsidRPr="0082375E" w:rsidRDefault="00D7405A" w:rsidP="00D7405A">
      <w:pPr>
        <w:pStyle w:val="Prrafodelista"/>
        <w:tabs>
          <w:tab w:val="clear" w:pos="4419"/>
          <w:tab w:val="clear" w:pos="8838"/>
        </w:tabs>
        <w:spacing w:before="240"/>
        <w:ind w:left="1224"/>
        <w:rPr>
          <w:rFonts w:cstheme="minorHAnsi"/>
          <w:szCs w:val="20"/>
        </w:rPr>
      </w:pPr>
      <w:r w:rsidRPr="0082375E">
        <w:rPr>
          <w:rFonts w:cstheme="minorHAnsi"/>
          <w:szCs w:val="20"/>
        </w:rPr>
        <w:t>Con las mismas recomendaciones</w:t>
      </w:r>
      <w:r>
        <w:rPr>
          <w:rFonts w:cstheme="minorHAnsi"/>
          <w:szCs w:val="20"/>
        </w:rPr>
        <w:t xml:space="preserve"> que el ítem 18.4.1</w:t>
      </w:r>
      <w:r w:rsidRPr="0082375E">
        <w:rPr>
          <w:rFonts w:cstheme="minorHAnsi"/>
          <w:szCs w:val="20"/>
        </w:rPr>
        <w:t xml:space="preserve"> previa limpieza y lijado de la superficie.</w:t>
      </w:r>
    </w:p>
    <w:p w14:paraId="4E183A97" w14:textId="77777777" w:rsidR="00D7405A" w:rsidRPr="009E47D7" w:rsidRDefault="00D7405A" w:rsidP="00D7405A">
      <w:pPr>
        <w:pStyle w:val="Prrafodelista"/>
        <w:numPr>
          <w:ilvl w:val="2"/>
          <w:numId w:val="12"/>
        </w:numPr>
        <w:tabs>
          <w:tab w:val="clear" w:pos="4419"/>
          <w:tab w:val="clear" w:pos="8838"/>
        </w:tabs>
        <w:spacing w:before="240"/>
        <w:ind w:hanging="657"/>
        <w:rPr>
          <w:rFonts w:cstheme="minorHAnsi"/>
          <w:b/>
          <w:bCs/>
          <w:szCs w:val="20"/>
        </w:rPr>
      </w:pPr>
      <w:r w:rsidRPr="009E47D7">
        <w:rPr>
          <w:rFonts w:cstheme="minorHAnsi"/>
          <w:b/>
          <w:bCs/>
          <w:szCs w:val="20"/>
        </w:rPr>
        <w:t>PINTURA DE ABERTURAS DE MADERA AL ESMALTE SINTÉTICO</w:t>
      </w:r>
    </w:p>
    <w:p w14:paraId="128C8714" w14:textId="77777777" w:rsidR="00D7405A" w:rsidRDefault="00D7405A" w:rsidP="00D7405A">
      <w:pPr>
        <w:pStyle w:val="Prrafodelista"/>
        <w:tabs>
          <w:tab w:val="clear" w:pos="4419"/>
          <w:tab w:val="clear" w:pos="8838"/>
        </w:tabs>
        <w:spacing w:before="240"/>
        <w:ind w:left="1276"/>
        <w:rPr>
          <w:rFonts w:cstheme="minorHAnsi"/>
          <w:szCs w:val="20"/>
        </w:rPr>
      </w:pPr>
      <w:r w:rsidRPr="0082375E">
        <w:rPr>
          <w:rFonts w:cstheme="minorHAnsi"/>
          <w:szCs w:val="20"/>
        </w:rPr>
        <w:t>Previa limpieza y lijado de la superficie, se aplicará una mano de aceite de lino doble cocido. Transcurridas 24 (veinticuatro) horas como mínimo, se aplicará una mano de esmalte sintético. Pasadas otras 24 (veinticuatro) horas, o el tiempo necesario para un perfecto secado, se procederán a pintar con una segunda mano de esmalte.</w:t>
      </w:r>
    </w:p>
    <w:p w14:paraId="3426C409" w14:textId="77777777" w:rsidR="00D7405A" w:rsidRDefault="00D7405A" w:rsidP="00D7405A">
      <w:pPr>
        <w:pStyle w:val="Prrafodelista"/>
        <w:numPr>
          <w:ilvl w:val="1"/>
          <w:numId w:val="12"/>
        </w:numPr>
        <w:tabs>
          <w:tab w:val="clear" w:pos="4419"/>
          <w:tab w:val="clear" w:pos="8838"/>
        </w:tabs>
        <w:spacing w:before="240"/>
        <w:ind w:left="851" w:hanging="709"/>
        <w:outlineLvl w:val="2"/>
        <w:rPr>
          <w:rFonts w:cstheme="minorHAnsi"/>
          <w:b/>
          <w:bCs/>
          <w:sz w:val="24"/>
          <w:szCs w:val="24"/>
        </w:rPr>
      </w:pPr>
      <w:bookmarkStart w:id="163" w:name="_Toc65073312"/>
      <w:r w:rsidRPr="009E47D7">
        <w:rPr>
          <w:rFonts w:cstheme="minorHAnsi"/>
          <w:b/>
          <w:bCs/>
          <w:sz w:val="24"/>
          <w:szCs w:val="24"/>
        </w:rPr>
        <w:t>PINTURA DE CIELORRASOS</w:t>
      </w:r>
      <w:bookmarkEnd w:id="163"/>
    </w:p>
    <w:p w14:paraId="4E3B68D5" w14:textId="77777777" w:rsidR="00D7405A" w:rsidRPr="009E47D7" w:rsidRDefault="00D7405A" w:rsidP="00D7405A">
      <w:pPr>
        <w:pStyle w:val="Prrafodelista"/>
        <w:numPr>
          <w:ilvl w:val="2"/>
          <w:numId w:val="12"/>
        </w:numPr>
        <w:tabs>
          <w:tab w:val="clear" w:pos="4419"/>
          <w:tab w:val="clear" w:pos="8838"/>
        </w:tabs>
        <w:spacing w:before="240"/>
        <w:ind w:left="993" w:hanging="567"/>
        <w:rPr>
          <w:rFonts w:cstheme="minorHAnsi"/>
          <w:b/>
          <w:bCs/>
          <w:szCs w:val="20"/>
        </w:rPr>
      </w:pPr>
      <w:r w:rsidRPr="009E47D7">
        <w:rPr>
          <w:rFonts w:cstheme="minorHAnsi"/>
          <w:b/>
          <w:bCs/>
          <w:szCs w:val="20"/>
        </w:rPr>
        <w:t>PINTURA DE CIELORRASOS AL LÁTEX (AL AGUA)</w:t>
      </w:r>
    </w:p>
    <w:p w14:paraId="58318BDE" w14:textId="77777777" w:rsidR="00D7405A" w:rsidRPr="009E47D7" w:rsidRDefault="00D7405A" w:rsidP="00D7405A">
      <w:pPr>
        <w:pStyle w:val="Prrafodelista"/>
        <w:tabs>
          <w:tab w:val="clear" w:pos="4419"/>
          <w:tab w:val="clear" w:pos="8838"/>
        </w:tabs>
        <w:spacing w:before="240"/>
        <w:ind w:left="993"/>
        <w:rPr>
          <w:rFonts w:cstheme="minorHAnsi"/>
          <w:szCs w:val="20"/>
        </w:rPr>
      </w:pPr>
      <w:r w:rsidRPr="009E47D7">
        <w:rPr>
          <w:rFonts w:cstheme="minorHAnsi"/>
          <w:szCs w:val="20"/>
        </w:rPr>
        <w:t>La pintura de los cielorrasos se hará con el mismo proceso de ejecución que los muros de elevación.</w:t>
      </w:r>
    </w:p>
    <w:p w14:paraId="7FCFB157" w14:textId="77777777" w:rsidR="00D7405A" w:rsidRPr="009E47D7" w:rsidRDefault="00D7405A" w:rsidP="00D7405A">
      <w:pPr>
        <w:pStyle w:val="Prrafodelista"/>
        <w:numPr>
          <w:ilvl w:val="2"/>
          <w:numId w:val="12"/>
        </w:numPr>
        <w:tabs>
          <w:tab w:val="clear" w:pos="4419"/>
          <w:tab w:val="clear" w:pos="8838"/>
        </w:tabs>
        <w:spacing w:before="240"/>
        <w:ind w:left="993" w:hanging="567"/>
        <w:rPr>
          <w:rFonts w:cstheme="minorHAnsi"/>
          <w:b/>
          <w:bCs/>
          <w:szCs w:val="20"/>
        </w:rPr>
      </w:pPr>
      <w:r w:rsidRPr="009E47D7">
        <w:rPr>
          <w:rFonts w:cstheme="minorHAnsi"/>
          <w:b/>
          <w:bCs/>
          <w:szCs w:val="20"/>
        </w:rPr>
        <w:t>PINTURA DE CIELORASOS AL EPOXI</w:t>
      </w:r>
    </w:p>
    <w:p w14:paraId="5DD353CF" w14:textId="77777777" w:rsidR="00D7405A" w:rsidRPr="009E47D7" w:rsidRDefault="00D7405A" w:rsidP="00D7405A">
      <w:pPr>
        <w:pStyle w:val="Prrafodelista"/>
        <w:tabs>
          <w:tab w:val="clear" w:pos="4419"/>
          <w:tab w:val="clear" w:pos="8838"/>
        </w:tabs>
        <w:spacing w:before="240"/>
        <w:ind w:left="993"/>
        <w:rPr>
          <w:rFonts w:cstheme="minorHAnsi"/>
          <w:szCs w:val="20"/>
        </w:rPr>
      </w:pPr>
      <w:r w:rsidRPr="009E47D7">
        <w:rPr>
          <w:rFonts w:cstheme="minorHAnsi"/>
          <w:szCs w:val="20"/>
        </w:rPr>
        <w:t xml:space="preserve">Para las pinturas del tipo epoxi en cielo raso será utilizada en coincidencia con los ambientes definidos con el contratante en la etapa de diseño como ser entre otros: quirófanos, urgencias, terapias, laboratorios, etc. Todas las etapas de pintado se realizarán en días cuya temperatura esté comprendida entre 15 y 30 </w:t>
      </w:r>
      <w:proofErr w:type="spellStart"/>
      <w:r w:rsidRPr="009E47D7">
        <w:rPr>
          <w:rFonts w:cstheme="minorHAnsi"/>
          <w:szCs w:val="20"/>
        </w:rPr>
        <w:t>ºC</w:t>
      </w:r>
      <w:proofErr w:type="spellEnd"/>
      <w:r w:rsidRPr="009E47D7">
        <w:rPr>
          <w:rFonts w:cstheme="minorHAnsi"/>
          <w:szCs w:val="20"/>
        </w:rPr>
        <w:t xml:space="preserve"> y la humedad relativa ambiente no supere el 70 %.</w:t>
      </w:r>
    </w:p>
    <w:p w14:paraId="0F431A1F" w14:textId="77777777" w:rsidR="00D7405A" w:rsidRDefault="00D7405A" w:rsidP="00D7405A">
      <w:pPr>
        <w:pStyle w:val="Prrafodelista"/>
        <w:numPr>
          <w:ilvl w:val="1"/>
          <w:numId w:val="12"/>
        </w:numPr>
        <w:tabs>
          <w:tab w:val="clear" w:pos="4419"/>
          <w:tab w:val="clear" w:pos="8838"/>
        </w:tabs>
        <w:spacing w:before="240"/>
        <w:ind w:hanging="650"/>
        <w:outlineLvl w:val="2"/>
        <w:rPr>
          <w:rFonts w:cstheme="minorHAnsi"/>
          <w:b/>
          <w:bCs/>
          <w:sz w:val="24"/>
          <w:szCs w:val="24"/>
        </w:rPr>
      </w:pPr>
      <w:bookmarkStart w:id="164" w:name="_Toc65073313"/>
      <w:r w:rsidRPr="009E47D7">
        <w:rPr>
          <w:rFonts w:cstheme="minorHAnsi"/>
          <w:b/>
          <w:bCs/>
          <w:sz w:val="24"/>
          <w:szCs w:val="24"/>
        </w:rPr>
        <w:t>ENDUIDO</w:t>
      </w:r>
      <w:bookmarkEnd w:id="164"/>
    </w:p>
    <w:p w14:paraId="1C4DDCA6" w14:textId="77777777" w:rsidR="00D7405A" w:rsidRPr="009E47D7" w:rsidRDefault="00D7405A" w:rsidP="00D7405A">
      <w:pPr>
        <w:pStyle w:val="Prrafodelista"/>
        <w:numPr>
          <w:ilvl w:val="2"/>
          <w:numId w:val="12"/>
        </w:numPr>
        <w:tabs>
          <w:tab w:val="clear" w:pos="4419"/>
          <w:tab w:val="clear" w:pos="8838"/>
        </w:tabs>
        <w:spacing w:before="240"/>
        <w:ind w:left="1134" w:hanging="708"/>
        <w:rPr>
          <w:rFonts w:cstheme="minorHAnsi"/>
          <w:b/>
          <w:bCs/>
          <w:szCs w:val="20"/>
        </w:rPr>
      </w:pPr>
      <w:r w:rsidRPr="009E47D7">
        <w:rPr>
          <w:rFonts w:cstheme="minorHAnsi"/>
          <w:b/>
          <w:bCs/>
          <w:szCs w:val="20"/>
        </w:rPr>
        <w:t>EN PAREDES DE MAMPOSTERÍA A DOS CAPAS</w:t>
      </w:r>
    </w:p>
    <w:p w14:paraId="7216876C" w14:textId="77777777" w:rsidR="00D7405A" w:rsidRPr="009E47D7" w:rsidRDefault="00D7405A" w:rsidP="00D7405A">
      <w:pPr>
        <w:tabs>
          <w:tab w:val="clear" w:pos="4419"/>
          <w:tab w:val="clear" w:pos="8838"/>
        </w:tabs>
        <w:spacing w:before="240"/>
        <w:ind w:left="1134"/>
        <w:rPr>
          <w:rFonts w:asciiTheme="minorHAnsi" w:hAnsiTheme="minorHAnsi" w:cstheme="minorHAnsi"/>
          <w:sz w:val="20"/>
          <w:szCs w:val="20"/>
        </w:rPr>
      </w:pPr>
      <w:r w:rsidRPr="009E47D7">
        <w:rPr>
          <w:rFonts w:asciiTheme="minorHAnsi" w:hAnsiTheme="minorHAnsi" w:cstheme="minorHAnsi"/>
          <w:sz w:val="20"/>
          <w:szCs w:val="20"/>
        </w:rPr>
        <w:t xml:space="preserve">El </w:t>
      </w:r>
      <w:proofErr w:type="spellStart"/>
      <w:r w:rsidRPr="009E47D7">
        <w:rPr>
          <w:rFonts w:asciiTheme="minorHAnsi" w:hAnsiTheme="minorHAnsi" w:cstheme="minorHAnsi"/>
          <w:sz w:val="20"/>
          <w:szCs w:val="20"/>
        </w:rPr>
        <w:t>enduido</w:t>
      </w:r>
      <w:proofErr w:type="spellEnd"/>
      <w:r w:rsidRPr="009E47D7">
        <w:rPr>
          <w:rFonts w:asciiTheme="minorHAnsi" w:hAnsiTheme="minorHAnsi" w:cstheme="minorHAnsi"/>
          <w:sz w:val="20"/>
          <w:szCs w:val="20"/>
        </w:rPr>
        <w:t xml:space="preserve"> a utilizar deberá ser de excelente calidad, presentándolo a la Fiscalización de Obra para </w:t>
      </w:r>
      <w:proofErr w:type="spellStart"/>
      <w:r w:rsidRPr="009E47D7">
        <w:rPr>
          <w:rFonts w:asciiTheme="minorHAnsi" w:hAnsiTheme="minorHAnsi" w:cstheme="minorHAnsi"/>
          <w:sz w:val="20"/>
          <w:szCs w:val="20"/>
        </w:rPr>
        <w:t>suaprobación</w:t>
      </w:r>
      <w:proofErr w:type="spellEnd"/>
      <w:r w:rsidRPr="009E47D7">
        <w:rPr>
          <w:rFonts w:asciiTheme="minorHAnsi" w:hAnsiTheme="minorHAnsi" w:cstheme="minorHAnsi"/>
          <w:sz w:val="20"/>
          <w:szCs w:val="20"/>
        </w:rPr>
        <w:t xml:space="preserve"> antes de su utilización.</w:t>
      </w:r>
    </w:p>
    <w:p w14:paraId="65562023" w14:textId="77777777" w:rsidR="00D7405A" w:rsidRPr="009E47D7" w:rsidRDefault="00D7405A" w:rsidP="00D7405A">
      <w:pPr>
        <w:tabs>
          <w:tab w:val="clear" w:pos="4419"/>
          <w:tab w:val="clear" w:pos="8838"/>
        </w:tabs>
        <w:spacing w:before="240"/>
        <w:ind w:left="1134"/>
        <w:rPr>
          <w:rFonts w:asciiTheme="minorHAnsi" w:hAnsiTheme="minorHAnsi" w:cstheme="minorHAnsi"/>
          <w:sz w:val="20"/>
          <w:szCs w:val="20"/>
        </w:rPr>
      </w:pPr>
      <w:r w:rsidRPr="009E47D7">
        <w:rPr>
          <w:rFonts w:asciiTheme="minorHAnsi" w:hAnsiTheme="minorHAnsi" w:cstheme="minorHAnsi"/>
          <w:sz w:val="20"/>
          <w:szCs w:val="20"/>
        </w:rPr>
        <w:t xml:space="preserve">A los paramentos, que serán cubiertos con pintura al látex para interiores, se les realizará previamente dos aplicaciones de </w:t>
      </w:r>
      <w:proofErr w:type="spellStart"/>
      <w:r w:rsidRPr="009E47D7">
        <w:rPr>
          <w:rFonts w:asciiTheme="minorHAnsi" w:hAnsiTheme="minorHAnsi" w:cstheme="minorHAnsi"/>
          <w:sz w:val="20"/>
          <w:szCs w:val="20"/>
        </w:rPr>
        <w:t>enduido</w:t>
      </w:r>
      <w:proofErr w:type="spellEnd"/>
      <w:r w:rsidRPr="009E47D7">
        <w:rPr>
          <w:rFonts w:asciiTheme="minorHAnsi" w:hAnsiTheme="minorHAnsi" w:cstheme="minorHAnsi"/>
          <w:sz w:val="20"/>
          <w:szCs w:val="20"/>
        </w:rPr>
        <w:t xml:space="preserve"> plástico al agua, en sucesivas capas delgadas, hasta lograr una superficie de textura uniforme. La superficie deberá estar seca, sin filtraciones ni humedades, grasas y restos de pinturas. La limpieza deberá efectuarse con agua jabonosa, ácido muriático, lijado y aplicar </w:t>
      </w:r>
      <w:proofErr w:type="spellStart"/>
      <w:r w:rsidRPr="009E47D7">
        <w:rPr>
          <w:rFonts w:asciiTheme="minorHAnsi" w:hAnsiTheme="minorHAnsi" w:cstheme="minorHAnsi"/>
          <w:sz w:val="20"/>
          <w:szCs w:val="20"/>
        </w:rPr>
        <w:t>antimoho</w:t>
      </w:r>
      <w:proofErr w:type="spellEnd"/>
      <w:r w:rsidRPr="009E47D7">
        <w:rPr>
          <w:rFonts w:asciiTheme="minorHAnsi" w:hAnsiTheme="minorHAnsi" w:cstheme="minorHAnsi"/>
          <w:sz w:val="20"/>
          <w:szCs w:val="20"/>
        </w:rPr>
        <w:t>, según el caso. Luego se procederá a lijarlos sobre toda la superficie y a quitar en seco el polvo resultante</w:t>
      </w:r>
      <w:r>
        <w:rPr>
          <w:rFonts w:asciiTheme="minorHAnsi" w:hAnsiTheme="minorHAnsi" w:cstheme="minorHAnsi"/>
          <w:sz w:val="20"/>
          <w:szCs w:val="20"/>
        </w:rPr>
        <w:t xml:space="preserve"> </w:t>
      </w:r>
      <w:r w:rsidRPr="009E47D7">
        <w:rPr>
          <w:rFonts w:asciiTheme="minorHAnsi" w:hAnsiTheme="minorHAnsi" w:cstheme="minorHAnsi"/>
          <w:sz w:val="20"/>
          <w:szCs w:val="20"/>
        </w:rPr>
        <w:t>del lijado. Posteriormente se procederá a dar una mano de fondo sellador como fijador de la superficie.</w:t>
      </w:r>
    </w:p>
    <w:p w14:paraId="341BB9C1" w14:textId="77777777" w:rsidR="00D7405A" w:rsidRPr="009E47D7" w:rsidRDefault="00D7405A" w:rsidP="00D7405A">
      <w:pPr>
        <w:pStyle w:val="Prrafodelista"/>
        <w:numPr>
          <w:ilvl w:val="2"/>
          <w:numId w:val="12"/>
        </w:numPr>
        <w:tabs>
          <w:tab w:val="clear" w:pos="4419"/>
          <w:tab w:val="clear" w:pos="8838"/>
        </w:tabs>
        <w:spacing w:before="240"/>
        <w:ind w:left="1134" w:hanging="708"/>
        <w:rPr>
          <w:rFonts w:cstheme="minorHAnsi"/>
          <w:b/>
          <w:bCs/>
          <w:szCs w:val="20"/>
        </w:rPr>
      </w:pPr>
      <w:r w:rsidRPr="009E47D7">
        <w:rPr>
          <w:rFonts w:cstheme="minorHAnsi"/>
          <w:b/>
          <w:bCs/>
          <w:szCs w:val="20"/>
        </w:rPr>
        <w:t>DE CIELO RASO DE PLACAS A DOS CAPAS</w:t>
      </w:r>
    </w:p>
    <w:p w14:paraId="26B1EF31" w14:textId="77777777" w:rsidR="00D7405A" w:rsidRPr="009E47D7" w:rsidRDefault="00D7405A" w:rsidP="00D7405A">
      <w:pPr>
        <w:tabs>
          <w:tab w:val="clear" w:pos="4419"/>
          <w:tab w:val="clear" w:pos="8838"/>
        </w:tabs>
        <w:spacing w:before="240"/>
        <w:ind w:left="1134"/>
        <w:rPr>
          <w:rFonts w:asciiTheme="minorHAnsi" w:hAnsiTheme="minorHAnsi" w:cstheme="minorHAnsi"/>
          <w:sz w:val="20"/>
          <w:szCs w:val="20"/>
        </w:rPr>
      </w:pPr>
      <w:r w:rsidRPr="009E47D7">
        <w:rPr>
          <w:rFonts w:asciiTheme="minorHAnsi" w:hAnsiTheme="minorHAnsi" w:cstheme="minorHAnsi"/>
          <w:sz w:val="20"/>
          <w:szCs w:val="20"/>
        </w:rPr>
        <w:t xml:space="preserve">A los paramentos, que serán cubiertos con pintura al látex para exteriores, se les realizará previamente dos aplicaciones de </w:t>
      </w:r>
      <w:proofErr w:type="spellStart"/>
      <w:r w:rsidRPr="009E47D7">
        <w:rPr>
          <w:rFonts w:asciiTheme="minorHAnsi" w:hAnsiTheme="minorHAnsi" w:cstheme="minorHAnsi"/>
          <w:sz w:val="20"/>
          <w:szCs w:val="20"/>
        </w:rPr>
        <w:t>enduido</w:t>
      </w:r>
      <w:proofErr w:type="spellEnd"/>
      <w:r w:rsidRPr="009E47D7">
        <w:rPr>
          <w:rFonts w:asciiTheme="minorHAnsi" w:hAnsiTheme="minorHAnsi" w:cstheme="minorHAnsi"/>
          <w:sz w:val="20"/>
          <w:szCs w:val="20"/>
        </w:rPr>
        <w:t xml:space="preserve"> plástico al agua, en sucesivas capas delgadas, hasta lograr una superficie de textura uniforme. La superficie deberá estar seca, sin filtraciones ni humedades, grasas y restos de pinturas. La limpieza deberá efectuarse con agua jabonosa, ácido muriático, lijado y aplicar </w:t>
      </w:r>
      <w:proofErr w:type="spellStart"/>
      <w:r w:rsidRPr="009E47D7">
        <w:rPr>
          <w:rFonts w:asciiTheme="minorHAnsi" w:hAnsiTheme="minorHAnsi" w:cstheme="minorHAnsi"/>
          <w:sz w:val="20"/>
          <w:szCs w:val="20"/>
        </w:rPr>
        <w:t>antimoho</w:t>
      </w:r>
      <w:proofErr w:type="spellEnd"/>
      <w:r>
        <w:rPr>
          <w:rFonts w:asciiTheme="minorHAnsi" w:hAnsiTheme="minorHAnsi" w:cstheme="minorHAnsi"/>
          <w:sz w:val="20"/>
          <w:szCs w:val="20"/>
        </w:rPr>
        <w:t xml:space="preserve"> </w:t>
      </w:r>
      <w:r w:rsidRPr="009E47D7">
        <w:rPr>
          <w:rFonts w:asciiTheme="minorHAnsi" w:hAnsiTheme="minorHAnsi" w:cstheme="minorHAnsi"/>
          <w:sz w:val="20"/>
          <w:szCs w:val="20"/>
        </w:rPr>
        <w:t>según el caso. Luego se procederá a lijarlos sobre toda la superficie y a quitar en seco el polvo resultante del lijado.</w:t>
      </w:r>
    </w:p>
    <w:p w14:paraId="1331E89F" w14:textId="77777777" w:rsidR="00D7405A" w:rsidRPr="009E47D7" w:rsidRDefault="00D7405A" w:rsidP="00D7405A">
      <w:pPr>
        <w:tabs>
          <w:tab w:val="clear" w:pos="4419"/>
          <w:tab w:val="clear" w:pos="8838"/>
        </w:tabs>
        <w:spacing w:before="240"/>
        <w:ind w:left="1134"/>
        <w:rPr>
          <w:rFonts w:asciiTheme="minorHAnsi" w:hAnsiTheme="minorHAnsi" w:cstheme="minorHAnsi"/>
          <w:sz w:val="20"/>
          <w:szCs w:val="20"/>
        </w:rPr>
      </w:pPr>
      <w:r w:rsidRPr="009E47D7">
        <w:rPr>
          <w:rFonts w:asciiTheme="minorHAnsi" w:hAnsiTheme="minorHAnsi" w:cstheme="minorHAnsi"/>
          <w:sz w:val="20"/>
          <w:szCs w:val="20"/>
        </w:rPr>
        <w:t xml:space="preserve">Posteriormente se procederá a dar una mano de fondo sellador como fijador de la superficie. El </w:t>
      </w:r>
      <w:proofErr w:type="spellStart"/>
      <w:r w:rsidRPr="009E47D7">
        <w:rPr>
          <w:rFonts w:asciiTheme="minorHAnsi" w:hAnsiTheme="minorHAnsi" w:cstheme="minorHAnsi"/>
          <w:sz w:val="20"/>
          <w:szCs w:val="20"/>
        </w:rPr>
        <w:t>enduido</w:t>
      </w:r>
      <w:proofErr w:type="spellEnd"/>
      <w:r>
        <w:rPr>
          <w:rFonts w:asciiTheme="minorHAnsi" w:hAnsiTheme="minorHAnsi" w:cstheme="minorHAnsi"/>
          <w:sz w:val="20"/>
          <w:szCs w:val="20"/>
        </w:rPr>
        <w:t xml:space="preserve"> </w:t>
      </w:r>
      <w:r w:rsidRPr="009E47D7">
        <w:rPr>
          <w:rFonts w:asciiTheme="minorHAnsi" w:hAnsiTheme="minorHAnsi" w:cstheme="minorHAnsi"/>
          <w:sz w:val="20"/>
          <w:szCs w:val="20"/>
        </w:rPr>
        <w:t>a utilizar deberá ser de excelente calidad, presentándolo a la Fiscalización de Obra para su aprobación antes de su utilización.</w:t>
      </w:r>
    </w:p>
    <w:p w14:paraId="7CB5C99D" w14:textId="77777777" w:rsidR="00D7405A" w:rsidRPr="009E47D7" w:rsidRDefault="00D7405A" w:rsidP="00D7405A">
      <w:pPr>
        <w:pStyle w:val="Prrafodelista"/>
        <w:numPr>
          <w:ilvl w:val="2"/>
          <w:numId w:val="12"/>
        </w:numPr>
        <w:tabs>
          <w:tab w:val="clear" w:pos="4419"/>
          <w:tab w:val="clear" w:pos="8838"/>
        </w:tabs>
        <w:spacing w:before="240"/>
        <w:ind w:left="1134" w:hanging="708"/>
        <w:rPr>
          <w:rFonts w:cstheme="minorHAnsi"/>
          <w:b/>
          <w:bCs/>
          <w:szCs w:val="20"/>
        </w:rPr>
      </w:pPr>
      <w:r w:rsidRPr="009E47D7">
        <w:rPr>
          <w:rFonts w:cstheme="minorHAnsi"/>
          <w:b/>
          <w:bCs/>
          <w:szCs w:val="20"/>
        </w:rPr>
        <w:t>EN CIELO RASOS DE LOSA A DOS CAPAS</w:t>
      </w:r>
    </w:p>
    <w:p w14:paraId="65049288" w14:textId="77777777" w:rsidR="00D7405A" w:rsidRPr="009E47D7" w:rsidRDefault="00D7405A" w:rsidP="00D7405A">
      <w:pPr>
        <w:tabs>
          <w:tab w:val="clear" w:pos="4419"/>
          <w:tab w:val="clear" w:pos="8838"/>
        </w:tabs>
        <w:spacing w:before="240"/>
        <w:ind w:left="1134"/>
        <w:rPr>
          <w:rFonts w:asciiTheme="minorHAnsi" w:hAnsiTheme="minorHAnsi" w:cstheme="minorHAnsi"/>
          <w:sz w:val="20"/>
          <w:szCs w:val="20"/>
        </w:rPr>
      </w:pPr>
      <w:r w:rsidRPr="009E47D7">
        <w:rPr>
          <w:rFonts w:asciiTheme="minorHAnsi" w:hAnsiTheme="minorHAnsi" w:cstheme="minorHAnsi"/>
          <w:sz w:val="20"/>
          <w:szCs w:val="20"/>
        </w:rPr>
        <w:t>Ídem ítem anterior, con la salvedad que incluye cielo rasos exteriores de hormigón revocado y balcones</w:t>
      </w:r>
      <w:r>
        <w:rPr>
          <w:rFonts w:asciiTheme="minorHAnsi" w:hAnsiTheme="minorHAnsi" w:cstheme="minorHAnsi"/>
          <w:sz w:val="20"/>
          <w:szCs w:val="20"/>
        </w:rPr>
        <w:t xml:space="preserve"> </w:t>
      </w:r>
      <w:r w:rsidRPr="009E47D7">
        <w:rPr>
          <w:rFonts w:asciiTheme="minorHAnsi" w:hAnsiTheme="minorHAnsi" w:cstheme="minorHAnsi"/>
          <w:sz w:val="20"/>
          <w:szCs w:val="20"/>
        </w:rPr>
        <w:t xml:space="preserve">de mamposterías de ladrillo revocadas en caso de que el diseño </w:t>
      </w:r>
      <w:proofErr w:type="spellStart"/>
      <w:r w:rsidRPr="009E47D7">
        <w:rPr>
          <w:rFonts w:asciiTheme="minorHAnsi" w:hAnsiTheme="minorHAnsi" w:cstheme="minorHAnsi"/>
          <w:sz w:val="20"/>
          <w:szCs w:val="20"/>
        </w:rPr>
        <w:t>asi</w:t>
      </w:r>
      <w:proofErr w:type="spellEnd"/>
      <w:r w:rsidRPr="009E47D7">
        <w:rPr>
          <w:rFonts w:asciiTheme="minorHAnsi" w:hAnsiTheme="minorHAnsi" w:cstheme="minorHAnsi"/>
          <w:sz w:val="20"/>
          <w:szCs w:val="20"/>
        </w:rPr>
        <w:t xml:space="preserve"> lo especifique.</w:t>
      </w:r>
    </w:p>
    <w:p w14:paraId="7B76470A" w14:textId="77777777" w:rsidR="00D7405A" w:rsidRPr="009E47D7" w:rsidRDefault="00D7405A" w:rsidP="00D7405A">
      <w:pPr>
        <w:pStyle w:val="Prrafodelista"/>
        <w:numPr>
          <w:ilvl w:val="2"/>
          <w:numId w:val="12"/>
        </w:numPr>
        <w:tabs>
          <w:tab w:val="clear" w:pos="4419"/>
          <w:tab w:val="clear" w:pos="8838"/>
        </w:tabs>
        <w:spacing w:before="240"/>
        <w:ind w:left="1134" w:hanging="708"/>
        <w:rPr>
          <w:rFonts w:cstheme="minorHAnsi"/>
          <w:b/>
          <w:bCs/>
          <w:szCs w:val="20"/>
        </w:rPr>
      </w:pPr>
      <w:r w:rsidRPr="009E47D7">
        <w:rPr>
          <w:rFonts w:cstheme="minorHAnsi"/>
          <w:b/>
          <w:bCs/>
          <w:szCs w:val="20"/>
        </w:rPr>
        <w:t>20.7.4 CON BASE DE CEMENTO EN PAREDES Y CIELO RASO</w:t>
      </w:r>
    </w:p>
    <w:p w14:paraId="03905075" w14:textId="77777777" w:rsidR="00D7405A" w:rsidRPr="009E47D7" w:rsidRDefault="00D7405A" w:rsidP="00D7405A">
      <w:pPr>
        <w:tabs>
          <w:tab w:val="clear" w:pos="4419"/>
          <w:tab w:val="clear" w:pos="8838"/>
        </w:tabs>
        <w:spacing w:before="240"/>
        <w:ind w:left="1134"/>
        <w:rPr>
          <w:rFonts w:asciiTheme="minorHAnsi" w:hAnsiTheme="minorHAnsi" w:cstheme="minorHAnsi"/>
          <w:sz w:val="20"/>
          <w:szCs w:val="20"/>
        </w:rPr>
      </w:pPr>
      <w:r w:rsidRPr="009E47D7">
        <w:rPr>
          <w:rFonts w:asciiTheme="minorHAnsi" w:hAnsiTheme="minorHAnsi" w:cstheme="minorHAnsi"/>
          <w:sz w:val="20"/>
          <w:szCs w:val="20"/>
        </w:rPr>
        <w:t xml:space="preserve">En paredes que llevarán pintura epoxi, ubicación de los ambientes definidos en las planillas y planos; se deberá tener especial cuidado en el tipo de </w:t>
      </w:r>
      <w:proofErr w:type="spellStart"/>
      <w:r w:rsidRPr="009E47D7">
        <w:rPr>
          <w:rFonts w:asciiTheme="minorHAnsi" w:hAnsiTheme="minorHAnsi" w:cstheme="minorHAnsi"/>
          <w:sz w:val="20"/>
          <w:szCs w:val="20"/>
        </w:rPr>
        <w:t>enduido</w:t>
      </w:r>
      <w:proofErr w:type="spellEnd"/>
      <w:r w:rsidRPr="009E47D7">
        <w:rPr>
          <w:rFonts w:asciiTheme="minorHAnsi" w:hAnsiTheme="minorHAnsi" w:cstheme="minorHAnsi"/>
          <w:sz w:val="20"/>
          <w:szCs w:val="20"/>
        </w:rPr>
        <w:t xml:space="preserve"> a utilizar, ya que deberá ser de calidad aprobada por la </w:t>
      </w:r>
      <w:proofErr w:type="spellStart"/>
      <w:r w:rsidRPr="009E47D7">
        <w:rPr>
          <w:rFonts w:asciiTheme="minorHAnsi" w:hAnsiTheme="minorHAnsi" w:cstheme="minorHAnsi"/>
          <w:sz w:val="20"/>
          <w:szCs w:val="20"/>
        </w:rPr>
        <w:t>Fiscalizacion</w:t>
      </w:r>
      <w:proofErr w:type="spellEnd"/>
      <w:r w:rsidRPr="009E47D7">
        <w:rPr>
          <w:rFonts w:asciiTheme="minorHAnsi" w:hAnsiTheme="minorHAnsi" w:cstheme="minorHAnsi"/>
          <w:sz w:val="20"/>
          <w:szCs w:val="20"/>
        </w:rPr>
        <w:t xml:space="preserve"> de obras.</w:t>
      </w:r>
    </w:p>
    <w:p w14:paraId="526B5BDD" w14:textId="77777777" w:rsidR="00D7405A" w:rsidRDefault="00D7405A" w:rsidP="00D7405A">
      <w:pPr>
        <w:tabs>
          <w:tab w:val="clear" w:pos="4419"/>
          <w:tab w:val="clear" w:pos="8838"/>
        </w:tabs>
        <w:spacing w:before="240"/>
        <w:ind w:left="1134"/>
        <w:rPr>
          <w:rFonts w:asciiTheme="minorHAnsi" w:hAnsiTheme="minorHAnsi" w:cstheme="minorHAnsi"/>
          <w:sz w:val="20"/>
          <w:szCs w:val="20"/>
        </w:rPr>
      </w:pPr>
      <w:r w:rsidRPr="009E47D7">
        <w:rPr>
          <w:rFonts w:asciiTheme="minorHAnsi" w:hAnsiTheme="minorHAnsi" w:cstheme="minorHAnsi"/>
          <w:sz w:val="20"/>
          <w:szCs w:val="20"/>
        </w:rPr>
        <w:t xml:space="preserve">Previa a la pintura se aplicará un producto en base de </w:t>
      </w:r>
      <w:proofErr w:type="spellStart"/>
      <w:r w:rsidRPr="009E47D7">
        <w:rPr>
          <w:rFonts w:asciiTheme="minorHAnsi" w:hAnsiTheme="minorHAnsi" w:cstheme="minorHAnsi"/>
          <w:sz w:val="20"/>
          <w:szCs w:val="20"/>
        </w:rPr>
        <w:t>enduido</w:t>
      </w:r>
      <w:proofErr w:type="spellEnd"/>
      <w:r w:rsidRPr="009E47D7">
        <w:rPr>
          <w:rFonts w:asciiTheme="minorHAnsi" w:hAnsiTheme="minorHAnsi" w:cstheme="minorHAnsi"/>
          <w:sz w:val="20"/>
          <w:szCs w:val="20"/>
        </w:rPr>
        <w:t xml:space="preserve"> </w:t>
      </w:r>
      <w:proofErr w:type="spellStart"/>
      <w:r w:rsidRPr="009E47D7">
        <w:rPr>
          <w:rFonts w:asciiTheme="minorHAnsi" w:hAnsiTheme="minorHAnsi" w:cstheme="minorHAnsi"/>
          <w:sz w:val="20"/>
          <w:szCs w:val="20"/>
        </w:rPr>
        <w:t>cementicio</w:t>
      </w:r>
      <w:proofErr w:type="spellEnd"/>
      <w:r w:rsidRPr="009E47D7">
        <w:rPr>
          <w:rFonts w:asciiTheme="minorHAnsi" w:hAnsiTheme="minorHAnsi" w:cstheme="minorHAnsi"/>
          <w:sz w:val="20"/>
          <w:szCs w:val="20"/>
        </w:rPr>
        <w:t xml:space="preserve"> que consiste en un polvo elaborado de cargas </w:t>
      </w:r>
      <w:proofErr w:type="spellStart"/>
      <w:r w:rsidRPr="009E47D7">
        <w:rPr>
          <w:rFonts w:asciiTheme="minorHAnsi" w:hAnsiTheme="minorHAnsi" w:cstheme="minorHAnsi"/>
          <w:sz w:val="20"/>
          <w:szCs w:val="20"/>
        </w:rPr>
        <w:t>ligantes</w:t>
      </w:r>
      <w:proofErr w:type="spellEnd"/>
      <w:r w:rsidRPr="009E47D7">
        <w:rPr>
          <w:rFonts w:asciiTheme="minorHAnsi" w:hAnsiTheme="minorHAnsi" w:cstheme="minorHAnsi"/>
          <w:sz w:val="20"/>
          <w:szCs w:val="20"/>
        </w:rPr>
        <w:t xml:space="preserve"> hidráulicas y sintéticas y aditivos adecuados. El producto deberá ser de fácil aplicación, secado rápido, estabilidad y resistencia y dureza en su acabado.</w:t>
      </w:r>
    </w:p>
    <w:p w14:paraId="12823C1E" w14:textId="3A6D2353" w:rsidR="0018039B" w:rsidRDefault="0018039B" w:rsidP="000B30AA">
      <w:pPr>
        <w:spacing w:before="240"/>
        <w:rPr>
          <w:rFonts w:asciiTheme="minorHAnsi" w:hAnsiTheme="minorHAnsi" w:cstheme="minorHAnsi"/>
          <w:sz w:val="20"/>
          <w:szCs w:val="20"/>
        </w:rPr>
      </w:pPr>
    </w:p>
    <w:p w14:paraId="2AD4625F" w14:textId="4C5010FB" w:rsidR="00171805" w:rsidRDefault="00171805" w:rsidP="00844710">
      <w:pPr>
        <w:pStyle w:val="Prrafodelista"/>
        <w:numPr>
          <w:ilvl w:val="0"/>
          <w:numId w:val="12"/>
        </w:numPr>
        <w:tabs>
          <w:tab w:val="clear" w:pos="4419"/>
          <w:tab w:val="clear" w:pos="8838"/>
        </w:tabs>
        <w:outlineLvl w:val="1"/>
        <w:rPr>
          <w:rFonts w:cstheme="minorHAnsi"/>
          <w:b/>
          <w:bCs/>
          <w:sz w:val="28"/>
          <w:szCs w:val="28"/>
        </w:rPr>
      </w:pPr>
      <w:bookmarkStart w:id="165" w:name="_Toc65073314"/>
      <w:r w:rsidRPr="00171805">
        <w:rPr>
          <w:rFonts w:cstheme="minorHAnsi"/>
          <w:b/>
          <w:bCs/>
          <w:sz w:val="28"/>
          <w:szCs w:val="28"/>
        </w:rPr>
        <w:t>VIDRIOS</w:t>
      </w:r>
      <w:bookmarkEnd w:id="165"/>
    </w:p>
    <w:p w14:paraId="36A83843" w14:textId="3DE7AC3E" w:rsidR="00171805" w:rsidRDefault="00171805" w:rsidP="00171805">
      <w:pPr>
        <w:pStyle w:val="Prrafodelista"/>
        <w:tabs>
          <w:tab w:val="clear" w:pos="4419"/>
          <w:tab w:val="clear" w:pos="8838"/>
        </w:tabs>
        <w:spacing w:before="240"/>
        <w:ind w:left="360"/>
        <w:rPr>
          <w:rFonts w:cstheme="minorHAnsi"/>
          <w:szCs w:val="20"/>
        </w:rPr>
      </w:pPr>
      <w:proofErr w:type="spellStart"/>
      <w:r>
        <w:rPr>
          <w:rFonts w:cstheme="minorHAnsi"/>
          <w:szCs w:val="20"/>
        </w:rPr>
        <w:t>Inclue</w:t>
      </w:r>
      <w:proofErr w:type="spellEnd"/>
      <w:r>
        <w:rPr>
          <w:rFonts w:cstheme="minorHAnsi"/>
          <w:szCs w:val="20"/>
        </w:rPr>
        <w:t xml:space="preserve"> la provisión, instalación y colocación de todos los </w:t>
      </w:r>
      <w:proofErr w:type="spellStart"/>
      <w:r>
        <w:rPr>
          <w:rFonts w:cstheme="minorHAnsi"/>
          <w:szCs w:val="20"/>
        </w:rPr>
        <w:t>vridrios</w:t>
      </w:r>
      <w:proofErr w:type="spellEnd"/>
      <w:r>
        <w:rPr>
          <w:rFonts w:cstheme="minorHAnsi"/>
          <w:szCs w:val="20"/>
        </w:rPr>
        <w:t xml:space="preserve"> y cristales requeridos dentro de las obras, incluyen igualmente todos los elementos, accesorios y materiales accesorios requeridos para su ubicación  utilización efectiva dentro de toda la infraestructura a ser instalada y que no necesariamente se encuentran descriptas dentro de las presentes especificaciones técnicas, la planilla de locales o las láminas de los detalles constructivos, en todos los casos deberán ser colocados e instalados de manera tal a cumplir a la perfección la función específica para la cual se los concibió.</w:t>
      </w:r>
    </w:p>
    <w:p w14:paraId="7BC7A3E2" w14:textId="7559C058" w:rsidR="00171805" w:rsidRDefault="00171805" w:rsidP="00171805">
      <w:pPr>
        <w:pStyle w:val="Prrafodelista"/>
        <w:tabs>
          <w:tab w:val="clear" w:pos="4419"/>
          <w:tab w:val="clear" w:pos="8838"/>
        </w:tabs>
        <w:spacing w:before="240"/>
        <w:ind w:left="360"/>
        <w:rPr>
          <w:rFonts w:cstheme="minorHAnsi"/>
          <w:szCs w:val="20"/>
        </w:rPr>
      </w:pPr>
    </w:p>
    <w:p w14:paraId="0F34D6A0" w14:textId="70B91670" w:rsidR="00171805" w:rsidRDefault="00171805" w:rsidP="007D4C0E">
      <w:pPr>
        <w:pStyle w:val="Prrafodelista"/>
        <w:numPr>
          <w:ilvl w:val="1"/>
          <w:numId w:val="12"/>
        </w:numPr>
        <w:tabs>
          <w:tab w:val="clear" w:pos="4419"/>
          <w:tab w:val="clear" w:pos="8838"/>
        </w:tabs>
        <w:spacing w:before="240"/>
        <w:ind w:hanging="650"/>
        <w:outlineLvl w:val="2"/>
        <w:rPr>
          <w:rFonts w:cstheme="minorHAnsi"/>
          <w:b/>
          <w:bCs/>
          <w:sz w:val="24"/>
          <w:szCs w:val="24"/>
        </w:rPr>
      </w:pPr>
      <w:bookmarkStart w:id="166" w:name="_Toc65073315"/>
      <w:r w:rsidRPr="00171805">
        <w:rPr>
          <w:rFonts w:cstheme="minorHAnsi"/>
          <w:b/>
          <w:bCs/>
          <w:sz w:val="24"/>
          <w:szCs w:val="24"/>
        </w:rPr>
        <w:t xml:space="preserve">ESPEJO TIPO FLOAT EN SANITARIOS </w:t>
      </w:r>
      <w:r>
        <w:rPr>
          <w:rFonts w:cstheme="minorHAnsi"/>
          <w:b/>
          <w:bCs/>
          <w:sz w:val="24"/>
          <w:szCs w:val="24"/>
        </w:rPr>
        <w:t>e</w:t>
      </w:r>
      <w:r w:rsidRPr="00171805">
        <w:rPr>
          <w:rFonts w:cstheme="minorHAnsi"/>
          <w:b/>
          <w:bCs/>
          <w:sz w:val="24"/>
          <w:szCs w:val="24"/>
        </w:rPr>
        <w:t>=4</w:t>
      </w:r>
      <w:r>
        <w:rPr>
          <w:rFonts w:cstheme="minorHAnsi"/>
          <w:b/>
          <w:bCs/>
          <w:sz w:val="24"/>
          <w:szCs w:val="24"/>
        </w:rPr>
        <w:t>mm</w:t>
      </w:r>
      <w:bookmarkEnd w:id="166"/>
    </w:p>
    <w:p w14:paraId="45F95111" w14:textId="77777777" w:rsidR="00CA51E7" w:rsidRDefault="00171805" w:rsidP="00171805">
      <w:pPr>
        <w:pStyle w:val="Prrafodelista"/>
        <w:tabs>
          <w:tab w:val="clear" w:pos="4419"/>
          <w:tab w:val="clear" w:pos="8838"/>
        </w:tabs>
        <w:spacing w:before="240"/>
        <w:ind w:left="792"/>
        <w:rPr>
          <w:rFonts w:cstheme="minorHAnsi"/>
          <w:szCs w:val="20"/>
        </w:rPr>
      </w:pPr>
      <w:r w:rsidRPr="00171805">
        <w:rPr>
          <w:rFonts w:cstheme="minorHAnsi"/>
          <w:szCs w:val="20"/>
        </w:rPr>
        <w:t>Serán cristales “</w:t>
      </w:r>
      <w:proofErr w:type="spellStart"/>
      <w:r w:rsidRPr="00171805">
        <w:rPr>
          <w:rFonts w:cstheme="minorHAnsi"/>
          <w:szCs w:val="20"/>
        </w:rPr>
        <w:t>float</w:t>
      </w:r>
      <w:proofErr w:type="spellEnd"/>
      <w:r w:rsidRPr="00171805">
        <w:rPr>
          <w:rFonts w:cstheme="minorHAnsi"/>
          <w:szCs w:val="20"/>
        </w:rPr>
        <w:t xml:space="preserve">” de la mejor calidad, de 4 mm de espesor, con bordes pulidos. La sujeción se hará mediante adhesivo y soportes metálicos </w:t>
      </w:r>
      <w:r>
        <w:rPr>
          <w:rFonts w:cstheme="minorHAnsi"/>
          <w:szCs w:val="20"/>
        </w:rPr>
        <w:t xml:space="preserve">de aluminio </w:t>
      </w:r>
      <w:proofErr w:type="spellStart"/>
      <w:r>
        <w:rPr>
          <w:rFonts w:cstheme="minorHAnsi"/>
          <w:szCs w:val="20"/>
        </w:rPr>
        <w:t>anidozado</w:t>
      </w:r>
      <w:proofErr w:type="spellEnd"/>
      <w:r>
        <w:rPr>
          <w:rFonts w:cstheme="minorHAnsi"/>
          <w:szCs w:val="20"/>
        </w:rPr>
        <w:t xml:space="preserve"> color natural</w:t>
      </w:r>
      <w:r w:rsidRPr="00171805">
        <w:rPr>
          <w:rFonts w:cstheme="minorHAnsi"/>
          <w:szCs w:val="20"/>
        </w:rPr>
        <w:t xml:space="preserve">. Se ubicarán en todos los baños por encima de los lavabos, </w:t>
      </w:r>
      <w:r>
        <w:rPr>
          <w:rFonts w:cstheme="minorHAnsi"/>
          <w:szCs w:val="20"/>
        </w:rPr>
        <w:t>a</w:t>
      </w:r>
      <w:r w:rsidRPr="00171805">
        <w:rPr>
          <w:rFonts w:cstheme="minorHAnsi"/>
          <w:szCs w:val="20"/>
        </w:rPr>
        <w:t xml:space="preserve"> 80cm de alto por el largo de la mesada de l</w:t>
      </w:r>
      <w:r>
        <w:rPr>
          <w:rFonts w:cstheme="minorHAnsi"/>
          <w:szCs w:val="20"/>
        </w:rPr>
        <w:t>a</w:t>
      </w:r>
      <w:r w:rsidRPr="00171805">
        <w:rPr>
          <w:rFonts w:cstheme="minorHAnsi"/>
          <w:szCs w:val="20"/>
        </w:rPr>
        <w:t xml:space="preserve">s </w:t>
      </w:r>
      <w:r>
        <w:rPr>
          <w:rFonts w:cstheme="minorHAnsi"/>
          <w:szCs w:val="20"/>
        </w:rPr>
        <w:t>mesadas de lavabos, en caso de ser solo lavabos sin mesada el ancho de los mismos será igual a su altura (80cm)</w:t>
      </w:r>
      <w:r w:rsidR="00CA51E7">
        <w:rPr>
          <w:rFonts w:cstheme="minorHAnsi"/>
          <w:szCs w:val="20"/>
        </w:rPr>
        <w:t>.</w:t>
      </w:r>
    </w:p>
    <w:p w14:paraId="079EC266" w14:textId="5488FD0E" w:rsidR="00171805" w:rsidRDefault="00171805" w:rsidP="00171805">
      <w:pPr>
        <w:pStyle w:val="Prrafodelista"/>
        <w:tabs>
          <w:tab w:val="clear" w:pos="4419"/>
          <w:tab w:val="clear" w:pos="8838"/>
        </w:tabs>
        <w:spacing w:before="240"/>
        <w:ind w:left="792"/>
        <w:rPr>
          <w:rFonts w:cstheme="minorHAnsi"/>
          <w:szCs w:val="20"/>
        </w:rPr>
      </w:pPr>
      <w:r w:rsidRPr="00171805">
        <w:rPr>
          <w:rFonts w:cstheme="minorHAnsi"/>
          <w:szCs w:val="20"/>
        </w:rPr>
        <w:t>Las tolerancias de los defectos precedentemente enumerados quedarán limitadas por los márgenes que admitan las muestras a que se refiere el artículo correspondiente de la presente sección y que oportunamente merezcan la aprobación por parte de la Fiscalización de Obra</w:t>
      </w:r>
    </w:p>
    <w:p w14:paraId="2660E6F1" w14:textId="74DB4161" w:rsidR="00CA51E7" w:rsidRDefault="00CA51E7" w:rsidP="007D4C0E">
      <w:pPr>
        <w:pStyle w:val="Prrafodelista"/>
        <w:numPr>
          <w:ilvl w:val="1"/>
          <w:numId w:val="12"/>
        </w:numPr>
        <w:tabs>
          <w:tab w:val="clear" w:pos="4419"/>
          <w:tab w:val="clear" w:pos="8838"/>
        </w:tabs>
        <w:spacing w:before="240"/>
        <w:ind w:hanging="508"/>
        <w:outlineLvl w:val="2"/>
        <w:rPr>
          <w:rFonts w:cstheme="minorHAnsi"/>
          <w:b/>
          <w:bCs/>
          <w:sz w:val="24"/>
          <w:szCs w:val="24"/>
        </w:rPr>
      </w:pPr>
      <w:bookmarkStart w:id="167" w:name="_Toc65073316"/>
      <w:r w:rsidRPr="00CA51E7">
        <w:rPr>
          <w:rFonts w:cstheme="minorHAnsi"/>
          <w:b/>
          <w:bCs/>
          <w:sz w:val="24"/>
          <w:szCs w:val="24"/>
        </w:rPr>
        <w:t>CRISTAL TEMPLADO, PAÑO FIJO, PROVISION E INSTALACION</w:t>
      </w:r>
      <w:bookmarkEnd w:id="167"/>
    </w:p>
    <w:p w14:paraId="62EC46CB" w14:textId="22C616B0" w:rsidR="00CA51E7" w:rsidRPr="00CA51E7" w:rsidRDefault="00CA51E7" w:rsidP="00CA51E7">
      <w:pPr>
        <w:pStyle w:val="Prrafodelista"/>
        <w:tabs>
          <w:tab w:val="clear" w:pos="4419"/>
          <w:tab w:val="clear" w:pos="8838"/>
        </w:tabs>
        <w:spacing w:before="240"/>
        <w:ind w:left="792"/>
        <w:rPr>
          <w:rFonts w:cstheme="minorHAnsi"/>
          <w:szCs w:val="20"/>
        </w:rPr>
      </w:pPr>
      <w:r w:rsidRPr="00CA51E7">
        <w:rPr>
          <w:rFonts w:cstheme="minorHAnsi"/>
          <w:szCs w:val="20"/>
        </w:rPr>
        <w:t>Los vidrios serán de la clase y del tipo que en cada caso deberán ser especificados en los planos y planillas, serán perfectamente planos, sin alabeos, manchas, picaduras, burbujas u otros defectos; de espesor regular</w:t>
      </w:r>
      <w:r>
        <w:rPr>
          <w:rFonts w:cstheme="minorHAnsi"/>
          <w:szCs w:val="20"/>
        </w:rPr>
        <w:t xml:space="preserve"> y aristas </w:t>
      </w:r>
      <w:proofErr w:type="spellStart"/>
      <w:r>
        <w:rPr>
          <w:rFonts w:cstheme="minorHAnsi"/>
          <w:szCs w:val="20"/>
        </w:rPr>
        <w:t>bisceladas</w:t>
      </w:r>
      <w:proofErr w:type="spellEnd"/>
      <w:r>
        <w:rPr>
          <w:rFonts w:cstheme="minorHAnsi"/>
          <w:szCs w:val="20"/>
        </w:rPr>
        <w:t xml:space="preserve"> en todos los casos. </w:t>
      </w:r>
      <w:r w:rsidRPr="00CA51E7">
        <w:rPr>
          <w:rFonts w:cstheme="minorHAnsi"/>
          <w:szCs w:val="20"/>
        </w:rPr>
        <w:t>La Fiscalización de Obras tendrá derecho a rechazar y hacer retirar los vidrios que no cumplan con estos requisitos.</w:t>
      </w:r>
    </w:p>
    <w:p w14:paraId="1D64BE14" w14:textId="77777777" w:rsidR="00CA51E7" w:rsidRPr="00CA51E7" w:rsidRDefault="00CA51E7" w:rsidP="00CA51E7">
      <w:pPr>
        <w:pStyle w:val="Prrafodelista"/>
        <w:tabs>
          <w:tab w:val="clear" w:pos="4419"/>
          <w:tab w:val="clear" w:pos="8838"/>
        </w:tabs>
        <w:spacing w:before="240"/>
        <w:ind w:left="792"/>
        <w:rPr>
          <w:rFonts w:cstheme="minorHAnsi"/>
          <w:szCs w:val="20"/>
        </w:rPr>
      </w:pPr>
      <w:r w:rsidRPr="00CA51E7">
        <w:rPr>
          <w:rFonts w:cstheme="minorHAnsi"/>
          <w:szCs w:val="20"/>
        </w:rPr>
        <w:t>Los vidrios plomados estarán constituidos por piezas de vidrios unidas con doble filete de plomo y con los esfuerzos que se crea necesario, deberá ser perfectamente transparente y tener el espesor y poder de absorción adecuado.</w:t>
      </w:r>
    </w:p>
    <w:p w14:paraId="3CDCC10F" w14:textId="77777777" w:rsidR="00CA51E7" w:rsidRPr="00CA51E7" w:rsidRDefault="00CA51E7" w:rsidP="00CA51E7">
      <w:pPr>
        <w:pStyle w:val="Prrafodelista"/>
        <w:tabs>
          <w:tab w:val="clear" w:pos="4419"/>
          <w:tab w:val="clear" w:pos="8838"/>
        </w:tabs>
        <w:spacing w:before="240"/>
        <w:ind w:left="792"/>
        <w:rPr>
          <w:rFonts w:cstheme="minorHAnsi"/>
          <w:szCs w:val="20"/>
        </w:rPr>
      </w:pPr>
      <w:r w:rsidRPr="00CA51E7">
        <w:rPr>
          <w:rFonts w:cstheme="minorHAnsi"/>
          <w:szCs w:val="20"/>
        </w:rPr>
        <w:t>Los vidrios esmerilados estarán constituidos por dos láminas de vidrio doble esmerilado, colocado de modo que las superficies trabajadas se adhieran perfectamente entre sí.</w:t>
      </w:r>
    </w:p>
    <w:p w14:paraId="7BE73456" w14:textId="77777777" w:rsidR="00CA51E7" w:rsidRPr="00CA51E7" w:rsidRDefault="00CA51E7" w:rsidP="00CA51E7">
      <w:pPr>
        <w:pStyle w:val="Prrafodelista"/>
        <w:tabs>
          <w:tab w:val="clear" w:pos="4419"/>
          <w:tab w:val="clear" w:pos="8838"/>
        </w:tabs>
        <w:spacing w:before="240"/>
        <w:ind w:left="792"/>
        <w:rPr>
          <w:rFonts w:cstheme="minorHAnsi"/>
          <w:szCs w:val="20"/>
        </w:rPr>
      </w:pPr>
      <w:r w:rsidRPr="00CA51E7">
        <w:rPr>
          <w:rFonts w:cstheme="minorHAnsi"/>
          <w:szCs w:val="20"/>
        </w:rPr>
        <w:t>En cuanto a diámetros, defectos, fallas, métodos de ensayo, cumplirán normas establecidas por el INTN. Los vidrios y cristales, etc., que deban colocarse responderán a las características establecidas, considerando que los espesores estipulados son los mínimos que deberán adoptarse salvo indicación en contrario.</w:t>
      </w:r>
    </w:p>
    <w:p w14:paraId="6FCFC9EA" w14:textId="77777777" w:rsidR="00CA51E7" w:rsidRPr="00CA51E7" w:rsidRDefault="00CA51E7" w:rsidP="00CA51E7">
      <w:pPr>
        <w:pStyle w:val="Prrafodelista"/>
        <w:tabs>
          <w:tab w:val="clear" w:pos="4419"/>
          <w:tab w:val="clear" w:pos="8838"/>
        </w:tabs>
        <w:spacing w:before="240"/>
        <w:ind w:left="792"/>
        <w:rPr>
          <w:rFonts w:cstheme="minorHAnsi"/>
          <w:szCs w:val="20"/>
        </w:rPr>
      </w:pPr>
      <w:r w:rsidRPr="00CA51E7">
        <w:rPr>
          <w:rFonts w:cstheme="minorHAnsi"/>
          <w:szCs w:val="20"/>
        </w:rPr>
        <w:t>El recorte de los vidrios será hecho de modo que sus lados tengan de 2 a 3 mm; menos que el armazón que deba recibirlos, el espacio restante se llenará totalmente con siliconas. La colocación se realizará asentando sobre separadores para no desplazar la silicona, retirándolos luego del fragüe mínimo, no permitiéndose en ningún caso que el vidrio toque con su estructura el marco que la contiene ni a través de otro elemento rígido.</w:t>
      </w:r>
    </w:p>
    <w:p w14:paraId="11820DD2" w14:textId="74DA7BB1" w:rsidR="00CA51E7" w:rsidRPr="00CA51E7" w:rsidRDefault="00CA51E7" w:rsidP="00CA51E7">
      <w:pPr>
        <w:pStyle w:val="Prrafodelista"/>
        <w:tabs>
          <w:tab w:val="clear" w:pos="4419"/>
          <w:tab w:val="clear" w:pos="8838"/>
        </w:tabs>
        <w:spacing w:before="240"/>
        <w:ind w:left="792"/>
        <w:rPr>
          <w:rFonts w:cstheme="minorHAnsi"/>
          <w:szCs w:val="20"/>
        </w:rPr>
      </w:pPr>
      <w:r w:rsidRPr="00CA51E7">
        <w:rPr>
          <w:rFonts w:cstheme="minorHAnsi"/>
          <w:szCs w:val="20"/>
        </w:rPr>
        <w:t>Se empleará silicona en cantidad</w:t>
      </w:r>
      <w:r>
        <w:rPr>
          <w:rFonts w:cstheme="minorHAnsi"/>
          <w:szCs w:val="20"/>
        </w:rPr>
        <w:t xml:space="preserve"> justa </w:t>
      </w:r>
      <w:r w:rsidRPr="00CA51E7">
        <w:rPr>
          <w:rFonts w:cstheme="minorHAnsi"/>
          <w:szCs w:val="20"/>
        </w:rPr>
        <w:t xml:space="preserve">de forma tal que el </w:t>
      </w:r>
      <w:proofErr w:type="spellStart"/>
      <w:r w:rsidRPr="00CA51E7">
        <w:rPr>
          <w:rFonts w:cstheme="minorHAnsi"/>
          <w:szCs w:val="20"/>
        </w:rPr>
        <w:t>contravidrio</w:t>
      </w:r>
      <w:proofErr w:type="spellEnd"/>
      <w:r w:rsidRPr="00CA51E7">
        <w:rPr>
          <w:rFonts w:cstheme="minorHAnsi"/>
          <w:szCs w:val="20"/>
        </w:rPr>
        <w:t>, quede colocado en forma correcta, con respecto a la estructura respectiva.</w:t>
      </w:r>
    </w:p>
    <w:p w14:paraId="4558F5D9" w14:textId="77777777" w:rsidR="00CA51E7" w:rsidRPr="00CA51E7" w:rsidRDefault="00CA51E7" w:rsidP="00CA51E7">
      <w:pPr>
        <w:pStyle w:val="Prrafodelista"/>
        <w:tabs>
          <w:tab w:val="clear" w:pos="4419"/>
          <w:tab w:val="clear" w:pos="8838"/>
        </w:tabs>
        <w:spacing w:before="240"/>
        <w:ind w:left="792"/>
        <w:rPr>
          <w:rFonts w:cstheme="minorHAnsi"/>
          <w:szCs w:val="20"/>
        </w:rPr>
      </w:pPr>
      <w:r w:rsidRPr="00CA51E7">
        <w:rPr>
          <w:rFonts w:cstheme="minorHAnsi"/>
          <w:szCs w:val="20"/>
        </w:rPr>
        <w:t>En los casos que corresponda a cada particularidad se exigirá lo estipulado en las normas INTN que a continuación se detallan:</w:t>
      </w:r>
    </w:p>
    <w:p w14:paraId="22772DD6" w14:textId="44F1AA8C" w:rsidR="00CA51E7" w:rsidRPr="00CA51E7" w:rsidRDefault="00CA51E7" w:rsidP="00CA51E7">
      <w:pPr>
        <w:pStyle w:val="Prrafodelista"/>
        <w:tabs>
          <w:tab w:val="clear" w:pos="4419"/>
          <w:tab w:val="clear" w:pos="8838"/>
        </w:tabs>
        <w:spacing w:before="240"/>
        <w:ind w:left="792"/>
        <w:rPr>
          <w:rFonts w:cstheme="minorHAnsi"/>
          <w:szCs w:val="20"/>
        </w:rPr>
      </w:pPr>
      <w:r w:rsidRPr="00CA51E7">
        <w:rPr>
          <w:rFonts w:cstheme="minorHAnsi"/>
          <w:b/>
          <w:bCs/>
          <w:szCs w:val="20"/>
          <w:u w:val="single"/>
        </w:rPr>
        <w:t>Tratamiento de esmerilado</w:t>
      </w:r>
      <w:r w:rsidRPr="00CA51E7">
        <w:rPr>
          <w:rFonts w:cstheme="minorHAnsi"/>
          <w:b/>
          <w:bCs/>
          <w:szCs w:val="20"/>
        </w:rPr>
        <w:t>:</w:t>
      </w:r>
      <w:r w:rsidRPr="00CA51E7">
        <w:rPr>
          <w:rFonts w:cstheme="minorHAnsi"/>
          <w:szCs w:val="20"/>
        </w:rPr>
        <w:t xml:space="preserve"> deberá realizarse en todas las aberturas indicadas tanto en la planilla de presupuesto como en los detalles constructivos a las alturas, anchuras y en las superficies que fueran indicadas y con los diseños respectivos.</w:t>
      </w:r>
      <w:r>
        <w:rPr>
          <w:rFonts w:cstheme="minorHAnsi"/>
          <w:szCs w:val="20"/>
        </w:rPr>
        <w:t xml:space="preserve"> </w:t>
      </w:r>
      <w:r w:rsidRPr="00CA51E7">
        <w:rPr>
          <w:rFonts w:cstheme="minorHAnsi"/>
          <w:szCs w:val="20"/>
        </w:rPr>
        <w:t>El esmerilado se trabajará con arena y aire. La apariencia que deberá obtenerse será de color blanco con semitonos para lograr efectos de sombra y poder crear un dibujo más realista.</w:t>
      </w:r>
    </w:p>
    <w:p w14:paraId="512641A9" w14:textId="53F3F3E6" w:rsidR="00CA51E7" w:rsidRPr="00CA51E7" w:rsidRDefault="00CA51E7" w:rsidP="00CA51E7">
      <w:pPr>
        <w:pStyle w:val="Prrafodelista"/>
        <w:tabs>
          <w:tab w:val="clear" w:pos="4419"/>
          <w:tab w:val="clear" w:pos="8838"/>
        </w:tabs>
        <w:spacing w:before="240"/>
        <w:ind w:left="792"/>
        <w:rPr>
          <w:rFonts w:cstheme="minorHAnsi"/>
          <w:szCs w:val="20"/>
        </w:rPr>
      </w:pPr>
      <w:r w:rsidRPr="00CA51E7">
        <w:rPr>
          <w:rFonts w:cstheme="minorHAnsi"/>
          <w:szCs w:val="20"/>
        </w:rPr>
        <w:t xml:space="preserve">Estas superficies deberán ser entregadas y colocadas con un perfecto acabado, sin presentar manchas, ni defecto alguno los dibujos deberán ser perfectos en base a los detalles presentados al contratista y serán rechazadas por la Fiscalización de Obra </w:t>
      </w:r>
      <w:r>
        <w:rPr>
          <w:rFonts w:cstheme="minorHAnsi"/>
          <w:szCs w:val="20"/>
        </w:rPr>
        <w:t xml:space="preserve">cuando considere que los diseños </w:t>
      </w:r>
      <w:proofErr w:type="spellStart"/>
      <w:r>
        <w:rPr>
          <w:rFonts w:cstheme="minorHAnsi"/>
          <w:szCs w:val="20"/>
        </w:rPr>
        <w:t>diefieran</w:t>
      </w:r>
      <w:proofErr w:type="spellEnd"/>
      <w:r>
        <w:rPr>
          <w:rFonts w:cstheme="minorHAnsi"/>
          <w:szCs w:val="20"/>
        </w:rPr>
        <w:t xml:space="preserve"> tan siquiera mínimamente del modelo a </w:t>
      </w:r>
      <w:proofErr w:type="spellStart"/>
      <w:r>
        <w:rPr>
          <w:rFonts w:cstheme="minorHAnsi"/>
          <w:szCs w:val="20"/>
        </w:rPr>
        <w:t>reprisar</w:t>
      </w:r>
      <w:proofErr w:type="spellEnd"/>
      <w:r w:rsidRPr="00CA51E7">
        <w:rPr>
          <w:rFonts w:cstheme="minorHAnsi"/>
          <w:szCs w:val="20"/>
        </w:rPr>
        <w:t xml:space="preserve">. Deberá seguirse estrictamente todo lo especificado en </w:t>
      </w:r>
      <w:r>
        <w:rPr>
          <w:rFonts w:cstheme="minorHAnsi"/>
          <w:szCs w:val="20"/>
        </w:rPr>
        <w:t>tales modelos</w:t>
      </w:r>
      <w:r w:rsidRPr="00CA51E7">
        <w:rPr>
          <w:rFonts w:cstheme="minorHAnsi"/>
          <w:szCs w:val="20"/>
        </w:rPr>
        <w:t>.</w:t>
      </w:r>
    </w:p>
    <w:p w14:paraId="1A6820C0" w14:textId="60F65CEC" w:rsidR="00CA51E7" w:rsidRDefault="00CA51E7" w:rsidP="00CA51E7">
      <w:pPr>
        <w:pStyle w:val="Prrafodelista"/>
        <w:tabs>
          <w:tab w:val="clear" w:pos="4419"/>
          <w:tab w:val="clear" w:pos="8838"/>
        </w:tabs>
        <w:spacing w:before="240"/>
        <w:ind w:left="792"/>
        <w:rPr>
          <w:rFonts w:cstheme="minorHAnsi"/>
          <w:szCs w:val="20"/>
        </w:rPr>
      </w:pPr>
      <w:r w:rsidRPr="00CA51E7">
        <w:rPr>
          <w:rFonts w:cstheme="minorHAnsi"/>
          <w:szCs w:val="20"/>
        </w:rPr>
        <w:t xml:space="preserve">No se permitirá la aplicación de ningún tipo de </w:t>
      </w:r>
      <w:r w:rsidR="00F661A1" w:rsidRPr="00CA51E7">
        <w:rPr>
          <w:rFonts w:cstheme="minorHAnsi"/>
          <w:szCs w:val="20"/>
        </w:rPr>
        <w:t>filme</w:t>
      </w:r>
      <w:r w:rsidRPr="00CA51E7">
        <w:rPr>
          <w:rFonts w:cstheme="minorHAnsi"/>
          <w:szCs w:val="20"/>
        </w:rPr>
        <w:t xml:space="preserve"> esmerilado en los vidrios. La fiscalización de obras </w:t>
      </w:r>
      <w:r w:rsidR="00F661A1">
        <w:rPr>
          <w:rFonts w:cstheme="minorHAnsi"/>
          <w:szCs w:val="20"/>
        </w:rPr>
        <w:t>rechazará</w:t>
      </w:r>
      <w:r w:rsidRPr="00CA51E7">
        <w:rPr>
          <w:rFonts w:cstheme="minorHAnsi"/>
          <w:szCs w:val="20"/>
        </w:rPr>
        <w:t xml:space="preserve"> los vidrios que no cumplan con estos requisitos.</w:t>
      </w:r>
    </w:p>
    <w:p w14:paraId="6657C690" w14:textId="13D0F794" w:rsidR="00F661A1" w:rsidRDefault="00F661A1" w:rsidP="00730FD7">
      <w:pPr>
        <w:pStyle w:val="Prrafodelista"/>
        <w:numPr>
          <w:ilvl w:val="1"/>
          <w:numId w:val="12"/>
        </w:numPr>
        <w:tabs>
          <w:tab w:val="clear" w:pos="4419"/>
          <w:tab w:val="clear" w:pos="8838"/>
        </w:tabs>
        <w:spacing w:before="240"/>
        <w:ind w:hanging="508"/>
        <w:rPr>
          <w:rFonts w:cstheme="minorHAnsi"/>
          <w:b/>
          <w:bCs/>
          <w:sz w:val="24"/>
          <w:szCs w:val="24"/>
        </w:rPr>
      </w:pPr>
      <w:r w:rsidRPr="00F661A1">
        <w:rPr>
          <w:rFonts w:cstheme="minorHAnsi"/>
          <w:b/>
          <w:bCs/>
          <w:sz w:val="24"/>
          <w:szCs w:val="24"/>
        </w:rPr>
        <w:t>VIDRIO DE 6</w:t>
      </w:r>
      <w:r>
        <w:rPr>
          <w:rFonts w:cstheme="minorHAnsi"/>
          <w:b/>
          <w:bCs/>
          <w:sz w:val="24"/>
          <w:szCs w:val="24"/>
        </w:rPr>
        <w:t>mm</w:t>
      </w:r>
      <w:r w:rsidRPr="00F661A1">
        <w:rPr>
          <w:rFonts w:cstheme="minorHAnsi"/>
          <w:b/>
          <w:bCs/>
          <w:sz w:val="24"/>
          <w:szCs w:val="24"/>
        </w:rPr>
        <w:t>/4</w:t>
      </w:r>
      <w:r>
        <w:rPr>
          <w:rFonts w:cstheme="minorHAnsi"/>
          <w:b/>
          <w:bCs/>
          <w:sz w:val="24"/>
          <w:szCs w:val="24"/>
        </w:rPr>
        <w:t>mm</w:t>
      </w:r>
      <w:r w:rsidRPr="00F661A1">
        <w:rPr>
          <w:rFonts w:cstheme="minorHAnsi"/>
          <w:b/>
          <w:bCs/>
          <w:sz w:val="24"/>
          <w:szCs w:val="24"/>
        </w:rPr>
        <w:t xml:space="preserve"> CRISTAL TRANSLUCIDO</w:t>
      </w:r>
    </w:p>
    <w:p w14:paraId="6E817C49" w14:textId="1AAA5EE0" w:rsidR="00F661A1" w:rsidRPr="00F661A1" w:rsidRDefault="00F661A1" w:rsidP="00F661A1">
      <w:pPr>
        <w:pStyle w:val="Prrafodelista"/>
        <w:tabs>
          <w:tab w:val="clear" w:pos="4419"/>
          <w:tab w:val="clear" w:pos="8838"/>
        </w:tabs>
        <w:spacing w:before="240"/>
        <w:ind w:left="792"/>
        <w:rPr>
          <w:rFonts w:cstheme="minorHAnsi"/>
          <w:szCs w:val="20"/>
        </w:rPr>
      </w:pPr>
      <w:r w:rsidRPr="00F661A1">
        <w:rPr>
          <w:rFonts w:cstheme="minorHAnsi"/>
          <w:szCs w:val="20"/>
        </w:rPr>
        <w:t>Llevarán marco de aluminio anodizado color natural perfil U cuyos vidrios de 6 mm se sujetarán con silicona a utilizar será de calidad y marca reconocida. Los marcos estarán especialmente diseñados para soportar acristalamientos muy pesados (el peso del vidrio recae sobre uno de los bordes.)</w:t>
      </w:r>
    </w:p>
    <w:p w14:paraId="5EA5EE7D" w14:textId="6178DAA5" w:rsidR="00F661A1" w:rsidRPr="00F661A1" w:rsidRDefault="00F661A1" w:rsidP="00F661A1">
      <w:pPr>
        <w:pStyle w:val="Prrafodelista"/>
        <w:tabs>
          <w:tab w:val="clear" w:pos="4419"/>
          <w:tab w:val="clear" w:pos="8838"/>
        </w:tabs>
        <w:spacing w:before="240"/>
        <w:ind w:left="792"/>
        <w:rPr>
          <w:rFonts w:cstheme="minorHAnsi"/>
          <w:szCs w:val="20"/>
        </w:rPr>
      </w:pPr>
      <w:r w:rsidRPr="00F661A1">
        <w:rPr>
          <w:rFonts w:cstheme="minorHAnsi"/>
          <w:b/>
          <w:bCs/>
          <w:szCs w:val="20"/>
          <w:u w:val="single"/>
        </w:rPr>
        <w:t>Sujeción del vidrio</w:t>
      </w:r>
      <w:r w:rsidRPr="00F661A1">
        <w:rPr>
          <w:rFonts w:cstheme="minorHAnsi"/>
          <w:b/>
          <w:bCs/>
          <w:szCs w:val="20"/>
        </w:rPr>
        <w:t>:</w:t>
      </w:r>
      <w:r w:rsidRPr="00F661A1">
        <w:rPr>
          <w:rFonts w:cstheme="minorHAnsi"/>
          <w:szCs w:val="20"/>
        </w:rPr>
        <w:t xml:space="preserve"> Mediante contra vidrios que permiten una abertura de 12 a 23 mm/mm El recorte de los vidrios será hecho de modo que sus lados tengan de 2 a 3 mm; menos que el armazón que deba recibirlos, el espacio restante se llenará totalmente con siliconas. La colocación se realizará asentando sobre separadores para no desplazar la silicona, retirándolos luego del fragüe mínimo, no permitiéndose en ningún caso que el vidrio toque con su estructura el marco que la contiene ni a través de otro elemento rígido.</w:t>
      </w:r>
      <w:r>
        <w:rPr>
          <w:rFonts w:cstheme="minorHAnsi"/>
          <w:szCs w:val="20"/>
        </w:rPr>
        <w:t xml:space="preserve"> </w:t>
      </w:r>
      <w:r w:rsidRPr="00F661A1">
        <w:rPr>
          <w:rFonts w:cstheme="minorHAnsi"/>
          <w:szCs w:val="20"/>
        </w:rPr>
        <w:t xml:space="preserve">Serán utilizados también en los visores de las puertas según se indiquen en los </w:t>
      </w:r>
      <w:r>
        <w:rPr>
          <w:rFonts w:cstheme="minorHAnsi"/>
          <w:szCs w:val="20"/>
        </w:rPr>
        <w:t>d</w:t>
      </w:r>
      <w:r w:rsidRPr="00F661A1">
        <w:rPr>
          <w:rFonts w:cstheme="minorHAnsi"/>
          <w:szCs w:val="20"/>
        </w:rPr>
        <w:t>etalles de aberturas.</w:t>
      </w:r>
    </w:p>
    <w:p w14:paraId="52B6AA67" w14:textId="6E42C703" w:rsidR="00F661A1" w:rsidRDefault="00F661A1" w:rsidP="00F661A1">
      <w:pPr>
        <w:pStyle w:val="Prrafodelista"/>
        <w:tabs>
          <w:tab w:val="clear" w:pos="4419"/>
          <w:tab w:val="clear" w:pos="8838"/>
        </w:tabs>
        <w:spacing w:before="240"/>
        <w:ind w:left="792"/>
        <w:rPr>
          <w:rFonts w:cstheme="minorHAnsi"/>
          <w:szCs w:val="20"/>
        </w:rPr>
      </w:pPr>
      <w:r w:rsidRPr="00F661A1">
        <w:rPr>
          <w:rFonts w:cstheme="minorHAnsi"/>
          <w:b/>
          <w:bCs/>
          <w:szCs w:val="20"/>
          <w:u w:val="single"/>
        </w:rPr>
        <w:t>Sellado</w:t>
      </w:r>
      <w:r w:rsidRPr="00F661A1">
        <w:rPr>
          <w:rFonts w:cstheme="minorHAnsi"/>
          <w:b/>
          <w:bCs/>
          <w:szCs w:val="20"/>
        </w:rPr>
        <w:t>:</w:t>
      </w:r>
      <w:r w:rsidRPr="00F661A1">
        <w:rPr>
          <w:rFonts w:cstheme="minorHAnsi"/>
          <w:szCs w:val="20"/>
        </w:rPr>
        <w:t xml:space="preserve"> </w:t>
      </w:r>
      <w:proofErr w:type="spellStart"/>
      <w:r w:rsidRPr="00F661A1">
        <w:rPr>
          <w:rFonts w:cstheme="minorHAnsi"/>
          <w:szCs w:val="20"/>
        </w:rPr>
        <w:t>burletería</w:t>
      </w:r>
      <w:proofErr w:type="spellEnd"/>
      <w:r w:rsidRPr="00F661A1">
        <w:rPr>
          <w:rFonts w:cstheme="minorHAnsi"/>
          <w:szCs w:val="20"/>
        </w:rPr>
        <w:t xml:space="preserve"> interna</w:t>
      </w:r>
      <w:r w:rsidRPr="00F661A1">
        <w:rPr>
          <w:rFonts w:cstheme="minorHAnsi"/>
          <w:color w:val="4D5156"/>
          <w:szCs w:val="20"/>
          <w:shd w:val="clear" w:color="auto" w:fill="FFFFFF"/>
        </w:rPr>
        <w:t xml:space="preserve"> caucho de etileno </w:t>
      </w:r>
      <w:proofErr w:type="spellStart"/>
      <w:r w:rsidRPr="00F661A1">
        <w:rPr>
          <w:rFonts w:cstheme="minorHAnsi"/>
          <w:color w:val="4D5156"/>
          <w:szCs w:val="20"/>
          <w:shd w:val="clear" w:color="auto" w:fill="FFFFFF"/>
        </w:rPr>
        <w:t>propileno</w:t>
      </w:r>
      <w:proofErr w:type="spellEnd"/>
      <w:r w:rsidRPr="00F661A1">
        <w:rPr>
          <w:rFonts w:cstheme="minorHAnsi"/>
          <w:color w:val="4D5156"/>
          <w:szCs w:val="20"/>
          <w:shd w:val="clear" w:color="auto" w:fill="FFFFFF"/>
        </w:rPr>
        <w:t xml:space="preserve"> </w:t>
      </w:r>
      <w:proofErr w:type="spellStart"/>
      <w:r w:rsidRPr="00F661A1">
        <w:rPr>
          <w:rFonts w:cstheme="minorHAnsi"/>
          <w:color w:val="4D5156"/>
          <w:szCs w:val="20"/>
          <w:shd w:val="clear" w:color="auto" w:fill="FFFFFF"/>
        </w:rPr>
        <w:t>dieno</w:t>
      </w:r>
      <w:proofErr w:type="spellEnd"/>
      <w:r w:rsidRPr="00F661A1">
        <w:rPr>
          <w:rFonts w:cstheme="minorHAnsi"/>
          <w:szCs w:val="20"/>
        </w:rPr>
        <w:t xml:space="preserve"> </w:t>
      </w:r>
      <w:r>
        <w:rPr>
          <w:rFonts w:cstheme="minorHAnsi"/>
          <w:szCs w:val="20"/>
        </w:rPr>
        <w:t>(</w:t>
      </w:r>
      <w:r w:rsidRPr="00F661A1">
        <w:rPr>
          <w:rFonts w:cstheme="minorHAnsi"/>
          <w:szCs w:val="20"/>
        </w:rPr>
        <w:t>EPDM</w:t>
      </w:r>
      <w:r>
        <w:rPr>
          <w:rFonts w:cstheme="minorHAnsi"/>
          <w:szCs w:val="20"/>
        </w:rPr>
        <w:t>) y silicona fijación y seguridad intercostal exclusivamente</w:t>
      </w:r>
    </w:p>
    <w:p w14:paraId="12D9C1E4" w14:textId="0BBCE0CA" w:rsidR="00F661A1" w:rsidRDefault="00F661A1" w:rsidP="007D4C0E">
      <w:pPr>
        <w:pStyle w:val="Prrafodelista"/>
        <w:numPr>
          <w:ilvl w:val="1"/>
          <w:numId w:val="12"/>
        </w:numPr>
        <w:tabs>
          <w:tab w:val="clear" w:pos="4419"/>
          <w:tab w:val="clear" w:pos="8838"/>
        </w:tabs>
        <w:spacing w:before="240"/>
        <w:ind w:hanging="508"/>
        <w:outlineLvl w:val="2"/>
        <w:rPr>
          <w:rFonts w:cstheme="minorHAnsi"/>
          <w:b/>
          <w:bCs/>
          <w:sz w:val="24"/>
          <w:szCs w:val="24"/>
        </w:rPr>
      </w:pPr>
      <w:bookmarkStart w:id="168" w:name="_Toc65073317"/>
      <w:r w:rsidRPr="00F661A1">
        <w:rPr>
          <w:rFonts w:cstheme="minorHAnsi"/>
          <w:b/>
          <w:bCs/>
          <w:sz w:val="24"/>
          <w:szCs w:val="24"/>
        </w:rPr>
        <w:t>CRISTAL TEMPLADO, PUERTAS AUTOMATICAS CON PAÑO FIJO, PROVISION E INSTALACION</w:t>
      </w:r>
      <w:bookmarkEnd w:id="168"/>
    </w:p>
    <w:p w14:paraId="34A404BD" w14:textId="77777777" w:rsidR="00F661A1" w:rsidRPr="00F661A1" w:rsidRDefault="00F661A1" w:rsidP="00F661A1">
      <w:pPr>
        <w:pStyle w:val="Prrafodelista"/>
        <w:tabs>
          <w:tab w:val="clear" w:pos="4419"/>
          <w:tab w:val="clear" w:pos="8838"/>
        </w:tabs>
        <w:spacing w:before="240"/>
        <w:ind w:left="792"/>
        <w:rPr>
          <w:rFonts w:cstheme="minorHAnsi"/>
          <w:szCs w:val="20"/>
        </w:rPr>
      </w:pPr>
      <w:r w:rsidRPr="00F661A1">
        <w:rPr>
          <w:rFonts w:cstheme="minorHAnsi"/>
          <w:szCs w:val="20"/>
        </w:rPr>
        <w:t xml:space="preserve">Puerta de 2 hojas corredizas (medidas a definir en el diseño), esp. 10 mm de cristal templado de incoloro de accionamiento </w:t>
      </w:r>
      <w:proofErr w:type="spellStart"/>
      <w:r w:rsidRPr="00F661A1">
        <w:rPr>
          <w:rFonts w:cstheme="minorHAnsi"/>
          <w:szCs w:val="20"/>
        </w:rPr>
        <w:t>automatico</w:t>
      </w:r>
      <w:proofErr w:type="spellEnd"/>
      <w:r w:rsidRPr="00F661A1">
        <w:rPr>
          <w:rFonts w:cstheme="minorHAnsi"/>
          <w:szCs w:val="20"/>
        </w:rPr>
        <w:t xml:space="preserve"> por sensor, de dos hojas </w:t>
      </w:r>
      <w:proofErr w:type="spellStart"/>
      <w:r w:rsidRPr="00F661A1">
        <w:rPr>
          <w:rFonts w:cstheme="minorHAnsi"/>
          <w:szCs w:val="20"/>
        </w:rPr>
        <w:t>moviles</w:t>
      </w:r>
      <w:proofErr w:type="spellEnd"/>
      <w:r w:rsidRPr="00F661A1">
        <w:rPr>
          <w:rFonts w:cstheme="minorHAnsi"/>
          <w:szCs w:val="20"/>
        </w:rPr>
        <w:t xml:space="preserve"> con </w:t>
      </w:r>
      <w:proofErr w:type="spellStart"/>
      <w:r w:rsidRPr="00F661A1">
        <w:rPr>
          <w:rFonts w:cstheme="minorHAnsi"/>
          <w:szCs w:val="20"/>
        </w:rPr>
        <w:t>guia</w:t>
      </w:r>
      <w:proofErr w:type="spellEnd"/>
      <w:r w:rsidRPr="00F661A1">
        <w:rPr>
          <w:rFonts w:cstheme="minorHAnsi"/>
          <w:szCs w:val="20"/>
        </w:rPr>
        <w:t xml:space="preserve"> prolongada, incluye, herrajes, </w:t>
      </w:r>
      <w:proofErr w:type="spellStart"/>
      <w:r w:rsidRPr="00F661A1">
        <w:rPr>
          <w:rFonts w:cstheme="minorHAnsi"/>
          <w:szCs w:val="20"/>
        </w:rPr>
        <w:t>guias</w:t>
      </w:r>
      <w:proofErr w:type="spellEnd"/>
      <w:r w:rsidRPr="00F661A1">
        <w:rPr>
          <w:rFonts w:cstheme="minorHAnsi"/>
          <w:szCs w:val="20"/>
        </w:rPr>
        <w:t>, y todos los accesorios</w:t>
      </w:r>
    </w:p>
    <w:p w14:paraId="135695A3" w14:textId="77777777" w:rsidR="00F661A1" w:rsidRPr="00F661A1" w:rsidRDefault="00F661A1" w:rsidP="00F661A1">
      <w:pPr>
        <w:pStyle w:val="Prrafodelista"/>
        <w:tabs>
          <w:tab w:val="clear" w:pos="4419"/>
          <w:tab w:val="clear" w:pos="8838"/>
        </w:tabs>
        <w:spacing w:before="240"/>
        <w:ind w:left="792"/>
        <w:rPr>
          <w:rFonts w:cstheme="minorHAnsi"/>
          <w:szCs w:val="20"/>
        </w:rPr>
      </w:pPr>
      <w:r w:rsidRPr="00F661A1">
        <w:rPr>
          <w:rFonts w:cstheme="minorHAnsi"/>
          <w:szCs w:val="20"/>
        </w:rPr>
        <w:t>Puerta automática de apertura central, compuesta por 2 hojas móviles correderas que se deslizan en sentidos opuestos, ofreciendo un amplio paso libre en su zona central.</w:t>
      </w:r>
    </w:p>
    <w:p w14:paraId="7BB752EC" w14:textId="2AA50958" w:rsidR="00F661A1" w:rsidRPr="00F661A1" w:rsidRDefault="00F661A1" w:rsidP="00F661A1">
      <w:pPr>
        <w:pStyle w:val="Prrafodelista"/>
        <w:tabs>
          <w:tab w:val="clear" w:pos="4419"/>
          <w:tab w:val="clear" w:pos="8838"/>
        </w:tabs>
        <w:spacing w:before="240"/>
        <w:ind w:left="792"/>
        <w:rPr>
          <w:rFonts w:cstheme="minorHAnsi"/>
          <w:szCs w:val="20"/>
        </w:rPr>
      </w:pPr>
      <w:r w:rsidRPr="00F661A1">
        <w:rPr>
          <w:rFonts w:cstheme="minorHAnsi"/>
          <w:szCs w:val="20"/>
        </w:rPr>
        <w:t xml:space="preserve">Operador con preciso control de velocidad de apertura y suavidad </w:t>
      </w:r>
      <w:r w:rsidR="005609D5">
        <w:rPr>
          <w:rFonts w:cstheme="minorHAnsi"/>
          <w:szCs w:val="20"/>
        </w:rPr>
        <w:t xml:space="preserve">significativa en </w:t>
      </w:r>
      <w:r w:rsidRPr="00F661A1">
        <w:rPr>
          <w:rFonts w:cstheme="minorHAnsi"/>
          <w:szCs w:val="20"/>
        </w:rPr>
        <w:t>el cierre de las hojas.</w:t>
      </w:r>
    </w:p>
    <w:p w14:paraId="42F5173A" w14:textId="77777777" w:rsidR="00F661A1" w:rsidRPr="00F661A1" w:rsidRDefault="00F661A1" w:rsidP="00F661A1">
      <w:pPr>
        <w:pStyle w:val="Prrafodelista"/>
        <w:tabs>
          <w:tab w:val="clear" w:pos="4419"/>
          <w:tab w:val="clear" w:pos="8838"/>
        </w:tabs>
        <w:spacing w:before="240"/>
        <w:ind w:left="792"/>
        <w:rPr>
          <w:rFonts w:cstheme="minorHAnsi"/>
          <w:szCs w:val="20"/>
        </w:rPr>
      </w:pPr>
      <w:r w:rsidRPr="00F661A1">
        <w:rPr>
          <w:rFonts w:cstheme="minorHAnsi"/>
          <w:szCs w:val="20"/>
        </w:rPr>
        <w:t xml:space="preserve">Carpinterías de aluminio (T20, D20, E20, I30, C44). </w:t>
      </w:r>
    </w:p>
    <w:p w14:paraId="4F88F0B3" w14:textId="18644B37" w:rsidR="00F661A1" w:rsidRPr="005609D5" w:rsidRDefault="00F661A1" w:rsidP="00F661A1">
      <w:pPr>
        <w:pStyle w:val="Prrafodelista"/>
        <w:tabs>
          <w:tab w:val="clear" w:pos="4419"/>
          <w:tab w:val="clear" w:pos="8838"/>
        </w:tabs>
        <w:spacing w:before="240"/>
        <w:ind w:left="792"/>
        <w:rPr>
          <w:rFonts w:cstheme="minorHAnsi"/>
          <w:b/>
          <w:bCs/>
          <w:szCs w:val="20"/>
        </w:rPr>
      </w:pPr>
      <w:r w:rsidRPr="005609D5">
        <w:rPr>
          <w:rFonts w:cstheme="minorHAnsi"/>
          <w:b/>
          <w:bCs/>
          <w:szCs w:val="20"/>
          <w:u w:val="single"/>
        </w:rPr>
        <w:t>Selectores de Maniobras</w:t>
      </w:r>
      <w:r w:rsidR="005609D5">
        <w:rPr>
          <w:rFonts w:cstheme="minorHAnsi"/>
          <w:b/>
          <w:bCs/>
          <w:szCs w:val="20"/>
        </w:rPr>
        <w:t>:</w:t>
      </w:r>
    </w:p>
    <w:p w14:paraId="5386DAB1" w14:textId="77777777" w:rsidR="00F661A1" w:rsidRPr="005609D5" w:rsidRDefault="00F661A1" w:rsidP="00730FD7">
      <w:pPr>
        <w:pStyle w:val="Prrafodelista"/>
        <w:numPr>
          <w:ilvl w:val="1"/>
          <w:numId w:val="32"/>
        </w:numPr>
        <w:tabs>
          <w:tab w:val="clear" w:pos="4419"/>
          <w:tab w:val="clear" w:pos="8838"/>
        </w:tabs>
        <w:spacing w:before="240"/>
        <w:ind w:left="1276"/>
        <w:rPr>
          <w:rFonts w:cstheme="minorHAnsi"/>
          <w:szCs w:val="20"/>
        </w:rPr>
      </w:pPr>
      <w:r w:rsidRPr="005609D5">
        <w:rPr>
          <w:rFonts w:cstheme="minorHAnsi"/>
          <w:szCs w:val="20"/>
        </w:rPr>
        <w:t xml:space="preserve">Rotativo llave (4 modos de funcionamiento) </w:t>
      </w:r>
    </w:p>
    <w:p w14:paraId="7780A611"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Óptima (6 modos + parámetros + averías) </w:t>
      </w:r>
    </w:p>
    <w:p w14:paraId="1D6FDE5A"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Mando a distancia (Rolling </w:t>
      </w:r>
      <w:proofErr w:type="spellStart"/>
      <w:r w:rsidRPr="005609D5">
        <w:rPr>
          <w:rFonts w:cstheme="minorHAnsi"/>
          <w:szCs w:val="20"/>
        </w:rPr>
        <w:t>code</w:t>
      </w:r>
      <w:proofErr w:type="spellEnd"/>
      <w:r w:rsidRPr="005609D5">
        <w:rPr>
          <w:rFonts w:cstheme="minorHAnsi"/>
          <w:szCs w:val="20"/>
        </w:rPr>
        <w:t xml:space="preserve"> infrarrojo) </w:t>
      </w:r>
    </w:p>
    <w:p w14:paraId="67B1E60E"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Interfaz para control externo</w:t>
      </w:r>
    </w:p>
    <w:p w14:paraId="2ED38C3E"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Interfaz para control esclusa </w:t>
      </w:r>
    </w:p>
    <w:p w14:paraId="04B7E23F"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Gestión por ordenador </w:t>
      </w:r>
      <w:proofErr w:type="spellStart"/>
      <w:r w:rsidRPr="005609D5">
        <w:rPr>
          <w:rFonts w:cstheme="minorHAnsi"/>
          <w:szCs w:val="20"/>
        </w:rPr>
        <w:t>Manulin</w:t>
      </w:r>
      <w:proofErr w:type="spellEnd"/>
      <w:r w:rsidRPr="005609D5">
        <w:rPr>
          <w:rFonts w:cstheme="minorHAnsi"/>
          <w:szCs w:val="20"/>
        </w:rPr>
        <w:t xml:space="preserve"> </w:t>
      </w:r>
    </w:p>
    <w:p w14:paraId="1D6F3573" w14:textId="47E24912" w:rsidR="00F661A1" w:rsidRPr="005609D5" w:rsidRDefault="00F661A1" w:rsidP="00F661A1">
      <w:pPr>
        <w:pStyle w:val="Prrafodelista"/>
        <w:tabs>
          <w:tab w:val="clear" w:pos="4419"/>
          <w:tab w:val="clear" w:pos="8838"/>
        </w:tabs>
        <w:spacing w:before="240"/>
        <w:ind w:left="792"/>
        <w:rPr>
          <w:rFonts w:cstheme="minorHAnsi"/>
          <w:b/>
          <w:bCs/>
          <w:szCs w:val="20"/>
        </w:rPr>
      </w:pPr>
      <w:r w:rsidRPr="005609D5">
        <w:rPr>
          <w:rFonts w:cstheme="minorHAnsi"/>
          <w:b/>
          <w:bCs/>
          <w:szCs w:val="20"/>
          <w:u w:val="single"/>
        </w:rPr>
        <w:t>Accesorios</w:t>
      </w:r>
      <w:r w:rsidR="005609D5">
        <w:rPr>
          <w:rFonts w:cstheme="minorHAnsi"/>
          <w:b/>
          <w:bCs/>
          <w:szCs w:val="20"/>
        </w:rPr>
        <w:t>:</w:t>
      </w:r>
    </w:p>
    <w:p w14:paraId="4E6236D9" w14:textId="77777777" w:rsidR="00F661A1" w:rsidRPr="005609D5" w:rsidRDefault="00F661A1" w:rsidP="00730FD7">
      <w:pPr>
        <w:pStyle w:val="Prrafodelista"/>
        <w:numPr>
          <w:ilvl w:val="1"/>
          <w:numId w:val="32"/>
        </w:numPr>
        <w:tabs>
          <w:tab w:val="clear" w:pos="4419"/>
          <w:tab w:val="clear" w:pos="8838"/>
        </w:tabs>
        <w:spacing w:before="240"/>
        <w:ind w:left="1276"/>
        <w:rPr>
          <w:rFonts w:cstheme="minorHAnsi"/>
          <w:szCs w:val="20"/>
        </w:rPr>
      </w:pPr>
      <w:proofErr w:type="spellStart"/>
      <w:r w:rsidRPr="005609D5">
        <w:rPr>
          <w:rFonts w:cstheme="minorHAnsi"/>
          <w:szCs w:val="20"/>
        </w:rPr>
        <w:t>Antipánico</w:t>
      </w:r>
      <w:proofErr w:type="spellEnd"/>
      <w:r w:rsidRPr="005609D5">
        <w:rPr>
          <w:rFonts w:cstheme="minorHAnsi"/>
          <w:szCs w:val="20"/>
        </w:rPr>
        <w:t xml:space="preserve"> de emergencia por baterías </w:t>
      </w:r>
    </w:p>
    <w:p w14:paraId="28DEF3E8"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proofErr w:type="spellStart"/>
      <w:r w:rsidRPr="005609D5">
        <w:rPr>
          <w:rFonts w:cstheme="minorHAnsi"/>
          <w:szCs w:val="20"/>
        </w:rPr>
        <w:t>Antipánico</w:t>
      </w:r>
      <w:proofErr w:type="spellEnd"/>
      <w:r w:rsidRPr="005609D5">
        <w:rPr>
          <w:rFonts w:cstheme="minorHAnsi"/>
          <w:szCs w:val="20"/>
        </w:rPr>
        <w:t xml:space="preserve"> de emergencia mecánico </w:t>
      </w:r>
    </w:p>
    <w:p w14:paraId="0C3FD34A"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proofErr w:type="spellStart"/>
      <w:r w:rsidRPr="005609D5">
        <w:rPr>
          <w:rFonts w:cstheme="minorHAnsi"/>
          <w:szCs w:val="20"/>
        </w:rPr>
        <w:t>Fotócelulas</w:t>
      </w:r>
      <w:proofErr w:type="spellEnd"/>
      <w:r w:rsidRPr="005609D5">
        <w:rPr>
          <w:rFonts w:cstheme="minorHAnsi"/>
          <w:szCs w:val="20"/>
        </w:rPr>
        <w:t xml:space="preserve"> de infrarrojos de seguridad </w:t>
      </w:r>
    </w:p>
    <w:p w14:paraId="079986B8"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Cerrojo automático en operador </w:t>
      </w:r>
    </w:p>
    <w:p w14:paraId="27D1E33D"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Cerrojo manual en suelo</w:t>
      </w:r>
    </w:p>
    <w:p w14:paraId="3A075CF3"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Paro de emergencia </w:t>
      </w:r>
    </w:p>
    <w:p w14:paraId="47859C2F"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Llave apertura exterior </w:t>
      </w:r>
    </w:p>
    <w:p w14:paraId="6BC5A2F8"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Señalizador acústica </w:t>
      </w:r>
    </w:p>
    <w:p w14:paraId="1809F384"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Elementos de detección</w:t>
      </w:r>
    </w:p>
    <w:p w14:paraId="50CFC653"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Detección por radar de </w:t>
      </w:r>
      <w:proofErr w:type="spellStart"/>
      <w:r w:rsidRPr="005609D5">
        <w:rPr>
          <w:rFonts w:cstheme="minorHAnsi"/>
          <w:szCs w:val="20"/>
        </w:rPr>
        <w:t>hiper</w:t>
      </w:r>
      <w:proofErr w:type="spellEnd"/>
      <w:r w:rsidRPr="005609D5">
        <w:rPr>
          <w:rFonts w:cstheme="minorHAnsi"/>
          <w:szCs w:val="20"/>
        </w:rPr>
        <w:t xml:space="preserve">-frecuencia </w:t>
      </w:r>
    </w:p>
    <w:p w14:paraId="4DF840E8"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Detección por radar infrarrojo activo </w:t>
      </w:r>
    </w:p>
    <w:p w14:paraId="47DEED8E"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Detector de proximidad</w:t>
      </w:r>
    </w:p>
    <w:p w14:paraId="4E4C424B"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Codificador numérico de entrada </w:t>
      </w:r>
    </w:p>
    <w:p w14:paraId="5E980BB0"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Tarjetero magnético de entrada </w:t>
      </w:r>
    </w:p>
    <w:p w14:paraId="0A0553FB"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Apertura seguridad “Farmacia” </w:t>
      </w:r>
    </w:p>
    <w:p w14:paraId="09736D06" w14:textId="77777777" w:rsidR="00F661A1" w:rsidRPr="00F661A1"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Pulsador de apertura</w:t>
      </w:r>
      <w:r w:rsidRPr="00F661A1">
        <w:rPr>
          <w:rFonts w:cstheme="minorHAnsi"/>
          <w:szCs w:val="20"/>
        </w:rPr>
        <w:t xml:space="preserve"> </w:t>
      </w:r>
    </w:p>
    <w:p w14:paraId="2C2A326F" w14:textId="1C6B01C4" w:rsidR="00F661A1" w:rsidRPr="005609D5" w:rsidRDefault="005609D5" w:rsidP="00F661A1">
      <w:pPr>
        <w:pStyle w:val="Prrafodelista"/>
        <w:tabs>
          <w:tab w:val="clear" w:pos="4419"/>
          <w:tab w:val="clear" w:pos="8838"/>
        </w:tabs>
        <w:spacing w:before="240"/>
        <w:ind w:left="792"/>
        <w:rPr>
          <w:rFonts w:cstheme="minorHAnsi"/>
          <w:b/>
          <w:bCs/>
          <w:szCs w:val="20"/>
        </w:rPr>
      </w:pPr>
      <w:r w:rsidRPr="005609D5">
        <w:rPr>
          <w:rFonts w:cstheme="minorHAnsi"/>
          <w:b/>
          <w:bCs/>
          <w:szCs w:val="20"/>
          <w:u w:val="single"/>
        </w:rPr>
        <w:t>Parámetros</w:t>
      </w:r>
      <w:r>
        <w:rPr>
          <w:rFonts w:cstheme="minorHAnsi"/>
          <w:b/>
          <w:bCs/>
          <w:szCs w:val="20"/>
        </w:rPr>
        <w:t>:</w:t>
      </w:r>
    </w:p>
    <w:p w14:paraId="69DD8917" w14:textId="77777777" w:rsidR="00F661A1" w:rsidRPr="005609D5" w:rsidRDefault="00F661A1" w:rsidP="00730FD7">
      <w:pPr>
        <w:pStyle w:val="Prrafodelista"/>
        <w:numPr>
          <w:ilvl w:val="1"/>
          <w:numId w:val="32"/>
        </w:numPr>
        <w:tabs>
          <w:tab w:val="clear" w:pos="4419"/>
          <w:tab w:val="clear" w:pos="8838"/>
        </w:tabs>
        <w:spacing w:before="240"/>
        <w:ind w:left="1276"/>
        <w:rPr>
          <w:rFonts w:cstheme="minorHAnsi"/>
          <w:szCs w:val="20"/>
        </w:rPr>
      </w:pPr>
      <w:r w:rsidRPr="005609D5">
        <w:rPr>
          <w:rFonts w:cstheme="minorHAnsi"/>
          <w:szCs w:val="20"/>
        </w:rPr>
        <w:t>Autoajuste</w:t>
      </w:r>
    </w:p>
    <w:p w14:paraId="72E11D1B"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Regulación de la velocidad de apertura </w:t>
      </w:r>
    </w:p>
    <w:p w14:paraId="41268846"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Regulación de la velocidad de cierre </w:t>
      </w:r>
    </w:p>
    <w:p w14:paraId="7E46BBD2"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Regulación de la fuerza de cierre</w:t>
      </w:r>
    </w:p>
    <w:p w14:paraId="7AA051AF"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Regulación con retardo del cerrojo automático </w:t>
      </w:r>
    </w:p>
    <w:p w14:paraId="736AA414"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Regulación de sensibilidad de radares </w:t>
      </w:r>
    </w:p>
    <w:p w14:paraId="5D2576B2"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Autodiagnóstico de averías</w:t>
      </w:r>
    </w:p>
    <w:p w14:paraId="01476601"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Pausa abierta </w:t>
      </w:r>
    </w:p>
    <w:p w14:paraId="2B20F7F3" w14:textId="7942F727" w:rsidR="00F661A1" w:rsidRPr="005609D5" w:rsidRDefault="00F661A1" w:rsidP="00F661A1">
      <w:pPr>
        <w:pStyle w:val="Prrafodelista"/>
        <w:tabs>
          <w:tab w:val="clear" w:pos="4419"/>
          <w:tab w:val="clear" w:pos="8838"/>
        </w:tabs>
        <w:spacing w:before="240"/>
        <w:ind w:left="792"/>
        <w:rPr>
          <w:rFonts w:cstheme="minorHAnsi"/>
          <w:b/>
          <w:bCs/>
          <w:szCs w:val="20"/>
        </w:rPr>
      </w:pPr>
      <w:r w:rsidRPr="005609D5">
        <w:rPr>
          <w:rFonts w:cstheme="minorHAnsi"/>
          <w:b/>
          <w:bCs/>
          <w:szCs w:val="20"/>
          <w:u w:val="single"/>
        </w:rPr>
        <w:t>Estructurales</w:t>
      </w:r>
      <w:r w:rsidR="005609D5">
        <w:rPr>
          <w:rFonts w:cstheme="minorHAnsi"/>
          <w:b/>
          <w:bCs/>
          <w:szCs w:val="20"/>
        </w:rPr>
        <w:t>:</w:t>
      </w:r>
    </w:p>
    <w:p w14:paraId="2AD4F8FA" w14:textId="77777777" w:rsidR="00F661A1" w:rsidRPr="005609D5" w:rsidRDefault="00F661A1" w:rsidP="00730FD7">
      <w:pPr>
        <w:pStyle w:val="Prrafodelista"/>
        <w:numPr>
          <w:ilvl w:val="1"/>
          <w:numId w:val="32"/>
        </w:numPr>
        <w:tabs>
          <w:tab w:val="clear" w:pos="4419"/>
          <w:tab w:val="clear" w:pos="8838"/>
        </w:tabs>
        <w:spacing w:before="240"/>
        <w:ind w:left="1276"/>
        <w:rPr>
          <w:rFonts w:cstheme="minorHAnsi"/>
          <w:szCs w:val="20"/>
        </w:rPr>
      </w:pPr>
      <w:r w:rsidRPr="005609D5">
        <w:rPr>
          <w:rFonts w:cstheme="minorHAnsi"/>
          <w:szCs w:val="20"/>
        </w:rPr>
        <w:t xml:space="preserve">Apoyos laterales para puerta </w:t>
      </w:r>
    </w:p>
    <w:p w14:paraId="476049AD"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Perfil viga soporte operador </w:t>
      </w:r>
    </w:p>
    <w:p w14:paraId="53F7528B"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Forro Aluminio viga estructural</w:t>
      </w:r>
    </w:p>
    <w:p w14:paraId="522674D0"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Guía inferior de seguridad empotrada </w:t>
      </w:r>
    </w:p>
    <w:p w14:paraId="285C32FE"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Servicio y mantenimiento</w:t>
      </w:r>
    </w:p>
    <w:p w14:paraId="3FC3C5B1" w14:textId="7B0CBF07" w:rsidR="005609D5" w:rsidRPr="005609D5" w:rsidRDefault="005609D5" w:rsidP="00F661A1">
      <w:pPr>
        <w:pStyle w:val="Prrafodelista"/>
        <w:tabs>
          <w:tab w:val="clear" w:pos="4419"/>
          <w:tab w:val="clear" w:pos="8838"/>
        </w:tabs>
        <w:spacing w:before="240"/>
        <w:ind w:left="792"/>
        <w:rPr>
          <w:rFonts w:cstheme="minorHAnsi"/>
          <w:b/>
          <w:bCs/>
          <w:szCs w:val="20"/>
        </w:rPr>
      </w:pPr>
      <w:r w:rsidRPr="005609D5">
        <w:rPr>
          <w:rFonts w:cstheme="minorHAnsi"/>
          <w:b/>
          <w:bCs/>
          <w:szCs w:val="20"/>
          <w:u w:val="single"/>
        </w:rPr>
        <w:t>Otros requerimientos</w:t>
      </w:r>
      <w:r w:rsidRPr="005609D5">
        <w:rPr>
          <w:rFonts w:cstheme="minorHAnsi"/>
          <w:b/>
          <w:bCs/>
          <w:szCs w:val="20"/>
        </w:rPr>
        <w:t>:</w:t>
      </w:r>
    </w:p>
    <w:p w14:paraId="741D1589" w14:textId="00649DF0"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Garantía de 1 año</w:t>
      </w:r>
      <w:r w:rsidR="005609D5" w:rsidRPr="005609D5">
        <w:rPr>
          <w:rFonts w:cstheme="minorHAnsi"/>
          <w:szCs w:val="20"/>
        </w:rPr>
        <w:t xml:space="preserve"> para los cristales templados y estructuras de complemento</w:t>
      </w:r>
    </w:p>
    <w:p w14:paraId="1AD00BC1"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Garantía de 5 años en motores</w:t>
      </w:r>
    </w:p>
    <w:p w14:paraId="3A5F9CA4"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Acabado de puertas</w:t>
      </w:r>
    </w:p>
    <w:p w14:paraId="01091BE5" w14:textId="77777777" w:rsidR="00F661A1" w:rsidRPr="00F661A1"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Espesor 10 mm cristal templado incoloro terminación esmerilado según diseño</w:t>
      </w:r>
      <w:r w:rsidRPr="00F661A1">
        <w:rPr>
          <w:rFonts w:cstheme="minorHAnsi"/>
          <w:szCs w:val="20"/>
        </w:rPr>
        <w:t xml:space="preserve">. </w:t>
      </w:r>
    </w:p>
    <w:p w14:paraId="5B3DB4D8" w14:textId="5DDBD022" w:rsidR="00F661A1" w:rsidRPr="005609D5" w:rsidRDefault="00F661A1" w:rsidP="005609D5">
      <w:pPr>
        <w:pStyle w:val="Prrafodelista"/>
        <w:tabs>
          <w:tab w:val="clear" w:pos="4419"/>
          <w:tab w:val="clear" w:pos="8838"/>
        </w:tabs>
        <w:spacing w:before="240"/>
        <w:ind w:left="792"/>
        <w:rPr>
          <w:rFonts w:cstheme="minorHAnsi"/>
          <w:b/>
          <w:bCs/>
          <w:szCs w:val="20"/>
        </w:rPr>
      </w:pPr>
      <w:r w:rsidRPr="005609D5">
        <w:rPr>
          <w:rFonts w:cstheme="minorHAnsi"/>
          <w:b/>
          <w:bCs/>
          <w:szCs w:val="20"/>
          <w:u w:val="single"/>
        </w:rPr>
        <w:t>Características Mecánicas</w:t>
      </w:r>
      <w:r w:rsidR="005609D5" w:rsidRPr="005609D5">
        <w:rPr>
          <w:rFonts w:cstheme="minorHAnsi"/>
          <w:b/>
          <w:bCs/>
          <w:szCs w:val="20"/>
        </w:rPr>
        <w:t>:</w:t>
      </w:r>
    </w:p>
    <w:p w14:paraId="694FAB71" w14:textId="77777777" w:rsidR="00F661A1" w:rsidRPr="005609D5" w:rsidRDefault="00F661A1" w:rsidP="00730FD7">
      <w:pPr>
        <w:pStyle w:val="Prrafodelista"/>
        <w:numPr>
          <w:ilvl w:val="1"/>
          <w:numId w:val="32"/>
        </w:numPr>
        <w:tabs>
          <w:tab w:val="clear" w:pos="4419"/>
          <w:tab w:val="clear" w:pos="8838"/>
        </w:tabs>
        <w:spacing w:before="240"/>
        <w:ind w:left="1276"/>
        <w:rPr>
          <w:rFonts w:cstheme="minorHAnsi"/>
          <w:szCs w:val="20"/>
        </w:rPr>
      </w:pPr>
      <w:r w:rsidRPr="005609D5">
        <w:rPr>
          <w:rFonts w:cstheme="minorHAnsi"/>
          <w:szCs w:val="20"/>
        </w:rPr>
        <w:t xml:space="preserve">Dimensiones del operador con perfil viga 225x180 mm </w:t>
      </w:r>
    </w:p>
    <w:p w14:paraId="3070FA40"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Paso libre 1,80 m</w:t>
      </w:r>
    </w:p>
    <w:p w14:paraId="793D27D0"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Prestaciones motoras</w:t>
      </w:r>
    </w:p>
    <w:p w14:paraId="3A2D4A1A"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Velocidad de apertura relativa de las 2 hojas 100 a 200 cm/s </w:t>
      </w:r>
    </w:p>
    <w:p w14:paraId="7680A4E1"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Fuerza de cierre ajustable entre 40 N a 150 N </w:t>
      </w:r>
    </w:p>
    <w:p w14:paraId="404238FC"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Características eléctricas</w:t>
      </w:r>
    </w:p>
    <w:p w14:paraId="4790EF17" w14:textId="6C2B6E54"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Alimentación estándar 230v 50-60Hz±15% Motor 2xAC. Trifásico</w:t>
      </w:r>
    </w:p>
    <w:p w14:paraId="1E313381" w14:textId="77777777"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Consumo en funcionamiento 265 W </w:t>
      </w:r>
    </w:p>
    <w:p w14:paraId="60918FC9" w14:textId="61794D1B"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Fusible de protección 4 A</w:t>
      </w:r>
    </w:p>
    <w:p w14:paraId="4B460D80" w14:textId="006A3D8B"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 xml:space="preserve">Baterías </w:t>
      </w:r>
      <w:proofErr w:type="spellStart"/>
      <w:r w:rsidRPr="005609D5">
        <w:rPr>
          <w:rFonts w:cstheme="minorHAnsi"/>
          <w:szCs w:val="20"/>
        </w:rPr>
        <w:t>antipánico</w:t>
      </w:r>
      <w:proofErr w:type="spellEnd"/>
      <w:r w:rsidRPr="005609D5">
        <w:rPr>
          <w:rFonts w:cstheme="minorHAnsi"/>
          <w:szCs w:val="20"/>
        </w:rPr>
        <w:t xml:space="preserve"> (abrir o cerrar) recargables 1x24v DC 700mA </w:t>
      </w:r>
    </w:p>
    <w:p w14:paraId="5980CE86" w14:textId="609904C1" w:rsidR="00F661A1" w:rsidRPr="005609D5" w:rsidRDefault="00F661A1" w:rsidP="00F661A1">
      <w:pPr>
        <w:pStyle w:val="Prrafodelista"/>
        <w:tabs>
          <w:tab w:val="clear" w:pos="4419"/>
          <w:tab w:val="clear" w:pos="8838"/>
        </w:tabs>
        <w:spacing w:before="240"/>
        <w:ind w:left="792"/>
        <w:rPr>
          <w:rFonts w:cstheme="minorHAnsi"/>
          <w:b/>
          <w:bCs/>
          <w:szCs w:val="20"/>
        </w:rPr>
      </w:pPr>
      <w:r w:rsidRPr="005609D5">
        <w:rPr>
          <w:rFonts w:cstheme="minorHAnsi"/>
          <w:b/>
          <w:bCs/>
          <w:szCs w:val="20"/>
          <w:u w:val="single"/>
        </w:rPr>
        <w:t>Seguridad</w:t>
      </w:r>
      <w:r w:rsidR="005609D5">
        <w:rPr>
          <w:rFonts w:cstheme="minorHAnsi"/>
          <w:b/>
          <w:bCs/>
          <w:szCs w:val="20"/>
        </w:rPr>
        <w:t>:</w:t>
      </w:r>
    </w:p>
    <w:p w14:paraId="3D7FE184" w14:textId="364529EE" w:rsidR="00F661A1" w:rsidRPr="005609D5" w:rsidRDefault="00F661A1" w:rsidP="00730FD7">
      <w:pPr>
        <w:pStyle w:val="Prrafodelista"/>
        <w:numPr>
          <w:ilvl w:val="1"/>
          <w:numId w:val="32"/>
        </w:numPr>
        <w:tabs>
          <w:tab w:val="clear" w:pos="4419"/>
          <w:tab w:val="clear" w:pos="8838"/>
        </w:tabs>
        <w:spacing w:before="240"/>
        <w:ind w:left="1276"/>
        <w:rPr>
          <w:rFonts w:cstheme="minorHAnsi"/>
          <w:szCs w:val="20"/>
        </w:rPr>
      </w:pPr>
      <w:r w:rsidRPr="005609D5">
        <w:rPr>
          <w:rFonts w:cstheme="minorHAnsi"/>
          <w:szCs w:val="20"/>
        </w:rPr>
        <w:t>Reapertura espontánea de seguridad</w:t>
      </w:r>
    </w:p>
    <w:p w14:paraId="6DFB61F0" w14:textId="56A1A410" w:rsidR="00F661A1" w:rsidRPr="005609D5" w:rsidRDefault="00F661A1" w:rsidP="00730FD7">
      <w:pPr>
        <w:pStyle w:val="Prrafodelista"/>
        <w:numPr>
          <w:ilvl w:val="1"/>
          <w:numId w:val="32"/>
        </w:numPr>
        <w:tabs>
          <w:tab w:val="clear" w:pos="4419"/>
          <w:tab w:val="clear" w:pos="8838"/>
        </w:tabs>
        <w:ind w:left="1276"/>
        <w:rPr>
          <w:rFonts w:cstheme="minorHAnsi"/>
          <w:szCs w:val="20"/>
        </w:rPr>
      </w:pPr>
      <w:r w:rsidRPr="005609D5">
        <w:rPr>
          <w:rFonts w:cstheme="minorHAnsi"/>
          <w:szCs w:val="20"/>
        </w:rPr>
        <w:t>Fotocélulas de seguridad conectables (2 U. por puertas)</w:t>
      </w:r>
    </w:p>
    <w:p w14:paraId="5FE91DFC" w14:textId="08AB5948" w:rsidR="00F661A1" w:rsidRPr="00F661A1" w:rsidRDefault="00F661A1" w:rsidP="00F661A1">
      <w:pPr>
        <w:pStyle w:val="Prrafodelista"/>
        <w:tabs>
          <w:tab w:val="clear" w:pos="4419"/>
          <w:tab w:val="clear" w:pos="8838"/>
        </w:tabs>
        <w:spacing w:before="240"/>
        <w:ind w:left="792"/>
        <w:rPr>
          <w:rFonts w:cstheme="minorHAnsi"/>
          <w:szCs w:val="20"/>
        </w:rPr>
      </w:pPr>
    </w:p>
    <w:p w14:paraId="0D3038AC" w14:textId="242D639A" w:rsidR="00F661A1" w:rsidRPr="000B404C" w:rsidRDefault="00F661A1" w:rsidP="007D4C0E">
      <w:pPr>
        <w:pStyle w:val="Prrafodelista"/>
        <w:numPr>
          <w:ilvl w:val="1"/>
          <w:numId w:val="12"/>
        </w:numPr>
        <w:tabs>
          <w:tab w:val="clear" w:pos="4419"/>
          <w:tab w:val="clear" w:pos="8838"/>
        </w:tabs>
        <w:spacing w:before="240"/>
        <w:ind w:hanging="650"/>
        <w:outlineLvl w:val="2"/>
        <w:rPr>
          <w:rFonts w:cstheme="minorHAnsi"/>
          <w:b/>
          <w:bCs/>
          <w:sz w:val="24"/>
          <w:szCs w:val="24"/>
        </w:rPr>
      </w:pPr>
      <w:bookmarkStart w:id="169" w:name="_Toc65073318"/>
      <w:r w:rsidRPr="000B404C">
        <w:rPr>
          <w:rFonts w:cstheme="minorHAnsi"/>
          <w:b/>
          <w:bCs/>
          <w:sz w:val="24"/>
          <w:szCs w:val="24"/>
        </w:rPr>
        <w:t xml:space="preserve">PUERTA VIDRIADA </w:t>
      </w:r>
      <w:r w:rsidR="000552F3">
        <w:rPr>
          <w:rFonts w:cstheme="minorHAnsi"/>
          <w:b/>
          <w:bCs/>
          <w:sz w:val="24"/>
          <w:szCs w:val="24"/>
        </w:rPr>
        <w:t>ABATIBLE DOBLE</w:t>
      </w:r>
      <w:bookmarkEnd w:id="169"/>
    </w:p>
    <w:p w14:paraId="12112ED6" w14:textId="697958C8" w:rsidR="000552F3" w:rsidRPr="000552F3" w:rsidRDefault="00AF0E36" w:rsidP="000552F3">
      <w:pPr>
        <w:pStyle w:val="Prrafodelista"/>
        <w:tabs>
          <w:tab w:val="clear" w:pos="4419"/>
          <w:tab w:val="clear" w:pos="8838"/>
        </w:tabs>
        <w:spacing w:before="240"/>
        <w:ind w:left="792"/>
        <w:rPr>
          <w:rFonts w:cstheme="minorHAnsi"/>
          <w:szCs w:val="20"/>
        </w:rPr>
      </w:pPr>
      <w:r w:rsidRPr="000552F3">
        <w:rPr>
          <w:rFonts w:cstheme="minorHAnsi"/>
          <w:szCs w:val="20"/>
        </w:rPr>
        <w:t xml:space="preserve">Puerta doble hoja </w:t>
      </w:r>
      <w:r w:rsidR="000552F3" w:rsidRPr="000552F3">
        <w:rPr>
          <w:rFonts w:cstheme="minorHAnsi"/>
          <w:szCs w:val="20"/>
        </w:rPr>
        <w:t>de abrir sin marco de vidrio templado 10mm incoloro</w:t>
      </w:r>
      <w:r>
        <w:rPr>
          <w:rFonts w:cstheme="minorHAnsi"/>
          <w:szCs w:val="20"/>
        </w:rPr>
        <w:t xml:space="preserve"> según detalle</w:t>
      </w:r>
      <w:r w:rsidR="000552F3" w:rsidRPr="000552F3">
        <w:rPr>
          <w:rFonts w:cstheme="minorHAnsi"/>
          <w:szCs w:val="20"/>
        </w:rPr>
        <w:t xml:space="preserve">, pivotante </w:t>
      </w:r>
      <w:r w:rsidR="000552F3">
        <w:rPr>
          <w:rFonts w:cstheme="minorHAnsi"/>
          <w:szCs w:val="20"/>
        </w:rPr>
        <w:t xml:space="preserve">de </w:t>
      </w:r>
      <w:r w:rsidR="000552F3" w:rsidRPr="000552F3">
        <w:rPr>
          <w:rFonts w:cstheme="minorHAnsi"/>
          <w:szCs w:val="20"/>
        </w:rPr>
        <w:t>accionamiento</w:t>
      </w:r>
      <w:r w:rsidR="000552F3">
        <w:rPr>
          <w:rFonts w:cstheme="minorHAnsi"/>
          <w:szCs w:val="20"/>
        </w:rPr>
        <w:t xml:space="preserve"> </w:t>
      </w:r>
      <w:r w:rsidR="000552F3" w:rsidRPr="000552F3">
        <w:rPr>
          <w:rFonts w:cstheme="minorHAnsi"/>
          <w:szCs w:val="20"/>
        </w:rPr>
        <w:t xml:space="preserve">mecánico, cerradura </w:t>
      </w:r>
      <w:r w:rsidR="000552F3">
        <w:rPr>
          <w:rFonts w:cstheme="minorHAnsi"/>
          <w:szCs w:val="20"/>
        </w:rPr>
        <w:t>de contacto</w:t>
      </w:r>
      <w:r w:rsidR="000552F3" w:rsidRPr="000552F3">
        <w:rPr>
          <w:rFonts w:cstheme="minorHAnsi"/>
          <w:szCs w:val="20"/>
        </w:rPr>
        <w:t>,</w:t>
      </w:r>
      <w:r w:rsidR="000552F3">
        <w:rPr>
          <w:rFonts w:cstheme="minorHAnsi"/>
          <w:szCs w:val="20"/>
        </w:rPr>
        <w:t xml:space="preserve"> </w:t>
      </w:r>
      <w:proofErr w:type="spellStart"/>
      <w:r w:rsidR="000552F3" w:rsidRPr="00F661A1">
        <w:rPr>
          <w:rFonts w:cstheme="minorHAnsi"/>
          <w:szCs w:val="20"/>
        </w:rPr>
        <w:t>manijones</w:t>
      </w:r>
      <w:proofErr w:type="spellEnd"/>
      <w:r w:rsidR="000552F3" w:rsidRPr="00F661A1">
        <w:rPr>
          <w:rFonts w:cstheme="minorHAnsi"/>
          <w:szCs w:val="20"/>
        </w:rPr>
        <w:t xml:space="preserve"> </w:t>
      </w:r>
      <w:proofErr w:type="spellStart"/>
      <w:r w:rsidR="000552F3">
        <w:rPr>
          <w:rFonts w:cstheme="minorHAnsi"/>
          <w:szCs w:val="20"/>
        </w:rPr>
        <w:t>vertiales</w:t>
      </w:r>
      <w:proofErr w:type="spellEnd"/>
      <w:r w:rsidR="000552F3">
        <w:rPr>
          <w:rFonts w:cstheme="minorHAnsi"/>
          <w:szCs w:val="20"/>
        </w:rPr>
        <w:t xml:space="preserve"> ambos lado </w:t>
      </w:r>
      <w:r w:rsidR="000552F3" w:rsidRPr="00F661A1">
        <w:rPr>
          <w:rFonts w:cstheme="minorHAnsi"/>
          <w:szCs w:val="20"/>
        </w:rPr>
        <w:t xml:space="preserve">de acero inoxidable </w:t>
      </w:r>
      <w:r w:rsidR="000552F3">
        <w:rPr>
          <w:rFonts w:cstheme="minorHAnsi"/>
          <w:szCs w:val="20"/>
        </w:rPr>
        <w:t xml:space="preserve">de </w:t>
      </w:r>
      <w:r w:rsidR="000552F3" w:rsidRPr="00F661A1">
        <w:rPr>
          <w:rFonts w:cstheme="minorHAnsi"/>
          <w:szCs w:val="20"/>
        </w:rPr>
        <w:t xml:space="preserve">tubo </w:t>
      </w:r>
      <w:proofErr w:type="spellStart"/>
      <w:r w:rsidR="000552F3" w:rsidRPr="00F661A1">
        <w:rPr>
          <w:rFonts w:cstheme="minorHAnsi"/>
          <w:szCs w:val="20"/>
        </w:rPr>
        <w:t>electrosoldado</w:t>
      </w:r>
      <w:proofErr w:type="spellEnd"/>
      <w:r w:rsidR="000552F3" w:rsidRPr="00F661A1">
        <w:rPr>
          <w:rFonts w:cstheme="minorHAnsi"/>
          <w:szCs w:val="20"/>
        </w:rPr>
        <w:t xml:space="preserve"> AISI 304 L de alta calidad, cuidadosamente abrillantado o satinado uno por uno</w:t>
      </w:r>
      <w:r w:rsidR="000552F3">
        <w:rPr>
          <w:rFonts w:cstheme="minorHAnsi"/>
          <w:szCs w:val="20"/>
        </w:rPr>
        <w:t xml:space="preserve">, </w:t>
      </w:r>
      <w:r w:rsidR="000552F3" w:rsidRPr="00F661A1">
        <w:rPr>
          <w:rFonts w:cstheme="minorHAnsi"/>
          <w:szCs w:val="20"/>
        </w:rPr>
        <w:t>diámetro de 3</w:t>
      </w:r>
      <w:r w:rsidR="000552F3">
        <w:rPr>
          <w:rFonts w:cstheme="minorHAnsi"/>
          <w:szCs w:val="20"/>
        </w:rPr>
        <w:t>8</w:t>
      </w:r>
      <w:r w:rsidR="000552F3" w:rsidRPr="00F661A1">
        <w:rPr>
          <w:rFonts w:cstheme="minorHAnsi"/>
          <w:szCs w:val="20"/>
        </w:rPr>
        <w:t xml:space="preserve"> mm </w:t>
      </w:r>
      <w:r w:rsidR="000552F3">
        <w:rPr>
          <w:rFonts w:cstheme="minorHAnsi"/>
          <w:szCs w:val="20"/>
        </w:rPr>
        <w:t>y</w:t>
      </w:r>
      <w:r w:rsidR="000552F3" w:rsidRPr="00F661A1">
        <w:rPr>
          <w:rFonts w:cstheme="minorHAnsi"/>
          <w:szCs w:val="20"/>
        </w:rPr>
        <w:t xml:space="preserve"> la longitud </w:t>
      </w:r>
      <w:r w:rsidR="000552F3">
        <w:rPr>
          <w:rFonts w:cstheme="minorHAnsi"/>
          <w:szCs w:val="20"/>
        </w:rPr>
        <w:t xml:space="preserve">mínima </w:t>
      </w:r>
      <w:r w:rsidR="000552F3" w:rsidRPr="00F661A1">
        <w:rPr>
          <w:rFonts w:cstheme="minorHAnsi"/>
          <w:szCs w:val="20"/>
        </w:rPr>
        <w:t xml:space="preserve">de 90 </w:t>
      </w:r>
      <w:r w:rsidR="000552F3">
        <w:rPr>
          <w:rFonts w:cstheme="minorHAnsi"/>
          <w:szCs w:val="20"/>
        </w:rPr>
        <w:t>m</w:t>
      </w:r>
      <w:r w:rsidR="000552F3" w:rsidRPr="00F661A1">
        <w:rPr>
          <w:rFonts w:cstheme="minorHAnsi"/>
          <w:szCs w:val="20"/>
        </w:rPr>
        <w:t>m</w:t>
      </w:r>
      <w:r w:rsidR="000552F3">
        <w:rPr>
          <w:rFonts w:cstheme="minorHAnsi"/>
          <w:szCs w:val="20"/>
        </w:rPr>
        <w:t>,</w:t>
      </w:r>
      <w:r w:rsidR="000552F3" w:rsidRPr="00F661A1">
        <w:rPr>
          <w:rFonts w:cstheme="minorHAnsi"/>
          <w:szCs w:val="20"/>
        </w:rPr>
        <w:t xml:space="preserve"> </w:t>
      </w:r>
      <w:r w:rsidR="000552F3">
        <w:rPr>
          <w:rFonts w:cstheme="minorHAnsi"/>
          <w:szCs w:val="20"/>
        </w:rPr>
        <w:t>eventualmente l</w:t>
      </w:r>
      <w:r w:rsidR="000552F3" w:rsidRPr="00F661A1">
        <w:rPr>
          <w:rFonts w:cstheme="minorHAnsi"/>
          <w:szCs w:val="20"/>
        </w:rPr>
        <w:t xml:space="preserve">levarán </w:t>
      </w:r>
      <w:proofErr w:type="spellStart"/>
      <w:r w:rsidR="000552F3" w:rsidRPr="00F661A1">
        <w:rPr>
          <w:rFonts w:cstheme="minorHAnsi"/>
          <w:szCs w:val="20"/>
        </w:rPr>
        <w:t>esmerillado</w:t>
      </w:r>
      <w:proofErr w:type="spellEnd"/>
      <w:r w:rsidR="000552F3" w:rsidRPr="00F661A1">
        <w:rPr>
          <w:rFonts w:cstheme="minorHAnsi"/>
          <w:szCs w:val="20"/>
        </w:rPr>
        <w:t xml:space="preserve"> según detalle</w:t>
      </w:r>
      <w:r w:rsidR="000552F3">
        <w:rPr>
          <w:rFonts w:cstheme="minorHAnsi"/>
          <w:szCs w:val="20"/>
        </w:rPr>
        <w:t xml:space="preserve"> específico en cada caso</w:t>
      </w:r>
      <w:r>
        <w:rPr>
          <w:rFonts w:cstheme="minorHAnsi"/>
          <w:szCs w:val="20"/>
        </w:rPr>
        <w:t>,</w:t>
      </w:r>
      <w:r w:rsidR="000552F3" w:rsidRPr="000552F3">
        <w:rPr>
          <w:rFonts w:cstheme="minorHAnsi"/>
          <w:szCs w:val="20"/>
        </w:rPr>
        <w:t xml:space="preserve"> cierra</w:t>
      </w:r>
      <w:r>
        <w:rPr>
          <w:rFonts w:cstheme="minorHAnsi"/>
          <w:szCs w:val="20"/>
        </w:rPr>
        <w:t xml:space="preserve"> </w:t>
      </w:r>
      <w:r w:rsidR="000552F3" w:rsidRPr="000552F3">
        <w:rPr>
          <w:rFonts w:cstheme="minorHAnsi"/>
          <w:szCs w:val="20"/>
        </w:rPr>
        <w:t>puerta</w:t>
      </w:r>
      <w:r>
        <w:rPr>
          <w:rFonts w:cstheme="minorHAnsi"/>
          <w:szCs w:val="20"/>
        </w:rPr>
        <w:t>s</w:t>
      </w:r>
      <w:r w:rsidR="000552F3" w:rsidRPr="000552F3">
        <w:rPr>
          <w:rFonts w:cstheme="minorHAnsi"/>
          <w:szCs w:val="20"/>
        </w:rPr>
        <w:t xml:space="preserve"> de piso estándar en acero inoxidable doble válvula de regulación de regulación de velocidades, tapas</w:t>
      </w:r>
    </w:p>
    <w:p w14:paraId="28C35EDE" w14:textId="6CAD8E1D" w:rsidR="000552F3" w:rsidRDefault="00501E77" w:rsidP="000552F3">
      <w:pPr>
        <w:pStyle w:val="Prrafodelista"/>
        <w:tabs>
          <w:tab w:val="clear" w:pos="4419"/>
          <w:tab w:val="clear" w:pos="8838"/>
        </w:tabs>
        <w:spacing w:before="240"/>
        <w:ind w:left="792"/>
        <w:rPr>
          <w:rFonts w:cstheme="minorHAnsi"/>
          <w:szCs w:val="20"/>
        </w:rPr>
      </w:pPr>
      <w:r w:rsidRPr="00AF0E36">
        <w:rPr>
          <w:noProof/>
          <w:lang w:val="es-ES" w:eastAsia="es-ES" w:bidi="ar-SA"/>
        </w:rPr>
        <w:drawing>
          <wp:anchor distT="0" distB="0" distL="114300" distR="114300" simplePos="0" relativeHeight="251687936" behindDoc="0" locked="0" layoutInCell="1" allowOverlap="1" wp14:anchorId="0ADB16AC" wp14:editId="4187E440">
            <wp:simplePos x="0" y="0"/>
            <wp:positionH relativeFrom="column">
              <wp:posOffset>432435</wp:posOffset>
            </wp:positionH>
            <wp:positionV relativeFrom="paragraph">
              <wp:posOffset>919480</wp:posOffset>
            </wp:positionV>
            <wp:extent cx="2716530" cy="3028950"/>
            <wp:effectExtent l="0" t="0" r="7620" b="0"/>
            <wp:wrapThrough wrapText="bothSides">
              <wp:wrapPolygon edited="0">
                <wp:start x="0" y="0"/>
                <wp:lineTo x="0" y="21464"/>
                <wp:lineTo x="21509" y="21464"/>
                <wp:lineTo x="21509" y="0"/>
                <wp:lineTo x="0" y="0"/>
              </wp:wrapPolygon>
            </wp:wrapThrough>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2716530" cy="3028950"/>
                    </a:xfrm>
                    <a:prstGeom prst="rect">
                      <a:avLst/>
                    </a:prstGeom>
                  </pic:spPr>
                </pic:pic>
              </a:graphicData>
            </a:graphic>
            <wp14:sizeRelH relativeFrom="page">
              <wp14:pctWidth>0</wp14:pctWidth>
            </wp14:sizeRelH>
            <wp14:sizeRelV relativeFrom="page">
              <wp14:pctHeight>0</wp14:pctHeight>
            </wp14:sizeRelV>
          </wp:anchor>
        </w:drawing>
      </w:r>
      <w:r w:rsidR="000552F3" w:rsidRPr="000552F3">
        <w:rPr>
          <w:rFonts w:cstheme="minorHAnsi"/>
          <w:szCs w:val="20"/>
        </w:rPr>
        <w:t>custodias en acero inoxidable</w:t>
      </w:r>
      <w:r w:rsidR="00AF0E36">
        <w:rPr>
          <w:rFonts w:cstheme="minorHAnsi"/>
          <w:szCs w:val="20"/>
        </w:rPr>
        <w:t xml:space="preserve"> con</w:t>
      </w:r>
      <w:r w:rsidR="000552F3" w:rsidRPr="000552F3">
        <w:rPr>
          <w:rFonts w:cstheme="minorHAnsi"/>
          <w:szCs w:val="20"/>
        </w:rPr>
        <w:t xml:space="preserve"> </w:t>
      </w:r>
      <w:r w:rsidR="00AF0E36">
        <w:rPr>
          <w:rFonts w:cstheme="minorHAnsi"/>
          <w:szCs w:val="20"/>
        </w:rPr>
        <w:t>v</w:t>
      </w:r>
      <w:r w:rsidR="000552F3" w:rsidRPr="000552F3">
        <w:rPr>
          <w:rFonts w:cstheme="minorHAnsi"/>
          <w:szCs w:val="20"/>
        </w:rPr>
        <w:t xml:space="preserve">elocidades de cierres regulables, velocidad </w:t>
      </w:r>
      <w:r w:rsidR="00AF0E36">
        <w:rPr>
          <w:rFonts w:cstheme="minorHAnsi"/>
          <w:szCs w:val="20"/>
        </w:rPr>
        <w:t>r</w:t>
      </w:r>
      <w:r w:rsidR="000552F3" w:rsidRPr="000552F3">
        <w:rPr>
          <w:rFonts w:cstheme="minorHAnsi"/>
          <w:szCs w:val="20"/>
        </w:rPr>
        <w:t>ápida de 90º a 20º y velocidad</w:t>
      </w:r>
      <w:r w:rsidR="00AF0E36">
        <w:rPr>
          <w:rFonts w:cstheme="minorHAnsi"/>
          <w:szCs w:val="20"/>
        </w:rPr>
        <w:t xml:space="preserve"> l</w:t>
      </w:r>
      <w:r w:rsidR="000552F3" w:rsidRPr="000552F3">
        <w:rPr>
          <w:rFonts w:cstheme="minorHAnsi"/>
          <w:szCs w:val="20"/>
        </w:rPr>
        <w:t>enta de 20º a 0º</w:t>
      </w:r>
      <w:r w:rsidR="00AF0E36">
        <w:rPr>
          <w:rFonts w:cstheme="minorHAnsi"/>
          <w:szCs w:val="20"/>
        </w:rPr>
        <w:t xml:space="preserve">, </w:t>
      </w:r>
      <w:r w:rsidR="000552F3" w:rsidRPr="000552F3">
        <w:rPr>
          <w:rFonts w:cstheme="minorHAnsi"/>
          <w:szCs w:val="20"/>
        </w:rPr>
        <w:t>sin demoras en el abanico de cierre a causa del cambio de velocidad.</w:t>
      </w:r>
      <w:r w:rsidR="00AF0E36">
        <w:rPr>
          <w:rFonts w:cstheme="minorHAnsi"/>
          <w:szCs w:val="20"/>
        </w:rPr>
        <w:t xml:space="preserve"> </w:t>
      </w:r>
      <w:r w:rsidR="000552F3" w:rsidRPr="000552F3">
        <w:rPr>
          <w:rFonts w:cstheme="minorHAnsi"/>
          <w:szCs w:val="20"/>
        </w:rPr>
        <w:t>Kit de herrajes de acero inoxidable AISI 304, formado por pernios y puntos de giro.</w:t>
      </w:r>
    </w:p>
    <w:p w14:paraId="289FD39E" w14:textId="5CBFD168" w:rsidR="00AF0E36" w:rsidRDefault="00501E77" w:rsidP="00625F28">
      <w:pPr>
        <w:pStyle w:val="Prrafodelista"/>
        <w:tabs>
          <w:tab w:val="clear" w:pos="4419"/>
          <w:tab w:val="clear" w:pos="8838"/>
        </w:tabs>
        <w:spacing w:before="240"/>
        <w:ind w:left="792"/>
        <w:rPr>
          <w:rFonts w:cstheme="minorHAnsi"/>
          <w:szCs w:val="20"/>
        </w:rPr>
      </w:pPr>
      <w:r w:rsidRPr="00501E77">
        <w:rPr>
          <w:noProof/>
          <w:lang w:val="es-ES" w:eastAsia="es-ES" w:bidi="ar-SA"/>
        </w:rPr>
        <w:drawing>
          <wp:anchor distT="0" distB="0" distL="114300" distR="114300" simplePos="0" relativeHeight="251693056" behindDoc="0" locked="0" layoutInCell="1" allowOverlap="1" wp14:anchorId="52B438BB" wp14:editId="0A0C509E">
            <wp:simplePos x="0" y="0"/>
            <wp:positionH relativeFrom="column">
              <wp:posOffset>4709491</wp:posOffset>
            </wp:positionH>
            <wp:positionV relativeFrom="paragraph">
              <wp:posOffset>228213</wp:posOffset>
            </wp:positionV>
            <wp:extent cx="826135" cy="1269365"/>
            <wp:effectExtent l="0" t="0" r="0" b="6985"/>
            <wp:wrapThrough wrapText="bothSides">
              <wp:wrapPolygon edited="0">
                <wp:start x="0" y="0"/>
                <wp:lineTo x="0" y="21395"/>
                <wp:lineTo x="20919" y="21395"/>
                <wp:lineTo x="20919" y="0"/>
                <wp:lineTo x="0"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l="17530" r="17354"/>
                    <a:stretch/>
                  </pic:blipFill>
                  <pic:spPr bwMode="auto">
                    <a:xfrm>
                      <a:off x="0" y="0"/>
                      <a:ext cx="826135" cy="12693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9CA3E50" w14:textId="1A55A230" w:rsidR="00501E77" w:rsidRDefault="00501E77" w:rsidP="00625F28">
      <w:pPr>
        <w:pStyle w:val="Prrafodelista"/>
        <w:tabs>
          <w:tab w:val="clear" w:pos="4419"/>
          <w:tab w:val="clear" w:pos="8838"/>
        </w:tabs>
        <w:spacing w:before="240"/>
        <w:ind w:left="792"/>
        <w:rPr>
          <w:rFonts w:cstheme="minorHAnsi"/>
          <w:szCs w:val="20"/>
        </w:rPr>
      </w:pPr>
    </w:p>
    <w:p w14:paraId="7A7F9E8C" w14:textId="4DD15BF5" w:rsidR="00501E77" w:rsidRDefault="00501E77" w:rsidP="00625F28">
      <w:pPr>
        <w:pStyle w:val="Prrafodelista"/>
        <w:tabs>
          <w:tab w:val="clear" w:pos="4419"/>
          <w:tab w:val="clear" w:pos="8838"/>
        </w:tabs>
        <w:spacing w:before="240"/>
        <w:ind w:left="792"/>
        <w:rPr>
          <w:rFonts w:cstheme="minorHAnsi"/>
          <w:szCs w:val="20"/>
        </w:rPr>
      </w:pPr>
      <w:r w:rsidRPr="00AF0E36">
        <w:rPr>
          <w:noProof/>
          <w:lang w:val="es-ES" w:eastAsia="es-ES" w:bidi="ar-SA"/>
        </w:rPr>
        <w:drawing>
          <wp:anchor distT="0" distB="0" distL="114300" distR="114300" simplePos="0" relativeHeight="251689984" behindDoc="0" locked="0" layoutInCell="1" allowOverlap="1" wp14:anchorId="4401B278" wp14:editId="64068106">
            <wp:simplePos x="0" y="0"/>
            <wp:positionH relativeFrom="column">
              <wp:posOffset>3211830</wp:posOffset>
            </wp:positionH>
            <wp:positionV relativeFrom="paragraph">
              <wp:posOffset>916940</wp:posOffset>
            </wp:positionV>
            <wp:extent cx="1168400" cy="429260"/>
            <wp:effectExtent l="0" t="0" r="0" b="8890"/>
            <wp:wrapThrough wrapText="bothSides">
              <wp:wrapPolygon edited="0">
                <wp:start x="0" y="0"/>
                <wp:lineTo x="0" y="21089"/>
                <wp:lineTo x="21130" y="21089"/>
                <wp:lineTo x="21130" y="0"/>
                <wp:lineTo x="0" y="0"/>
              </wp:wrapPolygon>
            </wp:wrapThrough>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extLst>
                        <a:ext uri="{28A0092B-C50C-407E-A947-70E740481C1C}">
                          <a14:useLocalDpi xmlns:a14="http://schemas.microsoft.com/office/drawing/2010/main" val="0"/>
                        </a:ext>
                      </a:extLst>
                    </a:blip>
                    <a:srcRect t="27548" b="33207"/>
                    <a:stretch/>
                  </pic:blipFill>
                  <pic:spPr bwMode="auto">
                    <a:xfrm flipV="1">
                      <a:off x="0" y="0"/>
                      <a:ext cx="1168400" cy="4292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F0E36">
        <w:rPr>
          <w:noProof/>
          <w:lang w:val="es-ES" w:eastAsia="es-ES" w:bidi="ar-SA"/>
        </w:rPr>
        <w:drawing>
          <wp:anchor distT="0" distB="0" distL="114300" distR="114300" simplePos="0" relativeHeight="251691008" behindDoc="0" locked="0" layoutInCell="1" allowOverlap="1" wp14:anchorId="17ECD2F1" wp14:editId="1F9CF8EE">
            <wp:simplePos x="0" y="0"/>
            <wp:positionH relativeFrom="column">
              <wp:posOffset>3156585</wp:posOffset>
            </wp:positionH>
            <wp:positionV relativeFrom="paragraph">
              <wp:posOffset>71755</wp:posOffset>
            </wp:positionV>
            <wp:extent cx="1168400" cy="526415"/>
            <wp:effectExtent l="0" t="0" r="0" b="6985"/>
            <wp:wrapThrough wrapText="bothSides">
              <wp:wrapPolygon edited="0">
                <wp:start x="0" y="0"/>
                <wp:lineTo x="0" y="21105"/>
                <wp:lineTo x="21130" y="21105"/>
                <wp:lineTo x="21130" y="0"/>
                <wp:lineTo x="0" y="0"/>
              </wp:wrapPolygon>
            </wp:wrapThrough>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t="30052" b="24860"/>
                    <a:stretch/>
                  </pic:blipFill>
                  <pic:spPr bwMode="auto">
                    <a:xfrm>
                      <a:off x="0" y="0"/>
                      <a:ext cx="1168400" cy="5264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F0E36">
        <w:rPr>
          <w:noProof/>
          <w:lang w:val="es-ES" w:eastAsia="es-ES" w:bidi="ar-SA"/>
        </w:rPr>
        <w:drawing>
          <wp:anchor distT="0" distB="0" distL="114300" distR="114300" simplePos="0" relativeHeight="251688960" behindDoc="0" locked="0" layoutInCell="1" allowOverlap="1" wp14:anchorId="0B3FEEC9" wp14:editId="0A349DF8">
            <wp:simplePos x="0" y="0"/>
            <wp:positionH relativeFrom="column">
              <wp:posOffset>3211830</wp:posOffset>
            </wp:positionH>
            <wp:positionV relativeFrom="paragraph">
              <wp:posOffset>1682115</wp:posOffset>
            </wp:positionV>
            <wp:extent cx="1192530" cy="457835"/>
            <wp:effectExtent l="0" t="0" r="7620" b="0"/>
            <wp:wrapThrough wrapText="bothSides">
              <wp:wrapPolygon edited="0">
                <wp:start x="0" y="0"/>
                <wp:lineTo x="0" y="20671"/>
                <wp:lineTo x="21393" y="20671"/>
                <wp:lineTo x="21393" y="0"/>
                <wp:lineTo x="0" y="0"/>
              </wp:wrapPolygon>
            </wp:wrapThrough>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extLst>
                        <a:ext uri="{28A0092B-C50C-407E-A947-70E740481C1C}">
                          <a14:useLocalDpi xmlns:a14="http://schemas.microsoft.com/office/drawing/2010/main" val="0"/>
                        </a:ext>
                      </a:extLst>
                    </a:blip>
                    <a:srcRect t="28801" b="31965"/>
                    <a:stretch/>
                  </pic:blipFill>
                  <pic:spPr bwMode="auto">
                    <a:xfrm flipH="1">
                      <a:off x="0" y="0"/>
                      <a:ext cx="1192530" cy="4578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01E77">
        <w:rPr>
          <w:noProof/>
          <w:lang w:val="es-ES" w:eastAsia="es-ES" w:bidi="ar-SA"/>
        </w:rPr>
        <w:drawing>
          <wp:anchor distT="0" distB="0" distL="114300" distR="114300" simplePos="0" relativeHeight="251694080" behindDoc="0" locked="0" layoutInCell="1" allowOverlap="1" wp14:anchorId="49981AEB" wp14:editId="157D7D17">
            <wp:simplePos x="0" y="0"/>
            <wp:positionH relativeFrom="column">
              <wp:posOffset>4439920</wp:posOffset>
            </wp:positionH>
            <wp:positionV relativeFrom="paragraph">
              <wp:posOffset>1341120</wp:posOffset>
            </wp:positionV>
            <wp:extent cx="1435735" cy="610870"/>
            <wp:effectExtent l="0" t="6667" r="5397" b="5398"/>
            <wp:wrapThrough wrapText="bothSides">
              <wp:wrapPolygon edited="0">
                <wp:start x="21700" y="236"/>
                <wp:lineTo x="205" y="236"/>
                <wp:lineTo x="205" y="21117"/>
                <wp:lineTo x="21700" y="21117"/>
                <wp:lineTo x="21700" y="236"/>
              </wp:wrapPolygon>
            </wp:wrapThrough>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extLst>
                        <a:ext uri="{28A0092B-C50C-407E-A947-70E740481C1C}">
                          <a14:useLocalDpi xmlns:a14="http://schemas.microsoft.com/office/drawing/2010/main" val="0"/>
                        </a:ext>
                      </a:extLst>
                    </a:blip>
                    <a:srcRect t="26075" b="6207"/>
                    <a:stretch/>
                  </pic:blipFill>
                  <pic:spPr bwMode="auto">
                    <a:xfrm rot="16200000" flipH="1">
                      <a:off x="0" y="0"/>
                      <a:ext cx="1435735" cy="6108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75D6D2F" w14:textId="79201201" w:rsidR="00501E77" w:rsidRDefault="00501E77" w:rsidP="00625F28">
      <w:pPr>
        <w:pStyle w:val="Prrafodelista"/>
        <w:tabs>
          <w:tab w:val="clear" w:pos="4419"/>
          <w:tab w:val="clear" w:pos="8838"/>
        </w:tabs>
        <w:spacing w:before="240"/>
        <w:ind w:left="792"/>
        <w:rPr>
          <w:rFonts w:cstheme="minorHAnsi"/>
          <w:szCs w:val="20"/>
        </w:rPr>
      </w:pPr>
    </w:p>
    <w:p w14:paraId="3CFDCA2F" w14:textId="0088AE06" w:rsidR="00501E77" w:rsidRPr="00F661A1" w:rsidRDefault="00501E77" w:rsidP="00625F28">
      <w:pPr>
        <w:pStyle w:val="Prrafodelista"/>
        <w:tabs>
          <w:tab w:val="clear" w:pos="4419"/>
          <w:tab w:val="clear" w:pos="8838"/>
        </w:tabs>
        <w:spacing w:before="240"/>
        <w:ind w:left="792"/>
        <w:rPr>
          <w:rFonts w:cstheme="minorHAnsi"/>
          <w:szCs w:val="20"/>
        </w:rPr>
      </w:pPr>
    </w:p>
    <w:p w14:paraId="4058CD7E" w14:textId="11F9D7CD" w:rsidR="00AF0E36" w:rsidRDefault="00AF0E36" w:rsidP="00625F28">
      <w:pPr>
        <w:tabs>
          <w:tab w:val="clear" w:pos="4419"/>
          <w:tab w:val="clear" w:pos="8838"/>
        </w:tabs>
      </w:pPr>
    </w:p>
    <w:p w14:paraId="15EC4FF4" w14:textId="6890B6B8" w:rsidR="003A4ADC" w:rsidRDefault="003A4ADC" w:rsidP="00625F28">
      <w:pPr>
        <w:tabs>
          <w:tab w:val="clear" w:pos="4419"/>
          <w:tab w:val="clear" w:pos="8838"/>
        </w:tabs>
        <w:rPr>
          <w:rFonts w:asciiTheme="minorHAnsi" w:hAnsiTheme="minorHAnsi" w:cstheme="minorHAnsi"/>
          <w:sz w:val="20"/>
          <w:szCs w:val="20"/>
        </w:rPr>
      </w:pPr>
    </w:p>
    <w:p w14:paraId="12BE8E22" w14:textId="5DF6A3B1" w:rsidR="00501E77" w:rsidRDefault="00501E77" w:rsidP="00625F28">
      <w:pPr>
        <w:tabs>
          <w:tab w:val="clear" w:pos="4419"/>
          <w:tab w:val="clear" w:pos="8838"/>
        </w:tabs>
        <w:rPr>
          <w:rFonts w:asciiTheme="minorHAnsi" w:hAnsiTheme="minorHAnsi" w:cstheme="minorHAnsi"/>
          <w:sz w:val="20"/>
          <w:szCs w:val="20"/>
        </w:rPr>
      </w:pPr>
    </w:p>
    <w:p w14:paraId="59F2A274" w14:textId="4C4F1E39" w:rsidR="00501E77" w:rsidRDefault="00501E77" w:rsidP="00625F28">
      <w:pPr>
        <w:tabs>
          <w:tab w:val="clear" w:pos="4419"/>
          <w:tab w:val="clear" w:pos="8838"/>
        </w:tabs>
        <w:rPr>
          <w:rFonts w:asciiTheme="minorHAnsi" w:hAnsiTheme="minorHAnsi" w:cstheme="minorHAnsi"/>
          <w:sz w:val="20"/>
          <w:szCs w:val="20"/>
        </w:rPr>
      </w:pPr>
    </w:p>
    <w:p w14:paraId="124741A2" w14:textId="52AD9DEC" w:rsidR="00501E77" w:rsidRDefault="00501E77" w:rsidP="00625F28">
      <w:pPr>
        <w:tabs>
          <w:tab w:val="clear" w:pos="4419"/>
          <w:tab w:val="clear" w:pos="8838"/>
        </w:tabs>
        <w:rPr>
          <w:rFonts w:asciiTheme="minorHAnsi" w:hAnsiTheme="minorHAnsi" w:cstheme="minorHAnsi"/>
          <w:sz w:val="20"/>
          <w:szCs w:val="20"/>
        </w:rPr>
      </w:pPr>
    </w:p>
    <w:p w14:paraId="699037CE" w14:textId="5CB9C834" w:rsidR="00501E77" w:rsidRDefault="00501E77" w:rsidP="00625F28">
      <w:pPr>
        <w:tabs>
          <w:tab w:val="clear" w:pos="4419"/>
          <w:tab w:val="clear" w:pos="8838"/>
        </w:tabs>
        <w:rPr>
          <w:rFonts w:asciiTheme="minorHAnsi" w:hAnsiTheme="minorHAnsi" w:cstheme="minorHAnsi"/>
          <w:sz w:val="20"/>
          <w:szCs w:val="20"/>
        </w:rPr>
      </w:pPr>
    </w:p>
    <w:p w14:paraId="5E426215" w14:textId="33B9AEC0" w:rsidR="00501E77" w:rsidRDefault="00501E77" w:rsidP="00625F28">
      <w:pPr>
        <w:tabs>
          <w:tab w:val="clear" w:pos="4419"/>
          <w:tab w:val="clear" w:pos="8838"/>
        </w:tabs>
        <w:rPr>
          <w:rFonts w:asciiTheme="minorHAnsi" w:hAnsiTheme="minorHAnsi" w:cstheme="minorHAnsi"/>
          <w:sz w:val="20"/>
          <w:szCs w:val="20"/>
        </w:rPr>
      </w:pPr>
    </w:p>
    <w:p w14:paraId="7571BD89" w14:textId="27811D0B" w:rsidR="00501E77" w:rsidRDefault="00501E77" w:rsidP="00625F28">
      <w:pPr>
        <w:tabs>
          <w:tab w:val="clear" w:pos="4419"/>
          <w:tab w:val="clear" w:pos="8838"/>
        </w:tabs>
        <w:rPr>
          <w:rFonts w:asciiTheme="minorHAnsi" w:hAnsiTheme="minorHAnsi" w:cstheme="minorHAnsi"/>
          <w:sz w:val="20"/>
          <w:szCs w:val="20"/>
        </w:rPr>
      </w:pPr>
    </w:p>
    <w:p w14:paraId="1F43F49B" w14:textId="0D0BAE56" w:rsidR="00501E77" w:rsidRDefault="00501E77" w:rsidP="00625F28">
      <w:pPr>
        <w:tabs>
          <w:tab w:val="clear" w:pos="4419"/>
          <w:tab w:val="clear" w:pos="8838"/>
        </w:tabs>
        <w:rPr>
          <w:rFonts w:asciiTheme="minorHAnsi" w:hAnsiTheme="minorHAnsi" w:cstheme="minorHAnsi"/>
          <w:sz w:val="20"/>
          <w:szCs w:val="20"/>
        </w:rPr>
      </w:pPr>
    </w:p>
    <w:p w14:paraId="142BCC6C" w14:textId="6F4E0108" w:rsidR="00501E77" w:rsidRDefault="00501E77" w:rsidP="00625F28">
      <w:pPr>
        <w:tabs>
          <w:tab w:val="clear" w:pos="4419"/>
          <w:tab w:val="clear" w:pos="8838"/>
        </w:tabs>
        <w:rPr>
          <w:rFonts w:asciiTheme="minorHAnsi" w:hAnsiTheme="minorHAnsi" w:cstheme="minorHAnsi"/>
          <w:sz w:val="20"/>
          <w:szCs w:val="20"/>
        </w:rPr>
      </w:pPr>
    </w:p>
    <w:p w14:paraId="1E8A79C8" w14:textId="416EBA75" w:rsidR="00501E77" w:rsidRDefault="00501E77" w:rsidP="00625F28">
      <w:pPr>
        <w:tabs>
          <w:tab w:val="clear" w:pos="4419"/>
          <w:tab w:val="clear" w:pos="8838"/>
        </w:tabs>
        <w:rPr>
          <w:rFonts w:asciiTheme="minorHAnsi" w:hAnsiTheme="minorHAnsi" w:cstheme="minorHAnsi"/>
          <w:sz w:val="20"/>
          <w:szCs w:val="20"/>
        </w:rPr>
      </w:pPr>
    </w:p>
    <w:p w14:paraId="4FF3FB50" w14:textId="77777777" w:rsidR="00501E77" w:rsidRPr="00F661A1" w:rsidRDefault="00501E77" w:rsidP="00625F28">
      <w:pPr>
        <w:tabs>
          <w:tab w:val="clear" w:pos="4419"/>
          <w:tab w:val="clear" w:pos="8838"/>
        </w:tabs>
        <w:rPr>
          <w:rFonts w:asciiTheme="minorHAnsi" w:hAnsiTheme="minorHAnsi" w:cstheme="minorHAnsi"/>
          <w:sz w:val="20"/>
          <w:szCs w:val="20"/>
        </w:rPr>
      </w:pPr>
    </w:p>
    <w:p w14:paraId="25C3F1B9" w14:textId="3E2A8322" w:rsidR="00882F24" w:rsidRPr="00501E77" w:rsidRDefault="00501E77" w:rsidP="00625F28">
      <w:pPr>
        <w:tabs>
          <w:tab w:val="clear" w:pos="4419"/>
          <w:tab w:val="clear" w:pos="8838"/>
        </w:tabs>
        <w:jc w:val="center"/>
        <w:rPr>
          <w:rFonts w:asciiTheme="minorHAnsi" w:hAnsiTheme="minorHAnsi" w:cstheme="minorHAnsi"/>
          <w:sz w:val="20"/>
          <w:szCs w:val="20"/>
        </w:rPr>
      </w:pPr>
      <w:r w:rsidRPr="00501E77">
        <w:rPr>
          <w:rFonts w:asciiTheme="minorHAnsi" w:hAnsiTheme="minorHAnsi" w:cstheme="minorHAnsi"/>
          <w:sz w:val="20"/>
          <w:szCs w:val="20"/>
        </w:rPr>
        <w:t>Imágenes ilustrativas aproximadas</w:t>
      </w:r>
    </w:p>
    <w:p w14:paraId="4D00D5CC" w14:textId="5BEF807C" w:rsidR="00501E77" w:rsidRDefault="00501E77" w:rsidP="00625F28">
      <w:pPr>
        <w:tabs>
          <w:tab w:val="clear" w:pos="4419"/>
          <w:tab w:val="clear" w:pos="8838"/>
        </w:tabs>
      </w:pPr>
    </w:p>
    <w:p w14:paraId="0E210A76" w14:textId="772D272D" w:rsidR="00501E77" w:rsidRDefault="00501E77" w:rsidP="007D4C0E">
      <w:pPr>
        <w:pStyle w:val="Prrafodelista"/>
        <w:numPr>
          <w:ilvl w:val="1"/>
          <w:numId w:val="12"/>
        </w:numPr>
        <w:tabs>
          <w:tab w:val="clear" w:pos="4419"/>
          <w:tab w:val="clear" w:pos="8838"/>
        </w:tabs>
        <w:ind w:hanging="650"/>
        <w:outlineLvl w:val="2"/>
        <w:rPr>
          <w:rFonts w:cstheme="minorHAnsi"/>
          <w:b/>
          <w:bCs/>
          <w:sz w:val="24"/>
          <w:szCs w:val="24"/>
        </w:rPr>
      </w:pPr>
      <w:bookmarkStart w:id="170" w:name="_Toc65073319"/>
      <w:r w:rsidRPr="00501E77">
        <w:rPr>
          <w:rFonts w:cstheme="minorHAnsi"/>
          <w:b/>
          <w:bCs/>
          <w:sz w:val="24"/>
          <w:szCs w:val="24"/>
        </w:rPr>
        <w:t>VENTANAS FIJAS VIDRIADAS, DE CRISTAL TEMPLADO TRANSPARENTES</w:t>
      </w:r>
      <w:bookmarkEnd w:id="170"/>
    </w:p>
    <w:p w14:paraId="00E0BC4B" w14:textId="4CB6906A" w:rsidR="00501E77" w:rsidRPr="00501E77" w:rsidRDefault="00501E77" w:rsidP="00625F28">
      <w:pPr>
        <w:pStyle w:val="Prrafodelista"/>
        <w:tabs>
          <w:tab w:val="clear" w:pos="4419"/>
          <w:tab w:val="clear" w:pos="8838"/>
        </w:tabs>
        <w:spacing w:before="240"/>
        <w:ind w:left="792"/>
        <w:rPr>
          <w:rFonts w:cstheme="minorHAnsi"/>
          <w:szCs w:val="20"/>
        </w:rPr>
      </w:pPr>
      <w:r w:rsidRPr="00501E77">
        <w:rPr>
          <w:rFonts w:cstheme="minorHAnsi"/>
          <w:szCs w:val="20"/>
        </w:rPr>
        <w:t xml:space="preserve">Con </w:t>
      </w:r>
      <w:proofErr w:type="spellStart"/>
      <w:r w:rsidRPr="00501E77">
        <w:rPr>
          <w:rFonts w:cstheme="minorHAnsi"/>
          <w:szCs w:val="20"/>
        </w:rPr>
        <w:t>perfilería</w:t>
      </w:r>
      <w:proofErr w:type="spellEnd"/>
      <w:r w:rsidRPr="00501E77">
        <w:rPr>
          <w:rFonts w:cstheme="minorHAnsi"/>
          <w:szCs w:val="20"/>
        </w:rPr>
        <w:t xml:space="preserve"> de aluminio color anodizado</w:t>
      </w:r>
      <w:r w:rsidR="0093787D">
        <w:rPr>
          <w:rFonts w:cstheme="minorHAnsi"/>
          <w:szCs w:val="20"/>
        </w:rPr>
        <w:t>,</w:t>
      </w:r>
      <w:r w:rsidRPr="00501E77">
        <w:rPr>
          <w:rFonts w:cstheme="minorHAnsi"/>
          <w:szCs w:val="20"/>
        </w:rPr>
        <w:t xml:space="preserve"> vidrios de cristal templado de </w:t>
      </w:r>
      <w:r w:rsidR="0093787D">
        <w:rPr>
          <w:rFonts w:cstheme="minorHAnsi"/>
          <w:szCs w:val="20"/>
        </w:rPr>
        <w:t xml:space="preserve">6, 8 y </w:t>
      </w:r>
      <w:r w:rsidRPr="00501E77">
        <w:rPr>
          <w:rFonts w:cstheme="minorHAnsi"/>
          <w:szCs w:val="20"/>
        </w:rPr>
        <w:t xml:space="preserve">10 mm de espesor incoloro transparente </w:t>
      </w:r>
      <w:r w:rsidR="0093787D">
        <w:rPr>
          <w:rFonts w:cstheme="minorHAnsi"/>
          <w:szCs w:val="20"/>
        </w:rPr>
        <w:t>o</w:t>
      </w:r>
      <w:r w:rsidRPr="00501E77">
        <w:rPr>
          <w:rFonts w:cstheme="minorHAnsi"/>
          <w:szCs w:val="20"/>
        </w:rPr>
        <w:t xml:space="preserve"> traslucido </w:t>
      </w:r>
      <w:proofErr w:type="spellStart"/>
      <w:r w:rsidR="0093787D">
        <w:rPr>
          <w:rFonts w:cstheme="minorHAnsi"/>
          <w:szCs w:val="20"/>
        </w:rPr>
        <w:t>eserilado</w:t>
      </w:r>
      <w:proofErr w:type="spellEnd"/>
      <w:r w:rsidR="0093787D">
        <w:rPr>
          <w:rFonts w:cstheme="minorHAnsi"/>
          <w:szCs w:val="20"/>
        </w:rPr>
        <w:t xml:space="preserve"> </w:t>
      </w:r>
      <w:r w:rsidRPr="00501E77">
        <w:rPr>
          <w:rFonts w:cstheme="minorHAnsi"/>
          <w:szCs w:val="20"/>
        </w:rPr>
        <w:t xml:space="preserve">en las superficies indicadas </w:t>
      </w:r>
      <w:r w:rsidR="0093787D">
        <w:rPr>
          <w:rFonts w:cstheme="minorHAnsi"/>
          <w:szCs w:val="20"/>
        </w:rPr>
        <w:t xml:space="preserve">conforme a los detalles </w:t>
      </w:r>
      <w:proofErr w:type="spellStart"/>
      <w:r w:rsidR="0093787D">
        <w:rPr>
          <w:rFonts w:cstheme="minorHAnsi"/>
          <w:szCs w:val="20"/>
        </w:rPr>
        <w:t>contructivos</w:t>
      </w:r>
      <w:proofErr w:type="spellEnd"/>
      <w:r w:rsidR="0093787D">
        <w:rPr>
          <w:rFonts w:cstheme="minorHAnsi"/>
          <w:szCs w:val="20"/>
        </w:rPr>
        <w:t>, la planilla de locales e instrucciones de la Fiscalización de Obras</w:t>
      </w:r>
      <w:r w:rsidRPr="00501E77">
        <w:rPr>
          <w:rFonts w:cstheme="minorHAnsi"/>
          <w:szCs w:val="20"/>
        </w:rPr>
        <w:t>.</w:t>
      </w:r>
    </w:p>
    <w:p w14:paraId="48A4318F" w14:textId="77777777" w:rsidR="00501E77" w:rsidRPr="00501E77" w:rsidRDefault="00501E77" w:rsidP="00625F28">
      <w:pPr>
        <w:pStyle w:val="Prrafodelista"/>
        <w:tabs>
          <w:tab w:val="clear" w:pos="4419"/>
          <w:tab w:val="clear" w:pos="8838"/>
        </w:tabs>
        <w:spacing w:before="240"/>
        <w:ind w:left="792"/>
        <w:rPr>
          <w:rFonts w:cstheme="minorHAnsi"/>
          <w:szCs w:val="20"/>
        </w:rPr>
      </w:pPr>
      <w:r w:rsidRPr="00501E77">
        <w:rPr>
          <w:rFonts w:cstheme="minorHAnsi"/>
          <w:szCs w:val="20"/>
        </w:rPr>
        <w:t>Los vidrios no deberán presentar defectos que merezcan su aspecto y/o grado de transparencia, manchas, burbujas, punto brillante, punto fino, piedras, abolladuras, desvitrificado, infundido, botón transparente, hilo, cuerdas, rayado, marcas de rodillos, estrella, corte duro, entrada.</w:t>
      </w:r>
    </w:p>
    <w:p w14:paraId="5E0E0A26" w14:textId="77777777" w:rsidR="00501E77" w:rsidRPr="00501E77" w:rsidRDefault="00501E77" w:rsidP="00625F28">
      <w:pPr>
        <w:pStyle w:val="Prrafodelista"/>
        <w:tabs>
          <w:tab w:val="clear" w:pos="4419"/>
          <w:tab w:val="clear" w:pos="8838"/>
        </w:tabs>
        <w:spacing w:before="240"/>
        <w:ind w:left="792"/>
        <w:rPr>
          <w:rFonts w:cstheme="minorHAnsi"/>
          <w:szCs w:val="20"/>
        </w:rPr>
      </w:pPr>
      <w:r w:rsidRPr="00501E77">
        <w:rPr>
          <w:rFonts w:cstheme="minorHAnsi"/>
          <w:szCs w:val="20"/>
        </w:rPr>
        <w:t xml:space="preserve">Previo al templado se deberán realizar todos los recortes y perforaciones para alojar </w:t>
      </w:r>
      <w:proofErr w:type="spellStart"/>
      <w:r w:rsidRPr="00501E77">
        <w:rPr>
          <w:rFonts w:cstheme="minorHAnsi"/>
          <w:szCs w:val="20"/>
        </w:rPr>
        <w:t>cubrecantos</w:t>
      </w:r>
      <w:proofErr w:type="spellEnd"/>
      <w:r w:rsidRPr="00501E77">
        <w:rPr>
          <w:rFonts w:cstheme="minorHAnsi"/>
          <w:szCs w:val="20"/>
        </w:rPr>
        <w:t xml:space="preserve">, bisagras, cerraduras, </w:t>
      </w:r>
      <w:proofErr w:type="spellStart"/>
      <w:r w:rsidRPr="00501E77">
        <w:rPr>
          <w:rFonts w:cstheme="minorHAnsi"/>
          <w:szCs w:val="20"/>
        </w:rPr>
        <w:t>manijones</w:t>
      </w:r>
      <w:proofErr w:type="spellEnd"/>
      <w:r w:rsidRPr="00501E77">
        <w:rPr>
          <w:rFonts w:cstheme="minorHAnsi"/>
          <w:szCs w:val="20"/>
        </w:rPr>
        <w:t>, etc., utilizándose para el efecto plantillas de dichos elementos. Para el manipuleo de este tipo de cristal se seguirán las instrucciones generales del fabricante.</w:t>
      </w:r>
    </w:p>
    <w:p w14:paraId="5BA838E2" w14:textId="6F7BB84C" w:rsidR="00501E77" w:rsidRPr="00501E77" w:rsidRDefault="00501E77" w:rsidP="00625F28">
      <w:pPr>
        <w:pStyle w:val="Prrafodelista"/>
        <w:tabs>
          <w:tab w:val="clear" w:pos="4419"/>
          <w:tab w:val="clear" w:pos="8838"/>
        </w:tabs>
        <w:spacing w:before="240"/>
        <w:ind w:left="792"/>
        <w:rPr>
          <w:rFonts w:cstheme="minorHAnsi"/>
          <w:szCs w:val="20"/>
        </w:rPr>
      </w:pPr>
      <w:r w:rsidRPr="00501E77">
        <w:rPr>
          <w:rFonts w:cstheme="minorHAnsi"/>
          <w:szCs w:val="20"/>
        </w:rPr>
        <w:t xml:space="preserve">La colocación se hará </w:t>
      </w:r>
      <w:proofErr w:type="spellStart"/>
      <w:r w:rsidR="00BF2042" w:rsidRPr="00BF2042">
        <w:rPr>
          <w:rFonts w:cstheme="minorHAnsi"/>
          <w:szCs w:val="20"/>
        </w:rPr>
        <w:t>burletería</w:t>
      </w:r>
      <w:proofErr w:type="spellEnd"/>
      <w:r w:rsidR="00BF2042" w:rsidRPr="00BF2042">
        <w:rPr>
          <w:rFonts w:cstheme="minorHAnsi"/>
          <w:szCs w:val="20"/>
        </w:rPr>
        <w:t xml:space="preserve"> interna caucho de etileno </w:t>
      </w:r>
      <w:proofErr w:type="spellStart"/>
      <w:r w:rsidR="00BF2042" w:rsidRPr="00BF2042">
        <w:rPr>
          <w:rFonts w:cstheme="minorHAnsi"/>
          <w:szCs w:val="20"/>
        </w:rPr>
        <w:t>propileno</w:t>
      </w:r>
      <w:proofErr w:type="spellEnd"/>
      <w:r w:rsidR="00BF2042" w:rsidRPr="00BF2042">
        <w:rPr>
          <w:rFonts w:cstheme="minorHAnsi"/>
          <w:szCs w:val="20"/>
        </w:rPr>
        <w:t xml:space="preserve"> </w:t>
      </w:r>
      <w:proofErr w:type="spellStart"/>
      <w:r w:rsidR="00BF2042" w:rsidRPr="00BF2042">
        <w:rPr>
          <w:rFonts w:cstheme="minorHAnsi"/>
          <w:szCs w:val="20"/>
        </w:rPr>
        <w:t>dieno</w:t>
      </w:r>
      <w:proofErr w:type="spellEnd"/>
      <w:r w:rsidR="00BF2042" w:rsidRPr="00BF2042">
        <w:rPr>
          <w:rFonts w:cstheme="minorHAnsi"/>
          <w:szCs w:val="20"/>
        </w:rPr>
        <w:t xml:space="preserve"> (EPDM) y silicona fijación y seguridad intercostal exclusivamente</w:t>
      </w:r>
      <w:r w:rsidR="00BF2042">
        <w:rPr>
          <w:rFonts w:cstheme="minorHAnsi"/>
          <w:szCs w:val="20"/>
        </w:rPr>
        <w:t>,</w:t>
      </w:r>
      <w:r w:rsidR="00BF2042" w:rsidRPr="00BF2042">
        <w:rPr>
          <w:rFonts w:cstheme="minorHAnsi"/>
          <w:szCs w:val="20"/>
        </w:rPr>
        <w:t xml:space="preserve"> </w:t>
      </w:r>
      <w:r w:rsidR="00BF2042">
        <w:rPr>
          <w:rFonts w:cstheme="minorHAnsi"/>
          <w:szCs w:val="20"/>
        </w:rPr>
        <w:t>por</w:t>
      </w:r>
      <w:r w:rsidRPr="00501E77">
        <w:rPr>
          <w:rFonts w:cstheme="minorHAnsi"/>
          <w:szCs w:val="20"/>
        </w:rPr>
        <w:t xml:space="preserve"> personal capacitado, poniendo especial cuidado en </w:t>
      </w:r>
      <w:r w:rsidR="00BF2042">
        <w:rPr>
          <w:rFonts w:cstheme="minorHAnsi"/>
          <w:szCs w:val="20"/>
        </w:rPr>
        <w:t>la</w:t>
      </w:r>
      <w:r w:rsidRPr="00501E77">
        <w:rPr>
          <w:rFonts w:cstheme="minorHAnsi"/>
          <w:szCs w:val="20"/>
        </w:rPr>
        <w:t xml:space="preserve"> colocación de los </w:t>
      </w:r>
      <w:proofErr w:type="spellStart"/>
      <w:r w:rsidRPr="00501E77">
        <w:rPr>
          <w:rFonts w:cstheme="minorHAnsi"/>
          <w:szCs w:val="20"/>
        </w:rPr>
        <w:t>contravidrios</w:t>
      </w:r>
      <w:proofErr w:type="spellEnd"/>
      <w:r w:rsidRPr="00501E77">
        <w:rPr>
          <w:rFonts w:cstheme="minorHAnsi"/>
          <w:szCs w:val="20"/>
        </w:rPr>
        <w:t>, asegurándose que el obturador que se utilice ocupe todo el espacio dejando la carpintería a efectos de asegurar un cierre perfecto y una firme posición del vidrio dentro de la misma.</w:t>
      </w:r>
    </w:p>
    <w:p w14:paraId="5F9B1136" w14:textId="77777777" w:rsidR="00501E77" w:rsidRPr="00501E77" w:rsidRDefault="00501E77" w:rsidP="00625F28">
      <w:pPr>
        <w:pStyle w:val="Prrafodelista"/>
        <w:tabs>
          <w:tab w:val="clear" w:pos="4419"/>
          <w:tab w:val="clear" w:pos="8838"/>
        </w:tabs>
        <w:spacing w:before="240"/>
        <w:ind w:left="792"/>
        <w:rPr>
          <w:rFonts w:cstheme="minorHAnsi"/>
          <w:szCs w:val="20"/>
        </w:rPr>
      </w:pPr>
      <w:r w:rsidRPr="00501E77">
        <w:rPr>
          <w:rFonts w:cstheme="minorHAnsi"/>
          <w:szCs w:val="20"/>
        </w:rPr>
        <w:t>Para secciones transversales de burletes: en todos los casos se rellenará perfectamente el espacio destinado a los mismos, ofreciendo absolutas garantías de cierre hermético. Las partes vistas de los burletes no variarán en más de 1mm (un milímetro) en exceso o en defecto con respecto a las medidas consignadas en los detalles correspondientes contenidos en planos.</w:t>
      </w:r>
    </w:p>
    <w:p w14:paraId="4DD5063D" w14:textId="474A6CDA" w:rsidR="00501E77" w:rsidRPr="00501E77" w:rsidRDefault="00501E77" w:rsidP="00625F28">
      <w:pPr>
        <w:pStyle w:val="Prrafodelista"/>
        <w:tabs>
          <w:tab w:val="clear" w:pos="4419"/>
          <w:tab w:val="clear" w:pos="8838"/>
        </w:tabs>
        <w:spacing w:before="240"/>
        <w:ind w:left="792"/>
        <w:rPr>
          <w:rFonts w:cstheme="minorHAnsi"/>
          <w:szCs w:val="20"/>
        </w:rPr>
      </w:pPr>
      <w:r w:rsidRPr="00BF2042">
        <w:rPr>
          <w:rFonts w:cstheme="minorHAnsi"/>
          <w:b/>
          <w:bCs/>
          <w:szCs w:val="20"/>
          <w:u w:val="single"/>
        </w:rPr>
        <w:t>Burletes</w:t>
      </w:r>
      <w:r w:rsidRPr="00BF2042">
        <w:rPr>
          <w:rFonts w:cstheme="minorHAnsi"/>
          <w:b/>
          <w:bCs/>
          <w:szCs w:val="20"/>
        </w:rPr>
        <w:t>:</w:t>
      </w:r>
      <w:r w:rsidRPr="00501E77">
        <w:rPr>
          <w:rFonts w:cstheme="minorHAnsi"/>
          <w:szCs w:val="20"/>
        </w:rPr>
        <w:t xml:space="preserve"> </w:t>
      </w:r>
      <w:r w:rsidR="00BF2042">
        <w:rPr>
          <w:rFonts w:cstheme="minorHAnsi"/>
          <w:szCs w:val="20"/>
        </w:rPr>
        <w:t xml:space="preserve">serán exclusivamente </w:t>
      </w:r>
      <w:proofErr w:type="spellStart"/>
      <w:r w:rsidR="00BF2042" w:rsidRPr="00BF2042">
        <w:rPr>
          <w:rFonts w:cstheme="minorHAnsi"/>
          <w:szCs w:val="20"/>
        </w:rPr>
        <w:t>burletería</w:t>
      </w:r>
      <w:proofErr w:type="spellEnd"/>
      <w:r w:rsidR="00BF2042" w:rsidRPr="00BF2042">
        <w:rPr>
          <w:rFonts w:cstheme="minorHAnsi"/>
          <w:szCs w:val="20"/>
        </w:rPr>
        <w:t xml:space="preserve"> interna caucho de etileno </w:t>
      </w:r>
      <w:proofErr w:type="spellStart"/>
      <w:r w:rsidR="00BF2042" w:rsidRPr="00BF2042">
        <w:rPr>
          <w:rFonts w:cstheme="minorHAnsi"/>
          <w:szCs w:val="20"/>
        </w:rPr>
        <w:t>propileno</w:t>
      </w:r>
      <w:proofErr w:type="spellEnd"/>
      <w:r w:rsidR="00BF2042" w:rsidRPr="00BF2042">
        <w:rPr>
          <w:rFonts w:cstheme="minorHAnsi"/>
          <w:szCs w:val="20"/>
        </w:rPr>
        <w:t xml:space="preserve"> </w:t>
      </w:r>
      <w:proofErr w:type="spellStart"/>
      <w:r w:rsidR="00BF2042" w:rsidRPr="00BF2042">
        <w:rPr>
          <w:rFonts w:cstheme="minorHAnsi"/>
          <w:szCs w:val="20"/>
        </w:rPr>
        <w:t>dieno</w:t>
      </w:r>
      <w:proofErr w:type="spellEnd"/>
      <w:r w:rsidR="00BF2042" w:rsidRPr="00BF2042">
        <w:rPr>
          <w:rFonts w:cstheme="minorHAnsi"/>
          <w:szCs w:val="20"/>
        </w:rPr>
        <w:t xml:space="preserve"> (EPDM) y silicona fijación y seguridad intercostal exclusivamente</w:t>
      </w:r>
      <w:r w:rsidR="00BF2042">
        <w:rPr>
          <w:rFonts w:cstheme="minorHAnsi"/>
          <w:szCs w:val="20"/>
        </w:rPr>
        <w:t>,</w:t>
      </w:r>
      <w:r w:rsidR="00BF2042" w:rsidRPr="00501E77">
        <w:rPr>
          <w:rFonts w:cstheme="minorHAnsi"/>
          <w:szCs w:val="20"/>
        </w:rPr>
        <w:t xml:space="preserve"> </w:t>
      </w:r>
      <w:r w:rsidR="00BF2042">
        <w:rPr>
          <w:rFonts w:cstheme="minorHAnsi"/>
          <w:szCs w:val="20"/>
        </w:rPr>
        <w:t>c</w:t>
      </w:r>
      <w:r w:rsidRPr="00501E77">
        <w:rPr>
          <w:rFonts w:cstheme="minorHAnsi"/>
          <w:szCs w:val="20"/>
        </w:rPr>
        <w:t xml:space="preserve">ontornearán el perímetro completo de los vidrios colocados en las aberturas de aluminio, ajustándose a la forma según detalle de aberturas, debiendo presentar estrías para ajuste en las superficies verticales de contacto con los vidrios y ser liso en las demás caras. Los burletes serán </w:t>
      </w:r>
      <w:proofErr w:type="spellStart"/>
      <w:r w:rsidRPr="00501E77">
        <w:rPr>
          <w:rFonts w:cstheme="minorHAnsi"/>
          <w:szCs w:val="20"/>
        </w:rPr>
        <w:t>elastoméricos</w:t>
      </w:r>
      <w:proofErr w:type="spellEnd"/>
      <w:r w:rsidRPr="00501E77">
        <w:rPr>
          <w:rFonts w:cstheme="minorHAnsi"/>
          <w:szCs w:val="20"/>
        </w:rPr>
        <w:t xml:space="preserve"> para intemperie, resistentes al sol, oxidación y deformación permanente bajo carga son de prioridad importante.</w:t>
      </w:r>
      <w:r w:rsidR="00BF2042">
        <w:rPr>
          <w:rFonts w:cstheme="minorHAnsi"/>
          <w:szCs w:val="20"/>
        </w:rPr>
        <w:t xml:space="preserve"> </w:t>
      </w:r>
      <w:r w:rsidRPr="00501E77">
        <w:rPr>
          <w:rFonts w:cstheme="minorHAnsi"/>
          <w:szCs w:val="20"/>
        </w:rPr>
        <w:t>Deberá respetarse estrictamente todo lo especificado en las láminas de detalles.</w:t>
      </w:r>
    </w:p>
    <w:p w14:paraId="1A44E030" w14:textId="3DA19ED7" w:rsidR="00501E77" w:rsidRPr="00501E77" w:rsidRDefault="00501E77" w:rsidP="00625F28">
      <w:pPr>
        <w:pStyle w:val="Prrafodelista"/>
        <w:tabs>
          <w:tab w:val="clear" w:pos="4419"/>
          <w:tab w:val="clear" w:pos="8838"/>
        </w:tabs>
        <w:spacing w:before="240"/>
        <w:ind w:left="792"/>
        <w:rPr>
          <w:rFonts w:cstheme="minorHAnsi"/>
          <w:szCs w:val="20"/>
        </w:rPr>
      </w:pPr>
      <w:r w:rsidRPr="00BF2042">
        <w:rPr>
          <w:rFonts w:cstheme="minorHAnsi"/>
          <w:b/>
          <w:bCs/>
          <w:szCs w:val="20"/>
          <w:u w:val="single"/>
        </w:rPr>
        <w:t>Tratamiento de esmerilado</w:t>
      </w:r>
      <w:r w:rsidRPr="00BF2042">
        <w:rPr>
          <w:rFonts w:cstheme="minorHAnsi"/>
          <w:b/>
          <w:bCs/>
          <w:szCs w:val="20"/>
        </w:rPr>
        <w:t>:</w:t>
      </w:r>
      <w:r w:rsidRPr="00501E77">
        <w:rPr>
          <w:rFonts w:cstheme="minorHAnsi"/>
          <w:szCs w:val="20"/>
        </w:rPr>
        <w:t xml:space="preserve"> deberá realizarse en todas las aberturas indicadas tanto en la planilla de presupuesto</w:t>
      </w:r>
      <w:r w:rsidR="00BF2042">
        <w:rPr>
          <w:rFonts w:cstheme="minorHAnsi"/>
          <w:szCs w:val="20"/>
        </w:rPr>
        <w:t>, de detalles, de locales o a partir de instrucciones precisas de la Fiscalización de Obras en</w:t>
      </w:r>
      <w:r w:rsidRPr="00501E77">
        <w:rPr>
          <w:rFonts w:cstheme="minorHAnsi"/>
          <w:szCs w:val="20"/>
        </w:rPr>
        <w:t xml:space="preserve"> las alturas, anchuras y en las superficies que fueran indicadas </w:t>
      </w:r>
      <w:r w:rsidR="00BF2042">
        <w:rPr>
          <w:rFonts w:cstheme="minorHAnsi"/>
          <w:szCs w:val="20"/>
        </w:rPr>
        <w:t>en los modelos de</w:t>
      </w:r>
      <w:r w:rsidRPr="00501E77">
        <w:rPr>
          <w:rFonts w:cstheme="minorHAnsi"/>
          <w:szCs w:val="20"/>
        </w:rPr>
        <w:t xml:space="preserve"> los diseños respectivos. Estas superficies deberán ser entregadas y colocadas con un perfecto acabado, sin presentar manchas, ni defecto alguno los dibujos deberán ser perfectos en base a los detalles presentados a la contratista</w:t>
      </w:r>
      <w:r w:rsidR="00BF2042">
        <w:rPr>
          <w:rFonts w:cstheme="minorHAnsi"/>
          <w:szCs w:val="20"/>
        </w:rPr>
        <w:t>.</w:t>
      </w:r>
      <w:r w:rsidR="00677E10">
        <w:rPr>
          <w:rFonts w:cstheme="minorHAnsi"/>
          <w:szCs w:val="20"/>
        </w:rPr>
        <w:t xml:space="preserve"> </w:t>
      </w:r>
      <w:r w:rsidRPr="00501E77">
        <w:rPr>
          <w:rFonts w:cstheme="minorHAnsi"/>
          <w:szCs w:val="20"/>
        </w:rPr>
        <w:t>Deberá</w:t>
      </w:r>
      <w:r w:rsidR="00677E10">
        <w:rPr>
          <w:rFonts w:cstheme="minorHAnsi"/>
          <w:szCs w:val="20"/>
        </w:rPr>
        <w:t>n en todos los casos</w:t>
      </w:r>
      <w:r w:rsidRPr="00501E77">
        <w:rPr>
          <w:rFonts w:cstheme="minorHAnsi"/>
          <w:szCs w:val="20"/>
        </w:rPr>
        <w:t xml:space="preserve"> </w:t>
      </w:r>
      <w:r w:rsidR="00677E10">
        <w:rPr>
          <w:rFonts w:cstheme="minorHAnsi"/>
          <w:szCs w:val="20"/>
        </w:rPr>
        <w:t>ceñirse</w:t>
      </w:r>
      <w:r w:rsidRPr="00501E77">
        <w:rPr>
          <w:rFonts w:cstheme="minorHAnsi"/>
          <w:szCs w:val="20"/>
        </w:rPr>
        <w:t xml:space="preserve"> estrictamente todo lo </w:t>
      </w:r>
      <w:r w:rsidR="00677E10">
        <w:rPr>
          <w:rFonts w:cstheme="minorHAnsi"/>
          <w:szCs w:val="20"/>
        </w:rPr>
        <w:t>modelos y muestras aprobadas de cada caso</w:t>
      </w:r>
      <w:r w:rsidRPr="00501E77">
        <w:rPr>
          <w:rFonts w:cstheme="minorHAnsi"/>
          <w:szCs w:val="20"/>
        </w:rPr>
        <w:t>.</w:t>
      </w:r>
    </w:p>
    <w:p w14:paraId="5AD686A6" w14:textId="77777777" w:rsidR="00E7024E" w:rsidRPr="00AC3DDD" w:rsidRDefault="00E7024E" w:rsidP="00E7024E">
      <w:pPr>
        <w:pStyle w:val="Prrafodelista"/>
        <w:numPr>
          <w:ilvl w:val="0"/>
          <w:numId w:val="12"/>
        </w:numPr>
        <w:tabs>
          <w:tab w:val="clear" w:pos="4419"/>
          <w:tab w:val="clear" w:pos="8838"/>
        </w:tabs>
        <w:spacing w:before="240"/>
        <w:ind w:left="426" w:hanging="426"/>
        <w:outlineLvl w:val="1"/>
        <w:rPr>
          <w:rFonts w:cstheme="minorHAnsi"/>
          <w:b/>
          <w:bCs/>
          <w:sz w:val="28"/>
          <w:szCs w:val="28"/>
          <w:lang w:val="es-AR"/>
        </w:rPr>
      </w:pPr>
      <w:bookmarkStart w:id="171" w:name="_Toc65073320"/>
      <w:r w:rsidRPr="00AC3DDD">
        <w:rPr>
          <w:rFonts w:cstheme="minorHAnsi"/>
          <w:b/>
          <w:bCs/>
          <w:sz w:val="28"/>
          <w:szCs w:val="28"/>
          <w:lang w:val="es-AR"/>
        </w:rPr>
        <w:t>CRITERIOS DE ACCESIBILIDAD</w:t>
      </w:r>
      <w:bookmarkEnd w:id="171"/>
    </w:p>
    <w:p w14:paraId="72F8831D" w14:textId="77777777" w:rsidR="00E7024E" w:rsidRPr="00AC3DDD" w:rsidRDefault="00E7024E" w:rsidP="00E7024E">
      <w:pPr>
        <w:tabs>
          <w:tab w:val="clear" w:pos="4419"/>
          <w:tab w:val="clear" w:pos="8838"/>
        </w:tabs>
        <w:spacing w:before="240"/>
        <w:ind w:left="851"/>
        <w:rPr>
          <w:rFonts w:asciiTheme="minorHAnsi" w:hAnsiTheme="minorHAnsi" w:cstheme="minorHAnsi"/>
          <w:sz w:val="20"/>
          <w:szCs w:val="20"/>
          <w:lang w:val="es-AR"/>
        </w:rPr>
      </w:pPr>
      <w:r w:rsidRPr="00AC3DDD">
        <w:rPr>
          <w:rFonts w:asciiTheme="minorHAnsi" w:hAnsiTheme="minorHAnsi" w:cstheme="minorHAnsi"/>
          <w:sz w:val="20"/>
          <w:szCs w:val="20"/>
          <w:lang w:val="es-AR"/>
        </w:rPr>
        <w:t xml:space="preserve">A fin de lograr una comprensión generalizada, se anexa un glosario con los términos técnicos utilizados en el mismo: </w:t>
      </w:r>
    </w:p>
    <w:p w14:paraId="42CAF68E" w14:textId="77777777" w:rsidR="00E7024E" w:rsidRPr="008926E8" w:rsidRDefault="00E7024E" w:rsidP="00E7024E">
      <w:pPr>
        <w:tabs>
          <w:tab w:val="clear" w:pos="4419"/>
          <w:tab w:val="clear" w:pos="8838"/>
        </w:tabs>
        <w:spacing w:before="240"/>
        <w:ind w:left="851"/>
        <w:rPr>
          <w:rFonts w:asciiTheme="minorHAnsi" w:hAnsiTheme="minorHAnsi" w:cstheme="minorHAnsi"/>
          <w:sz w:val="20"/>
          <w:szCs w:val="20"/>
          <w:lang w:val="es-AR"/>
        </w:rPr>
      </w:pPr>
      <w:proofErr w:type="spellStart"/>
      <w:r>
        <w:rPr>
          <w:rFonts w:asciiTheme="minorHAnsi" w:hAnsiTheme="minorHAnsi" w:cstheme="minorHAnsi"/>
          <w:sz w:val="20"/>
          <w:szCs w:val="20"/>
          <w:u w:val="single"/>
          <w:lang w:val="es-AR"/>
        </w:rPr>
        <w:t>PcD</w:t>
      </w:r>
      <w:proofErr w:type="spellEnd"/>
      <w:r>
        <w:rPr>
          <w:rFonts w:asciiTheme="minorHAnsi" w:hAnsiTheme="minorHAnsi" w:cstheme="minorHAnsi"/>
          <w:sz w:val="20"/>
          <w:szCs w:val="20"/>
          <w:lang w:val="es-AR"/>
        </w:rPr>
        <w:t>: Persona con, o en situación de, discapacidad</w:t>
      </w:r>
    </w:p>
    <w:p w14:paraId="7F618BB6" w14:textId="77777777" w:rsidR="00E7024E" w:rsidRPr="00AC3DDD" w:rsidRDefault="00E7024E" w:rsidP="00E7024E">
      <w:pPr>
        <w:tabs>
          <w:tab w:val="clear" w:pos="4419"/>
          <w:tab w:val="clear" w:pos="8838"/>
        </w:tabs>
        <w:spacing w:before="240"/>
        <w:ind w:left="851"/>
        <w:rPr>
          <w:rFonts w:asciiTheme="minorHAnsi" w:hAnsiTheme="minorHAnsi" w:cstheme="minorHAnsi"/>
          <w:sz w:val="20"/>
          <w:szCs w:val="20"/>
          <w:lang w:val="es-AR"/>
        </w:rPr>
      </w:pPr>
      <w:r w:rsidRPr="00661A63">
        <w:rPr>
          <w:rFonts w:asciiTheme="minorHAnsi" w:hAnsiTheme="minorHAnsi" w:cstheme="minorHAnsi"/>
          <w:sz w:val="20"/>
          <w:szCs w:val="20"/>
          <w:u w:val="single"/>
          <w:lang w:val="es-AR"/>
        </w:rPr>
        <w:t>Accesibilidad</w:t>
      </w:r>
      <w:r w:rsidRPr="00AC3DDD">
        <w:rPr>
          <w:rFonts w:asciiTheme="minorHAnsi" w:hAnsiTheme="minorHAnsi" w:cstheme="minorHAnsi"/>
          <w:sz w:val="20"/>
          <w:szCs w:val="20"/>
          <w:lang w:val="es-AR"/>
        </w:rPr>
        <w:t xml:space="preserve">: en forma genérica, es la condición que cumple un espacio, objeto, instrumento, sistema o medio, para que sea utilizable por todas las personas, en forma segura, equitativa y de la manera más autónoma y confortable posible. </w:t>
      </w:r>
    </w:p>
    <w:p w14:paraId="5C39B50F" w14:textId="77777777" w:rsidR="00E7024E" w:rsidRPr="00AC3DDD" w:rsidRDefault="00E7024E" w:rsidP="00E7024E">
      <w:pPr>
        <w:tabs>
          <w:tab w:val="clear" w:pos="4419"/>
          <w:tab w:val="clear" w:pos="8838"/>
        </w:tabs>
        <w:spacing w:before="240"/>
        <w:ind w:left="851"/>
        <w:rPr>
          <w:rFonts w:asciiTheme="minorHAnsi" w:hAnsiTheme="minorHAnsi" w:cstheme="minorHAnsi"/>
          <w:sz w:val="20"/>
          <w:szCs w:val="20"/>
          <w:lang w:val="es-AR"/>
        </w:rPr>
      </w:pPr>
      <w:r w:rsidRPr="008926E8">
        <w:rPr>
          <w:rFonts w:asciiTheme="minorHAnsi" w:hAnsiTheme="minorHAnsi" w:cstheme="minorHAnsi"/>
          <w:sz w:val="20"/>
          <w:szCs w:val="20"/>
          <w:u w:val="single"/>
          <w:lang w:val="es-AR"/>
        </w:rPr>
        <w:t>Accesibilidad básica</w:t>
      </w:r>
      <w:r w:rsidRPr="00AC3DDD">
        <w:rPr>
          <w:rFonts w:asciiTheme="minorHAnsi" w:hAnsiTheme="minorHAnsi" w:cstheme="minorHAnsi"/>
          <w:sz w:val="20"/>
          <w:szCs w:val="20"/>
          <w:lang w:val="es-AR"/>
        </w:rPr>
        <w:t xml:space="preserve">: condición mínima basada en requisitos que sin comprometer la seguridad reducen el grado de confortabilidad en la utilización, aplicable a los casos de intervención en vías existentes, así como en cascos históricos, asentamientos, adecuación de edificios existentes – viviendas incluidas – y sólo cuando no exista posibilidad de adoptar lo dispuesto en la Norma por razones técnicas. </w:t>
      </w:r>
    </w:p>
    <w:p w14:paraId="2CE3E8AD" w14:textId="77777777" w:rsidR="00E7024E" w:rsidRPr="00AC3DDD" w:rsidRDefault="00E7024E" w:rsidP="00E7024E">
      <w:pPr>
        <w:tabs>
          <w:tab w:val="clear" w:pos="4419"/>
          <w:tab w:val="clear" w:pos="8838"/>
        </w:tabs>
        <w:spacing w:before="240"/>
        <w:ind w:left="851"/>
        <w:rPr>
          <w:rFonts w:asciiTheme="minorHAnsi" w:hAnsiTheme="minorHAnsi" w:cstheme="minorHAnsi"/>
          <w:sz w:val="20"/>
          <w:szCs w:val="20"/>
          <w:lang w:val="es-AR"/>
        </w:rPr>
      </w:pPr>
      <w:r w:rsidRPr="00661A63">
        <w:rPr>
          <w:rFonts w:asciiTheme="minorHAnsi" w:hAnsiTheme="minorHAnsi" w:cstheme="minorHAnsi"/>
          <w:sz w:val="20"/>
          <w:szCs w:val="20"/>
          <w:u w:val="single"/>
          <w:lang w:val="es-AR"/>
        </w:rPr>
        <w:t>Accesible</w:t>
      </w:r>
      <w:r w:rsidRPr="00AC3DDD">
        <w:rPr>
          <w:rFonts w:asciiTheme="minorHAnsi" w:hAnsiTheme="minorHAnsi" w:cstheme="minorHAnsi"/>
          <w:sz w:val="20"/>
          <w:szCs w:val="20"/>
          <w:lang w:val="es-AR"/>
        </w:rPr>
        <w:t xml:space="preserve">: que reúne la cualidad de accesibilidad. </w:t>
      </w:r>
    </w:p>
    <w:p w14:paraId="3E6201B9" w14:textId="77777777" w:rsidR="00E7024E" w:rsidRPr="00AC3DDD" w:rsidRDefault="00E7024E" w:rsidP="00E7024E">
      <w:pPr>
        <w:tabs>
          <w:tab w:val="clear" w:pos="4419"/>
          <w:tab w:val="clear" w:pos="8838"/>
        </w:tabs>
        <w:spacing w:before="240"/>
        <w:ind w:left="851"/>
        <w:rPr>
          <w:rFonts w:asciiTheme="minorHAnsi" w:hAnsiTheme="minorHAnsi" w:cstheme="minorHAnsi"/>
          <w:sz w:val="20"/>
          <w:szCs w:val="20"/>
          <w:lang w:val="es-AR"/>
        </w:rPr>
      </w:pPr>
      <w:r w:rsidRPr="00661A63">
        <w:rPr>
          <w:rFonts w:asciiTheme="minorHAnsi" w:hAnsiTheme="minorHAnsi" w:cstheme="minorHAnsi"/>
          <w:sz w:val="20"/>
          <w:szCs w:val="20"/>
          <w:u w:val="single"/>
          <w:lang w:val="es-AR"/>
        </w:rPr>
        <w:t>Espacio de aproximación</w:t>
      </w:r>
      <w:r w:rsidRPr="00AC3DDD">
        <w:rPr>
          <w:rFonts w:asciiTheme="minorHAnsi" w:hAnsiTheme="minorHAnsi" w:cstheme="minorHAnsi"/>
          <w:sz w:val="20"/>
          <w:szCs w:val="20"/>
          <w:lang w:val="es-AR"/>
        </w:rPr>
        <w:t xml:space="preserve">: espacio libre de obstáculos que posibilita a una persona usuaria de silla de ruedas aproximarse y usar un elemento, mobiliario o equipamiento. </w:t>
      </w:r>
    </w:p>
    <w:p w14:paraId="50E8FDFB" w14:textId="77777777" w:rsidR="00E7024E" w:rsidRPr="00AC3DDD" w:rsidRDefault="00E7024E" w:rsidP="00E7024E">
      <w:pPr>
        <w:tabs>
          <w:tab w:val="clear" w:pos="4419"/>
          <w:tab w:val="clear" w:pos="8838"/>
        </w:tabs>
        <w:spacing w:before="240"/>
        <w:ind w:left="851"/>
        <w:rPr>
          <w:rFonts w:asciiTheme="minorHAnsi" w:hAnsiTheme="minorHAnsi" w:cstheme="minorHAnsi"/>
          <w:sz w:val="20"/>
          <w:szCs w:val="20"/>
          <w:lang w:val="es-AR"/>
        </w:rPr>
      </w:pPr>
      <w:r w:rsidRPr="00661A63">
        <w:rPr>
          <w:rFonts w:asciiTheme="minorHAnsi" w:hAnsiTheme="minorHAnsi" w:cstheme="minorHAnsi"/>
          <w:sz w:val="20"/>
          <w:szCs w:val="20"/>
          <w:u w:val="single"/>
          <w:lang w:val="es-AR"/>
        </w:rPr>
        <w:t>Espacio de maniobra</w:t>
      </w:r>
      <w:r w:rsidRPr="00AC3DDD">
        <w:rPr>
          <w:rFonts w:asciiTheme="minorHAnsi" w:hAnsiTheme="minorHAnsi" w:cstheme="minorHAnsi"/>
          <w:sz w:val="20"/>
          <w:szCs w:val="20"/>
          <w:lang w:val="es-AR"/>
        </w:rPr>
        <w:t xml:space="preserve">: espacio libre de obstáculos que posibilita a una persona usuaria de silla de ruedas girar y maniobrar. </w:t>
      </w:r>
    </w:p>
    <w:p w14:paraId="156475FB" w14:textId="77777777" w:rsidR="00E7024E" w:rsidRPr="00AC3DDD" w:rsidRDefault="00E7024E" w:rsidP="00E7024E">
      <w:pPr>
        <w:tabs>
          <w:tab w:val="clear" w:pos="4419"/>
          <w:tab w:val="clear" w:pos="8838"/>
        </w:tabs>
        <w:spacing w:before="240"/>
        <w:ind w:left="851"/>
        <w:rPr>
          <w:rFonts w:asciiTheme="minorHAnsi" w:hAnsiTheme="minorHAnsi" w:cstheme="minorHAnsi"/>
          <w:sz w:val="20"/>
          <w:szCs w:val="20"/>
          <w:lang w:val="es-AR"/>
        </w:rPr>
      </w:pPr>
      <w:r w:rsidRPr="00661A63">
        <w:rPr>
          <w:rFonts w:asciiTheme="minorHAnsi" w:hAnsiTheme="minorHAnsi" w:cstheme="minorHAnsi"/>
          <w:sz w:val="20"/>
          <w:szCs w:val="20"/>
          <w:u w:val="single"/>
          <w:lang w:val="es-AR"/>
        </w:rPr>
        <w:t>Espacio de transferencia</w:t>
      </w:r>
      <w:r w:rsidRPr="00AC3DDD">
        <w:rPr>
          <w:rFonts w:asciiTheme="minorHAnsi" w:hAnsiTheme="minorHAnsi" w:cstheme="minorHAnsi"/>
          <w:sz w:val="20"/>
          <w:szCs w:val="20"/>
          <w:lang w:val="es-AR"/>
        </w:rPr>
        <w:t xml:space="preserve">: espacio libre de obstáculos que posibilita a una persona usuaria de silla de ruedas posicionarse próximo al elemento, mobiliario o equipamiento al cual necesita realizar una transferencia. </w:t>
      </w:r>
    </w:p>
    <w:p w14:paraId="4A0ED1F5" w14:textId="77777777" w:rsidR="00E7024E" w:rsidRPr="00AC3DDD" w:rsidRDefault="00E7024E" w:rsidP="00E7024E">
      <w:pPr>
        <w:tabs>
          <w:tab w:val="clear" w:pos="4419"/>
          <w:tab w:val="clear" w:pos="8838"/>
        </w:tabs>
        <w:spacing w:before="240"/>
        <w:ind w:left="851"/>
        <w:rPr>
          <w:rFonts w:asciiTheme="minorHAnsi" w:hAnsiTheme="minorHAnsi" w:cstheme="minorHAnsi"/>
          <w:sz w:val="20"/>
          <w:szCs w:val="20"/>
          <w:lang w:val="es-AR"/>
        </w:rPr>
      </w:pPr>
      <w:r w:rsidRPr="00661A63">
        <w:rPr>
          <w:rFonts w:asciiTheme="minorHAnsi" w:hAnsiTheme="minorHAnsi" w:cstheme="minorHAnsi"/>
          <w:sz w:val="20"/>
          <w:szCs w:val="20"/>
          <w:u w:val="single"/>
          <w:lang w:val="es-AR"/>
        </w:rPr>
        <w:t>Itinerario accesible</w:t>
      </w:r>
      <w:r w:rsidRPr="00AC3DDD">
        <w:rPr>
          <w:rFonts w:asciiTheme="minorHAnsi" w:hAnsiTheme="minorHAnsi" w:cstheme="minorHAnsi"/>
          <w:sz w:val="20"/>
          <w:szCs w:val="20"/>
          <w:lang w:val="es-AR"/>
        </w:rPr>
        <w:t xml:space="preserve">: lugar de paso que posibilita un recorrido </w:t>
      </w:r>
      <w:proofErr w:type="gramStart"/>
      <w:r w:rsidRPr="00AC3DDD">
        <w:rPr>
          <w:rFonts w:asciiTheme="minorHAnsi" w:hAnsiTheme="minorHAnsi" w:cstheme="minorHAnsi"/>
          <w:sz w:val="20"/>
          <w:szCs w:val="20"/>
          <w:lang w:val="es-AR"/>
        </w:rPr>
        <w:t>continuo</w:t>
      </w:r>
      <w:proofErr w:type="gramEnd"/>
      <w:r w:rsidRPr="00AC3DDD">
        <w:rPr>
          <w:rFonts w:asciiTheme="minorHAnsi" w:hAnsiTheme="minorHAnsi" w:cstheme="minorHAnsi"/>
          <w:sz w:val="20"/>
          <w:szCs w:val="20"/>
          <w:lang w:val="es-AR"/>
        </w:rPr>
        <w:t xml:space="preserve"> compuesto por circulaciones horizontales o verticales, que relaciona y permite acceder a diferentes espacios, servicios o equipamientos, que cumplan la condición de accesibilidad. </w:t>
      </w:r>
    </w:p>
    <w:p w14:paraId="3599918D" w14:textId="77777777" w:rsidR="00E7024E" w:rsidRPr="00AC3DDD" w:rsidRDefault="00E7024E" w:rsidP="00E7024E">
      <w:pPr>
        <w:tabs>
          <w:tab w:val="clear" w:pos="4419"/>
          <w:tab w:val="clear" w:pos="8838"/>
        </w:tabs>
        <w:spacing w:before="240"/>
        <w:ind w:left="851"/>
        <w:rPr>
          <w:rFonts w:asciiTheme="minorHAnsi" w:hAnsiTheme="minorHAnsi" w:cstheme="minorHAnsi"/>
          <w:sz w:val="20"/>
          <w:szCs w:val="20"/>
          <w:lang w:val="es-AR"/>
        </w:rPr>
      </w:pPr>
      <w:r w:rsidRPr="00661A63">
        <w:rPr>
          <w:rFonts w:asciiTheme="minorHAnsi" w:hAnsiTheme="minorHAnsi" w:cstheme="minorHAnsi"/>
          <w:sz w:val="20"/>
          <w:szCs w:val="20"/>
          <w:u w:val="single"/>
          <w:lang w:val="es-AR"/>
        </w:rPr>
        <w:t>Mobiliario y equipamiento</w:t>
      </w:r>
      <w:r w:rsidRPr="00AC3DDD">
        <w:rPr>
          <w:rFonts w:asciiTheme="minorHAnsi" w:hAnsiTheme="minorHAnsi" w:cstheme="minorHAnsi"/>
          <w:sz w:val="20"/>
          <w:szCs w:val="20"/>
          <w:lang w:val="es-AR"/>
        </w:rPr>
        <w:t xml:space="preserve">: conjunto de objetos superpuestos o adosados a los elementos de urbanización o a la edificación. </w:t>
      </w:r>
    </w:p>
    <w:p w14:paraId="5F719720" w14:textId="77777777" w:rsidR="00E7024E" w:rsidRPr="00AC3DDD" w:rsidRDefault="00E7024E" w:rsidP="00E7024E">
      <w:pPr>
        <w:tabs>
          <w:tab w:val="clear" w:pos="4419"/>
          <w:tab w:val="clear" w:pos="8838"/>
        </w:tabs>
        <w:spacing w:before="240"/>
        <w:ind w:left="851"/>
        <w:rPr>
          <w:rFonts w:asciiTheme="minorHAnsi" w:hAnsiTheme="minorHAnsi" w:cstheme="minorHAnsi"/>
          <w:sz w:val="20"/>
          <w:szCs w:val="20"/>
          <w:lang w:val="es-AR"/>
        </w:rPr>
      </w:pPr>
      <w:r w:rsidRPr="00661A63">
        <w:rPr>
          <w:rFonts w:asciiTheme="minorHAnsi" w:hAnsiTheme="minorHAnsi" w:cstheme="minorHAnsi"/>
          <w:sz w:val="20"/>
          <w:szCs w:val="20"/>
          <w:u w:val="single"/>
          <w:lang w:val="es-AR"/>
        </w:rPr>
        <w:t>Pavimento táctil</w:t>
      </w:r>
      <w:r w:rsidRPr="00AC3DDD">
        <w:rPr>
          <w:rFonts w:asciiTheme="minorHAnsi" w:hAnsiTheme="minorHAnsi" w:cstheme="minorHAnsi"/>
          <w:sz w:val="20"/>
          <w:szCs w:val="20"/>
          <w:lang w:val="es-AR"/>
        </w:rPr>
        <w:t xml:space="preserve">: pavimento caracterizado por la diferencia de textura que presenta en relación al piso adyacente, destinado a constituir alerta o guía, perceptible en particular por personas con discapacidad visual. </w:t>
      </w:r>
    </w:p>
    <w:p w14:paraId="23BF9CB7" w14:textId="77777777" w:rsidR="00E7024E" w:rsidRPr="00AC3DDD" w:rsidRDefault="00E7024E" w:rsidP="00E7024E">
      <w:pPr>
        <w:tabs>
          <w:tab w:val="clear" w:pos="4419"/>
          <w:tab w:val="clear" w:pos="8838"/>
        </w:tabs>
        <w:spacing w:before="240"/>
        <w:ind w:left="851"/>
        <w:rPr>
          <w:rFonts w:asciiTheme="minorHAnsi" w:hAnsiTheme="minorHAnsi" w:cstheme="minorHAnsi"/>
          <w:sz w:val="20"/>
          <w:szCs w:val="20"/>
          <w:lang w:val="es-AR"/>
        </w:rPr>
      </w:pPr>
      <w:r w:rsidRPr="00661A63">
        <w:rPr>
          <w:rFonts w:asciiTheme="minorHAnsi" w:hAnsiTheme="minorHAnsi" w:cstheme="minorHAnsi"/>
          <w:sz w:val="20"/>
          <w:szCs w:val="20"/>
          <w:u w:val="single"/>
          <w:lang w:val="es-AR"/>
        </w:rPr>
        <w:t>Señalización accesible</w:t>
      </w:r>
      <w:r w:rsidRPr="00AC3DDD">
        <w:rPr>
          <w:rFonts w:asciiTheme="minorHAnsi" w:hAnsiTheme="minorHAnsi" w:cstheme="minorHAnsi"/>
          <w:sz w:val="20"/>
          <w:szCs w:val="20"/>
          <w:lang w:val="es-AR"/>
        </w:rPr>
        <w:t xml:space="preserve">: indicaciones proporcionadas por medios gráficos, táctiles, luminosos o audibles que posibilitan orientar, dirigir e informar a las personas para que puedan llegar o usar un espacio o elemento, cumpliendo las condiciones de accesibilidad. </w:t>
      </w:r>
    </w:p>
    <w:p w14:paraId="08EBD626" w14:textId="77777777" w:rsidR="00E7024E" w:rsidRPr="00AC3DDD" w:rsidRDefault="00E7024E" w:rsidP="00E7024E">
      <w:pPr>
        <w:tabs>
          <w:tab w:val="clear" w:pos="4419"/>
          <w:tab w:val="clear" w:pos="8838"/>
        </w:tabs>
        <w:spacing w:before="240"/>
        <w:ind w:left="851"/>
        <w:rPr>
          <w:rFonts w:asciiTheme="minorHAnsi" w:hAnsiTheme="minorHAnsi" w:cstheme="minorHAnsi"/>
          <w:sz w:val="20"/>
          <w:szCs w:val="20"/>
          <w:lang w:val="es-AR"/>
        </w:rPr>
      </w:pPr>
      <w:r w:rsidRPr="00661A63">
        <w:rPr>
          <w:rFonts w:asciiTheme="minorHAnsi" w:hAnsiTheme="minorHAnsi" w:cstheme="minorHAnsi"/>
          <w:sz w:val="20"/>
          <w:szCs w:val="20"/>
          <w:u w:val="single"/>
          <w:lang w:val="es-AR"/>
        </w:rPr>
        <w:t>Rebaje de cordón de vereda/vado</w:t>
      </w:r>
      <w:r w:rsidRPr="00AC3DDD">
        <w:rPr>
          <w:rFonts w:asciiTheme="minorHAnsi" w:hAnsiTheme="minorHAnsi" w:cstheme="minorHAnsi"/>
          <w:sz w:val="20"/>
          <w:szCs w:val="20"/>
          <w:lang w:val="es-AR"/>
        </w:rPr>
        <w:t>: modificación de las aceras y sus bordillos o cordones mediante planos inclinados que permita salvar la diferencia de nivel entre calzada y acera.</w:t>
      </w:r>
    </w:p>
    <w:p w14:paraId="5A833616" w14:textId="77777777" w:rsidR="00E7024E" w:rsidRPr="00661A63" w:rsidRDefault="00E7024E" w:rsidP="00E7024E">
      <w:pPr>
        <w:pStyle w:val="Prrafodelista"/>
        <w:numPr>
          <w:ilvl w:val="1"/>
          <w:numId w:val="12"/>
        </w:numPr>
        <w:tabs>
          <w:tab w:val="clear" w:pos="4419"/>
          <w:tab w:val="clear" w:pos="8838"/>
        </w:tabs>
        <w:spacing w:before="240"/>
        <w:ind w:left="993" w:hanging="633"/>
        <w:outlineLvl w:val="2"/>
        <w:rPr>
          <w:rFonts w:cstheme="minorHAnsi"/>
          <w:b/>
          <w:bCs/>
          <w:sz w:val="24"/>
          <w:szCs w:val="24"/>
          <w:lang w:val="es-AR"/>
        </w:rPr>
      </w:pPr>
      <w:bookmarkStart w:id="172" w:name="_Toc65073321"/>
      <w:r w:rsidRPr="00661A63">
        <w:rPr>
          <w:rFonts w:cstheme="minorHAnsi"/>
          <w:b/>
          <w:bCs/>
          <w:sz w:val="24"/>
          <w:szCs w:val="24"/>
          <w:lang w:val="es-AR"/>
        </w:rPr>
        <w:t>LA VEREDA</w:t>
      </w:r>
      <w:bookmarkEnd w:id="172"/>
    </w:p>
    <w:p w14:paraId="76BED25D" w14:textId="77777777" w:rsidR="00E7024E" w:rsidRPr="00AC3DDD" w:rsidRDefault="00E7024E" w:rsidP="00E7024E">
      <w:pPr>
        <w:tabs>
          <w:tab w:val="clear" w:pos="4419"/>
          <w:tab w:val="clear" w:pos="8838"/>
        </w:tabs>
        <w:spacing w:before="240"/>
        <w:ind w:left="993"/>
        <w:rPr>
          <w:rFonts w:asciiTheme="minorHAnsi" w:hAnsiTheme="minorHAnsi" w:cstheme="minorHAnsi"/>
          <w:sz w:val="20"/>
          <w:szCs w:val="20"/>
          <w:lang w:val="es-AR"/>
        </w:rPr>
      </w:pPr>
      <w:r w:rsidRPr="00AC3DDD">
        <w:rPr>
          <w:rFonts w:asciiTheme="minorHAnsi" w:hAnsiTheme="minorHAnsi" w:cstheme="minorHAnsi"/>
          <w:sz w:val="20"/>
          <w:szCs w:val="20"/>
          <w:lang w:val="es-AR"/>
        </w:rPr>
        <w:t xml:space="preserve">La aproximación urbanística cumple un papel importante en la accesibilidad, puesto que para utilizar un espacio accesible se debe poder llegar a él desde la vía pública. Para garantizar el uso seguro y autónomo de las veredas por parte de las </w:t>
      </w:r>
      <w:proofErr w:type="spellStart"/>
      <w:r w:rsidRPr="00AC3DDD">
        <w:rPr>
          <w:rFonts w:asciiTheme="minorHAnsi" w:hAnsiTheme="minorHAnsi" w:cstheme="minorHAnsi"/>
          <w:sz w:val="20"/>
          <w:szCs w:val="20"/>
          <w:lang w:val="es-AR"/>
        </w:rPr>
        <w:t>PcD</w:t>
      </w:r>
      <w:proofErr w:type="spellEnd"/>
      <w:r w:rsidRPr="00AC3DDD">
        <w:rPr>
          <w:rFonts w:asciiTheme="minorHAnsi" w:hAnsiTheme="minorHAnsi" w:cstheme="minorHAnsi"/>
          <w:sz w:val="20"/>
          <w:szCs w:val="20"/>
          <w:lang w:val="es-AR"/>
        </w:rPr>
        <w:t xml:space="preserve">, se recomienda: </w:t>
      </w:r>
    </w:p>
    <w:p w14:paraId="11993AF7" w14:textId="77777777" w:rsidR="00E7024E" w:rsidRPr="00661A63" w:rsidRDefault="00E7024E" w:rsidP="00E7024E">
      <w:pPr>
        <w:pStyle w:val="Prrafodelista"/>
        <w:numPr>
          <w:ilvl w:val="0"/>
          <w:numId w:val="106"/>
        </w:numPr>
        <w:tabs>
          <w:tab w:val="clear" w:pos="4419"/>
          <w:tab w:val="clear" w:pos="8838"/>
        </w:tabs>
        <w:spacing w:before="240"/>
        <w:ind w:left="1418"/>
        <w:rPr>
          <w:rFonts w:cstheme="minorHAnsi"/>
          <w:szCs w:val="20"/>
          <w:lang w:val="es-AR"/>
        </w:rPr>
      </w:pPr>
      <w:r w:rsidRPr="00661A63">
        <w:rPr>
          <w:rFonts w:cstheme="minorHAnsi"/>
          <w:szCs w:val="20"/>
          <w:lang w:val="es-AR"/>
        </w:rPr>
        <w:t xml:space="preserve">Ancho de circulación en vereda mínima de 1.20m, libre de todo obstáculo en todo su ancho mínimo y desde el piso hasta una altura de 2.20m (bancos, canteros, </w:t>
      </w:r>
      <w:proofErr w:type="spellStart"/>
      <w:r w:rsidRPr="00661A63">
        <w:rPr>
          <w:rFonts w:cstheme="minorHAnsi"/>
          <w:szCs w:val="20"/>
          <w:lang w:val="es-AR"/>
        </w:rPr>
        <w:t>planteras</w:t>
      </w:r>
      <w:proofErr w:type="spellEnd"/>
      <w:r w:rsidRPr="00661A63">
        <w:rPr>
          <w:rFonts w:cstheme="minorHAnsi"/>
          <w:szCs w:val="20"/>
          <w:lang w:val="es-AR"/>
        </w:rPr>
        <w:t xml:space="preserve">, pozos, vehículos, portones, etc.) </w:t>
      </w:r>
    </w:p>
    <w:p w14:paraId="3E77CEE7" w14:textId="77777777" w:rsidR="00E7024E" w:rsidRPr="00661A63" w:rsidRDefault="00E7024E" w:rsidP="00E7024E">
      <w:pPr>
        <w:pStyle w:val="Prrafodelista"/>
        <w:numPr>
          <w:ilvl w:val="0"/>
          <w:numId w:val="106"/>
        </w:numPr>
        <w:tabs>
          <w:tab w:val="clear" w:pos="4419"/>
          <w:tab w:val="clear" w:pos="8838"/>
        </w:tabs>
        <w:spacing w:before="240"/>
        <w:ind w:left="1418"/>
        <w:rPr>
          <w:rFonts w:cstheme="minorHAnsi"/>
          <w:szCs w:val="20"/>
          <w:lang w:val="es-AR"/>
        </w:rPr>
      </w:pPr>
      <w:r w:rsidRPr="00661A63">
        <w:rPr>
          <w:rFonts w:cstheme="minorHAnsi"/>
          <w:szCs w:val="20"/>
          <w:lang w:val="es-AR"/>
        </w:rPr>
        <w:t xml:space="preserve">Si en el recorrido existen rejillas o tapas de registro, estos no deben sobresalir del nivel de piso y sus huecos deben tener un espacio máximo de 1,3cm. </w:t>
      </w:r>
    </w:p>
    <w:p w14:paraId="15493E1A" w14:textId="77777777" w:rsidR="00E7024E" w:rsidRPr="00661A63" w:rsidRDefault="00E7024E" w:rsidP="00E7024E">
      <w:pPr>
        <w:pStyle w:val="Prrafodelista"/>
        <w:numPr>
          <w:ilvl w:val="0"/>
          <w:numId w:val="106"/>
        </w:numPr>
        <w:tabs>
          <w:tab w:val="clear" w:pos="4419"/>
          <w:tab w:val="clear" w:pos="8838"/>
        </w:tabs>
        <w:spacing w:before="240"/>
        <w:ind w:left="1418"/>
        <w:rPr>
          <w:rFonts w:cstheme="minorHAnsi"/>
          <w:szCs w:val="20"/>
          <w:lang w:val="es-AR"/>
        </w:rPr>
      </w:pPr>
      <w:r w:rsidRPr="00661A63">
        <w:rPr>
          <w:rFonts w:cstheme="minorHAnsi"/>
          <w:szCs w:val="20"/>
          <w:lang w:val="es-AR"/>
        </w:rPr>
        <w:t xml:space="preserve">El piso, en todo el recorrido, debe ser firme, antideslizante y sin accidentes, con piso de alerta táctiles en principio y final de rampas, escaleras y otros obstáculos y pisos direccionales en la circulación general. </w:t>
      </w:r>
    </w:p>
    <w:p w14:paraId="35E0182E" w14:textId="77777777" w:rsidR="00E7024E" w:rsidRPr="00661A63" w:rsidRDefault="00E7024E" w:rsidP="00E7024E">
      <w:pPr>
        <w:pStyle w:val="Prrafodelista"/>
        <w:numPr>
          <w:ilvl w:val="1"/>
          <w:numId w:val="12"/>
        </w:numPr>
        <w:tabs>
          <w:tab w:val="clear" w:pos="4419"/>
          <w:tab w:val="clear" w:pos="8838"/>
        </w:tabs>
        <w:spacing w:before="240"/>
        <w:ind w:left="993" w:hanging="633"/>
        <w:outlineLvl w:val="2"/>
        <w:rPr>
          <w:rFonts w:cstheme="minorHAnsi"/>
          <w:b/>
          <w:bCs/>
          <w:sz w:val="24"/>
          <w:szCs w:val="24"/>
          <w:lang w:val="es-AR"/>
        </w:rPr>
      </w:pPr>
      <w:bookmarkStart w:id="173" w:name="_Toc65073322"/>
      <w:r w:rsidRPr="00661A63">
        <w:rPr>
          <w:rFonts w:cstheme="minorHAnsi"/>
          <w:b/>
          <w:bCs/>
          <w:sz w:val="24"/>
          <w:szCs w:val="24"/>
          <w:lang w:val="es-AR"/>
        </w:rPr>
        <w:t>EL ACCESO</w:t>
      </w:r>
      <w:bookmarkEnd w:id="173"/>
    </w:p>
    <w:p w14:paraId="710C610B" w14:textId="77777777" w:rsidR="00E7024E" w:rsidRPr="00AC3DDD" w:rsidRDefault="00E7024E" w:rsidP="00E7024E">
      <w:pPr>
        <w:tabs>
          <w:tab w:val="clear" w:pos="4419"/>
          <w:tab w:val="clear" w:pos="8838"/>
        </w:tabs>
        <w:spacing w:before="240"/>
        <w:ind w:left="993"/>
        <w:rPr>
          <w:rFonts w:asciiTheme="minorHAnsi" w:hAnsiTheme="minorHAnsi" w:cstheme="minorHAnsi"/>
          <w:sz w:val="20"/>
          <w:szCs w:val="20"/>
          <w:lang w:val="es-AR"/>
        </w:rPr>
      </w:pPr>
      <w:r w:rsidRPr="00AC3DDD">
        <w:rPr>
          <w:rFonts w:asciiTheme="minorHAnsi" w:hAnsiTheme="minorHAnsi" w:cstheme="minorHAnsi"/>
          <w:sz w:val="20"/>
          <w:szCs w:val="20"/>
          <w:lang w:val="es-AR"/>
        </w:rPr>
        <w:t xml:space="preserve">Es de vital importancia un acceso adecuado que permita el ingreso </w:t>
      </w:r>
      <w:r>
        <w:rPr>
          <w:rFonts w:asciiTheme="minorHAnsi" w:hAnsiTheme="minorHAnsi" w:cstheme="minorHAnsi"/>
          <w:sz w:val="20"/>
          <w:szCs w:val="20"/>
          <w:lang w:val="es-AR"/>
        </w:rPr>
        <w:t xml:space="preserve">de </w:t>
      </w:r>
      <w:proofErr w:type="spellStart"/>
      <w:r>
        <w:rPr>
          <w:rFonts w:asciiTheme="minorHAnsi" w:hAnsiTheme="minorHAnsi" w:cstheme="minorHAnsi"/>
          <w:sz w:val="20"/>
          <w:szCs w:val="20"/>
          <w:lang w:val="es-AR"/>
        </w:rPr>
        <w:t>PcD</w:t>
      </w:r>
      <w:proofErr w:type="spellEnd"/>
      <w:r>
        <w:rPr>
          <w:rFonts w:asciiTheme="minorHAnsi" w:hAnsiTheme="minorHAnsi" w:cstheme="minorHAnsi"/>
          <w:sz w:val="20"/>
          <w:szCs w:val="20"/>
          <w:lang w:val="es-AR"/>
        </w:rPr>
        <w:t xml:space="preserve"> </w:t>
      </w:r>
      <w:r w:rsidRPr="00AC3DDD">
        <w:rPr>
          <w:rFonts w:asciiTheme="minorHAnsi" w:hAnsiTheme="minorHAnsi" w:cstheme="minorHAnsi"/>
          <w:sz w:val="20"/>
          <w:szCs w:val="20"/>
          <w:lang w:val="es-AR"/>
        </w:rPr>
        <w:t xml:space="preserve">seguro a las instalaciones hospitalarias y de servicios en general, como parte de un itinerario accesible. Para ser considerados accesibles, deben cumplir con los siguientes requisitos básicos: </w:t>
      </w:r>
    </w:p>
    <w:p w14:paraId="02F3D604" w14:textId="77777777" w:rsidR="00E7024E" w:rsidRPr="00661A63" w:rsidRDefault="00E7024E" w:rsidP="00E7024E">
      <w:pPr>
        <w:pStyle w:val="Prrafodelista"/>
        <w:numPr>
          <w:ilvl w:val="0"/>
          <w:numId w:val="107"/>
        </w:numPr>
        <w:tabs>
          <w:tab w:val="clear" w:pos="4419"/>
          <w:tab w:val="clear" w:pos="8838"/>
        </w:tabs>
        <w:spacing w:before="240"/>
        <w:ind w:left="1418"/>
        <w:rPr>
          <w:rFonts w:cstheme="minorHAnsi"/>
          <w:szCs w:val="20"/>
          <w:lang w:val="es-AR"/>
        </w:rPr>
      </w:pPr>
      <w:r w:rsidRPr="00661A63">
        <w:rPr>
          <w:rFonts w:cstheme="minorHAnsi"/>
          <w:szCs w:val="20"/>
          <w:lang w:val="es-AR"/>
        </w:rPr>
        <w:t xml:space="preserve">Debe contar con una Señalética Orientadora: idealmente mostrando el plano del edificio y cómo llegar a cada punto específico. Legible y en colores contrastantes. </w:t>
      </w:r>
    </w:p>
    <w:p w14:paraId="5F660409" w14:textId="77777777" w:rsidR="00E7024E" w:rsidRPr="00661A63" w:rsidRDefault="00E7024E" w:rsidP="00E7024E">
      <w:pPr>
        <w:pStyle w:val="Prrafodelista"/>
        <w:numPr>
          <w:ilvl w:val="0"/>
          <w:numId w:val="107"/>
        </w:numPr>
        <w:tabs>
          <w:tab w:val="clear" w:pos="4419"/>
          <w:tab w:val="clear" w:pos="8838"/>
        </w:tabs>
        <w:spacing w:before="240"/>
        <w:ind w:left="1418"/>
        <w:rPr>
          <w:rFonts w:cstheme="minorHAnsi"/>
          <w:szCs w:val="20"/>
          <w:lang w:val="es-AR"/>
        </w:rPr>
      </w:pPr>
      <w:r w:rsidRPr="00661A63">
        <w:rPr>
          <w:rFonts w:cstheme="minorHAnsi"/>
          <w:szCs w:val="20"/>
          <w:lang w:val="es-AR"/>
        </w:rPr>
        <w:t xml:space="preserve">Si hay cambios de nivel o altura deben estar nivelados con rampa, de superficie firme y antideslizante, y si supera los 25cm de desnivel, es obligatorio el uso de barandas reglamentarias. </w:t>
      </w:r>
    </w:p>
    <w:p w14:paraId="67B5AA08" w14:textId="77777777" w:rsidR="00E7024E" w:rsidRPr="00661A63" w:rsidRDefault="00E7024E" w:rsidP="00E7024E">
      <w:pPr>
        <w:pStyle w:val="Prrafodelista"/>
        <w:numPr>
          <w:ilvl w:val="0"/>
          <w:numId w:val="107"/>
        </w:numPr>
        <w:tabs>
          <w:tab w:val="clear" w:pos="4419"/>
          <w:tab w:val="clear" w:pos="8838"/>
        </w:tabs>
        <w:spacing w:before="240"/>
        <w:ind w:left="1418"/>
        <w:rPr>
          <w:rFonts w:cstheme="minorHAnsi"/>
          <w:szCs w:val="20"/>
          <w:lang w:val="es-AR"/>
        </w:rPr>
      </w:pPr>
      <w:r w:rsidRPr="00661A63">
        <w:rPr>
          <w:rFonts w:cstheme="minorHAnsi"/>
          <w:szCs w:val="20"/>
          <w:lang w:val="es-AR"/>
        </w:rPr>
        <w:t xml:space="preserve">El piso, en todo el recorrido, debe ser firme, antideslizante y sin accidentes, con piso de alerta táctiles en principio y final de rampas, escaleras y otros obstáculos y pisos direccionales en la circulación general. </w:t>
      </w:r>
    </w:p>
    <w:p w14:paraId="3F48E0CE" w14:textId="77777777" w:rsidR="00E7024E" w:rsidRPr="00661A63" w:rsidRDefault="00E7024E" w:rsidP="00E7024E">
      <w:pPr>
        <w:pStyle w:val="Prrafodelista"/>
        <w:numPr>
          <w:ilvl w:val="0"/>
          <w:numId w:val="107"/>
        </w:numPr>
        <w:tabs>
          <w:tab w:val="clear" w:pos="4419"/>
          <w:tab w:val="clear" w:pos="8838"/>
        </w:tabs>
        <w:spacing w:before="240"/>
        <w:ind w:left="1418"/>
        <w:rPr>
          <w:rFonts w:cstheme="minorHAnsi"/>
          <w:szCs w:val="20"/>
          <w:lang w:val="es-AR"/>
        </w:rPr>
      </w:pPr>
      <w:r w:rsidRPr="00661A63">
        <w:rPr>
          <w:rFonts w:cstheme="minorHAnsi"/>
          <w:szCs w:val="20"/>
          <w:lang w:val="es-AR"/>
        </w:rPr>
        <w:t xml:space="preserve">Si en el recorrido existen rejillas o tapas de registro, estos no deben sobresalir del nivel de piso y sus huecos deben tener un espacio máximo de 1,3cm. </w:t>
      </w:r>
    </w:p>
    <w:p w14:paraId="69E507E4" w14:textId="77777777" w:rsidR="00E7024E" w:rsidRPr="00661A63" w:rsidRDefault="00E7024E" w:rsidP="00E7024E">
      <w:pPr>
        <w:pStyle w:val="Prrafodelista"/>
        <w:numPr>
          <w:ilvl w:val="0"/>
          <w:numId w:val="107"/>
        </w:numPr>
        <w:tabs>
          <w:tab w:val="clear" w:pos="4419"/>
          <w:tab w:val="clear" w:pos="8838"/>
        </w:tabs>
        <w:spacing w:before="240"/>
        <w:ind w:left="1418"/>
        <w:rPr>
          <w:rFonts w:cstheme="minorHAnsi"/>
          <w:szCs w:val="20"/>
          <w:lang w:val="es-AR"/>
        </w:rPr>
      </w:pPr>
      <w:r w:rsidRPr="00661A63">
        <w:rPr>
          <w:rFonts w:cstheme="minorHAnsi"/>
          <w:szCs w:val="20"/>
          <w:lang w:val="es-AR"/>
        </w:rPr>
        <w:t>Idealmente, el acceso debería estar techado.</w:t>
      </w:r>
    </w:p>
    <w:p w14:paraId="126C937E" w14:textId="77777777" w:rsidR="00E7024E" w:rsidRPr="008926E8" w:rsidRDefault="00E7024E" w:rsidP="00E7024E">
      <w:pPr>
        <w:pStyle w:val="Prrafodelista"/>
        <w:numPr>
          <w:ilvl w:val="1"/>
          <w:numId w:val="12"/>
        </w:numPr>
        <w:tabs>
          <w:tab w:val="clear" w:pos="4419"/>
          <w:tab w:val="clear" w:pos="8838"/>
        </w:tabs>
        <w:spacing w:before="240"/>
        <w:ind w:left="993" w:hanging="633"/>
        <w:outlineLvl w:val="2"/>
        <w:rPr>
          <w:rFonts w:cstheme="minorHAnsi"/>
          <w:b/>
          <w:bCs/>
          <w:sz w:val="24"/>
          <w:szCs w:val="24"/>
          <w:lang w:val="es-AR"/>
        </w:rPr>
      </w:pPr>
      <w:bookmarkStart w:id="174" w:name="_Toc65073323"/>
      <w:r w:rsidRPr="008926E8">
        <w:rPr>
          <w:rFonts w:cstheme="minorHAnsi"/>
          <w:b/>
          <w:bCs/>
          <w:sz w:val="24"/>
          <w:szCs w:val="24"/>
          <w:lang w:val="es-AR"/>
        </w:rPr>
        <w:t>EL ESTACIONAMIENTO</w:t>
      </w:r>
      <w:bookmarkEnd w:id="174"/>
    </w:p>
    <w:p w14:paraId="6A62FE32" w14:textId="77777777" w:rsidR="00E7024E" w:rsidRPr="00AC3DDD" w:rsidRDefault="00E7024E" w:rsidP="00E7024E">
      <w:pPr>
        <w:tabs>
          <w:tab w:val="clear" w:pos="4419"/>
          <w:tab w:val="clear" w:pos="8838"/>
        </w:tabs>
        <w:spacing w:before="240"/>
        <w:ind w:left="993"/>
        <w:rPr>
          <w:rFonts w:asciiTheme="minorHAnsi" w:hAnsiTheme="minorHAnsi" w:cstheme="minorHAnsi"/>
          <w:sz w:val="20"/>
          <w:szCs w:val="20"/>
          <w:lang w:val="es-AR"/>
        </w:rPr>
      </w:pPr>
      <w:r w:rsidRPr="00AC3DDD">
        <w:rPr>
          <w:rFonts w:asciiTheme="minorHAnsi" w:hAnsiTheme="minorHAnsi" w:cstheme="minorHAnsi"/>
          <w:sz w:val="20"/>
          <w:szCs w:val="20"/>
          <w:lang w:val="es-AR"/>
        </w:rPr>
        <w:t xml:space="preserve">En el Hospital podría haber usuarios o visitantes con discapacidad o movilidad reducida que necesite de un área reservada para descender del vehículo con seguridad, o bien alguna persona del plantel </w:t>
      </w:r>
      <w:proofErr w:type="spellStart"/>
      <w:r w:rsidRPr="00AC3DDD">
        <w:rPr>
          <w:rFonts w:asciiTheme="minorHAnsi" w:hAnsiTheme="minorHAnsi" w:cstheme="minorHAnsi"/>
          <w:sz w:val="20"/>
          <w:szCs w:val="20"/>
          <w:lang w:val="es-AR"/>
        </w:rPr>
        <w:t>medico</w:t>
      </w:r>
      <w:proofErr w:type="spellEnd"/>
      <w:r w:rsidRPr="00AC3DDD">
        <w:rPr>
          <w:rFonts w:asciiTheme="minorHAnsi" w:hAnsiTheme="minorHAnsi" w:cstheme="minorHAnsi"/>
          <w:sz w:val="20"/>
          <w:szCs w:val="20"/>
          <w:lang w:val="es-AR"/>
        </w:rPr>
        <w:t xml:space="preserve">, administrativo y/o de servicios en dichas condiciones que requiera de tal facilidad para poder cumplir con su labor cotidiana. </w:t>
      </w:r>
    </w:p>
    <w:p w14:paraId="72BEB18E" w14:textId="77777777" w:rsidR="00E7024E" w:rsidRPr="00AC3DDD" w:rsidRDefault="00E7024E" w:rsidP="00E7024E">
      <w:pPr>
        <w:tabs>
          <w:tab w:val="clear" w:pos="4419"/>
          <w:tab w:val="clear" w:pos="8838"/>
        </w:tabs>
        <w:spacing w:before="240"/>
        <w:ind w:left="993"/>
        <w:rPr>
          <w:rFonts w:asciiTheme="minorHAnsi" w:hAnsiTheme="minorHAnsi" w:cstheme="minorHAnsi"/>
          <w:sz w:val="20"/>
          <w:szCs w:val="20"/>
          <w:lang w:val="es-AR"/>
        </w:rPr>
      </w:pPr>
      <w:r w:rsidRPr="00AC3DDD">
        <w:rPr>
          <w:rFonts w:asciiTheme="minorHAnsi" w:hAnsiTheme="minorHAnsi" w:cstheme="minorHAnsi"/>
          <w:sz w:val="20"/>
          <w:szCs w:val="20"/>
          <w:lang w:val="es-AR"/>
        </w:rPr>
        <w:t xml:space="preserve">En el caso de contar con estacionamientos, se sugiere reservar 1 (uno) para </w:t>
      </w:r>
      <w:proofErr w:type="spellStart"/>
      <w:r w:rsidRPr="00AC3DDD">
        <w:rPr>
          <w:rFonts w:asciiTheme="minorHAnsi" w:hAnsiTheme="minorHAnsi" w:cstheme="minorHAnsi"/>
          <w:sz w:val="20"/>
          <w:szCs w:val="20"/>
          <w:lang w:val="es-AR"/>
        </w:rPr>
        <w:t>PcD</w:t>
      </w:r>
      <w:proofErr w:type="spellEnd"/>
      <w:r w:rsidRPr="00AC3DDD">
        <w:rPr>
          <w:rFonts w:asciiTheme="minorHAnsi" w:hAnsiTheme="minorHAnsi" w:cstheme="minorHAnsi"/>
          <w:sz w:val="20"/>
          <w:szCs w:val="20"/>
          <w:lang w:val="es-AR"/>
        </w:rPr>
        <w:t xml:space="preserve">, siguiendo las siguientes recomendaciones: </w:t>
      </w:r>
    </w:p>
    <w:p w14:paraId="18AE9C49" w14:textId="77777777" w:rsidR="00E7024E" w:rsidRPr="008926E8" w:rsidRDefault="00E7024E" w:rsidP="00E7024E">
      <w:pPr>
        <w:pStyle w:val="Prrafodelista"/>
        <w:numPr>
          <w:ilvl w:val="0"/>
          <w:numId w:val="108"/>
        </w:numPr>
        <w:tabs>
          <w:tab w:val="clear" w:pos="4419"/>
          <w:tab w:val="clear" w:pos="8838"/>
        </w:tabs>
        <w:spacing w:before="240"/>
        <w:ind w:left="1418"/>
        <w:rPr>
          <w:rFonts w:cstheme="minorHAnsi"/>
          <w:szCs w:val="20"/>
          <w:lang w:val="es-AR"/>
        </w:rPr>
      </w:pPr>
      <w:r w:rsidRPr="008926E8">
        <w:rPr>
          <w:rFonts w:cstheme="minorHAnsi"/>
          <w:szCs w:val="20"/>
          <w:lang w:val="es-AR"/>
        </w:rPr>
        <w:t xml:space="preserve">Debe estar ubicado lo más cerca posible de la entrada accesible del lugar. De preferencia, debe estar techado y no presentar desniveles. </w:t>
      </w:r>
    </w:p>
    <w:p w14:paraId="7DAE4E32" w14:textId="77777777" w:rsidR="00E7024E" w:rsidRPr="008926E8" w:rsidRDefault="00E7024E" w:rsidP="00E7024E">
      <w:pPr>
        <w:pStyle w:val="Prrafodelista"/>
        <w:numPr>
          <w:ilvl w:val="0"/>
          <w:numId w:val="108"/>
        </w:numPr>
        <w:tabs>
          <w:tab w:val="clear" w:pos="4419"/>
          <w:tab w:val="clear" w:pos="8838"/>
        </w:tabs>
        <w:spacing w:before="240"/>
        <w:ind w:left="1418"/>
        <w:rPr>
          <w:rFonts w:cstheme="minorHAnsi"/>
          <w:szCs w:val="20"/>
          <w:lang w:val="es-AR"/>
        </w:rPr>
      </w:pPr>
      <w:r w:rsidRPr="008926E8">
        <w:rPr>
          <w:rFonts w:cstheme="minorHAnsi"/>
          <w:szCs w:val="20"/>
          <w:lang w:val="es-AR"/>
        </w:rPr>
        <w:t xml:space="preserve">Si hay desnivel entre el estacionamiento y la vereda o camino, debe utilizarse una rampa (VADO) para salvar el desnivel. </w:t>
      </w:r>
    </w:p>
    <w:p w14:paraId="22FABE6A" w14:textId="77777777" w:rsidR="00E7024E" w:rsidRPr="008926E8" w:rsidRDefault="00E7024E" w:rsidP="00E7024E">
      <w:pPr>
        <w:pStyle w:val="Prrafodelista"/>
        <w:numPr>
          <w:ilvl w:val="0"/>
          <w:numId w:val="108"/>
        </w:numPr>
        <w:tabs>
          <w:tab w:val="clear" w:pos="4419"/>
          <w:tab w:val="clear" w:pos="8838"/>
        </w:tabs>
        <w:spacing w:before="240"/>
        <w:ind w:left="1418"/>
        <w:rPr>
          <w:rFonts w:cstheme="minorHAnsi"/>
          <w:szCs w:val="20"/>
          <w:lang w:val="es-AR"/>
        </w:rPr>
      </w:pPr>
      <w:r w:rsidRPr="008926E8">
        <w:rPr>
          <w:rFonts w:cstheme="minorHAnsi"/>
          <w:szCs w:val="20"/>
          <w:lang w:val="es-AR"/>
        </w:rPr>
        <w:t xml:space="preserve">El piso del estacionamiento debe ser de material firme y antideslizante. </w:t>
      </w:r>
    </w:p>
    <w:p w14:paraId="0867B1DE" w14:textId="77777777" w:rsidR="00E7024E" w:rsidRPr="008926E8" w:rsidRDefault="00E7024E" w:rsidP="00E7024E">
      <w:pPr>
        <w:pStyle w:val="Prrafodelista"/>
        <w:numPr>
          <w:ilvl w:val="0"/>
          <w:numId w:val="108"/>
        </w:numPr>
        <w:tabs>
          <w:tab w:val="clear" w:pos="4419"/>
          <w:tab w:val="clear" w:pos="8838"/>
        </w:tabs>
        <w:spacing w:before="240"/>
        <w:ind w:left="1418"/>
        <w:rPr>
          <w:rFonts w:cstheme="minorHAnsi"/>
          <w:szCs w:val="20"/>
          <w:lang w:val="es-AR"/>
        </w:rPr>
      </w:pPr>
      <w:r w:rsidRPr="008926E8">
        <w:rPr>
          <w:rFonts w:cstheme="minorHAnsi"/>
          <w:szCs w:val="20"/>
          <w:lang w:val="es-AR"/>
        </w:rPr>
        <w:t xml:space="preserve">Deben tener señalización horizontal (el área pintada en AZUL, con el símbolo de accesibilidad y el perímetro pintados en blanco) y vertical (el tamaño del símbolo deberá tener mínimamente 15 x 15cm). </w:t>
      </w:r>
    </w:p>
    <w:p w14:paraId="0D1F3E76" w14:textId="77777777" w:rsidR="00E7024E" w:rsidRPr="008926E8" w:rsidRDefault="00E7024E" w:rsidP="00E7024E">
      <w:pPr>
        <w:pStyle w:val="Prrafodelista"/>
        <w:numPr>
          <w:ilvl w:val="1"/>
          <w:numId w:val="12"/>
        </w:numPr>
        <w:tabs>
          <w:tab w:val="clear" w:pos="4419"/>
          <w:tab w:val="clear" w:pos="8838"/>
        </w:tabs>
        <w:spacing w:before="240"/>
        <w:ind w:left="993" w:hanging="633"/>
        <w:outlineLvl w:val="2"/>
        <w:rPr>
          <w:rFonts w:cstheme="minorHAnsi"/>
          <w:b/>
          <w:bCs/>
          <w:sz w:val="24"/>
          <w:szCs w:val="24"/>
          <w:lang w:val="es-AR"/>
        </w:rPr>
      </w:pPr>
      <w:bookmarkStart w:id="175" w:name="_Toc65073324"/>
      <w:r w:rsidRPr="008926E8">
        <w:rPr>
          <w:rFonts w:cstheme="minorHAnsi"/>
          <w:b/>
          <w:bCs/>
          <w:sz w:val="24"/>
          <w:szCs w:val="24"/>
          <w:lang w:val="es-AR"/>
        </w:rPr>
        <w:t>LAS RAMPAS</w:t>
      </w:r>
      <w:bookmarkEnd w:id="175"/>
    </w:p>
    <w:p w14:paraId="02ABD9D0" w14:textId="77777777" w:rsidR="00E7024E" w:rsidRPr="00AC3DDD" w:rsidRDefault="00E7024E" w:rsidP="00E7024E">
      <w:pPr>
        <w:tabs>
          <w:tab w:val="clear" w:pos="4419"/>
          <w:tab w:val="clear" w:pos="8838"/>
        </w:tabs>
        <w:spacing w:before="240"/>
        <w:ind w:left="993"/>
        <w:rPr>
          <w:rFonts w:asciiTheme="minorHAnsi" w:hAnsiTheme="minorHAnsi" w:cstheme="minorHAnsi"/>
          <w:sz w:val="20"/>
          <w:szCs w:val="20"/>
          <w:lang w:val="es-AR"/>
        </w:rPr>
      </w:pPr>
      <w:r w:rsidRPr="00AC3DDD">
        <w:rPr>
          <w:rFonts w:asciiTheme="minorHAnsi" w:hAnsiTheme="minorHAnsi" w:cstheme="minorHAnsi"/>
          <w:sz w:val="20"/>
          <w:szCs w:val="20"/>
          <w:lang w:val="es-AR"/>
        </w:rPr>
        <w:t xml:space="preserve"> En cuanto a Accesibilidad se refiere, el uso de RAMPAS es la solución preferencial al problema de los desniveles ya que el nivel de confort de uso ofrecido por las mismas beneficia tanto a las </w:t>
      </w:r>
      <w:proofErr w:type="spellStart"/>
      <w:r w:rsidRPr="00AC3DDD">
        <w:rPr>
          <w:rFonts w:asciiTheme="minorHAnsi" w:hAnsiTheme="minorHAnsi" w:cstheme="minorHAnsi"/>
          <w:sz w:val="20"/>
          <w:szCs w:val="20"/>
          <w:lang w:val="es-AR"/>
        </w:rPr>
        <w:t>Pcd</w:t>
      </w:r>
      <w:proofErr w:type="spellEnd"/>
      <w:r w:rsidRPr="00AC3DDD">
        <w:rPr>
          <w:rFonts w:asciiTheme="minorHAnsi" w:hAnsiTheme="minorHAnsi" w:cstheme="minorHAnsi"/>
          <w:sz w:val="20"/>
          <w:szCs w:val="20"/>
          <w:lang w:val="es-AR"/>
        </w:rPr>
        <w:t xml:space="preserve">, como a las personas sin discapacidad. La pendiente considerada accesible varía según la longitud del espacio disponible para el desarrollo. Una rampa accesible tiene las siguientes características: </w:t>
      </w:r>
    </w:p>
    <w:p w14:paraId="15CFA2BC" w14:textId="77777777" w:rsidR="00E7024E" w:rsidRPr="008926E8" w:rsidRDefault="00E7024E" w:rsidP="00E7024E">
      <w:pPr>
        <w:pStyle w:val="Prrafodelista"/>
        <w:numPr>
          <w:ilvl w:val="0"/>
          <w:numId w:val="109"/>
        </w:numPr>
        <w:tabs>
          <w:tab w:val="clear" w:pos="4419"/>
          <w:tab w:val="clear" w:pos="8838"/>
        </w:tabs>
        <w:spacing w:before="240"/>
        <w:ind w:left="1418"/>
        <w:rPr>
          <w:rFonts w:cstheme="minorHAnsi"/>
          <w:szCs w:val="20"/>
          <w:lang w:val="es-AR"/>
        </w:rPr>
      </w:pPr>
      <w:r w:rsidRPr="008926E8">
        <w:rPr>
          <w:rFonts w:cstheme="minorHAnsi"/>
          <w:szCs w:val="20"/>
          <w:lang w:val="es-AR"/>
        </w:rPr>
        <w:t xml:space="preserve">Ancho mínimo de rampas: 90cm, siendo preferente de 1,20m. </w:t>
      </w:r>
    </w:p>
    <w:p w14:paraId="59A2B32E" w14:textId="77777777" w:rsidR="00E7024E" w:rsidRPr="008926E8" w:rsidRDefault="00E7024E" w:rsidP="00E7024E">
      <w:pPr>
        <w:pStyle w:val="Prrafodelista"/>
        <w:numPr>
          <w:ilvl w:val="0"/>
          <w:numId w:val="109"/>
        </w:numPr>
        <w:tabs>
          <w:tab w:val="clear" w:pos="4419"/>
          <w:tab w:val="clear" w:pos="8838"/>
        </w:tabs>
        <w:spacing w:before="240"/>
        <w:ind w:left="1418"/>
        <w:rPr>
          <w:rFonts w:cstheme="minorHAnsi"/>
          <w:szCs w:val="20"/>
          <w:lang w:val="es-AR"/>
        </w:rPr>
      </w:pPr>
      <w:r w:rsidRPr="008926E8">
        <w:rPr>
          <w:rFonts w:cstheme="minorHAnsi"/>
          <w:szCs w:val="20"/>
          <w:lang w:val="es-AR"/>
        </w:rPr>
        <w:t xml:space="preserve">El piso de las rampas debe ser antideslizante, duro y liso. </w:t>
      </w:r>
    </w:p>
    <w:p w14:paraId="51C0D4FC" w14:textId="77777777" w:rsidR="00E7024E" w:rsidRPr="008926E8" w:rsidRDefault="00E7024E" w:rsidP="00E7024E">
      <w:pPr>
        <w:pStyle w:val="Prrafodelista"/>
        <w:numPr>
          <w:ilvl w:val="0"/>
          <w:numId w:val="109"/>
        </w:numPr>
        <w:tabs>
          <w:tab w:val="clear" w:pos="4419"/>
          <w:tab w:val="clear" w:pos="8838"/>
        </w:tabs>
        <w:spacing w:before="240"/>
        <w:ind w:left="1418"/>
        <w:rPr>
          <w:rFonts w:cstheme="minorHAnsi"/>
          <w:szCs w:val="20"/>
          <w:lang w:val="es-AR"/>
        </w:rPr>
      </w:pPr>
      <w:r w:rsidRPr="008926E8">
        <w:rPr>
          <w:rFonts w:cstheme="minorHAnsi"/>
          <w:szCs w:val="20"/>
          <w:lang w:val="es-AR"/>
        </w:rPr>
        <w:t xml:space="preserve">Cuando las rampas salven desniveles superiores a 25cm deben llevar pasamanos y bordillos correspondientes. </w:t>
      </w:r>
    </w:p>
    <w:p w14:paraId="6DB7A940" w14:textId="77777777" w:rsidR="00E7024E" w:rsidRPr="008926E8" w:rsidRDefault="00E7024E" w:rsidP="00E7024E">
      <w:pPr>
        <w:pStyle w:val="Prrafodelista"/>
        <w:numPr>
          <w:ilvl w:val="0"/>
          <w:numId w:val="109"/>
        </w:numPr>
        <w:tabs>
          <w:tab w:val="clear" w:pos="4419"/>
          <w:tab w:val="clear" w:pos="8838"/>
        </w:tabs>
        <w:spacing w:before="240"/>
        <w:ind w:left="1418"/>
        <w:rPr>
          <w:rFonts w:cstheme="minorHAnsi"/>
          <w:szCs w:val="20"/>
          <w:lang w:val="es-AR"/>
        </w:rPr>
      </w:pPr>
      <w:r w:rsidRPr="008926E8">
        <w:rPr>
          <w:rFonts w:cstheme="minorHAnsi"/>
          <w:szCs w:val="20"/>
          <w:lang w:val="es-AR"/>
        </w:rPr>
        <w:t xml:space="preserve">Los pasamanos deben estar a ambos costados y tendrá 2 barras de forma circular colocadas a 90 y 60cm de altura, que se prolongarán 30cm al comienzo y al final; y tendrán terminación en curva. </w:t>
      </w:r>
    </w:p>
    <w:p w14:paraId="39E4F70F" w14:textId="77777777" w:rsidR="00E7024E" w:rsidRPr="008926E8" w:rsidRDefault="00E7024E" w:rsidP="00E7024E">
      <w:pPr>
        <w:pStyle w:val="Prrafodelista"/>
        <w:numPr>
          <w:ilvl w:val="0"/>
          <w:numId w:val="109"/>
        </w:numPr>
        <w:tabs>
          <w:tab w:val="clear" w:pos="4419"/>
          <w:tab w:val="clear" w:pos="8838"/>
        </w:tabs>
        <w:spacing w:before="240"/>
        <w:ind w:left="1418"/>
        <w:rPr>
          <w:rFonts w:cstheme="minorHAnsi"/>
          <w:szCs w:val="20"/>
          <w:lang w:val="es-AR"/>
        </w:rPr>
      </w:pPr>
      <w:r w:rsidRPr="008926E8">
        <w:rPr>
          <w:rFonts w:cstheme="minorHAnsi"/>
          <w:szCs w:val="20"/>
          <w:lang w:val="es-AR"/>
        </w:rPr>
        <w:t xml:space="preserve">Los pasamanos deben ser uniformes, de fácil y segura sujeción. Cuando estén fijos por la pared, deben tener 5cm de separación mínima de la misma. </w:t>
      </w:r>
    </w:p>
    <w:p w14:paraId="1FE6C933" w14:textId="77777777" w:rsidR="00E7024E" w:rsidRPr="008926E8" w:rsidRDefault="00E7024E" w:rsidP="00E7024E">
      <w:pPr>
        <w:pStyle w:val="Prrafodelista"/>
        <w:numPr>
          <w:ilvl w:val="0"/>
          <w:numId w:val="109"/>
        </w:numPr>
        <w:tabs>
          <w:tab w:val="clear" w:pos="4419"/>
          <w:tab w:val="clear" w:pos="8838"/>
        </w:tabs>
        <w:spacing w:before="240"/>
        <w:ind w:left="1418"/>
        <w:rPr>
          <w:rFonts w:cstheme="minorHAnsi"/>
          <w:szCs w:val="20"/>
          <w:lang w:val="es-AR"/>
        </w:rPr>
      </w:pPr>
      <w:r w:rsidRPr="008926E8">
        <w:rPr>
          <w:rFonts w:cstheme="minorHAnsi"/>
          <w:szCs w:val="20"/>
          <w:lang w:val="es-AR"/>
        </w:rPr>
        <w:t xml:space="preserve">Cuando se diseñen rampas de ancho superior al mínimo se deben disponer de pasamanos intermedios. </w:t>
      </w:r>
    </w:p>
    <w:p w14:paraId="73C17FB1" w14:textId="77777777" w:rsidR="00E7024E" w:rsidRPr="008926E8" w:rsidRDefault="00E7024E" w:rsidP="00E7024E">
      <w:pPr>
        <w:pStyle w:val="Prrafodelista"/>
        <w:numPr>
          <w:ilvl w:val="0"/>
          <w:numId w:val="109"/>
        </w:numPr>
        <w:tabs>
          <w:tab w:val="clear" w:pos="4419"/>
          <w:tab w:val="clear" w:pos="8838"/>
        </w:tabs>
        <w:spacing w:before="240"/>
        <w:ind w:left="1418"/>
        <w:rPr>
          <w:rFonts w:cstheme="minorHAnsi"/>
          <w:szCs w:val="20"/>
          <w:lang w:val="es-AR"/>
        </w:rPr>
      </w:pPr>
      <w:r w:rsidRPr="008926E8">
        <w:rPr>
          <w:rFonts w:cstheme="minorHAnsi"/>
          <w:szCs w:val="20"/>
          <w:lang w:val="es-AR"/>
        </w:rPr>
        <w:t>Se colocarán descansos en las rampas cuando haya posibilidad de giro y frente a cualquier tipo de acceso (</w:t>
      </w:r>
      <w:proofErr w:type="spellStart"/>
      <w:r w:rsidRPr="008926E8">
        <w:rPr>
          <w:rFonts w:cstheme="minorHAnsi"/>
          <w:szCs w:val="20"/>
          <w:lang w:val="es-AR"/>
        </w:rPr>
        <w:t>ej</w:t>
      </w:r>
      <w:proofErr w:type="spellEnd"/>
      <w:r w:rsidRPr="008926E8">
        <w:rPr>
          <w:rFonts w:cstheme="minorHAnsi"/>
          <w:szCs w:val="20"/>
          <w:lang w:val="es-AR"/>
        </w:rPr>
        <w:t xml:space="preserve">: puertas) el descanso será por lo menos de 1.20m. </w:t>
      </w:r>
    </w:p>
    <w:p w14:paraId="614CA528" w14:textId="77777777" w:rsidR="00E7024E" w:rsidRPr="008926E8" w:rsidRDefault="00E7024E" w:rsidP="00E7024E">
      <w:pPr>
        <w:pStyle w:val="Prrafodelista"/>
        <w:numPr>
          <w:ilvl w:val="0"/>
          <w:numId w:val="109"/>
        </w:numPr>
        <w:tabs>
          <w:tab w:val="clear" w:pos="4419"/>
          <w:tab w:val="clear" w:pos="8838"/>
        </w:tabs>
        <w:spacing w:before="240"/>
        <w:ind w:left="1418"/>
        <w:rPr>
          <w:rFonts w:cstheme="minorHAnsi"/>
          <w:szCs w:val="20"/>
          <w:lang w:val="es-AR"/>
        </w:rPr>
      </w:pPr>
      <w:r w:rsidRPr="008926E8">
        <w:rPr>
          <w:rFonts w:cstheme="minorHAnsi"/>
          <w:szCs w:val="20"/>
          <w:lang w:val="es-AR"/>
        </w:rPr>
        <w:t xml:space="preserve">La inclinación o pendiente de la rampa dependerá de la medida del recorrido de la misma: </w:t>
      </w:r>
    </w:p>
    <w:p w14:paraId="5468D31C" w14:textId="77777777" w:rsidR="00E7024E" w:rsidRPr="008926E8" w:rsidRDefault="00E7024E" w:rsidP="00E7024E">
      <w:pPr>
        <w:pStyle w:val="Prrafodelista"/>
        <w:numPr>
          <w:ilvl w:val="0"/>
          <w:numId w:val="109"/>
        </w:numPr>
        <w:tabs>
          <w:tab w:val="clear" w:pos="4419"/>
          <w:tab w:val="clear" w:pos="8838"/>
        </w:tabs>
        <w:spacing w:before="240"/>
        <w:ind w:left="1418"/>
        <w:rPr>
          <w:rFonts w:cstheme="minorHAnsi"/>
          <w:szCs w:val="20"/>
          <w:lang w:val="es-AR"/>
        </w:rPr>
      </w:pPr>
      <w:r w:rsidRPr="008926E8">
        <w:rPr>
          <w:rFonts w:cstheme="minorHAnsi"/>
          <w:szCs w:val="20"/>
          <w:lang w:val="es-AR"/>
        </w:rPr>
        <w:t xml:space="preserve">Entre 10m y 15m: pendiente máxima de 8% </w:t>
      </w:r>
    </w:p>
    <w:p w14:paraId="5477C25F" w14:textId="77777777" w:rsidR="00E7024E" w:rsidRPr="008926E8" w:rsidRDefault="00E7024E" w:rsidP="00E7024E">
      <w:pPr>
        <w:pStyle w:val="Prrafodelista"/>
        <w:numPr>
          <w:ilvl w:val="0"/>
          <w:numId w:val="109"/>
        </w:numPr>
        <w:tabs>
          <w:tab w:val="clear" w:pos="4419"/>
          <w:tab w:val="clear" w:pos="8838"/>
        </w:tabs>
        <w:spacing w:before="240"/>
        <w:ind w:left="1418"/>
        <w:rPr>
          <w:rFonts w:cstheme="minorHAnsi"/>
          <w:szCs w:val="20"/>
          <w:lang w:val="es-AR"/>
        </w:rPr>
      </w:pPr>
      <w:r w:rsidRPr="008926E8">
        <w:rPr>
          <w:rFonts w:cstheme="minorHAnsi"/>
          <w:szCs w:val="20"/>
          <w:lang w:val="es-AR"/>
        </w:rPr>
        <w:t xml:space="preserve">Entre 3m y 10m: pendiente máxima de 10% </w:t>
      </w:r>
    </w:p>
    <w:p w14:paraId="11689141" w14:textId="77777777" w:rsidR="00E7024E" w:rsidRPr="008926E8" w:rsidRDefault="00E7024E" w:rsidP="00E7024E">
      <w:pPr>
        <w:pStyle w:val="Prrafodelista"/>
        <w:numPr>
          <w:ilvl w:val="0"/>
          <w:numId w:val="109"/>
        </w:numPr>
        <w:tabs>
          <w:tab w:val="clear" w:pos="4419"/>
          <w:tab w:val="clear" w:pos="8838"/>
        </w:tabs>
        <w:spacing w:before="240"/>
        <w:ind w:left="1418"/>
        <w:rPr>
          <w:rFonts w:cstheme="minorHAnsi"/>
          <w:szCs w:val="20"/>
          <w:lang w:val="es-AR"/>
        </w:rPr>
      </w:pPr>
      <w:r w:rsidRPr="008926E8">
        <w:rPr>
          <w:rFonts w:cstheme="minorHAnsi"/>
          <w:szCs w:val="20"/>
          <w:lang w:val="es-AR"/>
        </w:rPr>
        <w:t xml:space="preserve">Entre 1,5m y 3m: pendiente máxima de 12% </w:t>
      </w:r>
    </w:p>
    <w:p w14:paraId="73991CD0" w14:textId="77777777" w:rsidR="00E7024E" w:rsidRPr="00AC3DDD" w:rsidRDefault="00E7024E" w:rsidP="00E7024E">
      <w:pPr>
        <w:tabs>
          <w:tab w:val="clear" w:pos="4419"/>
          <w:tab w:val="clear" w:pos="8838"/>
        </w:tabs>
        <w:spacing w:before="240"/>
        <w:ind w:left="993"/>
        <w:rPr>
          <w:rFonts w:asciiTheme="minorHAnsi" w:hAnsiTheme="minorHAnsi" w:cstheme="minorHAnsi"/>
          <w:sz w:val="20"/>
          <w:szCs w:val="20"/>
          <w:lang w:val="es-AR"/>
        </w:rPr>
      </w:pPr>
      <w:r w:rsidRPr="00AC3DDD">
        <w:rPr>
          <w:rFonts w:asciiTheme="minorHAnsi" w:hAnsiTheme="minorHAnsi" w:cstheme="minorHAnsi"/>
          <w:sz w:val="20"/>
          <w:szCs w:val="20"/>
          <w:lang w:val="es-AR"/>
        </w:rPr>
        <w:t xml:space="preserve">Las rampas deben estar señalizadas al inicio y al final con un piso texturizado de alerta, que avise a las </w:t>
      </w:r>
      <w:proofErr w:type="spellStart"/>
      <w:r w:rsidRPr="00AC3DDD">
        <w:rPr>
          <w:rFonts w:asciiTheme="minorHAnsi" w:hAnsiTheme="minorHAnsi" w:cstheme="minorHAnsi"/>
          <w:sz w:val="20"/>
          <w:szCs w:val="20"/>
          <w:lang w:val="es-AR"/>
        </w:rPr>
        <w:t>PcD</w:t>
      </w:r>
      <w:proofErr w:type="spellEnd"/>
      <w:r w:rsidRPr="00AC3DDD">
        <w:rPr>
          <w:rFonts w:asciiTheme="minorHAnsi" w:hAnsiTheme="minorHAnsi" w:cstheme="minorHAnsi"/>
          <w:sz w:val="20"/>
          <w:szCs w:val="20"/>
          <w:lang w:val="es-AR"/>
        </w:rPr>
        <w:t xml:space="preserve"> acerca de la llegada de la rampa. El piso debe ser de textura y color contrastante y debe prolongarse entre 60 y 90cm. </w:t>
      </w:r>
    </w:p>
    <w:p w14:paraId="53F34C3A" w14:textId="77777777" w:rsidR="00E7024E" w:rsidRPr="008926E8" w:rsidRDefault="00E7024E" w:rsidP="00E7024E">
      <w:pPr>
        <w:pStyle w:val="Prrafodelista"/>
        <w:numPr>
          <w:ilvl w:val="1"/>
          <w:numId w:val="12"/>
        </w:numPr>
        <w:tabs>
          <w:tab w:val="clear" w:pos="4419"/>
          <w:tab w:val="clear" w:pos="8838"/>
        </w:tabs>
        <w:spacing w:before="240"/>
        <w:ind w:left="993" w:hanging="633"/>
        <w:outlineLvl w:val="2"/>
        <w:rPr>
          <w:rFonts w:cstheme="minorHAnsi"/>
          <w:b/>
          <w:bCs/>
          <w:sz w:val="24"/>
          <w:szCs w:val="24"/>
          <w:lang w:val="es-AR"/>
        </w:rPr>
      </w:pPr>
      <w:bookmarkStart w:id="176" w:name="_Toc65073325"/>
      <w:r w:rsidRPr="008926E8">
        <w:rPr>
          <w:rFonts w:cstheme="minorHAnsi"/>
          <w:b/>
          <w:bCs/>
          <w:sz w:val="24"/>
          <w:szCs w:val="24"/>
          <w:lang w:val="es-AR"/>
        </w:rPr>
        <w:t>LAS ESCALERAS ADECUADAS</w:t>
      </w:r>
      <w:bookmarkEnd w:id="176"/>
    </w:p>
    <w:p w14:paraId="37C01FDE" w14:textId="77777777" w:rsidR="00E7024E" w:rsidRPr="00AC3DDD" w:rsidRDefault="00E7024E" w:rsidP="00E7024E">
      <w:pPr>
        <w:tabs>
          <w:tab w:val="clear" w:pos="4419"/>
          <w:tab w:val="clear" w:pos="8838"/>
        </w:tabs>
        <w:spacing w:before="240"/>
        <w:ind w:left="993"/>
        <w:rPr>
          <w:rFonts w:asciiTheme="minorHAnsi" w:hAnsiTheme="minorHAnsi" w:cstheme="minorHAnsi"/>
          <w:sz w:val="20"/>
          <w:szCs w:val="20"/>
          <w:lang w:val="es-AR"/>
        </w:rPr>
      </w:pPr>
      <w:r w:rsidRPr="00AC3DDD">
        <w:rPr>
          <w:rFonts w:asciiTheme="minorHAnsi" w:hAnsiTheme="minorHAnsi" w:cstheme="minorHAnsi"/>
          <w:sz w:val="20"/>
          <w:szCs w:val="20"/>
          <w:lang w:val="es-AR"/>
        </w:rPr>
        <w:t xml:space="preserve">Las Escaleras Adecuadas son recomendables de manera complementaria a las rampas mencionadas en el punto anterior, y lo ideal es que dichas escaleras no sean la única manera de salvar los desniveles presentes en el edificio. Las recomendaciones para una Escalera adecuada son las siguientes: </w:t>
      </w:r>
    </w:p>
    <w:p w14:paraId="60935679" w14:textId="77777777" w:rsidR="00E7024E" w:rsidRPr="008926E8" w:rsidRDefault="00E7024E" w:rsidP="00E7024E">
      <w:pPr>
        <w:pStyle w:val="Prrafodelista"/>
        <w:numPr>
          <w:ilvl w:val="0"/>
          <w:numId w:val="110"/>
        </w:numPr>
        <w:tabs>
          <w:tab w:val="clear" w:pos="4419"/>
          <w:tab w:val="clear" w:pos="8838"/>
        </w:tabs>
        <w:spacing w:before="240"/>
        <w:ind w:left="1418"/>
        <w:rPr>
          <w:rFonts w:cstheme="minorHAnsi"/>
          <w:szCs w:val="20"/>
          <w:lang w:val="es-AR"/>
        </w:rPr>
      </w:pPr>
      <w:r w:rsidRPr="008926E8">
        <w:rPr>
          <w:rFonts w:cstheme="minorHAnsi"/>
          <w:szCs w:val="20"/>
          <w:lang w:val="es-AR"/>
        </w:rPr>
        <w:t xml:space="preserve">El ancho mínimo deberá ser de 1.20m. </w:t>
      </w:r>
    </w:p>
    <w:p w14:paraId="0F693D19" w14:textId="77777777" w:rsidR="00E7024E" w:rsidRPr="008926E8" w:rsidRDefault="00E7024E" w:rsidP="00E7024E">
      <w:pPr>
        <w:pStyle w:val="Prrafodelista"/>
        <w:numPr>
          <w:ilvl w:val="0"/>
          <w:numId w:val="110"/>
        </w:numPr>
        <w:tabs>
          <w:tab w:val="clear" w:pos="4419"/>
          <w:tab w:val="clear" w:pos="8838"/>
        </w:tabs>
        <w:spacing w:before="240"/>
        <w:ind w:left="1418"/>
        <w:rPr>
          <w:rFonts w:cstheme="minorHAnsi"/>
          <w:szCs w:val="20"/>
          <w:lang w:val="es-AR"/>
        </w:rPr>
      </w:pPr>
      <w:r w:rsidRPr="008926E8">
        <w:rPr>
          <w:rFonts w:cstheme="minorHAnsi"/>
          <w:szCs w:val="20"/>
          <w:lang w:val="es-AR"/>
        </w:rPr>
        <w:t xml:space="preserve">Altura máxima de contrahuella (altura de escalón): 18 cm. </w:t>
      </w:r>
    </w:p>
    <w:p w14:paraId="53599317" w14:textId="77777777" w:rsidR="00E7024E" w:rsidRPr="008926E8" w:rsidRDefault="00E7024E" w:rsidP="00E7024E">
      <w:pPr>
        <w:pStyle w:val="Prrafodelista"/>
        <w:numPr>
          <w:ilvl w:val="0"/>
          <w:numId w:val="110"/>
        </w:numPr>
        <w:tabs>
          <w:tab w:val="clear" w:pos="4419"/>
          <w:tab w:val="clear" w:pos="8838"/>
        </w:tabs>
        <w:spacing w:before="240"/>
        <w:ind w:left="1418"/>
        <w:rPr>
          <w:rFonts w:cstheme="minorHAnsi"/>
          <w:szCs w:val="20"/>
          <w:lang w:val="es-AR"/>
        </w:rPr>
      </w:pPr>
      <w:r w:rsidRPr="008926E8">
        <w:rPr>
          <w:rFonts w:cstheme="minorHAnsi"/>
          <w:szCs w:val="20"/>
          <w:lang w:val="es-AR"/>
        </w:rPr>
        <w:t xml:space="preserve">Ancho mínimo de huella (ancho de escalón): 28cm. </w:t>
      </w:r>
    </w:p>
    <w:p w14:paraId="2E6CBD3C" w14:textId="77777777" w:rsidR="00E7024E" w:rsidRPr="008926E8" w:rsidRDefault="00E7024E" w:rsidP="00E7024E">
      <w:pPr>
        <w:pStyle w:val="Prrafodelista"/>
        <w:numPr>
          <w:ilvl w:val="0"/>
          <w:numId w:val="110"/>
        </w:numPr>
        <w:tabs>
          <w:tab w:val="clear" w:pos="4419"/>
          <w:tab w:val="clear" w:pos="8838"/>
        </w:tabs>
        <w:spacing w:before="240"/>
        <w:ind w:left="1418"/>
        <w:rPr>
          <w:rFonts w:cstheme="minorHAnsi"/>
          <w:szCs w:val="20"/>
          <w:lang w:val="es-AR"/>
        </w:rPr>
      </w:pPr>
      <w:r w:rsidRPr="008926E8">
        <w:rPr>
          <w:rFonts w:cstheme="minorHAnsi"/>
          <w:szCs w:val="20"/>
          <w:lang w:val="es-AR"/>
        </w:rPr>
        <w:t xml:space="preserve">Los bordes de los escalones deben ser redondeados con un radio máximo de 1cm. </w:t>
      </w:r>
    </w:p>
    <w:p w14:paraId="1CA48582" w14:textId="77777777" w:rsidR="00E7024E" w:rsidRPr="008926E8" w:rsidRDefault="00E7024E" w:rsidP="00E7024E">
      <w:pPr>
        <w:pStyle w:val="Prrafodelista"/>
        <w:numPr>
          <w:ilvl w:val="0"/>
          <w:numId w:val="110"/>
        </w:numPr>
        <w:tabs>
          <w:tab w:val="clear" w:pos="4419"/>
          <w:tab w:val="clear" w:pos="8838"/>
        </w:tabs>
        <w:spacing w:before="240"/>
        <w:ind w:left="1418"/>
        <w:rPr>
          <w:rFonts w:cstheme="minorHAnsi"/>
          <w:szCs w:val="20"/>
          <w:lang w:val="es-AR"/>
        </w:rPr>
      </w:pPr>
      <w:r w:rsidRPr="008926E8">
        <w:rPr>
          <w:rFonts w:cstheme="minorHAnsi"/>
          <w:szCs w:val="20"/>
          <w:lang w:val="es-AR"/>
        </w:rPr>
        <w:t xml:space="preserve">Cantidad de escalones máxima por tramo: 12. Para más de 12 escalones se deben colocar descansos, con una profundidad mínima de 90cm y su ancho debe ser el mismo ancho de la escalera. </w:t>
      </w:r>
    </w:p>
    <w:p w14:paraId="6EA2967A" w14:textId="77777777" w:rsidR="00E7024E" w:rsidRPr="008926E8" w:rsidRDefault="00E7024E" w:rsidP="00E7024E">
      <w:pPr>
        <w:pStyle w:val="Prrafodelista"/>
        <w:numPr>
          <w:ilvl w:val="0"/>
          <w:numId w:val="110"/>
        </w:numPr>
        <w:tabs>
          <w:tab w:val="clear" w:pos="4419"/>
          <w:tab w:val="clear" w:pos="8838"/>
        </w:tabs>
        <w:spacing w:before="240"/>
        <w:ind w:left="1418"/>
        <w:rPr>
          <w:rFonts w:cstheme="minorHAnsi"/>
          <w:szCs w:val="20"/>
          <w:lang w:val="es-AR"/>
        </w:rPr>
      </w:pPr>
      <w:r w:rsidRPr="008926E8">
        <w:rPr>
          <w:rFonts w:cstheme="minorHAnsi"/>
          <w:szCs w:val="20"/>
          <w:lang w:val="es-AR"/>
        </w:rPr>
        <w:t xml:space="preserve">Los pisos deben ser antideslizantes, sin accidentes en su superficie. </w:t>
      </w:r>
    </w:p>
    <w:p w14:paraId="6E73C6BF" w14:textId="77777777" w:rsidR="00E7024E" w:rsidRPr="008926E8" w:rsidRDefault="00E7024E" w:rsidP="00E7024E">
      <w:pPr>
        <w:pStyle w:val="Prrafodelista"/>
        <w:numPr>
          <w:ilvl w:val="0"/>
          <w:numId w:val="110"/>
        </w:numPr>
        <w:tabs>
          <w:tab w:val="clear" w:pos="4419"/>
          <w:tab w:val="clear" w:pos="8838"/>
        </w:tabs>
        <w:spacing w:before="240"/>
        <w:ind w:left="1418"/>
        <w:rPr>
          <w:rFonts w:cstheme="minorHAnsi"/>
          <w:szCs w:val="20"/>
          <w:lang w:val="es-AR"/>
        </w:rPr>
      </w:pPr>
      <w:r w:rsidRPr="008926E8">
        <w:rPr>
          <w:rFonts w:cstheme="minorHAnsi"/>
          <w:szCs w:val="20"/>
          <w:lang w:val="es-AR"/>
        </w:rPr>
        <w:t xml:space="preserve">Deben tener pasamanos a ambos costados, con dos barras de forma circular colocadas a 60 y a 90cm. Los pasamanos deben prolongarse 30 cm al comienzo y al final y tener terminación curva. </w:t>
      </w:r>
    </w:p>
    <w:p w14:paraId="6A9C741C" w14:textId="77777777" w:rsidR="00E7024E" w:rsidRPr="008926E8" w:rsidRDefault="00E7024E" w:rsidP="00E7024E">
      <w:pPr>
        <w:pStyle w:val="Prrafodelista"/>
        <w:numPr>
          <w:ilvl w:val="0"/>
          <w:numId w:val="110"/>
        </w:numPr>
        <w:tabs>
          <w:tab w:val="clear" w:pos="4419"/>
          <w:tab w:val="clear" w:pos="8838"/>
        </w:tabs>
        <w:spacing w:before="240"/>
        <w:ind w:left="1418"/>
        <w:rPr>
          <w:rFonts w:cstheme="minorHAnsi"/>
          <w:szCs w:val="20"/>
          <w:lang w:val="es-AR"/>
        </w:rPr>
      </w:pPr>
      <w:r w:rsidRPr="008926E8">
        <w:rPr>
          <w:rFonts w:cstheme="minorHAnsi"/>
          <w:szCs w:val="20"/>
          <w:lang w:val="es-AR"/>
        </w:rPr>
        <w:t xml:space="preserve">Los pasamanos deben ser uniformes, de fácil y segura sujeción. Cuando estén fijos por la pared, deben tener 5cm de separación mínima de la misma. </w:t>
      </w:r>
    </w:p>
    <w:p w14:paraId="0F1F5794" w14:textId="77777777" w:rsidR="00E7024E" w:rsidRPr="008926E8" w:rsidRDefault="00E7024E" w:rsidP="00E7024E">
      <w:pPr>
        <w:pStyle w:val="Prrafodelista"/>
        <w:numPr>
          <w:ilvl w:val="0"/>
          <w:numId w:val="110"/>
        </w:numPr>
        <w:tabs>
          <w:tab w:val="clear" w:pos="4419"/>
          <w:tab w:val="clear" w:pos="8838"/>
        </w:tabs>
        <w:spacing w:before="240"/>
        <w:ind w:left="1418"/>
        <w:rPr>
          <w:rFonts w:cstheme="minorHAnsi"/>
          <w:szCs w:val="20"/>
          <w:lang w:val="es-AR"/>
        </w:rPr>
      </w:pPr>
      <w:r w:rsidRPr="008926E8">
        <w:rPr>
          <w:rFonts w:cstheme="minorHAnsi"/>
          <w:szCs w:val="20"/>
          <w:lang w:val="es-AR"/>
        </w:rPr>
        <w:t xml:space="preserve">En escaleras de ancho superior al doble del mínimo, se debe colocar pasamanos intermedios espaciados como mínimo 90cm o 120cm según corresponda. </w:t>
      </w:r>
    </w:p>
    <w:p w14:paraId="406F707A" w14:textId="77777777" w:rsidR="00E7024E" w:rsidRPr="008926E8" w:rsidRDefault="00E7024E" w:rsidP="00E7024E">
      <w:pPr>
        <w:pStyle w:val="Prrafodelista"/>
        <w:numPr>
          <w:ilvl w:val="0"/>
          <w:numId w:val="110"/>
        </w:numPr>
        <w:tabs>
          <w:tab w:val="clear" w:pos="4419"/>
          <w:tab w:val="clear" w:pos="8838"/>
        </w:tabs>
        <w:spacing w:before="240"/>
        <w:ind w:left="1418"/>
        <w:rPr>
          <w:rFonts w:cstheme="minorHAnsi"/>
          <w:szCs w:val="20"/>
          <w:lang w:val="es-AR"/>
        </w:rPr>
      </w:pPr>
      <w:r w:rsidRPr="008926E8">
        <w:rPr>
          <w:rFonts w:cstheme="minorHAnsi"/>
          <w:szCs w:val="20"/>
          <w:lang w:val="es-AR"/>
        </w:rPr>
        <w:t xml:space="preserve">Las escaleras deben estar señalizadas al inicio y al final con un piso texturizado de alerta, que avise a las </w:t>
      </w:r>
      <w:proofErr w:type="spellStart"/>
      <w:r w:rsidRPr="008926E8">
        <w:rPr>
          <w:rFonts w:cstheme="minorHAnsi"/>
          <w:szCs w:val="20"/>
          <w:lang w:val="es-AR"/>
        </w:rPr>
        <w:t>PcD</w:t>
      </w:r>
      <w:proofErr w:type="spellEnd"/>
      <w:r w:rsidRPr="008926E8">
        <w:rPr>
          <w:rFonts w:cstheme="minorHAnsi"/>
          <w:szCs w:val="20"/>
          <w:lang w:val="es-AR"/>
        </w:rPr>
        <w:t xml:space="preserve"> acerca de la llegada de la rampa. El piso debe ser de textura y color contrastante y debe prolongarse entre 60 y 90cm. </w:t>
      </w:r>
    </w:p>
    <w:p w14:paraId="0E3ADC81" w14:textId="77777777" w:rsidR="00E7024E" w:rsidRPr="008926E8" w:rsidRDefault="00E7024E" w:rsidP="00E7024E">
      <w:pPr>
        <w:pStyle w:val="Prrafodelista"/>
        <w:numPr>
          <w:ilvl w:val="0"/>
          <w:numId w:val="110"/>
        </w:numPr>
        <w:tabs>
          <w:tab w:val="clear" w:pos="4419"/>
          <w:tab w:val="clear" w:pos="8838"/>
        </w:tabs>
        <w:spacing w:before="240"/>
        <w:ind w:left="1418"/>
        <w:rPr>
          <w:rFonts w:cstheme="minorHAnsi"/>
          <w:szCs w:val="20"/>
          <w:lang w:val="es-AR"/>
        </w:rPr>
      </w:pPr>
      <w:r w:rsidRPr="008926E8">
        <w:rPr>
          <w:rFonts w:cstheme="minorHAnsi"/>
          <w:szCs w:val="20"/>
          <w:lang w:val="es-AR"/>
        </w:rPr>
        <w:t xml:space="preserve">La escalera debe contar con iluminación tanto al principio como al final de la misma. </w:t>
      </w:r>
    </w:p>
    <w:p w14:paraId="0329EEB9" w14:textId="77777777" w:rsidR="00E7024E" w:rsidRPr="008926E8" w:rsidRDefault="00E7024E" w:rsidP="00E7024E">
      <w:pPr>
        <w:pStyle w:val="Prrafodelista"/>
        <w:numPr>
          <w:ilvl w:val="1"/>
          <w:numId w:val="12"/>
        </w:numPr>
        <w:tabs>
          <w:tab w:val="clear" w:pos="4419"/>
          <w:tab w:val="clear" w:pos="8838"/>
        </w:tabs>
        <w:spacing w:before="240"/>
        <w:ind w:left="993" w:hanging="633"/>
        <w:outlineLvl w:val="2"/>
        <w:rPr>
          <w:rFonts w:cstheme="minorHAnsi"/>
          <w:b/>
          <w:bCs/>
          <w:sz w:val="24"/>
          <w:szCs w:val="24"/>
          <w:lang w:val="es-AR"/>
        </w:rPr>
      </w:pPr>
      <w:bookmarkStart w:id="177" w:name="_Toc65073326"/>
      <w:r w:rsidRPr="008926E8">
        <w:rPr>
          <w:rFonts w:cstheme="minorHAnsi"/>
          <w:b/>
          <w:bCs/>
          <w:sz w:val="24"/>
          <w:szCs w:val="24"/>
          <w:lang w:val="es-AR"/>
        </w:rPr>
        <w:t>LOS PASILLOS Y GALERÍAS</w:t>
      </w:r>
      <w:bookmarkEnd w:id="177"/>
      <w:r w:rsidRPr="008926E8">
        <w:rPr>
          <w:rFonts w:cstheme="minorHAnsi"/>
          <w:b/>
          <w:bCs/>
          <w:sz w:val="24"/>
          <w:szCs w:val="24"/>
          <w:lang w:val="es-AR"/>
        </w:rPr>
        <w:t xml:space="preserve"> </w:t>
      </w:r>
    </w:p>
    <w:p w14:paraId="7AB7E8F9" w14:textId="77777777" w:rsidR="00E7024E" w:rsidRPr="00AC3DDD" w:rsidRDefault="00E7024E" w:rsidP="00E7024E">
      <w:pPr>
        <w:tabs>
          <w:tab w:val="clear" w:pos="4419"/>
          <w:tab w:val="clear" w:pos="8838"/>
        </w:tabs>
        <w:spacing w:before="240"/>
        <w:ind w:left="993"/>
        <w:rPr>
          <w:rFonts w:asciiTheme="minorHAnsi" w:hAnsiTheme="minorHAnsi" w:cstheme="minorHAnsi"/>
          <w:sz w:val="20"/>
          <w:szCs w:val="20"/>
          <w:lang w:val="es-AR"/>
        </w:rPr>
      </w:pPr>
      <w:r w:rsidRPr="00AC3DDD">
        <w:rPr>
          <w:rFonts w:asciiTheme="minorHAnsi" w:hAnsiTheme="minorHAnsi" w:cstheme="minorHAnsi"/>
          <w:sz w:val="20"/>
          <w:szCs w:val="20"/>
          <w:lang w:val="es-AR"/>
        </w:rPr>
        <w:t xml:space="preserve">Como espacios conectores por excelencia los pasillos y galerías articulan todos los espacios del edificio y si se quiere hablar de un edificio accesible, estos conectores juegan un papel primordial. Las características de pasillos y galerías accesibles se describen a continuación: </w:t>
      </w:r>
    </w:p>
    <w:p w14:paraId="7C719A62" w14:textId="77777777" w:rsidR="00E7024E" w:rsidRPr="00F70278" w:rsidRDefault="00E7024E" w:rsidP="00E7024E">
      <w:pPr>
        <w:pStyle w:val="Prrafodelista"/>
        <w:numPr>
          <w:ilvl w:val="0"/>
          <w:numId w:val="111"/>
        </w:numPr>
        <w:tabs>
          <w:tab w:val="clear" w:pos="4419"/>
          <w:tab w:val="clear" w:pos="8838"/>
        </w:tabs>
        <w:spacing w:before="240"/>
        <w:ind w:left="1418"/>
        <w:rPr>
          <w:rFonts w:cstheme="minorHAnsi"/>
          <w:szCs w:val="20"/>
          <w:lang w:val="es-AR"/>
        </w:rPr>
      </w:pPr>
      <w:r w:rsidRPr="00F70278">
        <w:rPr>
          <w:rFonts w:cstheme="minorHAnsi"/>
          <w:szCs w:val="20"/>
          <w:lang w:val="es-AR"/>
        </w:rPr>
        <w:t xml:space="preserve">Los pasillos y galerías deben tener un ancho mínimo preferible de entre 1,50 y 1,80m. </w:t>
      </w:r>
    </w:p>
    <w:p w14:paraId="2D3C912C" w14:textId="77777777" w:rsidR="00E7024E" w:rsidRPr="00F70278" w:rsidRDefault="00E7024E" w:rsidP="00E7024E">
      <w:pPr>
        <w:pStyle w:val="Prrafodelista"/>
        <w:numPr>
          <w:ilvl w:val="0"/>
          <w:numId w:val="111"/>
        </w:numPr>
        <w:tabs>
          <w:tab w:val="clear" w:pos="4419"/>
          <w:tab w:val="clear" w:pos="8838"/>
        </w:tabs>
        <w:spacing w:before="240"/>
        <w:ind w:left="1418"/>
        <w:rPr>
          <w:rFonts w:cstheme="minorHAnsi"/>
          <w:szCs w:val="20"/>
          <w:lang w:val="es-AR"/>
        </w:rPr>
      </w:pPr>
      <w:r w:rsidRPr="00F70278">
        <w:rPr>
          <w:rFonts w:cstheme="minorHAnsi"/>
          <w:szCs w:val="20"/>
          <w:lang w:val="es-AR"/>
        </w:rPr>
        <w:t xml:space="preserve">Deben estar libres de obstáculos en todo su ancho mínimo y desde su piso hasta una altura de 2.20m. Si existen obstáculos por debajo de 2,20m, deben estar señalizados correctamente con una tira táctil fija en un rango detectable por el bastón de una Persona con discapacidad visual. </w:t>
      </w:r>
    </w:p>
    <w:p w14:paraId="079A0A4C" w14:textId="77777777" w:rsidR="00E7024E" w:rsidRPr="00F70278" w:rsidRDefault="00E7024E" w:rsidP="00E7024E">
      <w:pPr>
        <w:pStyle w:val="Prrafodelista"/>
        <w:numPr>
          <w:ilvl w:val="0"/>
          <w:numId w:val="111"/>
        </w:numPr>
        <w:tabs>
          <w:tab w:val="clear" w:pos="4419"/>
          <w:tab w:val="clear" w:pos="8838"/>
        </w:tabs>
        <w:spacing w:before="240"/>
        <w:ind w:left="1418"/>
        <w:rPr>
          <w:rFonts w:cstheme="minorHAnsi"/>
          <w:szCs w:val="20"/>
          <w:lang w:val="es-AR"/>
        </w:rPr>
      </w:pPr>
      <w:r w:rsidRPr="00F70278">
        <w:rPr>
          <w:rFonts w:cstheme="minorHAnsi"/>
          <w:szCs w:val="20"/>
          <w:lang w:val="es-AR"/>
        </w:rPr>
        <w:t xml:space="preserve">Debe contar con piso de alerta direccional marcando el itinerario accesible. </w:t>
      </w:r>
    </w:p>
    <w:p w14:paraId="3B89B9C3" w14:textId="77777777" w:rsidR="00E7024E" w:rsidRPr="00F70278" w:rsidRDefault="00E7024E" w:rsidP="00E7024E">
      <w:pPr>
        <w:pStyle w:val="Prrafodelista"/>
        <w:numPr>
          <w:ilvl w:val="1"/>
          <w:numId w:val="12"/>
        </w:numPr>
        <w:tabs>
          <w:tab w:val="clear" w:pos="4419"/>
          <w:tab w:val="clear" w:pos="8838"/>
        </w:tabs>
        <w:spacing w:before="240"/>
        <w:ind w:left="993" w:hanging="633"/>
        <w:outlineLvl w:val="2"/>
        <w:rPr>
          <w:rFonts w:cstheme="minorHAnsi"/>
          <w:b/>
          <w:bCs/>
          <w:sz w:val="24"/>
          <w:szCs w:val="24"/>
          <w:lang w:val="es-AR"/>
        </w:rPr>
      </w:pPr>
      <w:bookmarkStart w:id="178" w:name="_Toc65073327"/>
      <w:r w:rsidRPr="00F70278">
        <w:rPr>
          <w:rFonts w:cstheme="minorHAnsi"/>
          <w:b/>
          <w:bCs/>
          <w:sz w:val="24"/>
          <w:szCs w:val="24"/>
          <w:lang w:val="es-AR"/>
        </w:rPr>
        <w:t>LAS PUERTAS</w:t>
      </w:r>
      <w:bookmarkEnd w:id="178"/>
    </w:p>
    <w:p w14:paraId="2DA83180" w14:textId="77777777" w:rsidR="00E7024E" w:rsidRPr="00AC3DDD" w:rsidRDefault="00E7024E" w:rsidP="00E7024E">
      <w:pPr>
        <w:tabs>
          <w:tab w:val="clear" w:pos="4419"/>
          <w:tab w:val="clear" w:pos="8838"/>
        </w:tabs>
        <w:spacing w:before="240"/>
        <w:ind w:left="993"/>
        <w:rPr>
          <w:rFonts w:asciiTheme="minorHAnsi" w:hAnsiTheme="minorHAnsi" w:cstheme="minorHAnsi"/>
          <w:sz w:val="20"/>
          <w:szCs w:val="20"/>
          <w:lang w:val="es-AR"/>
        </w:rPr>
      </w:pPr>
      <w:r w:rsidRPr="00AC3DDD">
        <w:rPr>
          <w:rFonts w:asciiTheme="minorHAnsi" w:hAnsiTheme="minorHAnsi" w:cstheme="minorHAnsi"/>
          <w:sz w:val="20"/>
          <w:szCs w:val="20"/>
          <w:lang w:val="es-AR"/>
        </w:rPr>
        <w:t xml:space="preserve">Las puertas de acceso a los diferentes espacios suelen constituir una barrera importante para la accesibilidad, principalmente para las </w:t>
      </w:r>
      <w:proofErr w:type="spellStart"/>
      <w:r>
        <w:rPr>
          <w:rFonts w:asciiTheme="minorHAnsi" w:hAnsiTheme="minorHAnsi" w:cstheme="minorHAnsi"/>
          <w:sz w:val="20"/>
          <w:szCs w:val="20"/>
          <w:lang w:val="es-AR"/>
        </w:rPr>
        <w:t>PcD</w:t>
      </w:r>
      <w:proofErr w:type="spellEnd"/>
      <w:r w:rsidRPr="00AC3DDD">
        <w:rPr>
          <w:rFonts w:asciiTheme="minorHAnsi" w:hAnsiTheme="minorHAnsi" w:cstheme="minorHAnsi"/>
          <w:sz w:val="20"/>
          <w:szCs w:val="20"/>
          <w:lang w:val="es-AR"/>
        </w:rPr>
        <w:t>.</w:t>
      </w:r>
      <w:r>
        <w:rPr>
          <w:rFonts w:asciiTheme="minorHAnsi" w:hAnsiTheme="minorHAnsi" w:cstheme="minorHAnsi"/>
          <w:sz w:val="20"/>
          <w:szCs w:val="20"/>
          <w:lang w:val="es-AR"/>
        </w:rPr>
        <w:t xml:space="preserve"> </w:t>
      </w:r>
      <w:r w:rsidRPr="00AC3DDD">
        <w:rPr>
          <w:rFonts w:asciiTheme="minorHAnsi" w:hAnsiTheme="minorHAnsi" w:cstheme="minorHAnsi"/>
          <w:sz w:val="20"/>
          <w:szCs w:val="20"/>
          <w:lang w:val="es-AR"/>
        </w:rPr>
        <w:t xml:space="preserve">Las condiciones para una Puerta accesible están detalladas a continuación: </w:t>
      </w:r>
    </w:p>
    <w:p w14:paraId="287FD62A" w14:textId="77777777" w:rsidR="00E7024E" w:rsidRPr="00F70278" w:rsidRDefault="00E7024E" w:rsidP="00E7024E">
      <w:pPr>
        <w:pStyle w:val="Prrafodelista"/>
        <w:numPr>
          <w:ilvl w:val="0"/>
          <w:numId w:val="112"/>
        </w:numPr>
        <w:tabs>
          <w:tab w:val="clear" w:pos="4419"/>
          <w:tab w:val="clear" w:pos="8838"/>
        </w:tabs>
        <w:spacing w:before="240"/>
        <w:ind w:left="1418"/>
        <w:rPr>
          <w:rFonts w:cstheme="minorHAnsi"/>
          <w:szCs w:val="20"/>
          <w:lang w:val="es-AR"/>
        </w:rPr>
      </w:pPr>
      <w:r w:rsidRPr="00F70278">
        <w:rPr>
          <w:rFonts w:cstheme="minorHAnsi"/>
          <w:szCs w:val="20"/>
          <w:lang w:val="es-AR"/>
        </w:rPr>
        <w:t xml:space="preserve">El ancho mínimo libre de obstáculos debe ser de 90cm. </w:t>
      </w:r>
    </w:p>
    <w:p w14:paraId="4B47DADB" w14:textId="77777777" w:rsidR="00E7024E" w:rsidRPr="00F70278" w:rsidRDefault="00E7024E" w:rsidP="00E7024E">
      <w:pPr>
        <w:pStyle w:val="Prrafodelista"/>
        <w:numPr>
          <w:ilvl w:val="0"/>
          <w:numId w:val="112"/>
        </w:numPr>
        <w:tabs>
          <w:tab w:val="clear" w:pos="4419"/>
          <w:tab w:val="clear" w:pos="8838"/>
        </w:tabs>
        <w:spacing w:before="240"/>
        <w:ind w:left="1418"/>
        <w:rPr>
          <w:rFonts w:cstheme="minorHAnsi"/>
          <w:szCs w:val="20"/>
          <w:lang w:val="es-AR"/>
        </w:rPr>
      </w:pPr>
      <w:r w:rsidRPr="00F70278">
        <w:rPr>
          <w:rFonts w:cstheme="minorHAnsi"/>
          <w:szCs w:val="20"/>
          <w:lang w:val="es-AR"/>
        </w:rPr>
        <w:t xml:space="preserve">Altura mínima libre de obstáculos: 2.05m desde el nivel de piso. </w:t>
      </w:r>
    </w:p>
    <w:p w14:paraId="1EA3D5FB" w14:textId="77777777" w:rsidR="00E7024E" w:rsidRPr="00F70278" w:rsidRDefault="00E7024E" w:rsidP="00E7024E">
      <w:pPr>
        <w:pStyle w:val="Prrafodelista"/>
        <w:numPr>
          <w:ilvl w:val="0"/>
          <w:numId w:val="112"/>
        </w:numPr>
        <w:tabs>
          <w:tab w:val="clear" w:pos="4419"/>
          <w:tab w:val="clear" w:pos="8838"/>
        </w:tabs>
        <w:spacing w:before="240"/>
        <w:ind w:left="1418"/>
        <w:rPr>
          <w:rFonts w:cstheme="minorHAnsi"/>
          <w:szCs w:val="20"/>
          <w:lang w:val="es-AR"/>
        </w:rPr>
      </w:pPr>
      <w:r w:rsidRPr="00F70278">
        <w:rPr>
          <w:rFonts w:cstheme="minorHAnsi"/>
          <w:szCs w:val="20"/>
          <w:lang w:val="es-AR"/>
        </w:rPr>
        <w:t xml:space="preserve">Las puertas deben abrirse hacia el exterior de los ambientes. </w:t>
      </w:r>
    </w:p>
    <w:p w14:paraId="0E54D088" w14:textId="77777777" w:rsidR="00E7024E" w:rsidRPr="00F70278" w:rsidRDefault="00E7024E" w:rsidP="00E7024E">
      <w:pPr>
        <w:pStyle w:val="Prrafodelista"/>
        <w:numPr>
          <w:ilvl w:val="0"/>
          <w:numId w:val="112"/>
        </w:numPr>
        <w:tabs>
          <w:tab w:val="clear" w:pos="4419"/>
          <w:tab w:val="clear" w:pos="8838"/>
        </w:tabs>
        <w:spacing w:before="240"/>
        <w:ind w:left="1418"/>
        <w:rPr>
          <w:rFonts w:cstheme="minorHAnsi"/>
          <w:szCs w:val="20"/>
          <w:lang w:val="es-AR"/>
        </w:rPr>
      </w:pPr>
      <w:r w:rsidRPr="00F70278">
        <w:rPr>
          <w:rFonts w:cstheme="minorHAnsi"/>
          <w:szCs w:val="20"/>
          <w:lang w:val="es-AR"/>
        </w:rPr>
        <w:t xml:space="preserve">Considerar un espacio adecuado de llegada o aproximación a la puerta que permita el uso seguro de la puerta incluso por una persona usuaria de silla de ruedas. </w:t>
      </w:r>
    </w:p>
    <w:p w14:paraId="66D0BCC8" w14:textId="77777777" w:rsidR="00E7024E" w:rsidRPr="00F70278" w:rsidRDefault="00E7024E" w:rsidP="00E7024E">
      <w:pPr>
        <w:pStyle w:val="Prrafodelista"/>
        <w:numPr>
          <w:ilvl w:val="0"/>
          <w:numId w:val="112"/>
        </w:numPr>
        <w:tabs>
          <w:tab w:val="clear" w:pos="4419"/>
          <w:tab w:val="clear" w:pos="8838"/>
        </w:tabs>
        <w:spacing w:before="240"/>
        <w:ind w:left="1418"/>
        <w:rPr>
          <w:rFonts w:cstheme="minorHAnsi"/>
          <w:szCs w:val="20"/>
          <w:lang w:val="es-AR"/>
        </w:rPr>
      </w:pPr>
      <w:r w:rsidRPr="00F70278">
        <w:rPr>
          <w:rFonts w:cstheme="minorHAnsi"/>
          <w:szCs w:val="20"/>
          <w:lang w:val="es-AR"/>
        </w:rPr>
        <w:t xml:space="preserve">Las puertas deben ser livianas y no requerir mucha fuerza para su apertura. </w:t>
      </w:r>
    </w:p>
    <w:p w14:paraId="70E73A84" w14:textId="77777777" w:rsidR="00E7024E" w:rsidRPr="00F70278" w:rsidRDefault="00E7024E" w:rsidP="00E7024E">
      <w:pPr>
        <w:pStyle w:val="Prrafodelista"/>
        <w:numPr>
          <w:ilvl w:val="0"/>
          <w:numId w:val="112"/>
        </w:numPr>
        <w:tabs>
          <w:tab w:val="clear" w:pos="4419"/>
          <w:tab w:val="clear" w:pos="8838"/>
        </w:tabs>
        <w:spacing w:before="240"/>
        <w:ind w:left="1418"/>
        <w:rPr>
          <w:rFonts w:cstheme="minorHAnsi"/>
          <w:szCs w:val="20"/>
          <w:lang w:val="es-AR"/>
        </w:rPr>
      </w:pPr>
      <w:r w:rsidRPr="00F70278">
        <w:rPr>
          <w:rFonts w:cstheme="minorHAnsi"/>
          <w:szCs w:val="20"/>
          <w:lang w:val="es-AR"/>
        </w:rPr>
        <w:t xml:space="preserve">Si las puertas están hechas de vidrio, se debe señalizar de manera horizontal mediante un proceso de </w:t>
      </w:r>
      <w:proofErr w:type="spellStart"/>
      <w:r w:rsidRPr="00F70278">
        <w:rPr>
          <w:rFonts w:cstheme="minorHAnsi"/>
          <w:szCs w:val="20"/>
          <w:lang w:val="es-AR"/>
        </w:rPr>
        <w:t>plotteado</w:t>
      </w:r>
      <w:proofErr w:type="spellEnd"/>
      <w:r w:rsidRPr="00F70278">
        <w:rPr>
          <w:rFonts w:cstheme="minorHAnsi"/>
          <w:szCs w:val="20"/>
          <w:lang w:val="es-AR"/>
        </w:rPr>
        <w:t xml:space="preserve"> o esmerilado para evitar accidentes. </w:t>
      </w:r>
    </w:p>
    <w:p w14:paraId="71BCCF70" w14:textId="77777777" w:rsidR="00E7024E" w:rsidRPr="00F70278" w:rsidRDefault="00E7024E" w:rsidP="00E7024E">
      <w:pPr>
        <w:pStyle w:val="Prrafodelista"/>
        <w:numPr>
          <w:ilvl w:val="0"/>
          <w:numId w:val="112"/>
        </w:numPr>
        <w:tabs>
          <w:tab w:val="clear" w:pos="4419"/>
          <w:tab w:val="clear" w:pos="8838"/>
        </w:tabs>
        <w:spacing w:before="240"/>
        <w:ind w:left="1418"/>
        <w:rPr>
          <w:rFonts w:cstheme="minorHAnsi"/>
          <w:szCs w:val="20"/>
          <w:lang w:val="es-AR"/>
        </w:rPr>
      </w:pPr>
      <w:r w:rsidRPr="00F70278">
        <w:rPr>
          <w:rFonts w:cstheme="minorHAnsi"/>
          <w:szCs w:val="20"/>
          <w:lang w:val="es-AR"/>
        </w:rPr>
        <w:t>Los picaportes deben ser de tipo palanca con forma lisa pues el diseño es más accesible y cómodo y deben estar ubicados a una altura entre 80cm y 1m de altura.</w:t>
      </w:r>
    </w:p>
    <w:p w14:paraId="736EF4B2" w14:textId="77777777" w:rsidR="00E7024E" w:rsidRPr="003401C8" w:rsidRDefault="00E7024E" w:rsidP="00E7024E">
      <w:pPr>
        <w:tabs>
          <w:tab w:val="clear" w:pos="4419"/>
          <w:tab w:val="clear" w:pos="8838"/>
        </w:tabs>
        <w:rPr>
          <w:rFonts w:asciiTheme="minorHAnsi" w:hAnsiTheme="minorHAnsi" w:cstheme="minorHAnsi"/>
          <w:sz w:val="20"/>
          <w:szCs w:val="20"/>
          <w:lang w:val="es-AR"/>
        </w:rPr>
      </w:pPr>
    </w:p>
    <w:p w14:paraId="02AE37FF" w14:textId="77777777" w:rsidR="00E7024E" w:rsidRPr="00B3056F" w:rsidRDefault="00E7024E" w:rsidP="00E7024E">
      <w:pPr>
        <w:pStyle w:val="Prrafodelista"/>
        <w:tabs>
          <w:tab w:val="clear" w:pos="4419"/>
          <w:tab w:val="clear" w:pos="8838"/>
        </w:tabs>
      </w:pPr>
    </w:p>
    <w:p w14:paraId="70A6D154" w14:textId="77777777" w:rsidR="00E7024E" w:rsidRPr="00B3056F" w:rsidRDefault="00E7024E" w:rsidP="00E7024E">
      <w:pPr>
        <w:tabs>
          <w:tab w:val="clear" w:pos="4419"/>
          <w:tab w:val="clear" w:pos="8838"/>
        </w:tabs>
      </w:pPr>
    </w:p>
    <w:p w14:paraId="4AB97D5A" w14:textId="77777777" w:rsidR="00E7024E" w:rsidRPr="00B3056F" w:rsidRDefault="00E7024E" w:rsidP="00E7024E">
      <w:pPr>
        <w:tabs>
          <w:tab w:val="clear" w:pos="4419"/>
          <w:tab w:val="clear" w:pos="8838"/>
        </w:tabs>
      </w:pPr>
    </w:p>
    <w:p w14:paraId="490ABD96" w14:textId="77777777" w:rsidR="00E7024E" w:rsidRDefault="00E7024E" w:rsidP="00E7024E">
      <w:pPr>
        <w:tabs>
          <w:tab w:val="clear" w:pos="4419"/>
          <w:tab w:val="clear" w:pos="8838"/>
        </w:tabs>
      </w:pPr>
    </w:p>
    <w:p w14:paraId="3C17FFCE" w14:textId="77777777" w:rsidR="00E7024E" w:rsidRDefault="00E7024E" w:rsidP="00E7024E">
      <w:pPr>
        <w:tabs>
          <w:tab w:val="clear" w:pos="4419"/>
          <w:tab w:val="clear" w:pos="8838"/>
        </w:tabs>
      </w:pPr>
    </w:p>
    <w:p w14:paraId="7FBD5348" w14:textId="77777777" w:rsidR="00E7024E" w:rsidRDefault="00E7024E" w:rsidP="00E7024E">
      <w:pPr>
        <w:tabs>
          <w:tab w:val="clear" w:pos="4419"/>
          <w:tab w:val="clear" w:pos="8838"/>
        </w:tabs>
      </w:pPr>
    </w:p>
    <w:p w14:paraId="1D30DC02" w14:textId="77777777" w:rsidR="00E7024E" w:rsidRDefault="00E7024E" w:rsidP="00E7024E">
      <w:pPr>
        <w:tabs>
          <w:tab w:val="clear" w:pos="4419"/>
          <w:tab w:val="clear" w:pos="8838"/>
        </w:tabs>
      </w:pPr>
    </w:p>
    <w:p w14:paraId="7674ED19" w14:textId="77777777" w:rsidR="00E7024E" w:rsidRDefault="00E7024E" w:rsidP="00E7024E">
      <w:pPr>
        <w:tabs>
          <w:tab w:val="clear" w:pos="4419"/>
          <w:tab w:val="clear" w:pos="8838"/>
        </w:tabs>
      </w:pPr>
      <w:r w:rsidRPr="00B3056F">
        <w:rPr>
          <w:noProof/>
          <w:lang w:val="es-ES" w:eastAsia="es-ES" w:bidi="ar-SA"/>
        </w:rPr>
        <w:drawing>
          <wp:anchor distT="0" distB="0" distL="114300" distR="114300" simplePos="0" relativeHeight="251729920" behindDoc="0" locked="0" layoutInCell="1" allowOverlap="1" wp14:anchorId="643A0B3B" wp14:editId="21CDCEC5">
            <wp:simplePos x="0" y="0"/>
            <wp:positionH relativeFrom="margin">
              <wp:posOffset>1011555</wp:posOffset>
            </wp:positionH>
            <wp:positionV relativeFrom="paragraph">
              <wp:posOffset>11430</wp:posOffset>
            </wp:positionV>
            <wp:extent cx="4694555" cy="2573655"/>
            <wp:effectExtent l="0" t="0" r="0" b="0"/>
            <wp:wrapThrough wrapText="bothSides">
              <wp:wrapPolygon edited="0">
                <wp:start x="0" y="0"/>
                <wp:lineTo x="0" y="21424"/>
                <wp:lineTo x="21474" y="21424"/>
                <wp:lineTo x="21474" y="0"/>
                <wp:lineTo x="0" y="0"/>
              </wp:wrapPolygon>
            </wp:wrapThrough>
            <wp:docPr id="15" name="Imagen 15" descr="C:\Users\DRFISICOS\Pictures\Nueva imagen (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RFISICOS\Pictures\Nueva imagen (5).bmp"/>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94555" cy="25736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B8D702" w14:textId="77777777" w:rsidR="00E7024E" w:rsidRDefault="00E7024E" w:rsidP="00E7024E">
      <w:pPr>
        <w:tabs>
          <w:tab w:val="clear" w:pos="4419"/>
          <w:tab w:val="clear" w:pos="8838"/>
        </w:tabs>
      </w:pPr>
    </w:p>
    <w:p w14:paraId="141D5C8B" w14:textId="77777777" w:rsidR="00E7024E" w:rsidRDefault="00E7024E" w:rsidP="00E7024E">
      <w:pPr>
        <w:tabs>
          <w:tab w:val="clear" w:pos="4419"/>
          <w:tab w:val="clear" w:pos="8838"/>
        </w:tabs>
      </w:pPr>
    </w:p>
    <w:p w14:paraId="4573FADD" w14:textId="77777777" w:rsidR="00E7024E" w:rsidRDefault="00E7024E" w:rsidP="00E7024E">
      <w:pPr>
        <w:tabs>
          <w:tab w:val="clear" w:pos="4419"/>
          <w:tab w:val="clear" w:pos="8838"/>
        </w:tabs>
      </w:pPr>
    </w:p>
    <w:p w14:paraId="0D6BDD3C" w14:textId="77777777" w:rsidR="00E7024E" w:rsidRDefault="00E7024E" w:rsidP="00E7024E">
      <w:pPr>
        <w:tabs>
          <w:tab w:val="clear" w:pos="4419"/>
          <w:tab w:val="clear" w:pos="8838"/>
        </w:tabs>
      </w:pPr>
    </w:p>
    <w:p w14:paraId="7E12FE51" w14:textId="77777777" w:rsidR="00E7024E" w:rsidRDefault="00E7024E" w:rsidP="00E7024E">
      <w:pPr>
        <w:tabs>
          <w:tab w:val="clear" w:pos="4419"/>
          <w:tab w:val="clear" w:pos="8838"/>
        </w:tabs>
      </w:pPr>
    </w:p>
    <w:p w14:paraId="39B35A1E" w14:textId="77777777" w:rsidR="00E7024E" w:rsidRDefault="00E7024E" w:rsidP="00E7024E">
      <w:pPr>
        <w:tabs>
          <w:tab w:val="clear" w:pos="4419"/>
          <w:tab w:val="clear" w:pos="8838"/>
        </w:tabs>
      </w:pPr>
    </w:p>
    <w:p w14:paraId="309511EF" w14:textId="77777777" w:rsidR="00E7024E" w:rsidRDefault="00E7024E" w:rsidP="00E7024E">
      <w:pPr>
        <w:tabs>
          <w:tab w:val="clear" w:pos="4419"/>
          <w:tab w:val="clear" w:pos="8838"/>
        </w:tabs>
      </w:pPr>
    </w:p>
    <w:p w14:paraId="61DDB9EA" w14:textId="77777777" w:rsidR="00E7024E" w:rsidRDefault="00E7024E" w:rsidP="00E7024E">
      <w:pPr>
        <w:tabs>
          <w:tab w:val="clear" w:pos="4419"/>
          <w:tab w:val="clear" w:pos="8838"/>
        </w:tabs>
      </w:pPr>
    </w:p>
    <w:p w14:paraId="123239C6" w14:textId="77777777" w:rsidR="00E7024E" w:rsidRDefault="00E7024E" w:rsidP="00E7024E">
      <w:pPr>
        <w:tabs>
          <w:tab w:val="clear" w:pos="4419"/>
          <w:tab w:val="clear" w:pos="8838"/>
        </w:tabs>
      </w:pPr>
    </w:p>
    <w:p w14:paraId="2BDF2CC2" w14:textId="77777777" w:rsidR="00E7024E" w:rsidRDefault="00E7024E" w:rsidP="00E7024E">
      <w:pPr>
        <w:tabs>
          <w:tab w:val="clear" w:pos="4419"/>
          <w:tab w:val="clear" w:pos="8838"/>
        </w:tabs>
      </w:pPr>
    </w:p>
    <w:p w14:paraId="2BC4E16C" w14:textId="77777777" w:rsidR="00E7024E" w:rsidRDefault="00E7024E" w:rsidP="00E7024E">
      <w:pPr>
        <w:tabs>
          <w:tab w:val="clear" w:pos="4419"/>
          <w:tab w:val="clear" w:pos="8838"/>
        </w:tabs>
      </w:pPr>
    </w:p>
    <w:p w14:paraId="3B08C8FF" w14:textId="77777777" w:rsidR="00E7024E" w:rsidRDefault="00E7024E" w:rsidP="00E7024E">
      <w:pPr>
        <w:tabs>
          <w:tab w:val="clear" w:pos="4419"/>
          <w:tab w:val="clear" w:pos="8838"/>
        </w:tabs>
      </w:pPr>
    </w:p>
    <w:p w14:paraId="5B13B387" w14:textId="77777777" w:rsidR="00E7024E" w:rsidRDefault="00E7024E" w:rsidP="00E7024E">
      <w:pPr>
        <w:tabs>
          <w:tab w:val="clear" w:pos="4419"/>
          <w:tab w:val="clear" w:pos="8838"/>
        </w:tabs>
      </w:pPr>
    </w:p>
    <w:p w14:paraId="1DDB3A88" w14:textId="77777777" w:rsidR="00E7024E" w:rsidRDefault="00E7024E" w:rsidP="00E7024E">
      <w:pPr>
        <w:tabs>
          <w:tab w:val="clear" w:pos="4419"/>
          <w:tab w:val="clear" w:pos="8838"/>
        </w:tabs>
      </w:pPr>
    </w:p>
    <w:p w14:paraId="7E6129E0" w14:textId="77777777" w:rsidR="00E7024E" w:rsidRDefault="00E7024E" w:rsidP="00E7024E">
      <w:pPr>
        <w:tabs>
          <w:tab w:val="clear" w:pos="4419"/>
          <w:tab w:val="clear" w:pos="8838"/>
        </w:tabs>
      </w:pPr>
    </w:p>
    <w:p w14:paraId="70907899" w14:textId="77777777" w:rsidR="00E7024E" w:rsidRDefault="00E7024E" w:rsidP="00E7024E">
      <w:pPr>
        <w:tabs>
          <w:tab w:val="clear" w:pos="4419"/>
          <w:tab w:val="clear" w:pos="8838"/>
        </w:tabs>
        <w:rPr>
          <w:rFonts w:asciiTheme="minorHAnsi" w:hAnsiTheme="minorHAnsi" w:cstheme="minorHAnsi"/>
          <w:sz w:val="20"/>
          <w:szCs w:val="20"/>
        </w:rPr>
      </w:pPr>
    </w:p>
    <w:p w14:paraId="716F7A18" w14:textId="77777777" w:rsidR="00E7024E" w:rsidRPr="00F70278" w:rsidRDefault="00E7024E" w:rsidP="00E7024E">
      <w:pPr>
        <w:pStyle w:val="Prrafodelista"/>
        <w:numPr>
          <w:ilvl w:val="1"/>
          <w:numId w:val="12"/>
        </w:numPr>
        <w:tabs>
          <w:tab w:val="clear" w:pos="4419"/>
          <w:tab w:val="clear" w:pos="8838"/>
        </w:tabs>
        <w:ind w:left="993" w:hanging="633"/>
        <w:outlineLvl w:val="2"/>
        <w:rPr>
          <w:rFonts w:cstheme="minorHAnsi"/>
          <w:b/>
          <w:bCs/>
          <w:sz w:val="24"/>
          <w:szCs w:val="24"/>
        </w:rPr>
      </w:pPr>
      <w:bookmarkStart w:id="179" w:name="_Toc65073328"/>
      <w:r w:rsidRPr="00F70278">
        <w:rPr>
          <w:rFonts w:cstheme="minorHAnsi"/>
          <w:b/>
          <w:bCs/>
          <w:sz w:val="24"/>
          <w:szCs w:val="24"/>
        </w:rPr>
        <w:t>ESPACIOS Y SUS CONEXIONES:</w:t>
      </w:r>
      <w:bookmarkEnd w:id="179"/>
      <w:r w:rsidRPr="00F70278">
        <w:rPr>
          <w:rFonts w:cstheme="minorHAnsi"/>
          <w:b/>
          <w:bCs/>
          <w:sz w:val="24"/>
          <w:szCs w:val="24"/>
        </w:rPr>
        <w:t xml:space="preserve"> </w:t>
      </w:r>
    </w:p>
    <w:p w14:paraId="5CABD5F1" w14:textId="77777777" w:rsidR="00E7024E" w:rsidRPr="00F70278" w:rsidRDefault="00E7024E" w:rsidP="00E7024E">
      <w:pPr>
        <w:tabs>
          <w:tab w:val="clear" w:pos="4419"/>
          <w:tab w:val="clear" w:pos="8838"/>
        </w:tabs>
        <w:spacing w:before="240"/>
        <w:ind w:left="993"/>
        <w:rPr>
          <w:rFonts w:asciiTheme="minorHAnsi" w:hAnsiTheme="minorHAnsi" w:cstheme="minorHAnsi"/>
          <w:sz w:val="20"/>
          <w:szCs w:val="20"/>
        </w:rPr>
      </w:pPr>
      <w:r w:rsidRPr="00F70278">
        <w:rPr>
          <w:rFonts w:asciiTheme="minorHAnsi" w:hAnsiTheme="minorHAnsi" w:cstheme="minorHAnsi"/>
          <w:sz w:val="20"/>
          <w:szCs w:val="20"/>
        </w:rPr>
        <w:t xml:space="preserve">Toda persona, más allá de su condición física o cognitiva debe poder utilizar el espacio con comodidad y autonomía. </w:t>
      </w:r>
      <w:r>
        <w:rPr>
          <w:rFonts w:asciiTheme="minorHAnsi" w:hAnsiTheme="minorHAnsi" w:cstheme="minorHAnsi"/>
          <w:sz w:val="20"/>
          <w:szCs w:val="20"/>
        </w:rPr>
        <w:t xml:space="preserve"> </w:t>
      </w:r>
      <w:r w:rsidRPr="00F70278">
        <w:rPr>
          <w:rFonts w:asciiTheme="minorHAnsi" w:hAnsiTheme="minorHAnsi" w:cstheme="minorHAnsi"/>
          <w:sz w:val="20"/>
          <w:szCs w:val="20"/>
        </w:rPr>
        <w:t xml:space="preserve">Los espacios considerados accesibles poseen las siguientes características: </w:t>
      </w:r>
    </w:p>
    <w:p w14:paraId="473B55B1" w14:textId="77777777" w:rsidR="00E7024E" w:rsidRPr="00F70278" w:rsidRDefault="00E7024E" w:rsidP="00E7024E">
      <w:pPr>
        <w:pStyle w:val="Prrafodelista"/>
        <w:numPr>
          <w:ilvl w:val="0"/>
          <w:numId w:val="113"/>
        </w:numPr>
        <w:tabs>
          <w:tab w:val="clear" w:pos="4419"/>
          <w:tab w:val="clear" w:pos="8838"/>
        </w:tabs>
        <w:spacing w:before="240"/>
        <w:ind w:left="1418"/>
        <w:rPr>
          <w:rFonts w:cstheme="minorHAnsi"/>
          <w:szCs w:val="20"/>
        </w:rPr>
      </w:pPr>
      <w:r w:rsidRPr="00F70278">
        <w:rPr>
          <w:rFonts w:cstheme="minorHAnsi"/>
          <w:szCs w:val="20"/>
        </w:rPr>
        <w:t xml:space="preserve">Deben estar conectados a un itinerario accesible. </w:t>
      </w:r>
    </w:p>
    <w:p w14:paraId="4A534AA8" w14:textId="77777777" w:rsidR="00E7024E" w:rsidRPr="00F70278" w:rsidRDefault="00E7024E" w:rsidP="00E7024E">
      <w:pPr>
        <w:pStyle w:val="Prrafodelista"/>
        <w:numPr>
          <w:ilvl w:val="0"/>
          <w:numId w:val="113"/>
        </w:numPr>
        <w:tabs>
          <w:tab w:val="clear" w:pos="4419"/>
          <w:tab w:val="clear" w:pos="8838"/>
        </w:tabs>
        <w:spacing w:before="240"/>
        <w:ind w:left="1418"/>
        <w:rPr>
          <w:rFonts w:cstheme="minorHAnsi"/>
          <w:szCs w:val="20"/>
        </w:rPr>
      </w:pPr>
      <w:r w:rsidRPr="00F70278">
        <w:rPr>
          <w:rFonts w:cstheme="minorHAnsi"/>
          <w:szCs w:val="20"/>
        </w:rPr>
        <w:t xml:space="preserve">Las puertas deben abrir hacia el exterior del espacio y sin interferir en el itinerario accesible. </w:t>
      </w:r>
    </w:p>
    <w:p w14:paraId="7863E353" w14:textId="77777777" w:rsidR="00E7024E" w:rsidRPr="00F70278" w:rsidRDefault="00E7024E" w:rsidP="00E7024E">
      <w:pPr>
        <w:pStyle w:val="Prrafodelista"/>
        <w:numPr>
          <w:ilvl w:val="0"/>
          <w:numId w:val="113"/>
        </w:numPr>
        <w:tabs>
          <w:tab w:val="clear" w:pos="4419"/>
          <w:tab w:val="clear" w:pos="8838"/>
        </w:tabs>
        <w:spacing w:before="240"/>
        <w:ind w:left="1418"/>
        <w:rPr>
          <w:rFonts w:cstheme="minorHAnsi"/>
          <w:szCs w:val="20"/>
        </w:rPr>
      </w:pPr>
      <w:r w:rsidRPr="00F70278">
        <w:rPr>
          <w:rFonts w:cstheme="minorHAnsi"/>
          <w:szCs w:val="20"/>
        </w:rPr>
        <w:t xml:space="preserve">Debe estar equipado de manera tal que permita la existencia de un itinerario sin obstáculos dentro del espacio. </w:t>
      </w:r>
    </w:p>
    <w:p w14:paraId="2B14CE41" w14:textId="77777777" w:rsidR="00E7024E" w:rsidRPr="00F70278" w:rsidRDefault="00E7024E" w:rsidP="00E7024E">
      <w:pPr>
        <w:pStyle w:val="Prrafodelista"/>
        <w:numPr>
          <w:ilvl w:val="0"/>
          <w:numId w:val="113"/>
        </w:numPr>
        <w:tabs>
          <w:tab w:val="clear" w:pos="4419"/>
          <w:tab w:val="clear" w:pos="8838"/>
        </w:tabs>
        <w:spacing w:before="240"/>
        <w:ind w:left="1418"/>
        <w:rPr>
          <w:rFonts w:cstheme="minorHAnsi"/>
          <w:szCs w:val="20"/>
        </w:rPr>
      </w:pPr>
      <w:r w:rsidRPr="00F70278">
        <w:rPr>
          <w:rFonts w:cstheme="minorHAnsi"/>
          <w:szCs w:val="20"/>
        </w:rPr>
        <w:t xml:space="preserve">Las ventanas contiguas a las circulaciones deben evitar que el barrido de las hojas interfiera con la circulación de personas. </w:t>
      </w:r>
    </w:p>
    <w:p w14:paraId="58396B0E" w14:textId="77777777" w:rsidR="00E7024E" w:rsidRPr="00F70278" w:rsidRDefault="00E7024E" w:rsidP="00E7024E">
      <w:pPr>
        <w:pStyle w:val="Prrafodelista"/>
        <w:numPr>
          <w:ilvl w:val="0"/>
          <w:numId w:val="113"/>
        </w:numPr>
        <w:tabs>
          <w:tab w:val="clear" w:pos="4419"/>
          <w:tab w:val="clear" w:pos="8838"/>
        </w:tabs>
        <w:spacing w:before="240"/>
        <w:ind w:left="1418"/>
        <w:rPr>
          <w:rFonts w:cstheme="minorHAnsi"/>
          <w:szCs w:val="20"/>
        </w:rPr>
      </w:pPr>
      <w:r w:rsidRPr="00F70278">
        <w:rPr>
          <w:rFonts w:cstheme="minorHAnsi"/>
          <w:szCs w:val="20"/>
        </w:rPr>
        <w:t xml:space="preserve">El equipamiento en caso de ser necesario debe ser accesible: La altura de mesa entre 75 y 80cm, y un mínimo de 80cm de ancho de la misma; preferiblemente apoyadas en las 4 esquinas, sin </w:t>
      </w:r>
      <w:proofErr w:type="spellStart"/>
      <w:r w:rsidRPr="00F70278">
        <w:rPr>
          <w:rFonts w:cstheme="minorHAnsi"/>
          <w:szCs w:val="20"/>
        </w:rPr>
        <w:t>parantes</w:t>
      </w:r>
      <w:proofErr w:type="spellEnd"/>
      <w:r w:rsidRPr="00F70278">
        <w:rPr>
          <w:rFonts w:cstheme="minorHAnsi"/>
          <w:szCs w:val="20"/>
        </w:rPr>
        <w:t xml:space="preserve"> para que una persona usuaria de silla de ruedas pueda utilizarla sin obstáculos. Es importante considerar posibles adecuaciones al mobiliario según necesidad específica de cada persona y grado de discapacidad en caso de que así lo requieran. </w:t>
      </w:r>
    </w:p>
    <w:p w14:paraId="2DCCD0F4" w14:textId="77777777" w:rsidR="00E7024E" w:rsidRPr="00F70278" w:rsidRDefault="00E7024E" w:rsidP="00E7024E">
      <w:pPr>
        <w:pStyle w:val="Prrafodelista"/>
        <w:numPr>
          <w:ilvl w:val="0"/>
          <w:numId w:val="113"/>
        </w:numPr>
        <w:tabs>
          <w:tab w:val="clear" w:pos="4419"/>
          <w:tab w:val="clear" w:pos="8838"/>
        </w:tabs>
        <w:spacing w:before="240"/>
        <w:ind w:left="1418"/>
        <w:rPr>
          <w:rFonts w:cstheme="minorHAnsi"/>
          <w:szCs w:val="20"/>
        </w:rPr>
      </w:pPr>
      <w:r w:rsidRPr="00F70278">
        <w:rPr>
          <w:rFonts w:cstheme="minorHAnsi"/>
          <w:szCs w:val="20"/>
        </w:rPr>
        <w:t xml:space="preserve">Los muebles o estantes deben estar vinculados con un itinerario accesible y señalizado. </w:t>
      </w:r>
    </w:p>
    <w:p w14:paraId="2578E474" w14:textId="77777777" w:rsidR="00E7024E" w:rsidRPr="00F70278" w:rsidRDefault="00E7024E" w:rsidP="00E7024E">
      <w:pPr>
        <w:tabs>
          <w:tab w:val="clear" w:pos="4419"/>
          <w:tab w:val="clear" w:pos="8838"/>
        </w:tabs>
        <w:rPr>
          <w:rFonts w:asciiTheme="minorHAnsi" w:hAnsiTheme="minorHAnsi" w:cstheme="minorHAnsi"/>
          <w:sz w:val="20"/>
          <w:szCs w:val="20"/>
        </w:rPr>
      </w:pPr>
    </w:p>
    <w:p w14:paraId="29E0F861" w14:textId="77777777" w:rsidR="00E7024E" w:rsidRPr="00F70278" w:rsidRDefault="00E7024E" w:rsidP="00E7024E">
      <w:pPr>
        <w:pStyle w:val="Prrafodelista"/>
        <w:numPr>
          <w:ilvl w:val="1"/>
          <w:numId w:val="12"/>
        </w:numPr>
        <w:tabs>
          <w:tab w:val="clear" w:pos="4419"/>
          <w:tab w:val="clear" w:pos="8838"/>
        </w:tabs>
        <w:ind w:left="993" w:hanging="633"/>
        <w:outlineLvl w:val="2"/>
        <w:rPr>
          <w:rFonts w:cstheme="minorHAnsi"/>
          <w:b/>
          <w:bCs/>
          <w:sz w:val="24"/>
          <w:szCs w:val="24"/>
        </w:rPr>
      </w:pPr>
      <w:bookmarkStart w:id="180" w:name="_Toc65073329"/>
      <w:r w:rsidRPr="00F70278">
        <w:rPr>
          <w:rFonts w:cstheme="minorHAnsi"/>
          <w:b/>
          <w:bCs/>
          <w:sz w:val="24"/>
          <w:szCs w:val="24"/>
        </w:rPr>
        <w:t>LOS SANITARIOS</w:t>
      </w:r>
      <w:bookmarkEnd w:id="180"/>
    </w:p>
    <w:p w14:paraId="36A56A98" w14:textId="77777777" w:rsidR="00E7024E" w:rsidRPr="00F70278" w:rsidRDefault="00E7024E" w:rsidP="00E7024E">
      <w:pPr>
        <w:tabs>
          <w:tab w:val="clear" w:pos="4419"/>
          <w:tab w:val="clear" w:pos="8838"/>
        </w:tabs>
        <w:spacing w:before="240"/>
        <w:ind w:left="993"/>
        <w:rPr>
          <w:rFonts w:asciiTheme="minorHAnsi" w:hAnsiTheme="minorHAnsi" w:cstheme="minorHAnsi"/>
          <w:sz w:val="20"/>
          <w:szCs w:val="20"/>
        </w:rPr>
      </w:pPr>
      <w:r w:rsidRPr="00F70278">
        <w:rPr>
          <w:rFonts w:asciiTheme="minorHAnsi" w:hAnsiTheme="minorHAnsi" w:cstheme="minorHAnsi"/>
          <w:sz w:val="20"/>
          <w:szCs w:val="20"/>
        </w:rPr>
        <w:t xml:space="preserve">Es el punto más delicado del tema de infraestructura accesible siendo que debe cumplir con condiciones bastantes específicas y que generalmente requieren mayor inversión, pero son un requisito fundamental para que un establecimiento pueda ser considerado accesible. Las recomendaciones para Sanitarios accesibles se detallan cuanto sigue: </w:t>
      </w:r>
    </w:p>
    <w:p w14:paraId="02F71C65" w14:textId="77777777" w:rsidR="00E7024E" w:rsidRPr="00F70278" w:rsidRDefault="00E7024E" w:rsidP="00E7024E">
      <w:pPr>
        <w:pStyle w:val="Prrafodelista"/>
        <w:numPr>
          <w:ilvl w:val="0"/>
          <w:numId w:val="114"/>
        </w:numPr>
        <w:tabs>
          <w:tab w:val="clear" w:pos="4419"/>
          <w:tab w:val="clear" w:pos="8838"/>
        </w:tabs>
        <w:spacing w:before="240"/>
        <w:ind w:left="1276" w:hanging="207"/>
        <w:rPr>
          <w:rFonts w:cstheme="minorHAnsi"/>
          <w:szCs w:val="20"/>
        </w:rPr>
      </w:pPr>
      <w:r w:rsidRPr="00F70278">
        <w:rPr>
          <w:rFonts w:cstheme="minorHAnsi"/>
          <w:szCs w:val="20"/>
        </w:rPr>
        <w:t xml:space="preserve">Deben estar vinculados a un itinerario accesible. </w:t>
      </w:r>
    </w:p>
    <w:p w14:paraId="5D08F3A1" w14:textId="77777777" w:rsidR="00E7024E" w:rsidRPr="00F70278" w:rsidRDefault="00E7024E" w:rsidP="00E7024E">
      <w:pPr>
        <w:pStyle w:val="Prrafodelista"/>
        <w:numPr>
          <w:ilvl w:val="0"/>
          <w:numId w:val="114"/>
        </w:numPr>
        <w:tabs>
          <w:tab w:val="clear" w:pos="4419"/>
          <w:tab w:val="clear" w:pos="8838"/>
        </w:tabs>
        <w:spacing w:before="240"/>
        <w:ind w:left="1276" w:hanging="207"/>
        <w:rPr>
          <w:rFonts w:cstheme="minorHAnsi"/>
          <w:szCs w:val="20"/>
        </w:rPr>
      </w:pPr>
      <w:r w:rsidRPr="00F70278">
        <w:rPr>
          <w:rFonts w:cstheme="minorHAnsi"/>
          <w:szCs w:val="20"/>
        </w:rPr>
        <w:t xml:space="preserve">La ubicación de los baños accesibles debe estar señalizada mediante la colocación del símbolo de accesibilidad. </w:t>
      </w:r>
    </w:p>
    <w:p w14:paraId="3B775663" w14:textId="77777777" w:rsidR="00E7024E" w:rsidRPr="00F70278" w:rsidRDefault="00E7024E" w:rsidP="00E7024E">
      <w:pPr>
        <w:pStyle w:val="Prrafodelista"/>
        <w:numPr>
          <w:ilvl w:val="0"/>
          <w:numId w:val="114"/>
        </w:numPr>
        <w:tabs>
          <w:tab w:val="clear" w:pos="4419"/>
          <w:tab w:val="clear" w:pos="8838"/>
        </w:tabs>
        <w:spacing w:before="240"/>
        <w:ind w:left="1276" w:hanging="207"/>
        <w:rPr>
          <w:rFonts w:cstheme="minorHAnsi"/>
          <w:szCs w:val="20"/>
        </w:rPr>
      </w:pPr>
      <w:r w:rsidRPr="00F70278">
        <w:rPr>
          <w:rFonts w:cstheme="minorHAnsi"/>
          <w:szCs w:val="20"/>
        </w:rPr>
        <w:t xml:space="preserve">Las puertas deben tener un ancho mínimo de 90 cm. </w:t>
      </w:r>
    </w:p>
    <w:p w14:paraId="6C39D7D9" w14:textId="77777777" w:rsidR="00E7024E" w:rsidRPr="00F70278" w:rsidRDefault="00E7024E" w:rsidP="00E7024E">
      <w:pPr>
        <w:pStyle w:val="Prrafodelista"/>
        <w:numPr>
          <w:ilvl w:val="0"/>
          <w:numId w:val="114"/>
        </w:numPr>
        <w:tabs>
          <w:tab w:val="clear" w:pos="4419"/>
          <w:tab w:val="clear" w:pos="8838"/>
        </w:tabs>
        <w:spacing w:before="240"/>
        <w:ind w:left="1276" w:hanging="207"/>
        <w:rPr>
          <w:rFonts w:cstheme="minorHAnsi"/>
          <w:szCs w:val="20"/>
        </w:rPr>
      </w:pPr>
      <w:r w:rsidRPr="00F70278">
        <w:rPr>
          <w:rFonts w:cstheme="minorHAnsi"/>
          <w:szCs w:val="20"/>
        </w:rPr>
        <w:t xml:space="preserve">Debe existir una superficie libre para la movilización de por lo menos 1.20m de diámetro con una altura libre de 2.10m que permita la maniobra de una silla de ruedas y su aproximación a los distintos elementos del baño. Se recomienda que las medidas mínimas del baño sean 1.50 x 1.70m. </w:t>
      </w:r>
    </w:p>
    <w:p w14:paraId="021A8F68" w14:textId="77777777" w:rsidR="00E7024E" w:rsidRPr="00F70278" w:rsidRDefault="00E7024E" w:rsidP="00E7024E">
      <w:pPr>
        <w:pStyle w:val="Prrafodelista"/>
        <w:numPr>
          <w:ilvl w:val="0"/>
          <w:numId w:val="114"/>
        </w:numPr>
        <w:tabs>
          <w:tab w:val="clear" w:pos="4419"/>
          <w:tab w:val="clear" w:pos="8838"/>
        </w:tabs>
        <w:spacing w:before="240"/>
        <w:ind w:left="1276" w:hanging="207"/>
        <w:rPr>
          <w:rFonts w:cstheme="minorHAnsi"/>
          <w:szCs w:val="20"/>
        </w:rPr>
      </w:pPr>
      <w:r w:rsidRPr="00F70278">
        <w:rPr>
          <w:rFonts w:cstheme="minorHAnsi"/>
          <w:szCs w:val="20"/>
        </w:rPr>
        <w:t xml:space="preserve">Los pisos deben ser de materiales antideslizantes tanto en seco como mojados. Los colores de las distintas partes: paredes, suelos, aparatos sanitarios, accesorios, deben ser de colores contrastantes. </w:t>
      </w:r>
    </w:p>
    <w:p w14:paraId="4FFC27BA" w14:textId="77777777" w:rsidR="00E7024E" w:rsidRPr="00F70278" w:rsidRDefault="00E7024E" w:rsidP="00E7024E">
      <w:pPr>
        <w:pStyle w:val="Prrafodelista"/>
        <w:numPr>
          <w:ilvl w:val="0"/>
          <w:numId w:val="114"/>
        </w:numPr>
        <w:tabs>
          <w:tab w:val="clear" w:pos="4419"/>
          <w:tab w:val="clear" w:pos="8838"/>
        </w:tabs>
        <w:spacing w:before="240"/>
        <w:ind w:left="1276" w:hanging="207"/>
        <w:rPr>
          <w:rFonts w:cstheme="minorHAnsi"/>
          <w:szCs w:val="20"/>
        </w:rPr>
      </w:pPr>
      <w:r w:rsidRPr="00F70278">
        <w:rPr>
          <w:rFonts w:cstheme="minorHAnsi"/>
          <w:szCs w:val="20"/>
        </w:rPr>
        <w:t xml:space="preserve">Se debe dejar un espacio libre al lado del inodoro de por lo menos 1.20 por 0.80m y una altura libre de 2.10m que permita la transferencia desde la silla de ruedas hasta el inodoro (Espacio de Transferencia). </w:t>
      </w:r>
    </w:p>
    <w:p w14:paraId="178CE517" w14:textId="77777777" w:rsidR="00E7024E" w:rsidRPr="00F70278" w:rsidRDefault="00E7024E" w:rsidP="00E7024E">
      <w:pPr>
        <w:pStyle w:val="Prrafodelista"/>
        <w:numPr>
          <w:ilvl w:val="0"/>
          <w:numId w:val="114"/>
        </w:numPr>
        <w:tabs>
          <w:tab w:val="clear" w:pos="4419"/>
          <w:tab w:val="clear" w:pos="8838"/>
        </w:tabs>
        <w:spacing w:before="240"/>
        <w:ind w:left="1276" w:hanging="207"/>
        <w:rPr>
          <w:rFonts w:cstheme="minorHAnsi"/>
          <w:szCs w:val="20"/>
        </w:rPr>
      </w:pPr>
      <w:r w:rsidRPr="00F70278">
        <w:rPr>
          <w:rFonts w:cstheme="minorHAnsi"/>
          <w:szCs w:val="20"/>
        </w:rPr>
        <w:t xml:space="preserve">El asiento de los inodoros debe estar colocado a una altura comprendida entre 48cm y 50cm con respecto al nivel de piso terminado. </w:t>
      </w:r>
    </w:p>
    <w:p w14:paraId="133D57A9" w14:textId="77777777" w:rsidR="00E7024E" w:rsidRPr="00F70278" w:rsidRDefault="00E7024E" w:rsidP="00E7024E">
      <w:pPr>
        <w:pStyle w:val="Prrafodelista"/>
        <w:numPr>
          <w:ilvl w:val="0"/>
          <w:numId w:val="114"/>
        </w:numPr>
        <w:tabs>
          <w:tab w:val="clear" w:pos="4419"/>
          <w:tab w:val="clear" w:pos="8838"/>
        </w:tabs>
        <w:spacing w:before="240"/>
        <w:ind w:left="1276" w:hanging="207"/>
        <w:rPr>
          <w:rFonts w:cstheme="minorHAnsi"/>
          <w:szCs w:val="20"/>
        </w:rPr>
      </w:pPr>
      <w:r w:rsidRPr="00F70278">
        <w:rPr>
          <w:rFonts w:cstheme="minorHAnsi"/>
          <w:szCs w:val="20"/>
        </w:rPr>
        <w:t xml:space="preserve">El dispositivo para descargar el inodoro debe estar a una altura máxima de 1.10m y debe ser de tipo palanca a fin de que sea fácil su manipulación. </w:t>
      </w:r>
    </w:p>
    <w:p w14:paraId="335899A1" w14:textId="77777777" w:rsidR="00E7024E" w:rsidRPr="00F70278" w:rsidRDefault="00E7024E" w:rsidP="00E7024E">
      <w:pPr>
        <w:pStyle w:val="Prrafodelista"/>
        <w:numPr>
          <w:ilvl w:val="0"/>
          <w:numId w:val="114"/>
        </w:numPr>
        <w:tabs>
          <w:tab w:val="clear" w:pos="4419"/>
          <w:tab w:val="clear" w:pos="8838"/>
        </w:tabs>
        <w:spacing w:before="240"/>
        <w:ind w:left="1276" w:hanging="207"/>
        <w:rPr>
          <w:rFonts w:cstheme="minorHAnsi"/>
          <w:szCs w:val="20"/>
        </w:rPr>
      </w:pPr>
      <w:r w:rsidRPr="00F70278">
        <w:rPr>
          <w:rFonts w:cstheme="minorHAnsi"/>
          <w:szCs w:val="20"/>
        </w:rPr>
        <w:t xml:space="preserve">El dispensador de papel higiénico debe estar colocado entre 50 y 80cm desde el nivel de piso terminado. </w:t>
      </w:r>
    </w:p>
    <w:p w14:paraId="690A87E8" w14:textId="77777777" w:rsidR="00E7024E" w:rsidRPr="00F70278" w:rsidRDefault="00E7024E" w:rsidP="00E7024E">
      <w:pPr>
        <w:pStyle w:val="Prrafodelista"/>
        <w:numPr>
          <w:ilvl w:val="0"/>
          <w:numId w:val="114"/>
        </w:numPr>
        <w:tabs>
          <w:tab w:val="clear" w:pos="4419"/>
          <w:tab w:val="clear" w:pos="8838"/>
        </w:tabs>
        <w:spacing w:before="240"/>
        <w:ind w:left="1276" w:hanging="207"/>
        <w:rPr>
          <w:rFonts w:cstheme="minorHAnsi"/>
          <w:szCs w:val="20"/>
        </w:rPr>
      </w:pPr>
      <w:r w:rsidRPr="00F70278">
        <w:rPr>
          <w:rFonts w:cstheme="minorHAnsi"/>
          <w:szCs w:val="20"/>
        </w:rPr>
        <w:t xml:space="preserve">Los baños accesibles deben contar con agarraderas, para facilitar el sostén y equilibrio de </w:t>
      </w:r>
      <w:proofErr w:type="spellStart"/>
      <w:r w:rsidRPr="00F70278">
        <w:rPr>
          <w:rFonts w:cstheme="minorHAnsi"/>
          <w:szCs w:val="20"/>
        </w:rPr>
        <w:t>PcD</w:t>
      </w:r>
      <w:proofErr w:type="spellEnd"/>
      <w:r w:rsidRPr="00F70278">
        <w:rPr>
          <w:rFonts w:cstheme="minorHAnsi"/>
          <w:szCs w:val="20"/>
        </w:rPr>
        <w:t xml:space="preserve">, personas mayores, etc. Debe haber por lo menos una horizontal (de 75cm de longitud) al lado del inodoro y otra vertical (de 75cm de longitud). </w:t>
      </w:r>
    </w:p>
    <w:p w14:paraId="540CC7FD" w14:textId="77777777" w:rsidR="00E7024E" w:rsidRPr="00F70278" w:rsidRDefault="00E7024E" w:rsidP="00E7024E">
      <w:pPr>
        <w:pStyle w:val="Prrafodelista"/>
        <w:numPr>
          <w:ilvl w:val="0"/>
          <w:numId w:val="114"/>
        </w:numPr>
        <w:tabs>
          <w:tab w:val="clear" w:pos="4419"/>
          <w:tab w:val="clear" w:pos="8838"/>
        </w:tabs>
        <w:spacing w:before="240"/>
        <w:ind w:left="1276" w:hanging="207"/>
        <w:rPr>
          <w:rFonts w:cstheme="minorHAnsi"/>
          <w:szCs w:val="20"/>
        </w:rPr>
      </w:pPr>
      <w:r w:rsidRPr="00F70278">
        <w:rPr>
          <w:rFonts w:cstheme="minorHAnsi"/>
          <w:szCs w:val="20"/>
        </w:rPr>
        <w:t xml:space="preserve">Los lavamanos deben ser colocados a 80cm de altura con respecto al nivel de piso terminado y deben tener un área libre de obstáculos que permita la aproximación, de un mínimo de 80x85cm. Debajo del lavamanos debe existir un espacio libre de profundidad de por lo menos 25cm que permita el acercamiento de una persona en silla de ruedas. </w:t>
      </w:r>
    </w:p>
    <w:p w14:paraId="096126A8" w14:textId="77777777" w:rsidR="00E7024E" w:rsidRPr="00F70278" w:rsidRDefault="00E7024E" w:rsidP="00E7024E">
      <w:pPr>
        <w:pStyle w:val="Prrafodelista"/>
        <w:numPr>
          <w:ilvl w:val="0"/>
          <w:numId w:val="114"/>
        </w:numPr>
        <w:tabs>
          <w:tab w:val="clear" w:pos="4419"/>
          <w:tab w:val="clear" w:pos="8838"/>
        </w:tabs>
        <w:spacing w:before="240"/>
        <w:ind w:left="1276" w:hanging="207"/>
        <w:rPr>
          <w:rFonts w:cstheme="minorHAnsi"/>
          <w:szCs w:val="20"/>
        </w:rPr>
      </w:pPr>
      <w:proofErr w:type="gramStart"/>
      <w:r w:rsidRPr="00F70278">
        <w:rPr>
          <w:rFonts w:cstheme="minorHAnsi"/>
          <w:szCs w:val="20"/>
        </w:rPr>
        <w:t>La grifería del lavamanos deben</w:t>
      </w:r>
      <w:proofErr w:type="gramEnd"/>
      <w:r w:rsidRPr="00F70278">
        <w:rPr>
          <w:rFonts w:cstheme="minorHAnsi"/>
          <w:szCs w:val="20"/>
        </w:rPr>
        <w:t xml:space="preserve"> ser fácil accionar, te tipo palanca, pulsador o de accionamiento automático. En baños masculinos, el urinario debe colocarse a una altura comprendida entre 43 y 50cm respecto al nivel de piso terminado. </w:t>
      </w:r>
    </w:p>
    <w:p w14:paraId="6F14A42A" w14:textId="77777777" w:rsidR="00E7024E" w:rsidRPr="00F70278" w:rsidRDefault="00E7024E" w:rsidP="00E7024E">
      <w:pPr>
        <w:pStyle w:val="Prrafodelista"/>
        <w:numPr>
          <w:ilvl w:val="0"/>
          <w:numId w:val="114"/>
        </w:numPr>
        <w:tabs>
          <w:tab w:val="clear" w:pos="4419"/>
          <w:tab w:val="clear" w:pos="8838"/>
        </w:tabs>
        <w:spacing w:before="240"/>
        <w:ind w:left="1276" w:hanging="207"/>
        <w:rPr>
          <w:rFonts w:cstheme="minorHAnsi"/>
          <w:szCs w:val="20"/>
        </w:rPr>
      </w:pPr>
      <w:r w:rsidRPr="00F70278">
        <w:rPr>
          <w:rFonts w:cstheme="minorHAnsi"/>
          <w:szCs w:val="20"/>
        </w:rPr>
        <w:t>Las duchas deben tener un área mínima libre de obstáculos de 80cm de ancho por 1,10m de longitud.</w:t>
      </w:r>
    </w:p>
    <w:p w14:paraId="05EAD4C0" w14:textId="77777777" w:rsidR="00E7024E" w:rsidRPr="00F70278" w:rsidRDefault="00E7024E" w:rsidP="00E7024E">
      <w:pPr>
        <w:tabs>
          <w:tab w:val="clear" w:pos="4419"/>
          <w:tab w:val="clear" w:pos="8838"/>
        </w:tabs>
        <w:rPr>
          <w:rFonts w:asciiTheme="minorHAnsi" w:hAnsiTheme="minorHAnsi" w:cstheme="minorHAnsi"/>
          <w:sz w:val="20"/>
          <w:szCs w:val="20"/>
        </w:rPr>
      </w:pPr>
    </w:p>
    <w:p w14:paraId="1CF07609" w14:textId="77777777" w:rsidR="00E7024E" w:rsidRPr="003A6E02" w:rsidRDefault="00E7024E" w:rsidP="00E7024E">
      <w:pPr>
        <w:pStyle w:val="Prrafodelista"/>
        <w:numPr>
          <w:ilvl w:val="1"/>
          <w:numId w:val="12"/>
        </w:numPr>
        <w:tabs>
          <w:tab w:val="clear" w:pos="4419"/>
          <w:tab w:val="clear" w:pos="8838"/>
        </w:tabs>
        <w:ind w:left="993" w:hanging="633"/>
        <w:rPr>
          <w:rFonts w:cstheme="minorHAnsi"/>
          <w:b/>
          <w:bCs/>
          <w:sz w:val="24"/>
          <w:szCs w:val="24"/>
        </w:rPr>
      </w:pPr>
      <w:r w:rsidRPr="003A6E02">
        <w:rPr>
          <w:rFonts w:cstheme="minorHAnsi"/>
          <w:b/>
          <w:bCs/>
          <w:sz w:val="24"/>
          <w:szCs w:val="24"/>
        </w:rPr>
        <w:t xml:space="preserve">VARIOS </w:t>
      </w:r>
    </w:p>
    <w:p w14:paraId="4FECF828" w14:textId="77777777" w:rsidR="00E7024E" w:rsidRPr="003A6E02" w:rsidRDefault="00E7024E" w:rsidP="00E7024E">
      <w:pPr>
        <w:pStyle w:val="Prrafodelista"/>
        <w:numPr>
          <w:ilvl w:val="2"/>
          <w:numId w:val="12"/>
        </w:numPr>
        <w:tabs>
          <w:tab w:val="clear" w:pos="4419"/>
          <w:tab w:val="clear" w:pos="8838"/>
        </w:tabs>
        <w:spacing w:before="240"/>
        <w:ind w:left="1560" w:hanging="840"/>
        <w:rPr>
          <w:rFonts w:cstheme="minorHAnsi"/>
          <w:szCs w:val="20"/>
        </w:rPr>
      </w:pPr>
      <w:r w:rsidRPr="003A6E02">
        <w:rPr>
          <w:rFonts w:cstheme="minorHAnsi"/>
          <w:b/>
          <w:szCs w:val="20"/>
        </w:rPr>
        <w:t>Los Equipamientos en Patio</w:t>
      </w:r>
      <w:r w:rsidRPr="003A6E02">
        <w:rPr>
          <w:rFonts w:cstheme="minorHAnsi"/>
          <w:szCs w:val="20"/>
        </w:rPr>
        <w:t xml:space="preserve">: En el patio se dan los procesos de socialización más libres entre los diferentes estudiantes, y las </w:t>
      </w:r>
      <w:proofErr w:type="spellStart"/>
      <w:r w:rsidRPr="003A6E02">
        <w:rPr>
          <w:rFonts w:cstheme="minorHAnsi"/>
          <w:szCs w:val="20"/>
        </w:rPr>
        <w:t>PcD</w:t>
      </w:r>
      <w:proofErr w:type="spellEnd"/>
      <w:r w:rsidRPr="003A6E02">
        <w:rPr>
          <w:rFonts w:cstheme="minorHAnsi"/>
          <w:szCs w:val="20"/>
        </w:rPr>
        <w:t xml:space="preserve"> deberían de poder participar en dichos procesos, fomentando la inclusión. Las recomendaciones para un patio accesible son las siguientes: </w:t>
      </w:r>
    </w:p>
    <w:p w14:paraId="50F8FBE9" w14:textId="77777777" w:rsidR="00E7024E" w:rsidRPr="003A6E02" w:rsidRDefault="00E7024E" w:rsidP="00E7024E">
      <w:pPr>
        <w:pStyle w:val="Prrafodelista"/>
        <w:numPr>
          <w:ilvl w:val="1"/>
          <w:numId w:val="116"/>
        </w:numPr>
        <w:tabs>
          <w:tab w:val="clear" w:pos="4419"/>
          <w:tab w:val="clear" w:pos="8838"/>
        </w:tabs>
        <w:spacing w:before="240"/>
        <w:ind w:left="1985"/>
        <w:rPr>
          <w:rFonts w:cstheme="minorHAnsi"/>
          <w:szCs w:val="20"/>
        </w:rPr>
      </w:pPr>
      <w:r w:rsidRPr="003A6E02">
        <w:rPr>
          <w:rFonts w:cstheme="minorHAnsi"/>
          <w:szCs w:val="20"/>
        </w:rPr>
        <w:t xml:space="preserve">Los basureros deberán colocarse a una distancia prudente de la vereda, senderos pavimentados u otros, y una altura 1.10m. </w:t>
      </w:r>
    </w:p>
    <w:p w14:paraId="7AE4EA44" w14:textId="77777777" w:rsidR="00E7024E" w:rsidRPr="003A6E02" w:rsidRDefault="00E7024E" w:rsidP="00E7024E">
      <w:pPr>
        <w:pStyle w:val="Prrafodelista"/>
        <w:numPr>
          <w:ilvl w:val="1"/>
          <w:numId w:val="116"/>
        </w:numPr>
        <w:tabs>
          <w:tab w:val="clear" w:pos="4419"/>
          <w:tab w:val="clear" w:pos="8838"/>
        </w:tabs>
        <w:spacing w:before="240"/>
        <w:ind w:left="1985"/>
        <w:rPr>
          <w:rFonts w:cstheme="minorHAnsi"/>
          <w:szCs w:val="20"/>
        </w:rPr>
      </w:pPr>
      <w:r w:rsidRPr="003A6E02">
        <w:rPr>
          <w:rFonts w:cstheme="minorHAnsi"/>
          <w:szCs w:val="20"/>
        </w:rPr>
        <w:t xml:space="preserve">Deberá preverse un itinerario accesible de uso de las instalaciones del patio, con circulación segura y mobiliario accesible. </w:t>
      </w:r>
    </w:p>
    <w:p w14:paraId="3AFC1DA0" w14:textId="77777777" w:rsidR="00E7024E" w:rsidRPr="003A6E02" w:rsidRDefault="00E7024E" w:rsidP="00E7024E">
      <w:pPr>
        <w:pStyle w:val="Prrafodelista"/>
        <w:numPr>
          <w:ilvl w:val="1"/>
          <w:numId w:val="116"/>
        </w:numPr>
        <w:tabs>
          <w:tab w:val="clear" w:pos="4419"/>
          <w:tab w:val="clear" w:pos="8838"/>
        </w:tabs>
        <w:spacing w:before="240"/>
        <w:ind w:left="1985"/>
        <w:rPr>
          <w:rFonts w:cstheme="minorHAnsi"/>
          <w:szCs w:val="20"/>
        </w:rPr>
      </w:pPr>
      <w:r w:rsidRPr="003A6E02">
        <w:rPr>
          <w:rFonts w:cstheme="minorHAnsi"/>
          <w:szCs w:val="20"/>
        </w:rPr>
        <w:t xml:space="preserve">Los timbres o señales de alarma deben contar con luces </w:t>
      </w:r>
      <w:proofErr w:type="spellStart"/>
      <w:r w:rsidRPr="003A6E02">
        <w:rPr>
          <w:rFonts w:cstheme="minorHAnsi"/>
          <w:szCs w:val="20"/>
        </w:rPr>
        <w:t>señalizadoras</w:t>
      </w:r>
      <w:proofErr w:type="spellEnd"/>
      <w:r w:rsidRPr="003A6E02">
        <w:rPr>
          <w:rFonts w:cstheme="minorHAnsi"/>
          <w:szCs w:val="20"/>
        </w:rPr>
        <w:t xml:space="preserve"> para que las personas con discapacidad auditiva reciban el mismo mensaje que los </w:t>
      </w:r>
      <w:proofErr w:type="spellStart"/>
      <w:r w:rsidRPr="003A6E02">
        <w:rPr>
          <w:rFonts w:cstheme="minorHAnsi"/>
          <w:szCs w:val="20"/>
        </w:rPr>
        <w:t>demas</w:t>
      </w:r>
      <w:proofErr w:type="spellEnd"/>
      <w:r w:rsidRPr="003A6E02">
        <w:rPr>
          <w:rFonts w:cstheme="minorHAnsi"/>
          <w:szCs w:val="20"/>
        </w:rPr>
        <w:t xml:space="preserve">. </w:t>
      </w:r>
    </w:p>
    <w:p w14:paraId="750964C1" w14:textId="77777777" w:rsidR="00E7024E" w:rsidRPr="003A6E02" w:rsidRDefault="00E7024E" w:rsidP="00E7024E">
      <w:pPr>
        <w:pStyle w:val="Prrafodelista"/>
        <w:numPr>
          <w:ilvl w:val="1"/>
          <w:numId w:val="116"/>
        </w:numPr>
        <w:tabs>
          <w:tab w:val="clear" w:pos="4419"/>
          <w:tab w:val="clear" w:pos="8838"/>
        </w:tabs>
        <w:spacing w:before="240"/>
        <w:ind w:left="1985"/>
        <w:rPr>
          <w:rFonts w:cstheme="minorHAnsi"/>
          <w:szCs w:val="20"/>
        </w:rPr>
      </w:pPr>
      <w:r w:rsidRPr="003A6E02">
        <w:rPr>
          <w:rFonts w:cstheme="minorHAnsi"/>
          <w:szCs w:val="20"/>
        </w:rPr>
        <w:t xml:space="preserve">Los Salones Auditorios: los salones auditorios deben ser inclusivos y permitir a las </w:t>
      </w:r>
      <w:proofErr w:type="spellStart"/>
      <w:r w:rsidRPr="003A6E02">
        <w:rPr>
          <w:rFonts w:cstheme="minorHAnsi"/>
          <w:szCs w:val="20"/>
        </w:rPr>
        <w:t>PcD</w:t>
      </w:r>
      <w:proofErr w:type="spellEnd"/>
      <w:r w:rsidRPr="003A6E02">
        <w:rPr>
          <w:rFonts w:cstheme="minorHAnsi"/>
          <w:szCs w:val="20"/>
        </w:rPr>
        <w:t xml:space="preserve"> participar de las actividades desarrolladas en ellos: </w:t>
      </w:r>
    </w:p>
    <w:p w14:paraId="046B33F5" w14:textId="77777777" w:rsidR="00E7024E" w:rsidRPr="003A6E02" w:rsidRDefault="00E7024E" w:rsidP="00E7024E">
      <w:pPr>
        <w:pStyle w:val="Prrafodelista"/>
        <w:numPr>
          <w:ilvl w:val="1"/>
          <w:numId w:val="116"/>
        </w:numPr>
        <w:tabs>
          <w:tab w:val="clear" w:pos="4419"/>
          <w:tab w:val="clear" w:pos="8838"/>
        </w:tabs>
        <w:spacing w:before="240"/>
        <w:ind w:left="1985"/>
        <w:rPr>
          <w:rFonts w:cstheme="minorHAnsi"/>
          <w:szCs w:val="20"/>
        </w:rPr>
      </w:pPr>
      <w:r w:rsidRPr="003A6E02">
        <w:rPr>
          <w:rFonts w:cstheme="minorHAnsi"/>
          <w:szCs w:val="20"/>
        </w:rPr>
        <w:t xml:space="preserve">Debe contar con un espacio priorizado para personas con discapacidad, debidamente señalizados con el símbolo de accesibilidad en el piso. </w:t>
      </w:r>
    </w:p>
    <w:p w14:paraId="1FB4EA97" w14:textId="77777777" w:rsidR="00E7024E" w:rsidRPr="003A6E02" w:rsidRDefault="00E7024E" w:rsidP="00E7024E">
      <w:pPr>
        <w:pStyle w:val="Prrafodelista"/>
        <w:numPr>
          <w:ilvl w:val="1"/>
          <w:numId w:val="116"/>
        </w:numPr>
        <w:tabs>
          <w:tab w:val="clear" w:pos="4419"/>
          <w:tab w:val="clear" w:pos="8838"/>
        </w:tabs>
        <w:spacing w:before="240"/>
        <w:ind w:left="1985"/>
        <w:rPr>
          <w:rFonts w:cstheme="minorHAnsi"/>
          <w:szCs w:val="20"/>
        </w:rPr>
      </w:pPr>
      <w:r w:rsidRPr="003A6E02">
        <w:rPr>
          <w:rFonts w:cstheme="minorHAnsi"/>
          <w:szCs w:val="20"/>
        </w:rPr>
        <w:t xml:space="preserve">Una rampa para salvar desniveles en el acceso si existieran. </w:t>
      </w:r>
    </w:p>
    <w:p w14:paraId="7A985940" w14:textId="77777777" w:rsidR="00E7024E" w:rsidRPr="003A6E02" w:rsidRDefault="00E7024E" w:rsidP="00E7024E">
      <w:pPr>
        <w:pStyle w:val="Prrafodelista"/>
        <w:numPr>
          <w:ilvl w:val="0"/>
          <w:numId w:val="115"/>
        </w:numPr>
        <w:tabs>
          <w:tab w:val="clear" w:pos="4419"/>
          <w:tab w:val="clear" w:pos="8838"/>
        </w:tabs>
        <w:spacing w:before="240"/>
        <w:ind w:left="1985"/>
        <w:rPr>
          <w:rFonts w:cstheme="minorHAnsi"/>
          <w:szCs w:val="20"/>
        </w:rPr>
      </w:pPr>
      <w:r w:rsidRPr="003A6E02">
        <w:rPr>
          <w:rFonts w:cstheme="minorHAnsi"/>
          <w:szCs w:val="20"/>
        </w:rPr>
        <w:t>Una rampa de acceso al escenario si supone un desnivel mayor a 5cm.</w:t>
      </w:r>
    </w:p>
    <w:p w14:paraId="41A4E782" w14:textId="77777777" w:rsidR="00E7024E" w:rsidRPr="00B3056F" w:rsidRDefault="00E7024E" w:rsidP="00E7024E">
      <w:pPr>
        <w:tabs>
          <w:tab w:val="clear" w:pos="4419"/>
          <w:tab w:val="clear" w:pos="8838"/>
        </w:tabs>
      </w:pPr>
    </w:p>
    <w:p w14:paraId="6E52386C" w14:textId="77777777" w:rsidR="00E7024E" w:rsidRPr="00B3056F" w:rsidRDefault="00E7024E" w:rsidP="00E7024E">
      <w:pPr>
        <w:tabs>
          <w:tab w:val="clear" w:pos="4419"/>
          <w:tab w:val="clear" w:pos="8838"/>
        </w:tabs>
      </w:pPr>
    </w:p>
    <w:p w14:paraId="634B6B09" w14:textId="77777777" w:rsidR="00E7024E" w:rsidRDefault="00E7024E" w:rsidP="00E7024E">
      <w:pPr>
        <w:tabs>
          <w:tab w:val="clear" w:pos="4419"/>
          <w:tab w:val="clear" w:pos="8838"/>
        </w:tabs>
        <w:rPr>
          <w:b/>
        </w:rPr>
      </w:pPr>
      <w:r w:rsidRPr="00B3056F">
        <w:rPr>
          <w:noProof/>
          <w:lang w:val="es-ES" w:eastAsia="es-ES" w:bidi="ar-SA"/>
        </w:rPr>
        <w:drawing>
          <wp:anchor distT="0" distB="0" distL="114300" distR="114300" simplePos="0" relativeHeight="251730944" behindDoc="0" locked="0" layoutInCell="1" allowOverlap="1" wp14:anchorId="6F822A77" wp14:editId="6FA3FB55">
            <wp:simplePos x="0" y="0"/>
            <wp:positionH relativeFrom="margin">
              <wp:posOffset>1002030</wp:posOffset>
            </wp:positionH>
            <wp:positionV relativeFrom="paragraph">
              <wp:posOffset>12700</wp:posOffset>
            </wp:positionV>
            <wp:extent cx="4759325" cy="1889760"/>
            <wp:effectExtent l="0" t="0" r="3175" b="0"/>
            <wp:wrapThrough wrapText="bothSides">
              <wp:wrapPolygon edited="0">
                <wp:start x="0" y="0"/>
                <wp:lineTo x="0" y="21339"/>
                <wp:lineTo x="21528" y="21339"/>
                <wp:lineTo x="21528" y="0"/>
                <wp:lineTo x="0" y="0"/>
              </wp:wrapPolygon>
            </wp:wrapThrough>
            <wp:docPr id="17" name="Imagen 17" descr="C:\Users\DRFISICOS\Pictures\Nueva imagen (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RFISICOS\Pictures\Nueva imagen (7).bmp"/>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59325" cy="18897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56365F" w14:textId="77777777" w:rsidR="00E7024E" w:rsidRDefault="00E7024E" w:rsidP="00E7024E">
      <w:pPr>
        <w:tabs>
          <w:tab w:val="clear" w:pos="4419"/>
          <w:tab w:val="clear" w:pos="8838"/>
        </w:tabs>
        <w:rPr>
          <w:b/>
        </w:rPr>
      </w:pPr>
    </w:p>
    <w:p w14:paraId="0970CF41" w14:textId="77777777" w:rsidR="00E7024E" w:rsidRDefault="00E7024E" w:rsidP="00E7024E">
      <w:pPr>
        <w:tabs>
          <w:tab w:val="clear" w:pos="4419"/>
          <w:tab w:val="clear" w:pos="8838"/>
        </w:tabs>
        <w:rPr>
          <w:b/>
        </w:rPr>
      </w:pPr>
    </w:p>
    <w:p w14:paraId="47CBA3F0" w14:textId="77777777" w:rsidR="00E7024E" w:rsidRDefault="00E7024E" w:rsidP="00E7024E">
      <w:pPr>
        <w:tabs>
          <w:tab w:val="clear" w:pos="4419"/>
          <w:tab w:val="clear" w:pos="8838"/>
        </w:tabs>
        <w:rPr>
          <w:b/>
        </w:rPr>
      </w:pPr>
    </w:p>
    <w:p w14:paraId="6A5D1849" w14:textId="77777777" w:rsidR="00E7024E" w:rsidRDefault="00E7024E" w:rsidP="00E7024E">
      <w:pPr>
        <w:tabs>
          <w:tab w:val="clear" w:pos="4419"/>
          <w:tab w:val="clear" w:pos="8838"/>
        </w:tabs>
        <w:rPr>
          <w:b/>
        </w:rPr>
      </w:pPr>
    </w:p>
    <w:p w14:paraId="10798A28" w14:textId="77777777" w:rsidR="00E7024E" w:rsidRDefault="00E7024E" w:rsidP="00E7024E">
      <w:pPr>
        <w:tabs>
          <w:tab w:val="clear" w:pos="4419"/>
          <w:tab w:val="clear" w:pos="8838"/>
        </w:tabs>
        <w:rPr>
          <w:b/>
        </w:rPr>
      </w:pPr>
    </w:p>
    <w:p w14:paraId="21B5C7A5" w14:textId="77777777" w:rsidR="00E7024E" w:rsidRDefault="00E7024E" w:rsidP="00E7024E">
      <w:pPr>
        <w:tabs>
          <w:tab w:val="clear" w:pos="4419"/>
          <w:tab w:val="clear" w:pos="8838"/>
        </w:tabs>
        <w:rPr>
          <w:b/>
        </w:rPr>
      </w:pPr>
    </w:p>
    <w:p w14:paraId="55B8D7BC" w14:textId="77777777" w:rsidR="00E7024E" w:rsidRDefault="00E7024E" w:rsidP="00E7024E">
      <w:pPr>
        <w:tabs>
          <w:tab w:val="clear" w:pos="4419"/>
          <w:tab w:val="clear" w:pos="8838"/>
        </w:tabs>
        <w:rPr>
          <w:b/>
        </w:rPr>
      </w:pPr>
    </w:p>
    <w:p w14:paraId="2F393C7C" w14:textId="77777777" w:rsidR="00E7024E" w:rsidRDefault="00E7024E" w:rsidP="00E7024E">
      <w:pPr>
        <w:tabs>
          <w:tab w:val="clear" w:pos="4419"/>
          <w:tab w:val="clear" w:pos="8838"/>
        </w:tabs>
        <w:rPr>
          <w:b/>
        </w:rPr>
      </w:pPr>
    </w:p>
    <w:p w14:paraId="41D23E2F" w14:textId="77777777" w:rsidR="00E7024E" w:rsidRDefault="00E7024E" w:rsidP="00E7024E">
      <w:pPr>
        <w:tabs>
          <w:tab w:val="clear" w:pos="4419"/>
          <w:tab w:val="clear" w:pos="8838"/>
        </w:tabs>
        <w:rPr>
          <w:b/>
        </w:rPr>
      </w:pPr>
    </w:p>
    <w:p w14:paraId="39A86272" w14:textId="77777777" w:rsidR="00E7024E" w:rsidRDefault="00E7024E" w:rsidP="00E7024E">
      <w:pPr>
        <w:tabs>
          <w:tab w:val="clear" w:pos="4419"/>
          <w:tab w:val="clear" w:pos="8838"/>
        </w:tabs>
        <w:rPr>
          <w:b/>
        </w:rPr>
      </w:pPr>
    </w:p>
    <w:p w14:paraId="0BD5934C" w14:textId="77777777" w:rsidR="00E7024E" w:rsidRDefault="00E7024E" w:rsidP="00E7024E">
      <w:pPr>
        <w:tabs>
          <w:tab w:val="clear" w:pos="4419"/>
          <w:tab w:val="clear" w:pos="8838"/>
        </w:tabs>
        <w:rPr>
          <w:b/>
        </w:rPr>
      </w:pPr>
    </w:p>
    <w:p w14:paraId="1B8082F5" w14:textId="77777777" w:rsidR="00E7024E" w:rsidRDefault="00E7024E" w:rsidP="00E7024E">
      <w:pPr>
        <w:tabs>
          <w:tab w:val="clear" w:pos="4419"/>
          <w:tab w:val="clear" w:pos="8838"/>
        </w:tabs>
        <w:rPr>
          <w:b/>
        </w:rPr>
      </w:pPr>
    </w:p>
    <w:p w14:paraId="2C2CBB42" w14:textId="77777777" w:rsidR="00E7024E" w:rsidRPr="003A6E02" w:rsidRDefault="00E7024E" w:rsidP="00E7024E">
      <w:pPr>
        <w:pStyle w:val="Prrafodelista"/>
        <w:numPr>
          <w:ilvl w:val="2"/>
          <w:numId w:val="12"/>
        </w:numPr>
        <w:tabs>
          <w:tab w:val="clear" w:pos="4419"/>
          <w:tab w:val="clear" w:pos="8838"/>
        </w:tabs>
        <w:spacing w:before="240"/>
        <w:ind w:left="1560" w:hanging="840"/>
        <w:rPr>
          <w:rFonts w:cstheme="minorHAnsi"/>
          <w:szCs w:val="20"/>
        </w:rPr>
      </w:pPr>
      <w:r w:rsidRPr="003A6E02">
        <w:rPr>
          <w:rFonts w:cstheme="minorHAnsi"/>
          <w:b/>
          <w:szCs w:val="20"/>
        </w:rPr>
        <w:t>Señalética:</w:t>
      </w:r>
      <w:r w:rsidRPr="003A6E02">
        <w:rPr>
          <w:rFonts w:cstheme="minorHAnsi"/>
          <w:szCs w:val="20"/>
        </w:rPr>
        <w:t xml:space="preserve"> La señalética, correctamente implementada en sus formatos accesibles favorece la autonomía en el uso de los espacios por parte de todas las personas con o sin discapacidad. Los carteles o señales son indispensables para espacios de uso público ya que facilitan el acceso a la información de los usuarios. </w:t>
      </w:r>
      <w:r>
        <w:rPr>
          <w:rFonts w:cstheme="minorHAnsi"/>
          <w:szCs w:val="20"/>
        </w:rPr>
        <w:t xml:space="preserve"> </w:t>
      </w:r>
      <w:r w:rsidRPr="003A6E02">
        <w:rPr>
          <w:rFonts w:cstheme="minorHAnsi"/>
          <w:szCs w:val="20"/>
        </w:rPr>
        <w:t xml:space="preserve">Las condiciones que deben cumplir los carteles para ser considerados accesibles son las siguientes: </w:t>
      </w:r>
    </w:p>
    <w:p w14:paraId="4B18AD0A" w14:textId="77777777" w:rsidR="00E7024E" w:rsidRPr="00BA74FD" w:rsidRDefault="00E7024E" w:rsidP="00E7024E">
      <w:pPr>
        <w:pStyle w:val="Prrafodelista"/>
        <w:numPr>
          <w:ilvl w:val="0"/>
          <w:numId w:val="115"/>
        </w:numPr>
        <w:tabs>
          <w:tab w:val="clear" w:pos="4419"/>
          <w:tab w:val="clear" w:pos="8838"/>
        </w:tabs>
        <w:spacing w:before="240"/>
        <w:ind w:left="1843"/>
        <w:rPr>
          <w:rFonts w:cstheme="minorHAnsi"/>
          <w:szCs w:val="20"/>
        </w:rPr>
      </w:pPr>
      <w:r w:rsidRPr="00BA74FD">
        <w:rPr>
          <w:rFonts w:cstheme="minorHAnsi"/>
          <w:szCs w:val="20"/>
        </w:rPr>
        <w:t xml:space="preserve">Deben ubicarse en lugares fáciles de identificar y acceder. </w:t>
      </w:r>
    </w:p>
    <w:p w14:paraId="0CB33F37" w14:textId="77777777" w:rsidR="00E7024E" w:rsidRPr="00BA74FD" w:rsidRDefault="00E7024E" w:rsidP="00E7024E">
      <w:pPr>
        <w:pStyle w:val="Prrafodelista"/>
        <w:numPr>
          <w:ilvl w:val="0"/>
          <w:numId w:val="115"/>
        </w:numPr>
        <w:tabs>
          <w:tab w:val="clear" w:pos="4419"/>
          <w:tab w:val="clear" w:pos="8838"/>
        </w:tabs>
        <w:spacing w:before="240"/>
        <w:ind w:left="1843"/>
        <w:rPr>
          <w:rFonts w:cstheme="minorHAnsi"/>
          <w:szCs w:val="20"/>
        </w:rPr>
      </w:pPr>
      <w:r w:rsidRPr="00BA74FD">
        <w:rPr>
          <w:rFonts w:cstheme="minorHAnsi"/>
          <w:szCs w:val="20"/>
        </w:rPr>
        <w:t xml:space="preserve">No debe exigir esfuerzos de localización, atención ni comprensión. </w:t>
      </w:r>
    </w:p>
    <w:p w14:paraId="538CC7A5" w14:textId="77777777" w:rsidR="00E7024E" w:rsidRPr="00BA74FD" w:rsidRDefault="00E7024E" w:rsidP="00E7024E">
      <w:pPr>
        <w:pStyle w:val="Prrafodelista"/>
        <w:numPr>
          <w:ilvl w:val="0"/>
          <w:numId w:val="115"/>
        </w:numPr>
        <w:tabs>
          <w:tab w:val="clear" w:pos="4419"/>
          <w:tab w:val="clear" w:pos="8838"/>
        </w:tabs>
        <w:spacing w:before="240"/>
        <w:ind w:left="1843"/>
        <w:rPr>
          <w:rFonts w:cstheme="minorHAnsi"/>
          <w:szCs w:val="20"/>
        </w:rPr>
      </w:pPr>
      <w:r w:rsidRPr="00BA74FD">
        <w:rPr>
          <w:rFonts w:cstheme="minorHAnsi"/>
          <w:szCs w:val="20"/>
        </w:rPr>
        <w:t xml:space="preserve">Siempre que sea posible y pertinente el sistema de señalización se realizará simultáneamente de manera visual (letras y/o dibujos), táctil (relieves, braille) y sonora. </w:t>
      </w:r>
    </w:p>
    <w:p w14:paraId="5AD3D44A" w14:textId="77777777" w:rsidR="00E7024E" w:rsidRPr="00BA74FD" w:rsidRDefault="00E7024E" w:rsidP="00E7024E">
      <w:pPr>
        <w:pStyle w:val="Prrafodelista"/>
        <w:numPr>
          <w:ilvl w:val="0"/>
          <w:numId w:val="115"/>
        </w:numPr>
        <w:tabs>
          <w:tab w:val="clear" w:pos="4419"/>
          <w:tab w:val="clear" w:pos="8838"/>
        </w:tabs>
        <w:spacing w:before="240"/>
        <w:ind w:left="1843"/>
        <w:rPr>
          <w:rFonts w:cstheme="minorHAnsi"/>
          <w:szCs w:val="20"/>
        </w:rPr>
      </w:pPr>
      <w:r w:rsidRPr="00BA74FD">
        <w:rPr>
          <w:rFonts w:cstheme="minorHAnsi"/>
          <w:szCs w:val="20"/>
        </w:rPr>
        <w:t xml:space="preserve">Si un lugar cuenta con intérprete de Lengua de Señas, es recomendable indicarlo en un cartel. </w:t>
      </w:r>
    </w:p>
    <w:p w14:paraId="0B840270" w14:textId="77777777" w:rsidR="00E7024E" w:rsidRPr="00BA74FD" w:rsidRDefault="00E7024E" w:rsidP="00E7024E">
      <w:pPr>
        <w:pStyle w:val="Prrafodelista"/>
        <w:numPr>
          <w:ilvl w:val="0"/>
          <w:numId w:val="115"/>
        </w:numPr>
        <w:tabs>
          <w:tab w:val="clear" w:pos="4419"/>
          <w:tab w:val="clear" w:pos="8838"/>
        </w:tabs>
        <w:spacing w:before="240"/>
        <w:ind w:left="1843"/>
        <w:rPr>
          <w:rFonts w:cstheme="minorHAnsi"/>
          <w:szCs w:val="20"/>
        </w:rPr>
      </w:pPr>
      <w:r w:rsidRPr="00BA74FD">
        <w:rPr>
          <w:rFonts w:cstheme="minorHAnsi"/>
          <w:szCs w:val="20"/>
        </w:rPr>
        <w:t xml:space="preserve">En cuanto a las letras: deben ser de formato accesible, preferiblemente de Tipo Sans Serif o de palo seco. </w:t>
      </w:r>
    </w:p>
    <w:p w14:paraId="625E3736" w14:textId="77777777" w:rsidR="00E7024E" w:rsidRPr="00BA74FD" w:rsidRDefault="00E7024E" w:rsidP="00E7024E">
      <w:pPr>
        <w:pStyle w:val="Prrafodelista"/>
        <w:numPr>
          <w:ilvl w:val="0"/>
          <w:numId w:val="115"/>
        </w:numPr>
        <w:tabs>
          <w:tab w:val="clear" w:pos="4419"/>
          <w:tab w:val="clear" w:pos="8838"/>
        </w:tabs>
        <w:spacing w:before="240"/>
        <w:ind w:left="1843"/>
        <w:rPr>
          <w:rFonts w:cstheme="minorHAnsi"/>
          <w:szCs w:val="20"/>
        </w:rPr>
      </w:pPr>
      <w:r w:rsidRPr="00BA74FD">
        <w:rPr>
          <w:rFonts w:cstheme="minorHAnsi"/>
          <w:szCs w:val="20"/>
        </w:rPr>
        <w:t>En cuanto al tamaño de las mismas: varía en función a la distancia a la que vayan a ser observadas.</w:t>
      </w:r>
    </w:p>
    <w:p w14:paraId="5378F91E" w14:textId="77777777" w:rsidR="00E7024E" w:rsidRPr="00BA74FD" w:rsidRDefault="00E7024E" w:rsidP="00E7024E">
      <w:pPr>
        <w:pStyle w:val="Prrafodelista"/>
        <w:numPr>
          <w:ilvl w:val="0"/>
          <w:numId w:val="115"/>
        </w:numPr>
        <w:tabs>
          <w:tab w:val="clear" w:pos="4419"/>
          <w:tab w:val="clear" w:pos="8838"/>
        </w:tabs>
        <w:spacing w:before="240"/>
        <w:ind w:left="1843"/>
        <w:rPr>
          <w:rFonts w:cstheme="minorHAnsi"/>
          <w:szCs w:val="20"/>
        </w:rPr>
      </w:pPr>
      <w:r w:rsidRPr="00BA74FD">
        <w:rPr>
          <w:rFonts w:cstheme="minorHAnsi"/>
          <w:szCs w:val="20"/>
        </w:rPr>
        <w:t xml:space="preserve">Los carteles deberán tener un contraste de color suficiente para facilitar el acceso a la información: </w:t>
      </w:r>
    </w:p>
    <w:p w14:paraId="62F9E051" w14:textId="77777777" w:rsidR="00E7024E" w:rsidRPr="00B3056F" w:rsidRDefault="00E7024E" w:rsidP="00E7024E">
      <w:pPr>
        <w:tabs>
          <w:tab w:val="clear" w:pos="4419"/>
          <w:tab w:val="clear" w:pos="8838"/>
        </w:tabs>
      </w:pPr>
    </w:p>
    <w:p w14:paraId="271F7D43" w14:textId="77777777" w:rsidR="00E7024E" w:rsidRDefault="00E7024E" w:rsidP="00E7024E">
      <w:pPr>
        <w:tabs>
          <w:tab w:val="clear" w:pos="4419"/>
          <w:tab w:val="clear" w:pos="8838"/>
        </w:tabs>
      </w:pPr>
      <w:r w:rsidRPr="00B3056F">
        <w:rPr>
          <w:noProof/>
          <w:lang w:val="es-ES" w:eastAsia="es-ES" w:bidi="ar-SA"/>
        </w:rPr>
        <w:drawing>
          <wp:anchor distT="0" distB="0" distL="114300" distR="114300" simplePos="0" relativeHeight="251732992" behindDoc="0" locked="0" layoutInCell="1" allowOverlap="1" wp14:anchorId="00EDDF7F" wp14:editId="40A3C91A">
            <wp:simplePos x="0" y="0"/>
            <wp:positionH relativeFrom="margin">
              <wp:posOffset>1086809</wp:posOffset>
            </wp:positionH>
            <wp:positionV relativeFrom="paragraph">
              <wp:posOffset>13071</wp:posOffset>
            </wp:positionV>
            <wp:extent cx="2059940" cy="1405890"/>
            <wp:effectExtent l="0" t="0" r="0" b="3810"/>
            <wp:wrapThrough wrapText="bothSides">
              <wp:wrapPolygon edited="0">
                <wp:start x="0" y="0"/>
                <wp:lineTo x="0" y="21366"/>
                <wp:lineTo x="21374" y="21366"/>
                <wp:lineTo x="21374" y="0"/>
                <wp:lineTo x="0" y="0"/>
              </wp:wrapPolygon>
            </wp:wrapThrough>
            <wp:docPr id="7" name="Imagen 7" descr="C:\Users\DRFISICOS\Pictures\Nueva imagen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RFISICOS\Pictures\Nueva imagen (1).bmp"/>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059940" cy="14058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3056F">
        <w:rPr>
          <w:noProof/>
          <w:lang w:val="es-ES" w:eastAsia="es-ES" w:bidi="ar-SA"/>
        </w:rPr>
        <w:drawing>
          <wp:anchor distT="0" distB="0" distL="114300" distR="114300" simplePos="0" relativeHeight="251731968" behindDoc="0" locked="0" layoutInCell="1" allowOverlap="1" wp14:anchorId="6666CC9A" wp14:editId="10C4134E">
            <wp:simplePos x="0" y="0"/>
            <wp:positionH relativeFrom="column">
              <wp:posOffset>3563967</wp:posOffset>
            </wp:positionH>
            <wp:positionV relativeFrom="paragraph">
              <wp:posOffset>16881</wp:posOffset>
            </wp:positionV>
            <wp:extent cx="2111375" cy="1439545"/>
            <wp:effectExtent l="0" t="0" r="3175" b="8255"/>
            <wp:wrapThrough wrapText="bothSides">
              <wp:wrapPolygon edited="0">
                <wp:start x="0" y="0"/>
                <wp:lineTo x="0" y="21438"/>
                <wp:lineTo x="21438" y="21438"/>
                <wp:lineTo x="21438" y="0"/>
                <wp:lineTo x="0" y="0"/>
              </wp:wrapPolygon>
            </wp:wrapThrough>
            <wp:docPr id="2" name="Imagen 2" descr="C:\Users\DRFISICOS\Pictures\Nueva image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RFISICOS\Pictures\Nueva imagen.bmp"/>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111375" cy="14395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153426" w14:textId="77777777" w:rsidR="00E7024E" w:rsidRDefault="00E7024E" w:rsidP="00E7024E">
      <w:pPr>
        <w:tabs>
          <w:tab w:val="clear" w:pos="4419"/>
          <w:tab w:val="clear" w:pos="8838"/>
        </w:tabs>
      </w:pPr>
    </w:p>
    <w:p w14:paraId="0E7E9A95" w14:textId="77777777" w:rsidR="00E7024E" w:rsidRDefault="00E7024E" w:rsidP="00E7024E">
      <w:pPr>
        <w:tabs>
          <w:tab w:val="clear" w:pos="4419"/>
          <w:tab w:val="clear" w:pos="8838"/>
        </w:tabs>
      </w:pPr>
    </w:p>
    <w:p w14:paraId="29FCF483" w14:textId="77777777" w:rsidR="00E7024E" w:rsidRDefault="00E7024E" w:rsidP="00E7024E">
      <w:pPr>
        <w:tabs>
          <w:tab w:val="clear" w:pos="4419"/>
          <w:tab w:val="clear" w:pos="8838"/>
        </w:tabs>
      </w:pPr>
    </w:p>
    <w:p w14:paraId="683D09C6" w14:textId="77777777" w:rsidR="00E7024E" w:rsidRDefault="00E7024E" w:rsidP="00E7024E">
      <w:pPr>
        <w:tabs>
          <w:tab w:val="clear" w:pos="4419"/>
          <w:tab w:val="clear" w:pos="8838"/>
        </w:tabs>
      </w:pPr>
    </w:p>
    <w:p w14:paraId="08ACD603" w14:textId="77777777" w:rsidR="00E7024E" w:rsidRDefault="00E7024E" w:rsidP="00E7024E">
      <w:pPr>
        <w:tabs>
          <w:tab w:val="clear" w:pos="4419"/>
          <w:tab w:val="clear" w:pos="8838"/>
        </w:tabs>
      </w:pPr>
    </w:p>
    <w:p w14:paraId="699AE5D6" w14:textId="77777777" w:rsidR="00E7024E" w:rsidRDefault="00E7024E" w:rsidP="00E7024E">
      <w:pPr>
        <w:tabs>
          <w:tab w:val="clear" w:pos="4419"/>
          <w:tab w:val="clear" w:pos="8838"/>
        </w:tabs>
      </w:pPr>
    </w:p>
    <w:p w14:paraId="76703E25" w14:textId="77777777" w:rsidR="00E7024E" w:rsidRDefault="00E7024E" w:rsidP="00E7024E">
      <w:pPr>
        <w:tabs>
          <w:tab w:val="clear" w:pos="4419"/>
          <w:tab w:val="clear" w:pos="8838"/>
        </w:tabs>
      </w:pPr>
    </w:p>
    <w:p w14:paraId="4B0D17DD" w14:textId="77777777" w:rsidR="00E7024E" w:rsidRDefault="00E7024E" w:rsidP="00E7024E">
      <w:pPr>
        <w:tabs>
          <w:tab w:val="clear" w:pos="4419"/>
          <w:tab w:val="clear" w:pos="8838"/>
        </w:tabs>
      </w:pPr>
    </w:p>
    <w:p w14:paraId="50594E07" w14:textId="77777777" w:rsidR="00E7024E" w:rsidRPr="00BA74FD" w:rsidRDefault="00E7024E" w:rsidP="00E7024E">
      <w:pPr>
        <w:pStyle w:val="Prrafodelista"/>
        <w:numPr>
          <w:ilvl w:val="0"/>
          <w:numId w:val="117"/>
        </w:numPr>
        <w:tabs>
          <w:tab w:val="clear" w:pos="4419"/>
          <w:tab w:val="clear" w:pos="8838"/>
        </w:tabs>
        <w:spacing w:before="240"/>
        <w:ind w:left="1985"/>
        <w:rPr>
          <w:rFonts w:cstheme="minorHAnsi"/>
          <w:szCs w:val="20"/>
        </w:rPr>
      </w:pPr>
      <w:r w:rsidRPr="00BA74FD">
        <w:rPr>
          <w:rFonts w:cstheme="minorHAnsi"/>
          <w:szCs w:val="20"/>
        </w:rPr>
        <w:t xml:space="preserve">Se recomienda usar Lengua de Señas y el guaraní en espacios de uso masivo: </w:t>
      </w:r>
    </w:p>
    <w:p w14:paraId="0D134D18" w14:textId="77777777" w:rsidR="00E7024E" w:rsidRPr="00BA74FD" w:rsidRDefault="00E7024E" w:rsidP="00E7024E">
      <w:pPr>
        <w:pStyle w:val="Prrafodelista"/>
        <w:numPr>
          <w:ilvl w:val="0"/>
          <w:numId w:val="118"/>
        </w:numPr>
        <w:tabs>
          <w:tab w:val="clear" w:pos="4419"/>
          <w:tab w:val="clear" w:pos="8838"/>
        </w:tabs>
        <w:spacing w:before="240"/>
        <w:ind w:left="2552"/>
        <w:rPr>
          <w:rFonts w:cstheme="minorHAnsi"/>
          <w:szCs w:val="20"/>
        </w:rPr>
      </w:pPr>
      <w:r w:rsidRPr="00BA74FD">
        <w:rPr>
          <w:rFonts w:cstheme="minorHAnsi"/>
          <w:szCs w:val="20"/>
        </w:rPr>
        <w:t xml:space="preserve">Recepción, atención al público, baños, comedores, entre otros. </w:t>
      </w:r>
    </w:p>
    <w:p w14:paraId="3881506F" w14:textId="77777777" w:rsidR="00E7024E" w:rsidRPr="00BA74FD" w:rsidRDefault="00E7024E" w:rsidP="00E7024E">
      <w:pPr>
        <w:pStyle w:val="Prrafodelista"/>
        <w:numPr>
          <w:ilvl w:val="0"/>
          <w:numId w:val="118"/>
        </w:numPr>
        <w:tabs>
          <w:tab w:val="clear" w:pos="4419"/>
          <w:tab w:val="clear" w:pos="8838"/>
        </w:tabs>
        <w:spacing w:before="240"/>
        <w:ind w:left="2552"/>
        <w:rPr>
          <w:rFonts w:cstheme="minorHAnsi"/>
          <w:szCs w:val="20"/>
        </w:rPr>
      </w:pPr>
      <w:r w:rsidRPr="00BA74FD">
        <w:rPr>
          <w:rFonts w:cstheme="minorHAnsi"/>
          <w:szCs w:val="20"/>
        </w:rPr>
        <w:t xml:space="preserve">La señalización táctil debe estar presente, en su modalidad Braille y en su modalidad Macro-carácter en altorrelieve (para personas que desconocen el sistema braille). </w:t>
      </w:r>
    </w:p>
    <w:p w14:paraId="53F78D70" w14:textId="77777777" w:rsidR="00E7024E" w:rsidRPr="00BA74FD" w:rsidRDefault="00E7024E" w:rsidP="00E7024E">
      <w:pPr>
        <w:pStyle w:val="Prrafodelista"/>
        <w:numPr>
          <w:ilvl w:val="0"/>
          <w:numId w:val="118"/>
        </w:numPr>
        <w:tabs>
          <w:tab w:val="clear" w:pos="4419"/>
          <w:tab w:val="clear" w:pos="8838"/>
        </w:tabs>
        <w:spacing w:before="240"/>
        <w:ind w:left="2552"/>
        <w:rPr>
          <w:rFonts w:cstheme="minorHAnsi"/>
          <w:szCs w:val="20"/>
        </w:rPr>
      </w:pPr>
      <w:r w:rsidRPr="00BA74FD">
        <w:rPr>
          <w:rFonts w:cstheme="minorHAnsi"/>
          <w:szCs w:val="20"/>
        </w:rPr>
        <w:t xml:space="preserve">Los carteles que van por las paredes deben estar ubicados a una altura de entre 0.70 y 1.20m. </w:t>
      </w:r>
    </w:p>
    <w:p w14:paraId="5AF9D6BB" w14:textId="77777777" w:rsidR="00E7024E" w:rsidRPr="00BA74FD" w:rsidRDefault="00E7024E" w:rsidP="00E7024E">
      <w:pPr>
        <w:pStyle w:val="Prrafodelista"/>
        <w:numPr>
          <w:ilvl w:val="0"/>
          <w:numId w:val="118"/>
        </w:numPr>
        <w:tabs>
          <w:tab w:val="clear" w:pos="4419"/>
          <w:tab w:val="clear" w:pos="8838"/>
        </w:tabs>
        <w:spacing w:before="240"/>
        <w:ind w:left="2552"/>
        <w:rPr>
          <w:rFonts w:cstheme="minorHAnsi"/>
          <w:szCs w:val="20"/>
        </w:rPr>
      </w:pPr>
      <w:r w:rsidRPr="00BA74FD">
        <w:rPr>
          <w:rFonts w:cstheme="minorHAnsi"/>
          <w:szCs w:val="20"/>
        </w:rPr>
        <w:t xml:space="preserve">Señalización de rampas y escaleras: al comenzar y terminar cada tramo de rampas y escaleras se deben colocar señaléticas táctiles de alerta de por lo menos 60cms de profundidad por el ancho de la rampa o escalera. </w:t>
      </w:r>
    </w:p>
    <w:p w14:paraId="3DAFA3FE" w14:textId="77777777" w:rsidR="00E7024E" w:rsidRDefault="00E7024E" w:rsidP="00E7024E">
      <w:pPr>
        <w:tabs>
          <w:tab w:val="clear" w:pos="4419"/>
          <w:tab w:val="clear" w:pos="8838"/>
        </w:tabs>
      </w:pPr>
      <w:r w:rsidRPr="00B3056F">
        <w:rPr>
          <w:noProof/>
          <w:lang w:val="es-ES" w:eastAsia="es-ES" w:bidi="ar-SA"/>
        </w:rPr>
        <w:drawing>
          <wp:anchor distT="0" distB="0" distL="114300" distR="114300" simplePos="0" relativeHeight="251734016" behindDoc="0" locked="0" layoutInCell="1" allowOverlap="1" wp14:anchorId="4D254544" wp14:editId="29DF28CE">
            <wp:simplePos x="0" y="0"/>
            <wp:positionH relativeFrom="margin">
              <wp:posOffset>4064308</wp:posOffset>
            </wp:positionH>
            <wp:positionV relativeFrom="paragraph">
              <wp:posOffset>160333</wp:posOffset>
            </wp:positionV>
            <wp:extent cx="1523906" cy="1393518"/>
            <wp:effectExtent l="0" t="0" r="635" b="0"/>
            <wp:wrapThrough wrapText="bothSides">
              <wp:wrapPolygon edited="0">
                <wp:start x="0" y="0"/>
                <wp:lineTo x="0" y="21265"/>
                <wp:lineTo x="21339" y="21265"/>
                <wp:lineTo x="21339" y="0"/>
                <wp:lineTo x="0" y="0"/>
              </wp:wrapPolygon>
            </wp:wrapThrough>
            <wp:docPr id="8" name="Imagen 8" descr="C:\Users\DRFISICOS\Pictures\Nueva imagen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RFISICOS\Pictures\Nueva imagen (2).bmp"/>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533046" cy="14018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331BDF" w14:textId="77777777" w:rsidR="00E7024E" w:rsidRPr="00BA74FD" w:rsidRDefault="00E7024E" w:rsidP="00E7024E">
      <w:pPr>
        <w:pStyle w:val="Prrafodelista"/>
        <w:numPr>
          <w:ilvl w:val="2"/>
          <w:numId w:val="12"/>
        </w:numPr>
        <w:tabs>
          <w:tab w:val="clear" w:pos="4419"/>
          <w:tab w:val="clear" w:pos="8838"/>
        </w:tabs>
        <w:ind w:left="1560" w:hanging="840"/>
        <w:rPr>
          <w:rFonts w:cstheme="minorHAnsi"/>
          <w:szCs w:val="20"/>
        </w:rPr>
      </w:pPr>
      <w:r w:rsidRPr="00BA74FD">
        <w:rPr>
          <w:rFonts w:cstheme="minorHAnsi"/>
          <w:b/>
          <w:bCs/>
          <w:szCs w:val="20"/>
        </w:rPr>
        <w:t>Señalización de Espacios Accesibles:</w:t>
      </w:r>
      <w:r w:rsidRPr="00BA74FD">
        <w:rPr>
          <w:rFonts w:cstheme="minorHAnsi"/>
          <w:szCs w:val="20"/>
        </w:rPr>
        <w:t xml:space="preserve"> Todos los espacios y/o equipamientos accesibles deben estar señalizados con el Símbolo Internacional de Accesibilidad: </w:t>
      </w:r>
    </w:p>
    <w:p w14:paraId="41C0F043" w14:textId="77777777" w:rsidR="00E7024E" w:rsidRPr="00BA74FD" w:rsidRDefault="00E7024E" w:rsidP="00E7024E">
      <w:pPr>
        <w:pStyle w:val="Prrafodelista"/>
        <w:tabs>
          <w:tab w:val="clear" w:pos="4419"/>
          <w:tab w:val="clear" w:pos="8838"/>
        </w:tabs>
        <w:spacing w:before="240"/>
        <w:ind w:left="1560" w:right="3118"/>
        <w:rPr>
          <w:rFonts w:cstheme="minorHAnsi"/>
          <w:szCs w:val="20"/>
        </w:rPr>
      </w:pPr>
      <w:r>
        <w:rPr>
          <w:rFonts w:cstheme="minorHAnsi"/>
          <w:szCs w:val="20"/>
        </w:rPr>
        <w:t>L</w:t>
      </w:r>
      <w:r w:rsidRPr="00BA74FD">
        <w:rPr>
          <w:rFonts w:cstheme="minorHAnsi"/>
          <w:szCs w:val="20"/>
        </w:rPr>
        <w:t xml:space="preserve">ugares que deben señalizarse permanentemente con el SIA: </w:t>
      </w:r>
    </w:p>
    <w:p w14:paraId="21CE014D" w14:textId="77777777" w:rsidR="00E7024E" w:rsidRPr="00BA74FD" w:rsidRDefault="00E7024E" w:rsidP="00E7024E">
      <w:pPr>
        <w:pStyle w:val="Prrafodelista"/>
        <w:numPr>
          <w:ilvl w:val="0"/>
          <w:numId w:val="119"/>
        </w:numPr>
        <w:tabs>
          <w:tab w:val="clear" w:pos="4419"/>
          <w:tab w:val="clear" w:pos="8838"/>
        </w:tabs>
        <w:spacing w:before="240"/>
        <w:ind w:left="1843" w:right="3118"/>
        <w:rPr>
          <w:rFonts w:cstheme="minorHAnsi"/>
          <w:szCs w:val="20"/>
        </w:rPr>
      </w:pPr>
      <w:r w:rsidRPr="00BA74FD">
        <w:rPr>
          <w:rFonts w:cstheme="minorHAnsi"/>
          <w:szCs w:val="20"/>
        </w:rPr>
        <w:t xml:space="preserve">Itinerarios Peatonales Accesibles, cuando haya otros alternativos no accesibles. </w:t>
      </w:r>
    </w:p>
    <w:p w14:paraId="77149AF8" w14:textId="77777777" w:rsidR="00E7024E" w:rsidRPr="00BA74FD" w:rsidRDefault="00E7024E" w:rsidP="00E7024E">
      <w:pPr>
        <w:pStyle w:val="Prrafodelista"/>
        <w:numPr>
          <w:ilvl w:val="0"/>
          <w:numId w:val="119"/>
        </w:numPr>
        <w:tabs>
          <w:tab w:val="clear" w:pos="4419"/>
          <w:tab w:val="clear" w:pos="8838"/>
        </w:tabs>
        <w:spacing w:before="240"/>
        <w:ind w:left="1843" w:right="3118"/>
        <w:rPr>
          <w:rFonts w:cstheme="minorHAnsi"/>
          <w:szCs w:val="20"/>
        </w:rPr>
      </w:pPr>
      <w:r w:rsidRPr="00B3056F">
        <w:rPr>
          <w:noProof/>
          <w:lang w:val="es-ES" w:eastAsia="es-ES" w:bidi="ar-SA"/>
        </w:rPr>
        <w:drawing>
          <wp:anchor distT="0" distB="0" distL="114300" distR="114300" simplePos="0" relativeHeight="251735040" behindDoc="0" locked="0" layoutInCell="1" allowOverlap="1" wp14:anchorId="712D3E46" wp14:editId="6FBB02A8">
            <wp:simplePos x="0" y="0"/>
            <wp:positionH relativeFrom="margin">
              <wp:posOffset>4050821</wp:posOffset>
            </wp:positionH>
            <wp:positionV relativeFrom="paragraph">
              <wp:posOffset>146446</wp:posOffset>
            </wp:positionV>
            <wp:extent cx="1507608" cy="1456046"/>
            <wp:effectExtent l="0" t="0" r="0" b="0"/>
            <wp:wrapThrough wrapText="bothSides">
              <wp:wrapPolygon edited="0">
                <wp:start x="0" y="0"/>
                <wp:lineTo x="0" y="21204"/>
                <wp:lineTo x="21291" y="21204"/>
                <wp:lineTo x="21291" y="0"/>
                <wp:lineTo x="0" y="0"/>
              </wp:wrapPolygon>
            </wp:wrapThrough>
            <wp:docPr id="9" name="Imagen 9" descr="C:\Users\DRFISICOS\Pictures\Nueva imagen (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RFISICOS\Pictures\Nueva imagen (3).bmp"/>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507608" cy="1456046"/>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74FD">
        <w:rPr>
          <w:rFonts w:cstheme="minorHAnsi"/>
          <w:szCs w:val="20"/>
        </w:rPr>
        <w:t xml:space="preserve">Espacios de Estacionamiento reservados para Personas con Discapacidad. </w:t>
      </w:r>
    </w:p>
    <w:p w14:paraId="6C8A1E8B" w14:textId="77777777" w:rsidR="00E7024E" w:rsidRPr="00BA74FD" w:rsidRDefault="00E7024E" w:rsidP="00E7024E">
      <w:pPr>
        <w:pStyle w:val="Prrafodelista"/>
        <w:numPr>
          <w:ilvl w:val="0"/>
          <w:numId w:val="119"/>
        </w:numPr>
        <w:tabs>
          <w:tab w:val="clear" w:pos="4419"/>
          <w:tab w:val="clear" w:pos="8838"/>
        </w:tabs>
        <w:spacing w:before="240"/>
        <w:ind w:left="1843" w:right="3118"/>
        <w:rPr>
          <w:rFonts w:cstheme="minorHAnsi"/>
          <w:szCs w:val="20"/>
        </w:rPr>
      </w:pPr>
      <w:r w:rsidRPr="00BA74FD">
        <w:rPr>
          <w:rFonts w:cstheme="minorHAnsi"/>
          <w:szCs w:val="20"/>
        </w:rPr>
        <w:t xml:space="preserve">Los Baños accesibles. </w:t>
      </w:r>
    </w:p>
    <w:p w14:paraId="09C29D7B" w14:textId="77777777" w:rsidR="00E7024E" w:rsidRPr="00BA74FD" w:rsidRDefault="00E7024E" w:rsidP="00E7024E">
      <w:pPr>
        <w:pStyle w:val="Prrafodelista"/>
        <w:numPr>
          <w:ilvl w:val="0"/>
          <w:numId w:val="119"/>
        </w:numPr>
        <w:tabs>
          <w:tab w:val="clear" w:pos="4419"/>
          <w:tab w:val="clear" w:pos="8838"/>
        </w:tabs>
        <w:spacing w:before="240"/>
        <w:ind w:left="1843" w:right="3118"/>
        <w:rPr>
          <w:rFonts w:cstheme="minorHAnsi"/>
          <w:szCs w:val="20"/>
        </w:rPr>
      </w:pPr>
      <w:r w:rsidRPr="00BA74FD">
        <w:rPr>
          <w:rFonts w:cstheme="minorHAnsi"/>
          <w:szCs w:val="20"/>
        </w:rPr>
        <w:t xml:space="preserve">Elementos de Mobiliario urbano accesible que por su uso o condición especial necesiten señalización. </w:t>
      </w:r>
    </w:p>
    <w:p w14:paraId="0A202937" w14:textId="77777777" w:rsidR="00E7024E" w:rsidRPr="00BA74FD" w:rsidRDefault="00E7024E" w:rsidP="00E7024E">
      <w:pPr>
        <w:pStyle w:val="Prrafodelista"/>
        <w:numPr>
          <w:ilvl w:val="0"/>
          <w:numId w:val="119"/>
        </w:numPr>
        <w:tabs>
          <w:tab w:val="clear" w:pos="4419"/>
          <w:tab w:val="clear" w:pos="8838"/>
        </w:tabs>
        <w:spacing w:before="240"/>
        <w:ind w:left="1843" w:right="3118"/>
        <w:rPr>
          <w:rFonts w:cstheme="minorHAnsi"/>
          <w:szCs w:val="20"/>
        </w:rPr>
      </w:pPr>
      <w:r w:rsidRPr="00BA74FD">
        <w:rPr>
          <w:rFonts w:cstheme="minorHAnsi"/>
          <w:szCs w:val="20"/>
        </w:rPr>
        <w:t>Los espacios de atención al público que cumplan con los requisitos de accesibilidad.</w:t>
      </w:r>
    </w:p>
    <w:p w14:paraId="0ED9D8EF" w14:textId="77777777" w:rsidR="00E7024E" w:rsidRPr="00BA74FD" w:rsidRDefault="00E7024E" w:rsidP="00E7024E">
      <w:pPr>
        <w:pStyle w:val="Prrafodelista"/>
        <w:numPr>
          <w:ilvl w:val="0"/>
          <w:numId w:val="119"/>
        </w:numPr>
        <w:tabs>
          <w:tab w:val="clear" w:pos="4419"/>
          <w:tab w:val="clear" w:pos="8838"/>
        </w:tabs>
        <w:spacing w:before="240"/>
        <w:ind w:left="1843" w:right="3118"/>
        <w:rPr>
          <w:rFonts w:cstheme="minorHAnsi"/>
          <w:szCs w:val="20"/>
        </w:rPr>
      </w:pPr>
      <w:r w:rsidRPr="00A3096B">
        <w:rPr>
          <w:rFonts w:cstheme="minorHAnsi"/>
          <w:noProof/>
          <w:szCs w:val="20"/>
          <w:lang w:val="es-ES" w:eastAsia="es-ES" w:bidi="ar-SA"/>
        </w:rPr>
        <w:drawing>
          <wp:anchor distT="0" distB="0" distL="114300" distR="114300" simplePos="0" relativeHeight="251736064" behindDoc="0" locked="0" layoutInCell="1" allowOverlap="1" wp14:anchorId="7461D15A" wp14:editId="67A9604E">
            <wp:simplePos x="0" y="0"/>
            <wp:positionH relativeFrom="margin">
              <wp:posOffset>4056124</wp:posOffset>
            </wp:positionH>
            <wp:positionV relativeFrom="paragraph">
              <wp:posOffset>27116</wp:posOffset>
            </wp:positionV>
            <wp:extent cx="1502369" cy="1410981"/>
            <wp:effectExtent l="0" t="0" r="3175" b="0"/>
            <wp:wrapThrough wrapText="bothSides">
              <wp:wrapPolygon edited="0">
                <wp:start x="0" y="0"/>
                <wp:lineTo x="0" y="21289"/>
                <wp:lineTo x="21372" y="21289"/>
                <wp:lineTo x="21372" y="0"/>
                <wp:lineTo x="0" y="0"/>
              </wp:wrapPolygon>
            </wp:wrapThrough>
            <wp:docPr id="13" name="Imagen 13" descr="C:\Users\DRFISICOS\Pictures\Nueva imagen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RFISICOS\Pictures\Nueva imagen (4).bmp"/>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502369" cy="1410981"/>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74FD">
        <w:rPr>
          <w:rFonts w:cstheme="minorHAnsi"/>
          <w:szCs w:val="20"/>
        </w:rPr>
        <w:t>Es muy importante señalizar los Itinerarios que son accesibles pero que se precisará ayuda para la movilidad con el Siguiente símbolo:</w:t>
      </w:r>
    </w:p>
    <w:p w14:paraId="5663F3E8" w14:textId="77777777" w:rsidR="00E7024E" w:rsidRPr="00BA74FD" w:rsidRDefault="00E7024E" w:rsidP="00E7024E">
      <w:pPr>
        <w:pStyle w:val="Prrafodelista"/>
        <w:numPr>
          <w:ilvl w:val="0"/>
          <w:numId w:val="5"/>
        </w:numPr>
        <w:tabs>
          <w:tab w:val="clear" w:pos="4419"/>
          <w:tab w:val="clear" w:pos="8838"/>
        </w:tabs>
        <w:spacing w:before="240"/>
        <w:ind w:left="1843" w:right="3118"/>
        <w:rPr>
          <w:rFonts w:cstheme="minorHAnsi"/>
          <w:szCs w:val="20"/>
        </w:rPr>
      </w:pPr>
      <w:r w:rsidRPr="00BA74FD">
        <w:rPr>
          <w:rFonts w:cstheme="minorHAnsi"/>
          <w:szCs w:val="20"/>
        </w:rPr>
        <w:t xml:space="preserve">Los lugares que cuenten con intérpretes de Lengua de Señas deben señalizarlo con el símbolo de discapacidad auditiva. </w:t>
      </w:r>
    </w:p>
    <w:p w14:paraId="5390F621" w14:textId="77777777" w:rsidR="00E7024E" w:rsidRPr="00A3096B" w:rsidRDefault="00E7024E" w:rsidP="00E7024E">
      <w:pPr>
        <w:pStyle w:val="Prrafodelista"/>
        <w:tabs>
          <w:tab w:val="clear" w:pos="4419"/>
          <w:tab w:val="clear" w:pos="8838"/>
        </w:tabs>
        <w:ind w:right="3543"/>
        <w:rPr>
          <w:rFonts w:cstheme="minorHAnsi"/>
          <w:szCs w:val="20"/>
        </w:rPr>
      </w:pPr>
      <w:r w:rsidRPr="00A3096B">
        <w:rPr>
          <w:rFonts w:cstheme="minorHAnsi"/>
          <w:sz w:val="18"/>
          <w:szCs w:val="18"/>
        </w:rPr>
        <w:t xml:space="preserve">                                                     </w:t>
      </w:r>
    </w:p>
    <w:p w14:paraId="7B3F2A93" w14:textId="77777777" w:rsidR="00E7024E" w:rsidRPr="00A3096B" w:rsidRDefault="00E7024E" w:rsidP="00E7024E">
      <w:pPr>
        <w:pStyle w:val="Prrafodelista"/>
        <w:numPr>
          <w:ilvl w:val="0"/>
          <w:numId w:val="5"/>
        </w:numPr>
        <w:tabs>
          <w:tab w:val="clear" w:pos="4419"/>
          <w:tab w:val="clear" w:pos="8838"/>
        </w:tabs>
        <w:spacing w:before="240"/>
        <w:ind w:left="1843"/>
        <w:rPr>
          <w:rFonts w:cstheme="minorHAnsi"/>
          <w:szCs w:val="20"/>
        </w:rPr>
      </w:pPr>
      <w:r w:rsidRPr="00A3096B">
        <w:rPr>
          <w:rFonts w:cstheme="minorHAnsi"/>
          <w:szCs w:val="20"/>
        </w:rPr>
        <w:t xml:space="preserve">En los pasillos principales, se colocarán carteles direccionales para llegar a los principales espacios de uso público. </w:t>
      </w:r>
    </w:p>
    <w:p w14:paraId="41513A65" w14:textId="77777777" w:rsidR="00E7024E" w:rsidRPr="00A3096B" w:rsidRDefault="00E7024E" w:rsidP="00E7024E">
      <w:pPr>
        <w:pStyle w:val="Prrafodelista"/>
        <w:numPr>
          <w:ilvl w:val="0"/>
          <w:numId w:val="5"/>
        </w:numPr>
        <w:tabs>
          <w:tab w:val="clear" w:pos="4419"/>
          <w:tab w:val="clear" w:pos="8838"/>
        </w:tabs>
        <w:spacing w:before="240" w:after="240"/>
        <w:ind w:left="1843"/>
        <w:rPr>
          <w:rFonts w:cstheme="minorHAnsi"/>
          <w:szCs w:val="20"/>
        </w:rPr>
      </w:pPr>
      <w:r w:rsidRPr="00A3096B">
        <w:rPr>
          <w:rFonts w:cstheme="minorHAnsi"/>
          <w:szCs w:val="20"/>
        </w:rPr>
        <w:t>Todos los espacios deben tener señalética funcional en sus accesos o puertas: “Consultorio” “Baño Femenino” “Laboratorio”, a una altura ideal de 1,45m medidos desde el nivel de piso terminado.</w:t>
      </w:r>
    </w:p>
    <w:p w14:paraId="157A7F09" w14:textId="7C5774DF" w:rsidR="007F1AC5" w:rsidRPr="00677E10" w:rsidRDefault="007F1AC5" w:rsidP="00625F28">
      <w:pPr>
        <w:tabs>
          <w:tab w:val="clear" w:pos="4419"/>
          <w:tab w:val="clear" w:pos="8838"/>
        </w:tabs>
        <w:rPr>
          <w:sz w:val="20"/>
          <w:szCs w:val="20"/>
        </w:rPr>
      </w:pPr>
    </w:p>
    <w:p w14:paraId="3A8CBF81" w14:textId="77777777" w:rsidR="00E86B82" w:rsidRPr="00AF1138" w:rsidRDefault="00E86B82" w:rsidP="00E86B82">
      <w:pPr>
        <w:pStyle w:val="Prrafodelista"/>
        <w:numPr>
          <w:ilvl w:val="0"/>
          <w:numId w:val="12"/>
        </w:numPr>
        <w:tabs>
          <w:tab w:val="clear" w:pos="4419"/>
          <w:tab w:val="clear" w:pos="8838"/>
        </w:tabs>
        <w:spacing w:before="240"/>
        <w:ind w:left="426" w:hanging="426"/>
        <w:outlineLvl w:val="1"/>
        <w:rPr>
          <w:rFonts w:cstheme="minorHAnsi"/>
          <w:b/>
          <w:bCs/>
          <w:sz w:val="28"/>
          <w:szCs w:val="28"/>
          <w:lang w:val="es-AR"/>
        </w:rPr>
      </w:pPr>
      <w:bookmarkStart w:id="181" w:name="_Toc65073330"/>
      <w:r w:rsidRPr="00AF1138">
        <w:rPr>
          <w:rFonts w:cstheme="minorHAnsi"/>
          <w:b/>
          <w:bCs/>
          <w:sz w:val="28"/>
          <w:szCs w:val="28"/>
          <w:lang w:val="es-AR"/>
        </w:rPr>
        <w:t>DISEÑO, PROVISIÓN Y COLOCACIÓN DE SEÑALETICA</w:t>
      </w:r>
      <w:bookmarkEnd w:id="181"/>
    </w:p>
    <w:p w14:paraId="449B8D35" w14:textId="77777777" w:rsidR="00E86B82" w:rsidRPr="00AF1138" w:rsidRDefault="00E86B82" w:rsidP="00E86B82">
      <w:pPr>
        <w:pStyle w:val="Prrafodelista"/>
        <w:numPr>
          <w:ilvl w:val="1"/>
          <w:numId w:val="12"/>
        </w:numPr>
        <w:tabs>
          <w:tab w:val="clear" w:pos="4419"/>
          <w:tab w:val="clear" w:pos="8838"/>
        </w:tabs>
        <w:spacing w:before="240"/>
        <w:ind w:left="993" w:hanging="633"/>
        <w:outlineLvl w:val="2"/>
        <w:rPr>
          <w:rFonts w:cstheme="minorHAnsi"/>
          <w:b/>
          <w:bCs/>
          <w:sz w:val="24"/>
          <w:szCs w:val="24"/>
          <w:lang w:val="es-AR"/>
        </w:rPr>
      </w:pPr>
      <w:bookmarkStart w:id="182" w:name="_Toc65073331"/>
      <w:r w:rsidRPr="00AF1138">
        <w:rPr>
          <w:rFonts w:cstheme="minorHAnsi"/>
          <w:b/>
          <w:bCs/>
          <w:sz w:val="24"/>
          <w:szCs w:val="24"/>
          <w:lang w:val="es-AR"/>
        </w:rPr>
        <w:t>PLANIFICACIÓN DEL SISTEMA DE SEÑALES</w:t>
      </w:r>
      <w:bookmarkEnd w:id="182"/>
    </w:p>
    <w:p w14:paraId="1E84FFD3" w14:textId="77777777" w:rsidR="00E86B82" w:rsidRPr="00AF1138" w:rsidRDefault="00E86B82" w:rsidP="00E86B82">
      <w:pPr>
        <w:tabs>
          <w:tab w:val="clear" w:pos="4419"/>
          <w:tab w:val="clear" w:pos="8838"/>
        </w:tabs>
        <w:spacing w:before="240"/>
        <w:ind w:left="993"/>
        <w:rPr>
          <w:rFonts w:asciiTheme="minorHAnsi" w:hAnsiTheme="minorHAnsi" w:cstheme="minorHAnsi"/>
          <w:sz w:val="20"/>
          <w:szCs w:val="20"/>
          <w:lang w:val="es-AR"/>
        </w:rPr>
      </w:pPr>
      <w:r w:rsidRPr="00AF1138">
        <w:rPr>
          <w:rFonts w:asciiTheme="minorHAnsi" w:hAnsiTheme="minorHAnsi" w:cstheme="minorHAnsi"/>
          <w:sz w:val="20"/>
          <w:szCs w:val="20"/>
          <w:lang w:val="es-AR"/>
        </w:rPr>
        <w:t>La señalética constituye un sistema fundamental de información y orientación para los usuarios de la infraestructura edilicia, especialmente en instalaciones de envergadura y complejidad. Provee información y orientación en idiomas español y guaraní, acerca de las diversas dependencias, funciones o servicios, sistemas de circulación, normativas de conducta, y seguridad. Como tal, compromete un estudio riguroso de carácter técnico, en relación con:</w:t>
      </w:r>
    </w:p>
    <w:p w14:paraId="6F5705C2" w14:textId="77777777" w:rsidR="00E86B82" w:rsidRPr="00AF1138" w:rsidRDefault="00E86B82" w:rsidP="00E86B82">
      <w:pPr>
        <w:pStyle w:val="Prrafodelista"/>
        <w:numPr>
          <w:ilvl w:val="0"/>
          <w:numId w:val="103"/>
        </w:numPr>
        <w:tabs>
          <w:tab w:val="clear" w:pos="4419"/>
          <w:tab w:val="clear" w:pos="8838"/>
        </w:tabs>
        <w:spacing w:before="240"/>
        <w:ind w:left="1418"/>
        <w:rPr>
          <w:rFonts w:cstheme="minorHAnsi"/>
          <w:szCs w:val="20"/>
          <w:lang w:val="es-AR"/>
        </w:rPr>
      </w:pPr>
      <w:r w:rsidRPr="00AF1138">
        <w:rPr>
          <w:rFonts w:cstheme="minorHAnsi"/>
          <w:szCs w:val="20"/>
          <w:lang w:val="es-AR"/>
        </w:rPr>
        <w:t>Recorridos típicos (público externo e interno) y puntos dilemáticos del sistema de circulación.</w:t>
      </w:r>
    </w:p>
    <w:p w14:paraId="7884E7F2" w14:textId="77777777" w:rsidR="00E86B82" w:rsidRPr="00AF1138" w:rsidRDefault="00E86B82" w:rsidP="00E86B82">
      <w:pPr>
        <w:pStyle w:val="Prrafodelista"/>
        <w:numPr>
          <w:ilvl w:val="1"/>
          <w:numId w:val="104"/>
        </w:numPr>
        <w:tabs>
          <w:tab w:val="clear" w:pos="4419"/>
          <w:tab w:val="clear" w:pos="8838"/>
        </w:tabs>
        <w:ind w:left="1418"/>
        <w:rPr>
          <w:rFonts w:cstheme="minorHAnsi"/>
          <w:szCs w:val="20"/>
          <w:lang w:val="es-AR"/>
        </w:rPr>
      </w:pPr>
      <w:r w:rsidRPr="00AF1138">
        <w:rPr>
          <w:rFonts w:cstheme="minorHAnsi"/>
          <w:szCs w:val="20"/>
          <w:lang w:val="es-AR"/>
        </w:rPr>
        <w:t>Pertinencia, síntesis, secuencialidad y jerarquía de la información.</w:t>
      </w:r>
    </w:p>
    <w:p w14:paraId="1DC33483" w14:textId="77777777" w:rsidR="00E86B82" w:rsidRPr="00AF1138" w:rsidRDefault="00E86B82" w:rsidP="00E86B82">
      <w:pPr>
        <w:pStyle w:val="Prrafodelista"/>
        <w:numPr>
          <w:ilvl w:val="1"/>
          <w:numId w:val="104"/>
        </w:numPr>
        <w:tabs>
          <w:tab w:val="clear" w:pos="4419"/>
          <w:tab w:val="clear" w:pos="8838"/>
        </w:tabs>
        <w:ind w:left="1418"/>
        <w:rPr>
          <w:rFonts w:cstheme="minorHAnsi"/>
          <w:szCs w:val="20"/>
          <w:lang w:val="es-AR"/>
        </w:rPr>
      </w:pPr>
      <w:r w:rsidRPr="00AF1138">
        <w:rPr>
          <w:rFonts w:cstheme="minorHAnsi"/>
          <w:szCs w:val="20"/>
          <w:lang w:val="es-AR"/>
        </w:rPr>
        <w:t>Visualización adecuada; tamaño, ángulos y altura de emplazamiento.</w:t>
      </w:r>
    </w:p>
    <w:p w14:paraId="64C25A55" w14:textId="77777777" w:rsidR="00E86B82" w:rsidRPr="00AF1138" w:rsidRDefault="00E86B82" w:rsidP="00E86B82">
      <w:pPr>
        <w:pStyle w:val="Prrafodelista"/>
        <w:numPr>
          <w:ilvl w:val="0"/>
          <w:numId w:val="103"/>
        </w:numPr>
        <w:tabs>
          <w:tab w:val="clear" w:pos="4419"/>
          <w:tab w:val="clear" w:pos="8838"/>
        </w:tabs>
        <w:ind w:left="1418"/>
        <w:rPr>
          <w:rFonts w:cstheme="minorHAnsi"/>
          <w:szCs w:val="20"/>
          <w:lang w:val="es-AR"/>
        </w:rPr>
      </w:pPr>
      <w:r w:rsidRPr="00AF1138">
        <w:rPr>
          <w:rFonts w:cstheme="minorHAnsi"/>
          <w:szCs w:val="20"/>
          <w:lang w:val="es-AR"/>
        </w:rPr>
        <w:t>Facilidad de montaje, actualización de la información y mantenimiento.</w:t>
      </w:r>
    </w:p>
    <w:p w14:paraId="0F10596E" w14:textId="77777777" w:rsidR="00E86B82" w:rsidRPr="00AF1138" w:rsidRDefault="00E86B82" w:rsidP="00E86B82">
      <w:pPr>
        <w:tabs>
          <w:tab w:val="clear" w:pos="4419"/>
          <w:tab w:val="clear" w:pos="8838"/>
        </w:tabs>
        <w:spacing w:before="240"/>
        <w:ind w:left="993"/>
        <w:rPr>
          <w:rFonts w:asciiTheme="minorHAnsi" w:hAnsiTheme="minorHAnsi" w:cstheme="minorHAnsi"/>
          <w:sz w:val="20"/>
          <w:szCs w:val="20"/>
          <w:lang w:val="es-AR"/>
        </w:rPr>
      </w:pPr>
      <w:r w:rsidRPr="00AF1138">
        <w:rPr>
          <w:rFonts w:asciiTheme="minorHAnsi" w:hAnsiTheme="minorHAnsi" w:cstheme="minorHAnsi"/>
          <w:sz w:val="20"/>
          <w:szCs w:val="20"/>
          <w:lang w:val="es-AR"/>
        </w:rPr>
        <w:t>A dicho efecto se recomienda seguir el siguiente proceso:</w:t>
      </w:r>
    </w:p>
    <w:p w14:paraId="01438FAE" w14:textId="77777777" w:rsidR="00E86B82" w:rsidRPr="009243BB" w:rsidRDefault="00E86B82" w:rsidP="00E86B82">
      <w:pPr>
        <w:pStyle w:val="Prrafodelista"/>
        <w:numPr>
          <w:ilvl w:val="0"/>
          <w:numId w:val="103"/>
        </w:numPr>
        <w:tabs>
          <w:tab w:val="clear" w:pos="4419"/>
          <w:tab w:val="clear" w:pos="8838"/>
        </w:tabs>
        <w:spacing w:before="240"/>
        <w:ind w:left="1418"/>
        <w:rPr>
          <w:rFonts w:cstheme="minorHAnsi"/>
          <w:szCs w:val="20"/>
          <w:lang w:val="es-AR"/>
        </w:rPr>
      </w:pPr>
      <w:r w:rsidRPr="009243BB">
        <w:rPr>
          <w:rFonts w:cstheme="minorHAnsi"/>
          <w:szCs w:val="20"/>
          <w:lang w:val="es-AR"/>
        </w:rPr>
        <w:t>Análisis del sistema de circulación y definición sobre los planos de; a) Zonas funcionales (bloques y grupos de servicios), b) trazado de recorridos típicos, c) identificación de puntos dilemáticos.</w:t>
      </w:r>
    </w:p>
    <w:p w14:paraId="17EBBAF7" w14:textId="77777777" w:rsidR="00E86B82" w:rsidRPr="009243BB" w:rsidRDefault="00E86B82" w:rsidP="00E86B82">
      <w:pPr>
        <w:pStyle w:val="Prrafodelista"/>
        <w:numPr>
          <w:ilvl w:val="0"/>
          <w:numId w:val="103"/>
        </w:numPr>
        <w:tabs>
          <w:tab w:val="clear" w:pos="4419"/>
          <w:tab w:val="clear" w:pos="8838"/>
        </w:tabs>
        <w:ind w:left="1418"/>
        <w:rPr>
          <w:rFonts w:cstheme="minorHAnsi"/>
          <w:szCs w:val="20"/>
          <w:lang w:val="es-AR"/>
        </w:rPr>
      </w:pPr>
      <w:r w:rsidRPr="009243BB">
        <w:rPr>
          <w:rFonts w:cstheme="minorHAnsi"/>
          <w:szCs w:val="20"/>
          <w:lang w:val="es-AR"/>
        </w:rPr>
        <w:t>Ubicación codificada de las señales sobre los planos, considerando los condicionantes arquitectónicos y ambientales (alturas, iluminación, colores, etc.) y selección consecuente de tipos y subtipos constructivos: de adosar, en bandera, colgantes, de pie, etc.</w:t>
      </w:r>
    </w:p>
    <w:p w14:paraId="49704469" w14:textId="77777777" w:rsidR="00E86B82" w:rsidRPr="009243BB" w:rsidRDefault="00E86B82" w:rsidP="00E86B82">
      <w:pPr>
        <w:pStyle w:val="Prrafodelista"/>
        <w:numPr>
          <w:ilvl w:val="0"/>
          <w:numId w:val="103"/>
        </w:numPr>
        <w:tabs>
          <w:tab w:val="clear" w:pos="4419"/>
          <w:tab w:val="clear" w:pos="8838"/>
        </w:tabs>
        <w:ind w:left="1418"/>
        <w:rPr>
          <w:rFonts w:cstheme="minorHAnsi"/>
          <w:szCs w:val="20"/>
          <w:lang w:val="es-AR"/>
        </w:rPr>
      </w:pPr>
      <w:r w:rsidRPr="009243BB">
        <w:rPr>
          <w:rFonts w:cstheme="minorHAnsi"/>
          <w:szCs w:val="20"/>
          <w:lang w:val="es-AR"/>
        </w:rPr>
        <w:t>Listado y clasificación de la información a transmitir (palabras clave) según los tipos funcionales, por ej.: identificativa, pre-informativa, direccional, interpretativa, normativa, de emergencia, etc. Selección de pictogramas donde sean necesarios.</w:t>
      </w:r>
    </w:p>
    <w:p w14:paraId="72FD5BB4" w14:textId="77777777" w:rsidR="00E86B82" w:rsidRPr="009243BB" w:rsidRDefault="00E86B82" w:rsidP="00E86B82">
      <w:pPr>
        <w:pStyle w:val="Prrafodelista"/>
        <w:numPr>
          <w:ilvl w:val="0"/>
          <w:numId w:val="103"/>
        </w:numPr>
        <w:tabs>
          <w:tab w:val="clear" w:pos="4419"/>
          <w:tab w:val="clear" w:pos="8838"/>
        </w:tabs>
        <w:ind w:left="1418"/>
        <w:rPr>
          <w:rFonts w:cstheme="minorHAnsi"/>
          <w:szCs w:val="20"/>
          <w:lang w:val="es-AR"/>
        </w:rPr>
      </w:pPr>
      <w:r w:rsidRPr="009243BB">
        <w:rPr>
          <w:rFonts w:cstheme="minorHAnsi"/>
          <w:szCs w:val="20"/>
          <w:lang w:val="es-AR"/>
        </w:rPr>
        <w:t>Composición de las matrices gráficas de cada subtipo de señal, calibradas en función de los contenidos más extensos, conforme a normativas tipográficas, pictográficas, y cromáticas, establecidas en el Manual de Señalética Corporativa del I.P.S.</w:t>
      </w:r>
    </w:p>
    <w:p w14:paraId="7CB3EB98" w14:textId="77777777" w:rsidR="00E86B82" w:rsidRPr="009243BB" w:rsidRDefault="00E86B82" w:rsidP="00E86B82">
      <w:pPr>
        <w:pStyle w:val="Prrafodelista"/>
        <w:numPr>
          <w:ilvl w:val="0"/>
          <w:numId w:val="103"/>
        </w:numPr>
        <w:tabs>
          <w:tab w:val="clear" w:pos="4419"/>
          <w:tab w:val="clear" w:pos="8838"/>
        </w:tabs>
        <w:ind w:left="1418"/>
        <w:rPr>
          <w:rFonts w:cstheme="minorHAnsi"/>
          <w:szCs w:val="20"/>
          <w:lang w:val="es-AR"/>
        </w:rPr>
      </w:pPr>
      <w:r w:rsidRPr="009243BB">
        <w:rPr>
          <w:rFonts w:cstheme="minorHAnsi"/>
          <w:szCs w:val="20"/>
          <w:lang w:val="es-AR"/>
        </w:rPr>
        <w:t>Elaboración de fichas de especificaciones para cada señal del sistema, conteniendo referencias de su ubicación en el plano, función, tipo constructivo, medidas totales y contenidos textuales, pictogramas (si corresponde) y flechas con su orientación (si corresponde)</w:t>
      </w:r>
    </w:p>
    <w:p w14:paraId="1D6212F1" w14:textId="77777777" w:rsidR="00E86B82" w:rsidRPr="009243BB" w:rsidRDefault="00E86B82" w:rsidP="00E86B82">
      <w:pPr>
        <w:pStyle w:val="Prrafodelista"/>
        <w:numPr>
          <w:ilvl w:val="0"/>
          <w:numId w:val="103"/>
        </w:numPr>
        <w:tabs>
          <w:tab w:val="clear" w:pos="4419"/>
          <w:tab w:val="clear" w:pos="8838"/>
        </w:tabs>
        <w:ind w:left="1418"/>
        <w:rPr>
          <w:rFonts w:cstheme="minorHAnsi"/>
          <w:szCs w:val="20"/>
          <w:lang w:val="es-AR"/>
        </w:rPr>
      </w:pPr>
      <w:r w:rsidRPr="009243BB">
        <w:rPr>
          <w:rFonts w:cstheme="minorHAnsi"/>
          <w:szCs w:val="20"/>
          <w:lang w:val="es-AR"/>
        </w:rPr>
        <w:t>Elaboración de planillas de cómputo y presupuesto.</w:t>
      </w:r>
    </w:p>
    <w:p w14:paraId="567D709B" w14:textId="77777777" w:rsidR="00E86B82" w:rsidRDefault="00E86B82" w:rsidP="00E86B82">
      <w:pPr>
        <w:pStyle w:val="Prrafodelista"/>
        <w:numPr>
          <w:ilvl w:val="0"/>
          <w:numId w:val="103"/>
        </w:numPr>
        <w:tabs>
          <w:tab w:val="clear" w:pos="4419"/>
          <w:tab w:val="clear" w:pos="8838"/>
        </w:tabs>
        <w:ind w:left="1418"/>
        <w:rPr>
          <w:rFonts w:cstheme="minorHAnsi"/>
          <w:szCs w:val="20"/>
          <w:lang w:val="es-AR"/>
        </w:rPr>
      </w:pPr>
      <w:r w:rsidRPr="009243BB">
        <w:rPr>
          <w:rFonts w:cstheme="minorHAnsi"/>
          <w:szCs w:val="20"/>
          <w:lang w:val="es-AR"/>
        </w:rPr>
        <w:t xml:space="preserve">Desarrollo del proyecto ejecutivo; </w:t>
      </w:r>
    </w:p>
    <w:p w14:paraId="2555C7F9" w14:textId="77777777" w:rsidR="00E86B82" w:rsidRPr="009243BB" w:rsidRDefault="00E86B82" w:rsidP="00E86B82">
      <w:pPr>
        <w:pStyle w:val="Prrafodelista"/>
        <w:numPr>
          <w:ilvl w:val="0"/>
          <w:numId w:val="103"/>
        </w:numPr>
        <w:tabs>
          <w:tab w:val="clear" w:pos="4419"/>
          <w:tab w:val="clear" w:pos="8838"/>
        </w:tabs>
        <w:ind w:left="1418"/>
        <w:rPr>
          <w:rFonts w:cstheme="minorHAnsi"/>
          <w:szCs w:val="20"/>
          <w:lang w:val="es-AR"/>
        </w:rPr>
      </w:pPr>
      <w:r w:rsidRPr="009243BB">
        <w:rPr>
          <w:rFonts w:cstheme="minorHAnsi"/>
          <w:szCs w:val="20"/>
          <w:lang w:val="es-AR"/>
        </w:rPr>
        <w:t>Diseño detallado de todas y cada una de las señales</w:t>
      </w:r>
    </w:p>
    <w:p w14:paraId="66E550E1" w14:textId="77777777" w:rsidR="00E86B82" w:rsidRPr="009243BB" w:rsidRDefault="00E86B82" w:rsidP="00E86B82">
      <w:pPr>
        <w:pStyle w:val="Prrafodelista"/>
        <w:numPr>
          <w:ilvl w:val="1"/>
          <w:numId w:val="12"/>
        </w:numPr>
        <w:tabs>
          <w:tab w:val="clear" w:pos="4419"/>
          <w:tab w:val="clear" w:pos="8838"/>
        </w:tabs>
        <w:spacing w:before="240"/>
        <w:ind w:left="993"/>
        <w:outlineLvl w:val="2"/>
        <w:rPr>
          <w:rFonts w:cstheme="minorHAnsi"/>
          <w:b/>
          <w:bCs/>
          <w:sz w:val="24"/>
          <w:szCs w:val="24"/>
          <w:lang w:val="es-AR"/>
        </w:rPr>
      </w:pPr>
      <w:bookmarkStart w:id="183" w:name="_Toc65073332"/>
      <w:r w:rsidRPr="009243BB">
        <w:rPr>
          <w:rFonts w:cstheme="minorHAnsi"/>
          <w:b/>
          <w:bCs/>
          <w:sz w:val="24"/>
          <w:szCs w:val="24"/>
          <w:lang w:val="es-AR"/>
        </w:rPr>
        <w:t>TIPOLOGÍA FUNCIONAL DE SEÑALES</w:t>
      </w:r>
      <w:bookmarkEnd w:id="183"/>
    </w:p>
    <w:p w14:paraId="065CB523" w14:textId="77777777" w:rsidR="00E86B82" w:rsidRPr="00AF1138" w:rsidRDefault="00E86B82" w:rsidP="00E86B82">
      <w:pPr>
        <w:tabs>
          <w:tab w:val="clear" w:pos="4419"/>
          <w:tab w:val="clear" w:pos="8838"/>
        </w:tabs>
        <w:spacing w:before="240"/>
        <w:ind w:left="1418"/>
        <w:rPr>
          <w:rFonts w:asciiTheme="minorHAnsi" w:hAnsiTheme="minorHAnsi" w:cstheme="minorHAnsi"/>
          <w:sz w:val="20"/>
          <w:szCs w:val="20"/>
          <w:lang w:val="es-AR"/>
        </w:rPr>
      </w:pPr>
      <w:r w:rsidRPr="009243BB">
        <w:rPr>
          <w:rFonts w:asciiTheme="minorHAnsi" w:hAnsiTheme="minorHAnsi" w:cstheme="minorHAnsi"/>
          <w:sz w:val="20"/>
          <w:szCs w:val="20"/>
          <w:u w:val="single"/>
          <w:lang w:val="es-AR"/>
        </w:rPr>
        <w:t>Señal Identificativa</w:t>
      </w:r>
      <w:r w:rsidRPr="00AF1138">
        <w:rPr>
          <w:rFonts w:asciiTheme="minorHAnsi" w:hAnsiTheme="minorHAnsi" w:cstheme="minorHAnsi"/>
          <w:sz w:val="20"/>
          <w:szCs w:val="20"/>
          <w:lang w:val="es-AR"/>
        </w:rPr>
        <w:t>: su función es identificar servicios o dependencias, bloques o sectores, y locales o instituciones.</w:t>
      </w:r>
    </w:p>
    <w:p w14:paraId="2D9DBAAF" w14:textId="77777777" w:rsidR="00E86B82" w:rsidRPr="00AF1138" w:rsidRDefault="00E86B82" w:rsidP="00E86B82">
      <w:pPr>
        <w:tabs>
          <w:tab w:val="clear" w:pos="4419"/>
          <w:tab w:val="clear" w:pos="8838"/>
        </w:tabs>
        <w:spacing w:before="240"/>
        <w:ind w:left="1418"/>
        <w:rPr>
          <w:rFonts w:asciiTheme="minorHAnsi" w:hAnsiTheme="minorHAnsi" w:cstheme="minorHAnsi"/>
          <w:sz w:val="20"/>
          <w:szCs w:val="20"/>
          <w:lang w:val="es-AR"/>
        </w:rPr>
      </w:pPr>
      <w:r w:rsidRPr="009243BB">
        <w:rPr>
          <w:rFonts w:asciiTheme="minorHAnsi" w:hAnsiTheme="minorHAnsi" w:cstheme="minorHAnsi"/>
          <w:sz w:val="20"/>
          <w:szCs w:val="20"/>
          <w:u w:val="single"/>
          <w:lang w:val="es-AR"/>
        </w:rPr>
        <w:t>Señal Pre-informativa</w:t>
      </w:r>
      <w:r w:rsidRPr="00AF1138">
        <w:rPr>
          <w:rFonts w:asciiTheme="minorHAnsi" w:hAnsiTheme="minorHAnsi" w:cstheme="minorHAnsi"/>
          <w:sz w:val="20"/>
          <w:szCs w:val="20"/>
          <w:lang w:val="es-AR"/>
        </w:rPr>
        <w:t>: Su función es ofrecer en los puntos de acceso a un local o sector específico, un listado amplio de las dependencias y servicios ubicadas en el mismo</w:t>
      </w:r>
    </w:p>
    <w:p w14:paraId="170FA38B" w14:textId="77777777" w:rsidR="00E86B82" w:rsidRPr="00AF1138" w:rsidRDefault="00E86B82" w:rsidP="00E86B82">
      <w:pPr>
        <w:tabs>
          <w:tab w:val="clear" w:pos="4419"/>
          <w:tab w:val="clear" w:pos="8838"/>
        </w:tabs>
        <w:spacing w:before="240"/>
        <w:ind w:left="1418"/>
        <w:rPr>
          <w:rFonts w:asciiTheme="minorHAnsi" w:hAnsiTheme="minorHAnsi" w:cstheme="minorHAnsi"/>
          <w:sz w:val="20"/>
          <w:szCs w:val="20"/>
          <w:lang w:val="es-AR"/>
        </w:rPr>
      </w:pPr>
      <w:r w:rsidRPr="009243BB">
        <w:rPr>
          <w:rFonts w:asciiTheme="minorHAnsi" w:hAnsiTheme="minorHAnsi" w:cstheme="minorHAnsi"/>
          <w:sz w:val="20"/>
          <w:szCs w:val="20"/>
          <w:u w:val="single"/>
          <w:lang w:val="es-AR"/>
        </w:rPr>
        <w:t>Señal Direccional</w:t>
      </w:r>
      <w:r w:rsidRPr="00AF1138">
        <w:rPr>
          <w:rFonts w:asciiTheme="minorHAnsi" w:hAnsiTheme="minorHAnsi" w:cstheme="minorHAnsi"/>
          <w:sz w:val="20"/>
          <w:szCs w:val="20"/>
          <w:lang w:val="es-AR"/>
        </w:rPr>
        <w:t>: Su función es orientar con flechas el rumbo a seguir para alcanzar un sector, una dependencia o servicio.</w:t>
      </w:r>
    </w:p>
    <w:p w14:paraId="4E01C86A" w14:textId="77777777" w:rsidR="00E86B82" w:rsidRPr="00AF1138" w:rsidRDefault="00E86B82" w:rsidP="00E86B82">
      <w:pPr>
        <w:tabs>
          <w:tab w:val="clear" w:pos="4419"/>
          <w:tab w:val="clear" w:pos="8838"/>
        </w:tabs>
        <w:spacing w:before="240"/>
        <w:ind w:left="1418"/>
        <w:rPr>
          <w:rFonts w:asciiTheme="minorHAnsi" w:hAnsiTheme="minorHAnsi" w:cstheme="minorHAnsi"/>
          <w:sz w:val="20"/>
          <w:szCs w:val="20"/>
          <w:lang w:val="es-AR"/>
        </w:rPr>
      </w:pPr>
      <w:r w:rsidRPr="009243BB">
        <w:rPr>
          <w:rFonts w:asciiTheme="minorHAnsi" w:hAnsiTheme="minorHAnsi" w:cstheme="minorHAnsi"/>
          <w:sz w:val="20"/>
          <w:szCs w:val="20"/>
          <w:u w:val="single"/>
          <w:lang w:val="es-AR"/>
        </w:rPr>
        <w:t>Señal Instructiva</w:t>
      </w:r>
      <w:r w:rsidRPr="00AF1138">
        <w:rPr>
          <w:rFonts w:asciiTheme="minorHAnsi" w:hAnsiTheme="minorHAnsi" w:cstheme="minorHAnsi"/>
          <w:sz w:val="20"/>
          <w:szCs w:val="20"/>
          <w:lang w:val="es-AR"/>
        </w:rPr>
        <w:t>: su función es ofrecer información de procesos, procedimientos o mapas de ubicación y orientación espacial</w:t>
      </w:r>
    </w:p>
    <w:p w14:paraId="357257D6" w14:textId="77777777" w:rsidR="00E86B82" w:rsidRPr="00AF1138" w:rsidRDefault="00E86B82" w:rsidP="00E86B82">
      <w:pPr>
        <w:tabs>
          <w:tab w:val="clear" w:pos="4419"/>
          <w:tab w:val="clear" w:pos="8838"/>
        </w:tabs>
        <w:spacing w:before="240"/>
        <w:ind w:left="1418"/>
        <w:rPr>
          <w:rFonts w:asciiTheme="minorHAnsi" w:hAnsiTheme="minorHAnsi" w:cstheme="minorHAnsi"/>
          <w:sz w:val="20"/>
          <w:szCs w:val="20"/>
          <w:lang w:val="es-AR"/>
        </w:rPr>
      </w:pPr>
      <w:r w:rsidRPr="009243BB">
        <w:rPr>
          <w:rFonts w:asciiTheme="minorHAnsi" w:hAnsiTheme="minorHAnsi" w:cstheme="minorHAnsi"/>
          <w:sz w:val="20"/>
          <w:szCs w:val="20"/>
          <w:u w:val="single"/>
          <w:lang w:val="es-AR"/>
        </w:rPr>
        <w:t>Señal Normativa</w:t>
      </w:r>
      <w:r w:rsidRPr="00AF1138">
        <w:rPr>
          <w:rFonts w:asciiTheme="minorHAnsi" w:hAnsiTheme="minorHAnsi" w:cstheme="minorHAnsi"/>
          <w:sz w:val="20"/>
          <w:szCs w:val="20"/>
          <w:lang w:val="es-AR"/>
        </w:rPr>
        <w:t>: su función es regular la conducta de las personas, a través de instrucciones y/o restricciones.</w:t>
      </w:r>
    </w:p>
    <w:p w14:paraId="7EA07199" w14:textId="77777777" w:rsidR="00E86B82" w:rsidRPr="00AF1138" w:rsidRDefault="00E86B82" w:rsidP="00E86B82">
      <w:pPr>
        <w:tabs>
          <w:tab w:val="clear" w:pos="4419"/>
          <w:tab w:val="clear" w:pos="8838"/>
        </w:tabs>
        <w:spacing w:before="240"/>
        <w:ind w:left="1418"/>
        <w:rPr>
          <w:rFonts w:asciiTheme="minorHAnsi" w:hAnsiTheme="minorHAnsi" w:cstheme="minorHAnsi"/>
          <w:sz w:val="20"/>
          <w:szCs w:val="20"/>
          <w:lang w:val="es-AR"/>
        </w:rPr>
      </w:pPr>
      <w:r w:rsidRPr="009243BB">
        <w:rPr>
          <w:rFonts w:asciiTheme="minorHAnsi" w:hAnsiTheme="minorHAnsi" w:cstheme="minorHAnsi"/>
          <w:sz w:val="20"/>
          <w:szCs w:val="20"/>
          <w:u w:val="single"/>
          <w:lang w:val="es-AR"/>
        </w:rPr>
        <w:t>Señal de Emergencia</w:t>
      </w:r>
      <w:r w:rsidRPr="00AF1138">
        <w:rPr>
          <w:rFonts w:asciiTheme="minorHAnsi" w:hAnsiTheme="minorHAnsi" w:cstheme="minorHAnsi"/>
          <w:sz w:val="20"/>
          <w:szCs w:val="20"/>
          <w:lang w:val="es-AR"/>
        </w:rPr>
        <w:t>: su función es facilitar la seguridad y supervivencia de las personas ante eventuales siniestros.</w:t>
      </w:r>
    </w:p>
    <w:p w14:paraId="6C32F802" w14:textId="77777777" w:rsidR="00E86B82" w:rsidRPr="009243BB" w:rsidRDefault="00E86B82" w:rsidP="00E86B82">
      <w:pPr>
        <w:pStyle w:val="Prrafodelista"/>
        <w:numPr>
          <w:ilvl w:val="1"/>
          <w:numId w:val="12"/>
        </w:numPr>
        <w:tabs>
          <w:tab w:val="clear" w:pos="4419"/>
          <w:tab w:val="clear" w:pos="8838"/>
        </w:tabs>
        <w:spacing w:before="240"/>
        <w:ind w:left="1418" w:hanging="1058"/>
        <w:outlineLvl w:val="2"/>
        <w:rPr>
          <w:rFonts w:cstheme="minorHAnsi"/>
          <w:b/>
          <w:bCs/>
          <w:sz w:val="24"/>
          <w:szCs w:val="24"/>
          <w:lang w:val="es-AR"/>
        </w:rPr>
      </w:pPr>
      <w:bookmarkStart w:id="184" w:name="_Toc65073333"/>
      <w:r w:rsidRPr="009243BB">
        <w:rPr>
          <w:rFonts w:cstheme="minorHAnsi"/>
          <w:b/>
          <w:bCs/>
          <w:sz w:val="24"/>
          <w:szCs w:val="24"/>
          <w:lang w:val="es-AR"/>
        </w:rPr>
        <w:t>TIPOLOGÍA CONSTRUCTIVA DE SEÑALES</w:t>
      </w:r>
      <w:bookmarkEnd w:id="184"/>
    </w:p>
    <w:p w14:paraId="7A6167A0" w14:textId="77777777" w:rsidR="00E86B82" w:rsidRPr="00AF1138" w:rsidRDefault="00E86B82" w:rsidP="00E86B82">
      <w:pPr>
        <w:tabs>
          <w:tab w:val="clear" w:pos="4419"/>
          <w:tab w:val="clear" w:pos="8838"/>
        </w:tabs>
        <w:spacing w:before="240"/>
        <w:ind w:left="1418"/>
        <w:rPr>
          <w:rFonts w:asciiTheme="minorHAnsi" w:hAnsiTheme="minorHAnsi" w:cstheme="minorHAnsi"/>
          <w:sz w:val="20"/>
          <w:szCs w:val="20"/>
          <w:lang w:val="es-AR"/>
        </w:rPr>
      </w:pPr>
      <w:r w:rsidRPr="00AF1138">
        <w:rPr>
          <w:rFonts w:asciiTheme="minorHAnsi" w:hAnsiTheme="minorHAnsi" w:cstheme="minorHAnsi"/>
          <w:sz w:val="20"/>
          <w:szCs w:val="20"/>
          <w:lang w:val="es-AR"/>
        </w:rPr>
        <w:t>El sistema de señales contará básicamente con 4 tipos constructivos:</w:t>
      </w:r>
    </w:p>
    <w:p w14:paraId="05D14B8E" w14:textId="77777777" w:rsidR="00E86B82" w:rsidRPr="009243BB" w:rsidRDefault="00E86B82" w:rsidP="00E86B82">
      <w:pPr>
        <w:pStyle w:val="Prrafodelista"/>
        <w:numPr>
          <w:ilvl w:val="0"/>
          <w:numId w:val="105"/>
        </w:numPr>
        <w:tabs>
          <w:tab w:val="clear" w:pos="4419"/>
          <w:tab w:val="clear" w:pos="8838"/>
        </w:tabs>
        <w:spacing w:before="240"/>
        <w:ind w:left="1843"/>
        <w:rPr>
          <w:rFonts w:cstheme="minorHAnsi"/>
          <w:szCs w:val="20"/>
          <w:lang w:val="es-AR"/>
        </w:rPr>
      </w:pPr>
      <w:r w:rsidRPr="009243BB">
        <w:rPr>
          <w:rFonts w:cstheme="minorHAnsi"/>
          <w:szCs w:val="20"/>
          <w:lang w:val="es-AR"/>
        </w:rPr>
        <w:t>SEÑALES DE ADOSAR A MURO O PUERTA</w:t>
      </w:r>
    </w:p>
    <w:p w14:paraId="494C45C0" w14:textId="77777777" w:rsidR="00E86B82" w:rsidRPr="009243BB" w:rsidRDefault="00E86B82" w:rsidP="00E86B82">
      <w:pPr>
        <w:pStyle w:val="Prrafodelista"/>
        <w:numPr>
          <w:ilvl w:val="0"/>
          <w:numId w:val="105"/>
        </w:numPr>
        <w:tabs>
          <w:tab w:val="clear" w:pos="4419"/>
          <w:tab w:val="clear" w:pos="8838"/>
        </w:tabs>
        <w:ind w:left="1843"/>
        <w:rPr>
          <w:rFonts w:cstheme="minorHAnsi"/>
          <w:szCs w:val="20"/>
          <w:lang w:val="es-AR"/>
        </w:rPr>
      </w:pPr>
      <w:r w:rsidRPr="009243BB">
        <w:rPr>
          <w:rFonts w:cstheme="minorHAnsi"/>
          <w:szCs w:val="20"/>
          <w:lang w:val="es-AR"/>
        </w:rPr>
        <w:t>SEÑALES EN BANDERA</w:t>
      </w:r>
    </w:p>
    <w:p w14:paraId="0E1CB550" w14:textId="77777777" w:rsidR="00E86B82" w:rsidRPr="009243BB" w:rsidRDefault="00E86B82" w:rsidP="00E86B82">
      <w:pPr>
        <w:pStyle w:val="Prrafodelista"/>
        <w:numPr>
          <w:ilvl w:val="0"/>
          <w:numId w:val="105"/>
        </w:numPr>
        <w:tabs>
          <w:tab w:val="clear" w:pos="4419"/>
          <w:tab w:val="clear" w:pos="8838"/>
        </w:tabs>
        <w:ind w:left="1843"/>
        <w:rPr>
          <w:rFonts w:cstheme="minorHAnsi"/>
          <w:szCs w:val="20"/>
          <w:lang w:val="es-AR"/>
        </w:rPr>
      </w:pPr>
      <w:r w:rsidRPr="009243BB">
        <w:rPr>
          <w:rFonts w:cstheme="minorHAnsi"/>
          <w:szCs w:val="20"/>
          <w:lang w:val="es-AR"/>
        </w:rPr>
        <w:t>SEÑALES COLGANTES</w:t>
      </w:r>
    </w:p>
    <w:p w14:paraId="7E647A60" w14:textId="77777777" w:rsidR="00E86B82" w:rsidRPr="009243BB" w:rsidRDefault="00E86B82" w:rsidP="00E86B82">
      <w:pPr>
        <w:pStyle w:val="Prrafodelista"/>
        <w:numPr>
          <w:ilvl w:val="0"/>
          <w:numId w:val="105"/>
        </w:numPr>
        <w:tabs>
          <w:tab w:val="clear" w:pos="4419"/>
          <w:tab w:val="clear" w:pos="8838"/>
        </w:tabs>
        <w:ind w:left="1843"/>
        <w:rPr>
          <w:rFonts w:cstheme="minorHAnsi"/>
          <w:szCs w:val="20"/>
          <w:lang w:val="es-AR"/>
        </w:rPr>
      </w:pPr>
      <w:r w:rsidRPr="009243BB">
        <w:rPr>
          <w:rFonts w:cstheme="minorHAnsi"/>
          <w:szCs w:val="20"/>
          <w:lang w:val="es-AR"/>
        </w:rPr>
        <w:t>SEÑALES DE PIE</w:t>
      </w:r>
    </w:p>
    <w:p w14:paraId="6FB7BD8B" w14:textId="77777777" w:rsidR="00E86B82" w:rsidRDefault="00E86B82" w:rsidP="00E86B82">
      <w:pPr>
        <w:tabs>
          <w:tab w:val="clear" w:pos="4419"/>
          <w:tab w:val="clear" w:pos="8838"/>
        </w:tabs>
        <w:spacing w:before="240"/>
        <w:ind w:left="1418"/>
        <w:rPr>
          <w:rFonts w:asciiTheme="minorHAnsi" w:hAnsiTheme="minorHAnsi" w:cstheme="minorHAnsi"/>
          <w:sz w:val="20"/>
          <w:szCs w:val="20"/>
          <w:lang w:val="es-AR"/>
        </w:rPr>
      </w:pPr>
      <w:r w:rsidRPr="00AF1138">
        <w:rPr>
          <w:rFonts w:asciiTheme="minorHAnsi" w:hAnsiTheme="minorHAnsi" w:cstheme="minorHAnsi"/>
          <w:sz w:val="20"/>
          <w:szCs w:val="20"/>
          <w:lang w:val="es-AR"/>
        </w:rPr>
        <w:t>Cada uno de estos tipos constructivos tendrá variaciones de formato, materiales y medidas, que serán identificadas como subtipos de acuerdo con el diseño propuesto por el oferente para cada ambiente, dando cumplimiento a normativas y estándares internacionales y nacionales vigentes. Las propuestas serán presentadas al contratante para su verificación y aprobación durante la etapa de diseño.</w:t>
      </w:r>
    </w:p>
    <w:p w14:paraId="76EF6352" w14:textId="77777777" w:rsidR="00E86B82" w:rsidRDefault="00E86B82" w:rsidP="00E86B82">
      <w:pPr>
        <w:tabs>
          <w:tab w:val="clear" w:pos="4419"/>
          <w:tab w:val="clear" w:pos="8838"/>
        </w:tabs>
        <w:spacing w:before="240"/>
        <w:rPr>
          <w:rFonts w:asciiTheme="minorHAnsi" w:hAnsiTheme="minorHAnsi" w:cstheme="minorHAnsi"/>
          <w:sz w:val="20"/>
          <w:szCs w:val="20"/>
          <w:lang w:val="es-AR"/>
        </w:rPr>
      </w:pPr>
    </w:p>
    <w:p w14:paraId="58C23B4C" w14:textId="77777777" w:rsidR="00E86B82" w:rsidRDefault="00E86B82" w:rsidP="00E86B82">
      <w:pPr>
        <w:tabs>
          <w:tab w:val="clear" w:pos="4419"/>
          <w:tab w:val="clear" w:pos="8838"/>
        </w:tabs>
        <w:spacing w:before="240"/>
        <w:rPr>
          <w:rFonts w:asciiTheme="minorHAnsi" w:hAnsiTheme="minorHAnsi" w:cstheme="minorHAnsi"/>
          <w:sz w:val="20"/>
          <w:szCs w:val="20"/>
          <w:lang w:val="es-AR"/>
        </w:rPr>
      </w:pPr>
    </w:p>
    <w:p w14:paraId="4DED3BF0" w14:textId="77777777" w:rsidR="00790E64" w:rsidRPr="006F756A" w:rsidRDefault="00790E64" w:rsidP="00790E64">
      <w:pPr>
        <w:pStyle w:val="Prrafodelista"/>
        <w:numPr>
          <w:ilvl w:val="0"/>
          <w:numId w:val="12"/>
        </w:numPr>
        <w:tabs>
          <w:tab w:val="clear" w:pos="4419"/>
          <w:tab w:val="clear" w:pos="8838"/>
        </w:tabs>
        <w:spacing w:before="240"/>
        <w:ind w:left="426" w:hanging="426"/>
        <w:outlineLvl w:val="1"/>
        <w:rPr>
          <w:rFonts w:cstheme="minorHAnsi"/>
          <w:b/>
          <w:bCs/>
          <w:sz w:val="28"/>
          <w:szCs w:val="28"/>
          <w:lang w:val="es-AR"/>
        </w:rPr>
      </w:pPr>
      <w:bookmarkStart w:id="185" w:name="_Toc65073334"/>
      <w:r w:rsidRPr="006F756A">
        <w:rPr>
          <w:rFonts w:cstheme="minorHAnsi"/>
          <w:b/>
          <w:bCs/>
          <w:sz w:val="28"/>
          <w:szCs w:val="28"/>
          <w:lang w:val="es-AR"/>
        </w:rPr>
        <w:t>VARIOS</w:t>
      </w:r>
      <w:bookmarkEnd w:id="185"/>
    </w:p>
    <w:p w14:paraId="2121486C" w14:textId="77777777" w:rsidR="00790E64" w:rsidRPr="006F756A" w:rsidRDefault="00790E64" w:rsidP="00790E64">
      <w:pPr>
        <w:pStyle w:val="Prrafodelista"/>
        <w:numPr>
          <w:ilvl w:val="1"/>
          <w:numId w:val="12"/>
        </w:numPr>
        <w:tabs>
          <w:tab w:val="clear" w:pos="4419"/>
          <w:tab w:val="clear" w:pos="8838"/>
        </w:tabs>
        <w:spacing w:before="240"/>
        <w:ind w:left="993" w:hanging="633"/>
        <w:outlineLvl w:val="2"/>
        <w:rPr>
          <w:rFonts w:cstheme="minorHAnsi"/>
          <w:b/>
          <w:bCs/>
          <w:sz w:val="24"/>
          <w:szCs w:val="24"/>
          <w:lang w:val="es-AR"/>
        </w:rPr>
      </w:pPr>
      <w:bookmarkStart w:id="186" w:name="_Toc65073335"/>
      <w:r w:rsidRPr="006F756A">
        <w:rPr>
          <w:rFonts w:cstheme="minorHAnsi"/>
          <w:b/>
          <w:bCs/>
          <w:sz w:val="24"/>
          <w:szCs w:val="24"/>
          <w:lang w:val="es-AR"/>
        </w:rPr>
        <w:t>MESADAS, ALACENAS Y MUEBLES EMPOTRADOS</w:t>
      </w:r>
      <w:bookmarkEnd w:id="186"/>
    </w:p>
    <w:p w14:paraId="14E40FBC" w14:textId="77777777" w:rsidR="00790E64" w:rsidRPr="006F756A" w:rsidRDefault="00790E64" w:rsidP="00790E64">
      <w:pPr>
        <w:pStyle w:val="Prrafodelista"/>
        <w:numPr>
          <w:ilvl w:val="2"/>
          <w:numId w:val="12"/>
        </w:numPr>
        <w:tabs>
          <w:tab w:val="clear" w:pos="4419"/>
          <w:tab w:val="clear" w:pos="8838"/>
        </w:tabs>
        <w:spacing w:before="240"/>
        <w:ind w:left="1560" w:hanging="840"/>
        <w:rPr>
          <w:rFonts w:cstheme="minorHAnsi"/>
          <w:b/>
          <w:bCs/>
          <w:szCs w:val="20"/>
          <w:lang w:val="es-AR"/>
        </w:rPr>
      </w:pPr>
      <w:r w:rsidRPr="006F756A">
        <w:rPr>
          <w:rFonts w:cstheme="minorHAnsi"/>
          <w:b/>
          <w:bCs/>
          <w:szCs w:val="20"/>
          <w:lang w:val="es-AR"/>
        </w:rPr>
        <w:t>MESADA DE ACERO INOXIDABLE CON MUEBLE BAJO MESADA</w:t>
      </w:r>
    </w:p>
    <w:p w14:paraId="0C3C5121" w14:textId="77777777" w:rsidR="00790E64" w:rsidRPr="006F756A" w:rsidRDefault="00790E64" w:rsidP="00790E64">
      <w:pPr>
        <w:tabs>
          <w:tab w:val="clear" w:pos="4419"/>
          <w:tab w:val="clear" w:pos="8838"/>
        </w:tabs>
        <w:spacing w:before="240"/>
        <w:ind w:left="1560"/>
        <w:rPr>
          <w:rFonts w:asciiTheme="minorHAnsi" w:hAnsiTheme="minorHAnsi" w:cstheme="minorHAnsi"/>
          <w:sz w:val="20"/>
          <w:szCs w:val="20"/>
          <w:lang w:val="es-AR"/>
        </w:rPr>
      </w:pPr>
      <w:r w:rsidRPr="006F756A">
        <w:rPr>
          <w:rFonts w:asciiTheme="minorHAnsi" w:hAnsiTheme="minorHAnsi" w:cstheme="minorHAnsi"/>
          <w:sz w:val="20"/>
          <w:szCs w:val="20"/>
          <w:lang w:val="es-AR"/>
        </w:rPr>
        <w:t>Las mesadas de acero inoxidables serán construidas de acuerdo con los lugares indicados en los</w:t>
      </w:r>
      <w:r>
        <w:rPr>
          <w:rFonts w:asciiTheme="minorHAnsi" w:hAnsiTheme="minorHAnsi" w:cstheme="minorHAnsi"/>
          <w:sz w:val="20"/>
          <w:szCs w:val="20"/>
          <w:lang w:val="es-AR"/>
        </w:rPr>
        <w:t xml:space="preserve"> p</w:t>
      </w:r>
      <w:r w:rsidRPr="006F756A">
        <w:rPr>
          <w:rFonts w:asciiTheme="minorHAnsi" w:hAnsiTheme="minorHAnsi" w:cstheme="minorHAnsi"/>
          <w:sz w:val="20"/>
          <w:szCs w:val="20"/>
          <w:lang w:val="es-AR"/>
        </w:rPr>
        <w:t>lanos</w:t>
      </w:r>
      <w:r>
        <w:rPr>
          <w:rFonts w:asciiTheme="minorHAnsi" w:hAnsiTheme="minorHAnsi" w:cstheme="minorHAnsi"/>
          <w:sz w:val="20"/>
          <w:szCs w:val="20"/>
          <w:lang w:val="es-AR"/>
        </w:rPr>
        <w:t>, e</w:t>
      </w:r>
      <w:r w:rsidRPr="006F756A">
        <w:rPr>
          <w:rFonts w:asciiTheme="minorHAnsi" w:hAnsiTheme="minorHAnsi" w:cstheme="minorHAnsi"/>
          <w:sz w:val="20"/>
          <w:szCs w:val="20"/>
          <w:lang w:val="es-AR"/>
        </w:rPr>
        <w:t xml:space="preserve">n laboratorios y zonas </w:t>
      </w:r>
      <w:proofErr w:type="spellStart"/>
      <w:r w:rsidRPr="006F756A">
        <w:rPr>
          <w:rFonts w:asciiTheme="minorHAnsi" w:hAnsiTheme="minorHAnsi" w:cstheme="minorHAnsi"/>
          <w:sz w:val="20"/>
          <w:szCs w:val="20"/>
          <w:lang w:val="es-AR"/>
        </w:rPr>
        <w:t>asepticas</w:t>
      </w:r>
      <w:proofErr w:type="spellEnd"/>
      <w:r w:rsidRPr="006F756A">
        <w:rPr>
          <w:rFonts w:asciiTheme="minorHAnsi" w:hAnsiTheme="minorHAnsi" w:cstheme="minorHAnsi"/>
          <w:sz w:val="20"/>
          <w:szCs w:val="20"/>
          <w:lang w:val="es-AR"/>
        </w:rPr>
        <w:t xml:space="preserve">, en </w:t>
      </w:r>
      <w:proofErr w:type="spellStart"/>
      <w:r w:rsidRPr="006F756A">
        <w:rPr>
          <w:rFonts w:asciiTheme="minorHAnsi" w:hAnsiTheme="minorHAnsi" w:cstheme="minorHAnsi"/>
          <w:sz w:val="20"/>
          <w:szCs w:val="20"/>
          <w:lang w:val="es-AR"/>
        </w:rPr>
        <w:t>areas</w:t>
      </w:r>
      <w:proofErr w:type="spellEnd"/>
      <w:r w:rsidRPr="006F756A">
        <w:rPr>
          <w:rFonts w:asciiTheme="minorHAnsi" w:hAnsiTheme="minorHAnsi" w:cstheme="minorHAnsi"/>
          <w:sz w:val="20"/>
          <w:szCs w:val="20"/>
          <w:lang w:val="es-AR"/>
        </w:rPr>
        <w:t xml:space="preserve"> de trabajo las mismas deberán contener las siguientes especificaciones:</w:t>
      </w:r>
    </w:p>
    <w:p w14:paraId="01010A73" w14:textId="77777777" w:rsidR="00790E64" w:rsidRPr="006F756A" w:rsidRDefault="00790E64" w:rsidP="00790E64">
      <w:pPr>
        <w:pStyle w:val="Prrafodelista"/>
        <w:numPr>
          <w:ilvl w:val="3"/>
          <w:numId w:val="12"/>
        </w:numPr>
        <w:tabs>
          <w:tab w:val="clear" w:pos="4419"/>
          <w:tab w:val="clear" w:pos="8838"/>
        </w:tabs>
        <w:spacing w:before="240"/>
        <w:ind w:left="1985" w:hanging="310"/>
        <w:rPr>
          <w:rFonts w:cstheme="minorHAnsi"/>
          <w:szCs w:val="20"/>
          <w:lang w:val="es-AR"/>
        </w:rPr>
      </w:pPr>
      <w:r w:rsidRPr="006F756A">
        <w:rPr>
          <w:rFonts w:cstheme="minorHAnsi"/>
          <w:szCs w:val="20"/>
          <w:u w:val="single"/>
          <w:lang w:val="es-AR"/>
        </w:rPr>
        <w:t>Mesadas</w:t>
      </w:r>
      <w:r w:rsidRPr="006F756A">
        <w:rPr>
          <w:rFonts w:cstheme="minorHAnsi"/>
          <w:szCs w:val="20"/>
          <w:lang w:val="es-AR"/>
        </w:rPr>
        <w:t>: Se deberán construir mesadas de hormigón reforzado con varillas de 6 mm de espesor 0,60 m, 0,80m según detalles y 1,00 m de altura, sobre la cual irá el revestimiento de estas mesadas deberá realizarse de material de acero inoxidable.</w:t>
      </w:r>
    </w:p>
    <w:p w14:paraId="1FFA9EBE" w14:textId="77777777" w:rsidR="00790E64" w:rsidRPr="006F756A" w:rsidRDefault="00790E64" w:rsidP="00790E64">
      <w:pPr>
        <w:tabs>
          <w:tab w:val="clear" w:pos="4419"/>
          <w:tab w:val="clear" w:pos="8838"/>
        </w:tabs>
        <w:spacing w:before="240"/>
        <w:ind w:left="1985"/>
        <w:rPr>
          <w:rFonts w:asciiTheme="minorHAnsi" w:hAnsiTheme="minorHAnsi" w:cstheme="minorHAnsi"/>
          <w:sz w:val="20"/>
          <w:szCs w:val="20"/>
          <w:lang w:val="es-AR"/>
        </w:rPr>
      </w:pPr>
      <w:r w:rsidRPr="006F756A">
        <w:rPr>
          <w:rFonts w:asciiTheme="minorHAnsi" w:hAnsiTheme="minorHAnsi" w:cstheme="minorHAnsi"/>
          <w:sz w:val="20"/>
          <w:szCs w:val="20"/>
          <w:lang w:val="es-AR"/>
        </w:rPr>
        <w:t xml:space="preserve">Las mesadas serán de acero inoxidable de 1,5 mm de espesor calidad AISI 439, según detalle, con o sin </w:t>
      </w:r>
      <w:proofErr w:type="spellStart"/>
      <w:r w:rsidRPr="006F756A">
        <w:rPr>
          <w:rFonts w:asciiTheme="minorHAnsi" w:hAnsiTheme="minorHAnsi" w:cstheme="minorHAnsi"/>
          <w:sz w:val="20"/>
          <w:szCs w:val="20"/>
          <w:lang w:val="es-AR"/>
        </w:rPr>
        <w:t>bachas</w:t>
      </w:r>
      <w:proofErr w:type="spellEnd"/>
      <w:r w:rsidRPr="006F756A">
        <w:rPr>
          <w:rFonts w:asciiTheme="minorHAnsi" w:hAnsiTheme="minorHAnsi" w:cstheme="minorHAnsi"/>
          <w:sz w:val="20"/>
          <w:szCs w:val="20"/>
          <w:lang w:val="es-AR"/>
        </w:rPr>
        <w:t xml:space="preserve"> o piletas de 0,40 m de fondo según lo especifiquen los </w:t>
      </w:r>
      <w:proofErr w:type="spellStart"/>
      <w:r w:rsidRPr="006F756A">
        <w:rPr>
          <w:rFonts w:asciiTheme="minorHAnsi" w:hAnsiTheme="minorHAnsi" w:cstheme="minorHAnsi"/>
          <w:sz w:val="20"/>
          <w:szCs w:val="20"/>
          <w:lang w:val="es-AR"/>
        </w:rPr>
        <w:t>detalels</w:t>
      </w:r>
      <w:proofErr w:type="spellEnd"/>
      <w:r w:rsidRPr="006F756A">
        <w:rPr>
          <w:rFonts w:asciiTheme="minorHAnsi" w:hAnsiTheme="minorHAnsi" w:cstheme="minorHAnsi"/>
          <w:sz w:val="20"/>
          <w:szCs w:val="20"/>
          <w:lang w:val="es-AR"/>
        </w:rPr>
        <w:t>. Deberá respetarse estrictamente todo lo detallado en láminas de diseños, teniendo especial atención en sus terminaciones.</w:t>
      </w:r>
    </w:p>
    <w:p w14:paraId="6CA8A501" w14:textId="77777777" w:rsidR="00790E64" w:rsidRPr="006F756A" w:rsidRDefault="00790E64" w:rsidP="00790E64">
      <w:pPr>
        <w:tabs>
          <w:tab w:val="clear" w:pos="4419"/>
          <w:tab w:val="clear" w:pos="8838"/>
        </w:tabs>
        <w:spacing w:before="240"/>
        <w:ind w:left="1985"/>
        <w:rPr>
          <w:rFonts w:asciiTheme="minorHAnsi" w:hAnsiTheme="minorHAnsi" w:cstheme="minorHAnsi"/>
          <w:sz w:val="20"/>
          <w:szCs w:val="20"/>
          <w:lang w:val="es-AR"/>
        </w:rPr>
      </w:pPr>
      <w:r w:rsidRPr="006F756A">
        <w:rPr>
          <w:rFonts w:asciiTheme="minorHAnsi" w:hAnsiTheme="minorHAnsi" w:cstheme="minorHAnsi"/>
          <w:sz w:val="20"/>
          <w:szCs w:val="20"/>
          <w:lang w:val="es-AR"/>
        </w:rPr>
        <w:t>Debajo de las mesadas, llevará un mueble del mismo material que llevarán puertas, estantes y cajones, en chapa plegada del mismo material de las mesadas, según lo especificado en los detalles constructivos.</w:t>
      </w:r>
    </w:p>
    <w:p w14:paraId="1CCF15BB" w14:textId="77777777" w:rsidR="00790E64" w:rsidRPr="006F756A" w:rsidRDefault="00790E64" w:rsidP="00790E64">
      <w:pPr>
        <w:tabs>
          <w:tab w:val="clear" w:pos="4419"/>
          <w:tab w:val="clear" w:pos="8838"/>
        </w:tabs>
        <w:spacing w:before="240"/>
        <w:ind w:left="1985"/>
        <w:rPr>
          <w:rFonts w:asciiTheme="minorHAnsi" w:hAnsiTheme="minorHAnsi" w:cstheme="minorHAnsi"/>
          <w:sz w:val="20"/>
          <w:szCs w:val="20"/>
          <w:lang w:val="es-AR"/>
        </w:rPr>
      </w:pPr>
      <w:r w:rsidRPr="006F756A">
        <w:rPr>
          <w:rFonts w:asciiTheme="minorHAnsi" w:hAnsiTheme="minorHAnsi" w:cstheme="minorHAnsi"/>
          <w:sz w:val="20"/>
          <w:szCs w:val="20"/>
          <w:lang w:val="es-AR"/>
        </w:rPr>
        <w:t>Las mesadas se entregarán funcionando, vale decir, que incluyen en el costo la provisión e instalación de agua y desagües, de bajadas y conexiones e igualmente los trabajos de terminaciones (revoque y pintura).</w:t>
      </w:r>
    </w:p>
    <w:p w14:paraId="4F817AA1" w14:textId="77777777" w:rsidR="00790E64" w:rsidRPr="006F756A" w:rsidRDefault="00790E64" w:rsidP="00790E64">
      <w:pPr>
        <w:tabs>
          <w:tab w:val="clear" w:pos="4419"/>
          <w:tab w:val="clear" w:pos="8838"/>
        </w:tabs>
        <w:spacing w:before="240"/>
        <w:ind w:left="1985"/>
        <w:rPr>
          <w:rFonts w:asciiTheme="minorHAnsi" w:hAnsiTheme="minorHAnsi" w:cstheme="minorHAnsi"/>
          <w:sz w:val="20"/>
          <w:szCs w:val="20"/>
          <w:lang w:val="es-AR"/>
        </w:rPr>
      </w:pPr>
      <w:r w:rsidRPr="006F756A">
        <w:rPr>
          <w:rFonts w:asciiTheme="minorHAnsi" w:hAnsiTheme="minorHAnsi" w:cstheme="minorHAnsi"/>
          <w:sz w:val="20"/>
          <w:szCs w:val="20"/>
          <w:lang w:val="es-AR"/>
        </w:rPr>
        <w:t xml:space="preserve">En lugares donde no se precise mesadas reforzadas, las mismas podrán estar rigidizada mediante perfiles en su cara interior con un intermedio elástico de madera </w:t>
      </w:r>
      <w:proofErr w:type="spellStart"/>
      <w:r w:rsidRPr="006F756A">
        <w:rPr>
          <w:rFonts w:asciiTheme="minorHAnsi" w:hAnsiTheme="minorHAnsi" w:cstheme="minorHAnsi"/>
          <w:sz w:val="20"/>
          <w:szCs w:val="20"/>
          <w:lang w:val="es-AR"/>
        </w:rPr>
        <w:t>multilaminada</w:t>
      </w:r>
      <w:proofErr w:type="spellEnd"/>
      <w:r w:rsidRPr="006F756A">
        <w:rPr>
          <w:rFonts w:asciiTheme="minorHAnsi" w:hAnsiTheme="minorHAnsi" w:cstheme="minorHAnsi"/>
          <w:sz w:val="20"/>
          <w:szCs w:val="20"/>
          <w:lang w:val="es-AR"/>
        </w:rPr>
        <w:t xml:space="preserve"> de 16 mm de espesor pegada en prensa para evitar efectos sonoros.</w:t>
      </w:r>
    </w:p>
    <w:p w14:paraId="354A4835" w14:textId="77777777" w:rsidR="00790E64" w:rsidRPr="006F756A" w:rsidRDefault="00790E64" w:rsidP="00790E64">
      <w:pPr>
        <w:pStyle w:val="Prrafodelista"/>
        <w:numPr>
          <w:ilvl w:val="3"/>
          <w:numId w:val="12"/>
        </w:numPr>
        <w:tabs>
          <w:tab w:val="clear" w:pos="4419"/>
          <w:tab w:val="clear" w:pos="8838"/>
        </w:tabs>
        <w:spacing w:before="240"/>
        <w:ind w:left="1985" w:hanging="284"/>
        <w:rPr>
          <w:rFonts w:cstheme="minorHAnsi"/>
          <w:szCs w:val="20"/>
          <w:lang w:val="es-AR"/>
        </w:rPr>
      </w:pPr>
      <w:r w:rsidRPr="006F756A">
        <w:rPr>
          <w:rFonts w:cstheme="minorHAnsi"/>
          <w:szCs w:val="20"/>
          <w:u w:val="single"/>
          <w:lang w:val="es-AR"/>
        </w:rPr>
        <w:t>Muebles bajo mesada</w:t>
      </w:r>
      <w:r w:rsidRPr="006F756A">
        <w:rPr>
          <w:rFonts w:cstheme="minorHAnsi"/>
          <w:szCs w:val="20"/>
          <w:lang w:val="es-AR"/>
        </w:rPr>
        <w:t>:</w:t>
      </w:r>
      <w:r>
        <w:rPr>
          <w:rFonts w:cstheme="minorHAnsi"/>
          <w:szCs w:val="20"/>
          <w:lang w:val="es-AR"/>
        </w:rPr>
        <w:t xml:space="preserve"> </w:t>
      </w:r>
      <w:r w:rsidRPr="006F756A">
        <w:rPr>
          <w:rFonts w:cstheme="minorHAnsi"/>
          <w:szCs w:val="20"/>
          <w:lang w:val="es-AR"/>
        </w:rPr>
        <w:t xml:space="preserve">según áreas a ser indicadas en el diseño realizados íntegramente en acero inoxidable de calidad AISI 439 de espesor 1,5 mm, estructura íntegramente plegada según medidas del proyecto, puertas batientes en el mismo material con bisagras y tiradores en acero inoxidable, terminación del mueble pulido </w:t>
      </w:r>
      <w:proofErr w:type="spellStart"/>
      <w:r w:rsidRPr="006F756A">
        <w:rPr>
          <w:rFonts w:cstheme="minorHAnsi"/>
          <w:szCs w:val="20"/>
          <w:lang w:val="es-AR"/>
        </w:rPr>
        <w:t>semi</w:t>
      </w:r>
      <w:proofErr w:type="spellEnd"/>
      <w:r w:rsidRPr="006F756A">
        <w:rPr>
          <w:rFonts w:cstheme="minorHAnsi"/>
          <w:szCs w:val="20"/>
          <w:lang w:val="es-AR"/>
        </w:rPr>
        <w:t xml:space="preserve"> mate, soldaduras sanitarias bajo sistema TIG, desbastadas a ras. Los tiradores serán del mismo material de las mesadas según diseños.</w:t>
      </w:r>
    </w:p>
    <w:p w14:paraId="7DC0EB4C" w14:textId="77777777" w:rsidR="00790E64" w:rsidRPr="006F756A" w:rsidRDefault="00790E64" w:rsidP="00790E64">
      <w:pPr>
        <w:tabs>
          <w:tab w:val="clear" w:pos="4419"/>
          <w:tab w:val="clear" w:pos="8838"/>
        </w:tabs>
        <w:spacing w:before="240"/>
        <w:ind w:left="1985"/>
        <w:rPr>
          <w:rFonts w:asciiTheme="minorHAnsi" w:hAnsiTheme="minorHAnsi" w:cstheme="minorHAnsi"/>
          <w:sz w:val="20"/>
          <w:szCs w:val="20"/>
          <w:lang w:val="es-AR"/>
        </w:rPr>
      </w:pPr>
      <w:r w:rsidRPr="006F756A">
        <w:rPr>
          <w:rFonts w:asciiTheme="minorHAnsi" w:hAnsiTheme="minorHAnsi" w:cstheme="minorHAnsi"/>
          <w:sz w:val="20"/>
          <w:szCs w:val="20"/>
          <w:lang w:val="es-AR"/>
        </w:rPr>
        <w:t>Las muestras de materiales a utilizar serán presentadas a la Fiscalización de Obra para su aprobación antes de la colocación; así mismo se deberá realizar una presentación antes de la colocación final ante la Fiscalización de Obra para la prosecución de este trabajo.</w:t>
      </w:r>
    </w:p>
    <w:p w14:paraId="6D0FBED7" w14:textId="77777777" w:rsidR="00790E64" w:rsidRPr="006F756A" w:rsidRDefault="00790E64" w:rsidP="00790E64">
      <w:pPr>
        <w:pStyle w:val="Prrafodelista"/>
        <w:numPr>
          <w:ilvl w:val="2"/>
          <w:numId w:val="12"/>
        </w:numPr>
        <w:tabs>
          <w:tab w:val="clear" w:pos="4419"/>
          <w:tab w:val="clear" w:pos="8838"/>
        </w:tabs>
        <w:spacing w:before="240"/>
        <w:ind w:left="1560" w:hanging="840"/>
        <w:rPr>
          <w:rFonts w:cstheme="minorHAnsi"/>
          <w:b/>
          <w:bCs/>
          <w:szCs w:val="20"/>
          <w:lang w:val="es-AR"/>
        </w:rPr>
      </w:pPr>
      <w:r w:rsidRPr="006F756A">
        <w:rPr>
          <w:rFonts w:cstheme="minorHAnsi"/>
          <w:b/>
          <w:bCs/>
          <w:szCs w:val="20"/>
          <w:lang w:val="es-AR"/>
        </w:rPr>
        <w:t>MESADA LISA DE ACERO INOXIDABLE, CON POLLERA DE 20 CM, EN ACERO INOXIDABLE. MEDIDAS 2,00 X 2,50 X 0,90 M. PARA MORGUE</w:t>
      </w:r>
    </w:p>
    <w:p w14:paraId="10191E3E" w14:textId="77777777" w:rsidR="00790E64" w:rsidRPr="006F756A" w:rsidRDefault="00790E64" w:rsidP="00790E64">
      <w:pPr>
        <w:tabs>
          <w:tab w:val="clear" w:pos="4419"/>
          <w:tab w:val="clear" w:pos="8838"/>
        </w:tabs>
        <w:spacing w:before="240"/>
        <w:ind w:left="1560"/>
        <w:rPr>
          <w:rFonts w:asciiTheme="minorHAnsi" w:hAnsiTheme="minorHAnsi" w:cstheme="minorHAnsi"/>
          <w:sz w:val="20"/>
          <w:szCs w:val="20"/>
          <w:lang w:val="es-AR"/>
        </w:rPr>
      </w:pPr>
      <w:r w:rsidRPr="006F756A">
        <w:rPr>
          <w:rFonts w:asciiTheme="minorHAnsi" w:hAnsiTheme="minorHAnsi" w:cstheme="minorHAnsi"/>
          <w:sz w:val="20"/>
          <w:szCs w:val="20"/>
          <w:lang w:val="es-AR"/>
        </w:rPr>
        <w:t xml:space="preserve">Las mesadas serán de acero inoxidable de 1,5 mm de espesor calidad AISI 439, en chapa plegada reforzada, según detalle, para cama de Morgue. La misma deberá contar con bordes </w:t>
      </w:r>
      <w:proofErr w:type="spellStart"/>
      <w:r w:rsidRPr="006F756A">
        <w:rPr>
          <w:rFonts w:asciiTheme="minorHAnsi" w:hAnsiTheme="minorHAnsi" w:cstheme="minorHAnsi"/>
          <w:sz w:val="20"/>
          <w:szCs w:val="20"/>
          <w:lang w:val="es-AR"/>
        </w:rPr>
        <w:t>antiderrames</w:t>
      </w:r>
      <w:proofErr w:type="spellEnd"/>
      <w:r w:rsidRPr="006F756A">
        <w:rPr>
          <w:rFonts w:asciiTheme="minorHAnsi" w:hAnsiTheme="minorHAnsi" w:cstheme="minorHAnsi"/>
          <w:sz w:val="20"/>
          <w:szCs w:val="20"/>
          <w:lang w:val="es-AR"/>
        </w:rPr>
        <w:t>, pendientes hacia la boca de desagüe con conexión de bajada a la rejilla de piso.</w:t>
      </w:r>
    </w:p>
    <w:p w14:paraId="2EA9E5CD" w14:textId="77777777" w:rsidR="00790E64" w:rsidRPr="006F756A" w:rsidRDefault="00790E64" w:rsidP="00790E64">
      <w:pPr>
        <w:tabs>
          <w:tab w:val="clear" w:pos="4419"/>
          <w:tab w:val="clear" w:pos="8838"/>
        </w:tabs>
        <w:spacing w:before="240"/>
        <w:ind w:left="1560"/>
        <w:rPr>
          <w:rFonts w:asciiTheme="minorHAnsi" w:hAnsiTheme="minorHAnsi" w:cstheme="minorHAnsi"/>
          <w:sz w:val="20"/>
          <w:szCs w:val="20"/>
          <w:lang w:val="es-AR"/>
        </w:rPr>
      </w:pPr>
      <w:r w:rsidRPr="006F756A">
        <w:rPr>
          <w:rFonts w:asciiTheme="minorHAnsi" w:hAnsiTheme="minorHAnsi" w:cstheme="minorHAnsi"/>
          <w:sz w:val="20"/>
          <w:szCs w:val="20"/>
          <w:lang w:val="es-AR"/>
        </w:rPr>
        <w:t>Deberá respetarse estrictamente todo lo detallado en láminas de diseños, teniendo especial atención en sus terminaciones.</w:t>
      </w:r>
    </w:p>
    <w:p w14:paraId="46E1A291" w14:textId="77777777" w:rsidR="00790E64" w:rsidRPr="006F756A" w:rsidRDefault="00790E64" w:rsidP="00790E64">
      <w:pPr>
        <w:tabs>
          <w:tab w:val="clear" w:pos="4419"/>
          <w:tab w:val="clear" w:pos="8838"/>
        </w:tabs>
        <w:spacing w:before="240"/>
        <w:ind w:left="1560"/>
        <w:rPr>
          <w:rFonts w:asciiTheme="minorHAnsi" w:hAnsiTheme="minorHAnsi" w:cstheme="minorHAnsi"/>
          <w:sz w:val="20"/>
          <w:szCs w:val="20"/>
          <w:lang w:val="es-AR"/>
        </w:rPr>
      </w:pPr>
      <w:r w:rsidRPr="006F756A">
        <w:rPr>
          <w:rFonts w:asciiTheme="minorHAnsi" w:hAnsiTheme="minorHAnsi" w:cstheme="minorHAnsi"/>
          <w:sz w:val="20"/>
          <w:szCs w:val="20"/>
          <w:lang w:val="es-AR"/>
        </w:rPr>
        <w:t>Debajo de las mesadas, llevará un estante abierto en rejilla del mismo material en caños doblados de 20 x 20 mm del mismo material de las mesadas, según lo especificado en los detalles constructivos. La mesada tendrá soportes en patas de 80 x 80 mm en chapa doblada del mismo material.</w:t>
      </w:r>
    </w:p>
    <w:p w14:paraId="59267E40" w14:textId="77777777" w:rsidR="00790E64" w:rsidRPr="006F756A" w:rsidRDefault="00790E64" w:rsidP="00790E64">
      <w:pPr>
        <w:pStyle w:val="Prrafodelista"/>
        <w:numPr>
          <w:ilvl w:val="2"/>
          <w:numId w:val="12"/>
        </w:numPr>
        <w:tabs>
          <w:tab w:val="clear" w:pos="4419"/>
          <w:tab w:val="clear" w:pos="8838"/>
        </w:tabs>
        <w:spacing w:before="240"/>
        <w:ind w:left="1560" w:hanging="840"/>
        <w:rPr>
          <w:rFonts w:cstheme="minorHAnsi"/>
          <w:b/>
          <w:bCs/>
          <w:szCs w:val="20"/>
          <w:lang w:val="es-AR"/>
        </w:rPr>
      </w:pPr>
      <w:r w:rsidRPr="006F756A">
        <w:rPr>
          <w:rFonts w:cstheme="minorHAnsi"/>
          <w:b/>
          <w:bCs/>
          <w:szCs w:val="20"/>
          <w:lang w:val="es-AR"/>
        </w:rPr>
        <w:t>MESADA DE GRANITO NATURAL CON MUEBLE BAJO MESADA</w:t>
      </w:r>
    </w:p>
    <w:p w14:paraId="34C63478" w14:textId="77777777" w:rsidR="00790E64" w:rsidRPr="006F756A" w:rsidRDefault="00790E64" w:rsidP="00790E64">
      <w:pPr>
        <w:tabs>
          <w:tab w:val="clear" w:pos="4419"/>
          <w:tab w:val="clear" w:pos="8838"/>
        </w:tabs>
        <w:spacing w:before="240"/>
        <w:ind w:left="1560"/>
        <w:rPr>
          <w:rFonts w:asciiTheme="minorHAnsi" w:hAnsiTheme="minorHAnsi" w:cstheme="minorHAnsi"/>
          <w:sz w:val="20"/>
          <w:szCs w:val="20"/>
          <w:lang w:val="es-AR"/>
        </w:rPr>
      </w:pPr>
      <w:r w:rsidRPr="006F756A">
        <w:rPr>
          <w:rFonts w:asciiTheme="minorHAnsi" w:hAnsiTheme="minorHAnsi" w:cstheme="minorHAnsi"/>
          <w:sz w:val="20"/>
          <w:szCs w:val="20"/>
          <w:lang w:val="es-AR"/>
        </w:rPr>
        <w:t>En lugares donde se indiquen, se proveerán y colocarán de Muebles Inferiores, estructura, paneles divisorios, repisas y bastidores en madera maciza de cedro, con puertas y cajoneras, incluye zócalo, diseño según detalle. Revestimiento exterior en laqueado a base de resinas fenólicas color a definir según muestras presentadas, incluye: fichas, bisagras, herrajes, tiradores de acero inoxidable y cerraduras simultáneas en cajoneras, y todos los accesorios necesarios para su fijación y colocación final.</w:t>
      </w:r>
    </w:p>
    <w:p w14:paraId="32D7A38E" w14:textId="77777777" w:rsidR="00790E64" w:rsidRPr="006F756A" w:rsidRDefault="00790E64" w:rsidP="00790E64">
      <w:pPr>
        <w:tabs>
          <w:tab w:val="clear" w:pos="4419"/>
          <w:tab w:val="clear" w:pos="8838"/>
        </w:tabs>
        <w:spacing w:before="240"/>
        <w:ind w:left="1560"/>
        <w:rPr>
          <w:rFonts w:asciiTheme="minorHAnsi" w:hAnsiTheme="minorHAnsi" w:cstheme="minorHAnsi"/>
          <w:sz w:val="20"/>
          <w:szCs w:val="20"/>
          <w:lang w:val="es-AR"/>
        </w:rPr>
      </w:pPr>
      <w:r w:rsidRPr="006F756A">
        <w:rPr>
          <w:rFonts w:asciiTheme="minorHAnsi" w:hAnsiTheme="minorHAnsi" w:cstheme="minorHAnsi"/>
          <w:sz w:val="20"/>
          <w:szCs w:val="20"/>
          <w:lang w:val="es-AR"/>
        </w:rPr>
        <w:t>La estructura de soporte deberá construirse en madera maciza de cedro, los sectores de cada puerta constan de dos estantes.</w:t>
      </w:r>
    </w:p>
    <w:p w14:paraId="15AA4EC3" w14:textId="77777777" w:rsidR="00790E64" w:rsidRPr="006F756A" w:rsidRDefault="00790E64" w:rsidP="00790E64">
      <w:pPr>
        <w:tabs>
          <w:tab w:val="clear" w:pos="4419"/>
          <w:tab w:val="clear" w:pos="8838"/>
        </w:tabs>
        <w:spacing w:before="240"/>
        <w:ind w:left="1560"/>
        <w:rPr>
          <w:rFonts w:asciiTheme="minorHAnsi" w:hAnsiTheme="minorHAnsi" w:cstheme="minorHAnsi"/>
          <w:sz w:val="20"/>
          <w:szCs w:val="20"/>
          <w:lang w:val="es-AR"/>
        </w:rPr>
      </w:pPr>
      <w:r w:rsidRPr="006F756A">
        <w:rPr>
          <w:rFonts w:asciiTheme="minorHAnsi" w:hAnsiTheme="minorHAnsi" w:cstheme="minorHAnsi"/>
          <w:sz w:val="20"/>
          <w:szCs w:val="20"/>
          <w:lang w:val="es-AR"/>
        </w:rPr>
        <w:t>Los cajones estarán laqueados en su interior y poseerán correderas metálicas con caída, que posibilitan un desplazamiento suave y silencioso (para su limpieza, se los extrae fácilmente inclinándolos hacia arriba).</w:t>
      </w:r>
    </w:p>
    <w:p w14:paraId="419C4FF4" w14:textId="77777777" w:rsidR="00790E64" w:rsidRPr="006F756A" w:rsidRDefault="00790E64" w:rsidP="00790E64">
      <w:pPr>
        <w:tabs>
          <w:tab w:val="clear" w:pos="4419"/>
          <w:tab w:val="clear" w:pos="8838"/>
        </w:tabs>
        <w:spacing w:before="240"/>
        <w:ind w:left="1560"/>
        <w:rPr>
          <w:rFonts w:asciiTheme="minorHAnsi" w:hAnsiTheme="minorHAnsi" w:cstheme="minorHAnsi"/>
          <w:sz w:val="20"/>
          <w:szCs w:val="20"/>
          <w:lang w:val="es-AR"/>
        </w:rPr>
      </w:pPr>
      <w:r w:rsidRPr="006F756A">
        <w:rPr>
          <w:rFonts w:asciiTheme="minorHAnsi" w:hAnsiTheme="minorHAnsi" w:cstheme="minorHAnsi"/>
          <w:sz w:val="20"/>
          <w:szCs w:val="20"/>
          <w:lang w:val="es-AR"/>
        </w:rPr>
        <w:t>Los tiradores deberán ser metálicos.</w:t>
      </w:r>
    </w:p>
    <w:p w14:paraId="24B41790" w14:textId="77777777" w:rsidR="00790E64" w:rsidRPr="006F756A" w:rsidRDefault="00790E64" w:rsidP="00790E64">
      <w:pPr>
        <w:tabs>
          <w:tab w:val="clear" w:pos="4419"/>
          <w:tab w:val="clear" w:pos="8838"/>
        </w:tabs>
        <w:spacing w:before="240"/>
        <w:ind w:left="1560"/>
        <w:rPr>
          <w:rFonts w:asciiTheme="minorHAnsi" w:hAnsiTheme="minorHAnsi" w:cstheme="minorHAnsi"/>
          <w:sz w:val="20"/>
          <w:szCs w:val="20"/>
          <w:lang w:val="es-AR"/>
        </w:rPr>
      </w:pPr>
      <w:r w:rsidRPr="006F756A">
        <w:rPr>
          <w:rFonts w:asciiTheme="minorHAnsi" w:hAnsiTheme="minorHAnsi" w:cstheme="minorHAnsi"/>
          <w:sz w:val="20"/>
          <w:szCs w:val="20"/>
          <w:lang w:val="es-AR"/>
        </w:rPr>
        <w:t>Las cajoneras tendrán las medidas y cantidades indicadas en los detalles correspondientes.</w:t>
      </w:r>
    </w:p>
    <w:p w14:paraId="2BF8B393" w14:textId="77777777" w:rsidR="00790E64" w:rsidRPr="006F756A" w:rsidRDefault="00790E64" w:rsidP="00790E64">
      <w:pPr>
        <w:tabs>
          <w:tab w:val="clear" w:pos="4419"/>
          <w:tab w:val="clear" w:pos="8838"/>
        </w:tabs>
        <w:spacing w:before="240"/>
        <w:ind w:left="1560"/>
        <w:rPr>
          <w:rFonts w:asciiTheme="minorHAnsi" w:hAnsiTheme="minorHAnsi" w:cstheme="minorHAnsi"/>
          <w:sz w:val="20"/>
          <w:szCs w:val="20"/>
          <w:lang w:val="es-AR"/>
        </w:rPr>
      </w:pPr>
      <w:r w:rsidRPr="006F756A">
        <w:rPr>
          <w:rFonts w:asciiTheme="minorHAnsi" w:hAnsiTheme="minorHAnsi" w:cstheme="minorHAnsi"/>
          <w:sz w:val="20"/>
          <w:szCs w:val="20"/>
          <w:lang w:val="es-AR"/>
        </w:rPr>
        <w:t>Las bisagras serán metálicas con apertura de 90 º para las puertas normales y de 180 º para las puertas de los esquineros. Los módulos tendrán fondo en color blanco en madera terciada pintada.</w:t>
      </w:r>
    </w:p>
    <w:p w14:paraId="7F0DD415" w14:textId="77777777" w:rsidR="00790E64" w:rsidRPr="006F756A" w:rsidRDefault="00790E64" w:rsidP="00790E64">
      <w:pPr>
        <w:tabs>
          <w:tab w:val="clear" w:pos="4419"/>
          <w:tab w:val="clear" w:pos="8838"/>
        </w:tabs>
        <w:spacing w:before="240"/>
        <w:ind w:left="1560"/>
        <w:rPr>
          <w:rFonts w:asciiTheme="minorHAnsi" w:hAnsiTheme="minorHAnsi" w:cstheme="minorHAnsi"/>
          <w:sz w:val="20"/>
          <w:szCs w:val="20"/>
          <w:lang w:val="es-AR"/>
        </w:rPr>
      </w:pPr>
      <w:r w:rsidRPr="006F756A">
        <w:rPr>
          <w:rFonts w:asciiTheme="minorHAnsi" w:hAnsiTheme="minorHAnsi" w:cstheme="minorHAnsi"/>
          <w:sz w:val="20"/>
          <w:szCs w:val="20"/>
          <w:lang w:val="es-AR"/>
        </w:rPr>
        <w:t xml:space="preserve">Sobre el mueble, irán colocadas las mesadas de granito natural pulido en color gris claro, de grano medio, muy compacta y de fractura irregular con terminación en media caña en todo su perímetro en exposición, de espesor mínimo de 2 </w:t>
      </w:r>
      <w:proofErr w:type="spellStart"/>
      <w:r w:rsidRPr="006F756A">
        <w:rPr>
          <w:rFonts w:asciiTheme="minorHAnsi" w:hAnsiTheme="minorHAnsi" w:cstheme="minorHAnsi"/>
          <w:sz w:val="20"/>
          <w:szCs w:val="20"/>
          <w:lang w:val="es-AR"/>
        </w:rPr>
        <w:t>mm.</w:t>
      </w:r>
      <w:proofErr w:type="spellEnd"/>
      <w:r w:rsidRPr="006F756A">
        <w:rPr>
          <w:rFonts w:asciiTheme="minorHAnsi" w:hAnsiTheme="minorHAnsi" w:cstheme="minorHAnsi"/>
          <w:sz w:val="20"/>
          <w:szCs w:val="20"/>
          <w:lang w:val="es-AR"/>
        </w:rPr>
        <w:t xml:space="preserve"> La mesada y pollerón serán de granito natural de 2 cm. de espesor, todos con vetas color a definir; el modelo de la mesada se realizará conforme al plano de arquitectura presentado para cada espacio, previendo la perforación de la plancha y la colocación de la </w:t>
      </w:r>
      <w:proofErr w:type="spellStart"/>
      <w:r w:rsidRPr="006F756A">
        <w:rPr>
          <w:rFonts w:asciiTheme="minorHAnsi" w:hAnsiTheme="minorHAnsi" w:cstheme="minorHAnsi"/>
          <w:sz w:val="20"/>
          <w:szCs w:val="20"/>
          <w:lang w:val="es-AR"/>
        </w:rPr>
        <w:t>bacha</w:t>
      </w:r>
      <w:proofErr w:type="spellEnd"/>
      <w:r w:rsidRPr="006F756A">
        <w:rPr>
          <w:rFonts w:asciiTheme="minorHAnsi" w:hAnsiTheme="minorHAnsi" w:cstheme="minorHAnsi"/>
          <w:sz w:val="20"/>
          <w:szCs w:val="20"/>
          <w:lang w:val="es-AR"/>
        </w:rPr>
        <w:t xml:space="preserve"> simple de acero inoxidable, según Planilla de Griferías. El pollerón o faldón será de 10 cm. de altura. Todas las terminaciones se realizarán con cantos redondeados. Deberán respetarse diseños y dimensiones según se especifique en los planos de detalle. Las superficies no deberán poseer defecto alguno, rasgaduras, ni mancha alguna.</w:t>
      </w:r>
    </w:p>
    <w:p w14:paraId="508E26FC" w14:textId="77777777" w:rsidR="00790E64" w:rsidRDefault="00790E64" w:rsidP="00790E64">
      <w:pPr>
        <w:tabs>
          <w:tab w:val="clear" w:pos="4419"/>
          <w:tab w:val="clear" w:pos="8838"/>
        </w:tabs>
        <w:spacing w:before="240"/>
        <w:ind w:left="1560"/>
        <w:rPr>
          <w:rFonts w:asciiTheme="minorHAnsi" w:hAnsiTheme="minorHAnsi" w:cstheme="minorHAnsi"/>
          <w:sz w:val="20"/>
          <w:szCs w:val="20"/>
          <w:lang w:val="es-AR"/>
        </w:rPr>
      </w:pPr>
      <w:r w:rsidRPr="006F756A">
        <w:rPr>
          <w:rFonts w:asciiTheme="minorHAnsi" w:hAnsiTheme="minorHAnsi" w:cstheme="minorHAnsi"/>
          <w:sz w:val="20"/>
          <w:szCs w:val="20"/>
          <w:lang w:val="es-AR"/>
        </w:rPr>
        <w:t xml:space="preserve">Este ítem incluye todos los trabajos necesarios para la provisión y colocación de la mesada incluyendo las </w:t>
      </w:r>
      <w:proofErr w:type="spellStart"/>
      <w:r w:rsidRPr="006F756A">
        <w:rPr>
          <w:rFonts w:asciiTheme="minorHAnsi" w:hAnsiTheme="minorHAnsi" w:cstheme="minorHAnsi"/>
          <w:sz w:val="20"/>
          <w:szCs w:val="20"/>
          <w:lang w:val="es-AR"/>
        </w:rPr>
        <w:t>bachas</w:t>
      </w:r>
      <w:proofErr w:type="spellEnd"/>
      <w:r w:rsidRPr="006F756A">
        <w:rPr>
          <w:rFonts w:asciiTheme="minorHAnsi" w:hAnsiTheme="minorHAnsi" w:cstheme="minorHAnsi"/>
          <w:sz w:val="20"/>
          <w:szCs w:val="20"/>
          <w:lang w:val="es-AR"/>
        </w:rPr>
        <w:t xml:space="preserve"> correspondientes.</w:t>
      </w:r>
    </w:p>
    <w:p w14:paraId="787A6709" w14:textId="77777777" w:rsidR="00790E64" w:rsidRPr="005800A7" w:rsidRDefault="00790E64" w:rsidP="00790E64">
      <w:pPr>
        <w:pStyle w:val="Prrafodelista"/>
        <w:numPr>
          <w:ilvl w:val="1"/>
          <w:numId w:val="12"/>
        </w:numPr>
        <w:tabs>
          <w:tab w:val="clear" w:pos="4419"/>
          <w:tab w:val="clear" w:pos="8838"/>
        </w:tabs>
        <w:spacing w:before="240"/>
        <w:ind w:left="1134" w:hanging="633"/>
        <w:outlineLvl w:val="2"/>
        <w:rPr>
          <w:rFonts w:cstheme="minorHAnsi"/>
          <w:b/>
          <w:bCs/>
          <w:sz w:val="24"/>
          <w:szCs w:val="24"/>
          <w:lang w:val="es-AR"/>
        </w:rPr>
      </w:pPr>
      <w:bookmarkStart w:id="187" w:name="_Toc65073336"/>
      <w:r w:rsidRPr="005800A7">
        <w:rPr>
          <w:rFonts w:cstheme="minorHAnsi"/>
          <w:b/>
          <w:bCs/>
          <w:sz w:val="24"/>
          <w:szCs w:val="24"/>
          <w:lang w:val="es-AR"/>
        </w:rPr>
        <w:t>PROVISIÓN DE MAMPARAS Y PUERTAS PARA BAÑOS PÚBLICOS</w:t>
      </w:r>
      <w:bookmarkEnd w:id="187"/>
    </w:p>
    <w:p w14:paraId="0ACFCE24" w14:textId="77777777" w:rsidR="00790E64" w:rsidRPr="005800A7" w:rsidRDefault="00790E64" w:rsidP="00790E64">
      <w:pPr>
        <w:pStyle w:val="Prrafodelista"/>
        <w:numPr>
          <w:ilvl w:val="2"/>
          <w:numId w:val="12"/>
        </w:numPr>
        <w:tabs>
          <w:tab w:val="clear" w:pos="4419"/>
          <w:tab w:val="clear" w:pos="8838"/>
        </w:tabs>
        <w:spacing w:before="240"/>
        <w:ind w:left="1560" w:hanging="840"/>
        <w:rPr>
          <w:rFonts w:cstheme="minorHAnsi"/>
          <w:szCs w:val="20"/>
          <w:lang w:val="es-AR"/>
        </w:rPr>
      </w:pPr>
      <w:r w:rsidRPr="005800A7">
        <w:rPr>
          <w:rFonts w:cstheme="minorHAnsi"/>
          <w:b/>
          <w:bCs/>
          <w:szCs w:val="20"/>
          <w:lang w:val="es-AR"/>
        </w:rPr>
        <w:t>MAMPARA DE GRANITO DE 20MM PARA SEPARADORES DE BOXES DE BAÑOS Y MINGITORIOS. PULIDO AMBAS CARAS</w:t>
      </w:r>
    </w:p>
    <w:p w14:paraId="6123F6F2" w14:textId="77777777" w:rsidR="00790E64" w:rsidRPr="005800A7" w:rsidRDefault="00790E64" w:rsidP="00790E64">
      <w:pPr>
        <w:tabs>
          <w:tab w:val="clear" w:pos="4419"/>
          <w:tab w:val="clear" w:pos="8838"/>
        </w:tabs>
        <w:spacing w:before="240"/>
        <w:ind w:left="1418"/>
        <w:rPr>
          <w:rFonts w:asciiTheme="minorHAnsi" w:hAnsiTheme="minorHAnsi" w:cstheme="minorHAnsi"/>
          <w:sz w:val="20"/>
          <w:szCs w:val="20"/>
          <w:lang w:val="es-AR"/>
        </w:rPr>
      </w:pPr>
      <w:r w:rsidRPr="005800A7">
        <w:rPr>
          <w:rFonts w:asciiTheme="minorHAnsi" w:hAnsiTheme="minorHAnsi" w:cstheme="minorHAnsi"/>
          <w:sz w:val="20"/>
          <w:szCs w:val="20"/>
          <w:lang w:val="es-AR"/>
        </w:rPr>
        <w:t>De acuerdo con la ubicación de los planos, en todos los baños públicos se dispondrán de mamparas separadoras de boxes y de mingitorios, de GRANITO NATURAL color IDEM MESADA DE GRANITO de 20 mm de espesor, pulido ambas caras (según se especifique en el diseño).</w:t>
      </w:r>
    </w:p>
    <w:p w14:paraId="3BC580C6" w14:textId="77777777" w:rsidR="00790E64" w:rsidRPr="005800A7" w:rsidRDefault="00790E64" w:rsidP="00790E64">
      <w:pPr>
        <w:pStyle w:val="Prrafodelista"/>
        <w:numPr>
          <w:ilvl w:val="2"/>
          <w:numId w:val="12"/>
        </w:numPr>
        <w:tabs>
          <w:tab w:val="clear" w:pos="4419"/>
          <w:tab w:val="clear" w:pos="8838"/>
        </w:tabs>
        <w:spacing w:before="240"/>
        <w:ind w:left="1418" w:hanging="698"/>
        <w:rPr>
          <w:rFonts w:cstheme="minorHAnsi"/>
          <w:b/>
          <w:bCs/>
          <w:szCs w:val="20"/>
          <w:lang w:val="es-AR"/>
        </w:rPr>
      </w:pPr>
      <w:r w:rsidRPr="005800A7">
        <w:rPr>
          <w:rFonts w:cstheme="minorHAnsi"/>
          <w:b/>
          <w:bCs/>
          <w:szCs w:val="20"/>
          <w:lang w:val="es-AR"/>
        </w:rPr>
        <w:t>PUERTA APERSIANADA DE ALUMINIO (0,70X1,87), PARA BOXES DE BAÑOS, INCLUYE, TIRADORES Y CERRADURAS</w:t>
      </w:r>
    </w:p>
    <w:p w14:paraId="22EA041F" w14:textId="77777777" w:rsidR="00790E64" w:rsidRPr="005800A7" w:rsidRDefault="00790E64" w:rsidP="00790E64">
      <w:pPr>
        <w:tabs>
          <w:tab w:val="clear" w:pos="4419"/>
          <w:tab w:val="clear" w:pos="8838"/>
        </w:tabs>
        <w:spacing w:before="240"/>
        <w:ind w:left="1418"/>
        <w:rPr>
          <w:rFonts w:asciiTheme="minorHAnsi" w:hAnsiTheme="minorHAnsi" w:cstheme="minorHAnsi"/>
          <w:sz w:val="20"/>
          <w:szCs w:val="20"/>
          <w:lang w:val="es-AR"/>
        </w:rPr>
      </w:pPr>
      <w:r w:rsidRPr="005800A7">
        <w:rPr>
          <w:rFonts w:asciiTheme="minorHAnsi" w:hAnsiTheme="minorHAnsi" w:cstheme="minorHAnsi"/>
          <w:sz w:val="20"/>
          <w:szCs w:val="20"/>
          <w:lang w:val="es-AR"/>
        </w:rPr>
        <w:t xml:space="preserve">Puertas </w:t>
      </w:r>
      <w:proofErr w:type="spellStart"/>
      <w:r w:rsidRPr="005800A7">
        <w:rPr>
          <w:rFonts w:asciiTheme="minorHAnsi" w:hAnsiTheme="minorHAnsi" w:cstheme="minorHAnsi"/>
          <w:sz w:val="20"/>
          <w:szCs w:val="20"/>
          <w:lang w:val="es-AR"/>
        </w:rPr>
        <w:t>apersianadas</w:t>
      </w:r>
      <w:proofErr w:type="spellEnd"/>
      <w:r w:rsidRPr="005800A7">
        <w:rPr>
          <w:rFonts w:asciiTheme="minorHAnsi" w:hAnsiTheme="minorHAnsi" w:cstheme="minorHAnsi"/>
          <w:sz w:val="20"/>
          <w:szCs w:val="20"/>
          <w:lang w:val="es-AR"/>
        </w:rPr>
        <w:t xml:space="preserve"> de aluminio color a definir, con </w:t>
      </w:r>
      <w:proofErr w:type="spellStart"/>
      <w:r w:rsidRPr="005800A7">
        <w:rPr>
          <w:rFonts w:asciiTheme="minorHAnsi" w:hAnsiTheme="minorHAnsi" w:cstheme="minorHAnsi"/>
          <w:sz w:val="20"/>
          <w:szCs w:val="20"/>
          <w:lang w:val="es-AR"/>
        </w:rPr>
        <w:t>premarco</w:t>
      </w:r>
      <w:proofErr w:type="spellEnd"/>
      <w:r w:rsidRPr="005800A7">
        <w:rPr>
          <w:rFonts w:asciiTheme="minorHAnsi" w:hAnsiTheme="minorHAnsi" w:cstheme="minorHAnsi"/>
          <w:sz w:val="20"/>
          <w:szCs w:val="20"/>
          <w:lang w:val="es-AR"/>
        </w:rPr>
        <w:t xml:space="preserve"> completo en chapa plegada de 1 mm de espesor. Cerradura con marcación de LIBRE y OCUPADO para baño.</w:t>
      </w:r>
    </w:p>
    <w:p w14:paraId="06ACEB16" w14:textId="77777777" w:rsidR="00790E64" w:rsidRPr="005800A7" w:rsidRDefault="00790E64" w:rsidP="00790E64">
      <w:pPr>
        <w:pStyle w:val="Prrafodelista"/>
        <w:numPr>
          <w:ilvl w:val="2"/>
          <w:numId w:val="12"/>
        </w:numPr>
        <w:tabs>
          <w:tab w:val="clear" w:pos="4419"/>
          <w:tab w:val="clear" w:pos="8838"/>
        </w:tabs>
        <w:spacing w:before="240"/>
        <w:ind w:left="1418" w:hanging="698"/>
        <w:rPr>
          <w:rFonts w:cstheme="minorHAnsi"/>
          <w:b/>
          <w:bCs/>
          <w:szCs w:val="20"/>
          <w:lang w:val="es-AR"/>
        </w:rPr>
      </w:pPr>
      <w:r w:rsidRPr="005800A7">
        <w:rPr>
          <w:rFonts w:cstheme="minorHAnsi"/>
          <w:b/>
          <w:bCs/>
          <w:szCs w:val="20"/>
          <w:lang w:val="es-AR"/>
        </w:rPr>
        <w:t>CERRAMIENTO PERIMETRAL</w:t>
      </w:r>
    </w:p>
    <w:p w14:paraId="32C36BF5" w14:textId="77777777" w:rsidR="00790E64" w:rsidRDefault="00790E64" w:rsidP="00790E64">
      <w:pPr>
        <w:tabs>
          <w:tab w:val="clear" w:pos="4419"/>
          <w:tab w:val="clear" w:pos="8838"/>
        </w:tabs>
        <w:spacing w:before="240"/>
        <w:ind w:left="1418"/>
        <w:rPr>
          <w:rFonts w:asciiTheme="minorHAnsi" w:hAnsiTheme="minorHAnsi" w:cstheme="minorHAnsi"/>
          <w:sz w:val="20"/>
          <w:szCs w:val="20"/>
          <w:lang w:val="es-AR"/>
        </w:rPr>
      </w:pPr>
      <w:r w:rsidRPr="005800A7">
        <w:rPr>
          <w:rFonts w:asciiTheme="minorHAnsi" w:hAnsiTheme="minorHAnsi" w:cstheme="minorHAnsi"/>
          <w:sz w:val="20"/>
          <w:szCs w:val="20"/>
          <w:lang w:val="es-AR"/>
        </w:rPr>
        <w:t xml:space="preserve">El diseño y construcción del cerramiento perimetral estará a cargo del contratista y deberá contar con la aprobación del contratante en la etapa de diseño y previo a su construcción por la </w:t>
      </w:r>
      <w:r>
        <w:rPr>
          <w:rFonts w:asciiTheme="minorHAnsi" w:hAnsiTheme="minorHAnsi" w:cstheme="minorHAnsi"/>
          <w:sz w:val="20"/>
          <w:szCs w:val="20"/>
          <w:lang w:val="es-AR"/>
        </w:rPr>
        <w:t>Fiscalización</w:t>
      </w:r>
    </w:p>
    <w:p w14:paraId="422B8CE4" w14:textId="1BC8E6AA" w:rsidR="00677E10" w:rsidRPr="00677E10" w:rsidRDefault="00677E10" w:rsidP="00625F28">
      <w:pPr>
        <w:tabs>
          <w:tab w:val="clear" w:pos="4419"/>
          <w:tab w:val="clear" w:pos="8838"/>
        </w:tabs>
        <w:rPr>
          <w:rFonts w:asciiTheme="minorHAnsi" w:hAnsiTheme="minorHAnsi" w:cstheme="minorHAnsi"/>
          <w:sz w:val="24"/>
          <w:szCs w:val="24"/>
        </w:rPr>
      </w:pPr>
    </w:p>
    <w:p w14:paraId="38DB5861" w14:textId="2EDFF2B2" w:rsidR="00E727DA" w:rsidRDefault="00E976BD" w:rsidP="00844710">
      <w:pPr>
        <w:pStyle w:val="Prrafodelista"/>
        <w:numPr>
          <w:ilvl w:val="0"/>
          <w:numId w:val="12"/>
        </w:numPr>
        <w:tabs>
          <w:tab w:val="clear" w:pos="4419"/>
          <w:tab w:val="clear" w:pos="8838"/>
        </w:tabs>
        <w:spacing w:before="240"/>
        <w:outlineLvl w:val="1"/>
        <w:rPr>
          <w:rFonts w:cstheme="minorHAnsi"/>
          <w:b/>
          <w:bCs/>
          <w:sz w:val="28"/>
          <w:szCs w:val="28"/>
          <w:lang w:val="es-AR"/>
        </w:rPr>
      </w:pPr>
      <w:r>
        <w:rPr>
          <w:rFonts w:cstheme="minorHAnsi"/>
          <w:b/>
          <w:bCs/>
          <w:sz w:val="28"/>
          <w:szCs w:val="28"/>
          <w:lang w:val="es-AR"/>
        </w:rPr>
        <w:t xml:space="preserve"> </w:t>
      </w:r>
      <w:bookmarkStart w:id="188" w:name="_Toc65073337"/>
      <w:r w:rsidR="00E727DA" w:rsidRPr="00E86B82">
        <w:rPr>
          <w:rFonts w:cstheme="minorHAnsi"/>
          <w:b/>
          <w:bCs/>
          <w:color w:val="9BBB59" w:themeColor="accent3"/>
          <w:sz w:val="28"/>
          <w:szCs w:val="28"/>
          <w:lang w:val="es-AR"/>
        </w:rPr>
        <w:t>PARQUIZACION</w:t>
      </w:r>
      <w:bookmarkEnd w:id="188"/>
    </w:p>
    <w:p w14:paraId="51DA4BB7" w14:textId="77777777" w:rsidR="00E727DA" w:rsidRDefault="00E727DA" w:rsidP="007D4C0E">
      <w:pPr>
        <w:pStyle w:val="Prrafodelista"/>
        <w:numPr>
          <w:ilvl w:val="1"/>
          <w:numId w:val="12"/>
        </w:numPr>
        <w:tabs>
          <w:tab w:val="clear" w:pos="4419"/>
          <w:tab w:val="clear" w:pos="8838"/>
        </w:tabs>
        <w:spacing w:before="240"/>
        <w:ind w:left="993" w:hanging="633"/>
        <w:outlineLvl w:val="2"/>
        <w:rPr>
          <w:rFonts w:cstheme="minorHAnsi"/>
          <w:b/>
          <w:bCs/>
          <w:sz w:val="24"/>
          <w:szCs w:val="24"/>
          <w:lang w:val="es-AR"/>
        </w:rPr>
      </w:pPr>
      <w:bookmarkStart w:id="189" w:name="_Toc65073338"/>
      <w:r w:rsidRPr="00346EF4">
        <w:rPr>
          <w:rFonts w:cstheme="minorHAnsi"/>
          <w:b/>
          <w:bCs/>
          <w:sz w:val="24"/>
          <w:szCs w:val="24"/>
          <w:lang w:val="es-AR"/>
        </w:rPr>
        <w:t>PROTECCIÓN A LA FORESTACIÓN CIRCUNDANTE</w:t>
      </w:r>
      <w:bookmarkEnd w:id="189"/>
    </w:p>
    <w:p w14:paraId="3E979A73" w14:textId="77777777" w:rsidR="00E727DA" w:rsidRPr="00346EF4" w:rsidRDefault="00E727DA" w:rsidP="00E727DA">
      <w:pPr>
        <w:tabs>
          <w:tab w:val="clear" w:pos="4419"/>
          <w:tab w:val="clear" w:pos="8838"/>
        </w:tabs>
        <w:rPr>
          <w:rFonts w:asciiTheme="minorHAnsi" w:hAnsiTheme="minorHAnsi" w:cstheme="minorHAnsi"/>
          <w:sz w:val="20"/>
          <w:szCs w:val="20"/>
          <w:lang w:val="es-AR"/>
        </w:rPr>
      </w:pPr>
    </w:p>
    <w:p w14:paraId="590D07FD" w14:textId="62EB2040" w:rsidR="00E727DA" w:rsidRDefault="00E727DA" w:rsidP="00E727DA">
      <w:pPr>
        <w:tabs>
          <w:tab w:val="clear" w:pos="4419"/>
          <w:tab w:val="clear" w:pos="8838"/>
        </w:tabs>
        <w:ind w:left="993"/>
        <w:rPr>
          <w:rFonts w:asciiTheme="minorHAnsi" w:hAnsiTheme="minorHAnsi" w:cstheme="minorHAnsi"/>
          <w:sz w:val="20"/>
          <w:szCs w:val="20"/>
          <w:lang w:val="es-AR"/>
        </w:rPr>
      </w:pPr>
      <w:r w:rsidRPr="00346EF4">
        <w:rPr>
          <w:rFonts w:asciiTheme="minorHAnsi" w:hAnsiTheme="minorHAnsi" w:cstheme="minorHAnsi"/>
          <w:sz w:val="20"/>
          <w:szCs w:val="20"/>
          <w:lang w:val="es-AR"/>
        </w:rPr>
        <w:t xml:space="preserve">El Contratista tomará todas las precauciones y medidas necesarias para evitar dañar o destruir la forestación existente en el área de trabajo. Se respetarán los ejemplares que no hayan sido afectados por la construcción según se indique en la Licencia Ambiental correspondiente. Se deberá sanear, limpiar y </w:t>
      </w:r>
      <w:proofErr w:type="spellStart"/>
      <w:r w:rsidRPr="00346EF4">
        <w:rPr>
          <w:rFonts w:asciiTheme="minorHAnsi" w:hAnsiTheme="minorHAnsi" w:cstheme="minorHAnsi"/>
          <w:sz w:val="20"/>
          <w:szCs w:val="20"/>
          <w:lang w:val="es-AR"/>
        </w:rPr>
        <w:t>prelijar</w:t>
      </w:r>
      <w:proofErr w:type="spellEnd"/>
      <w:r w:rsidRPr="00346EF4">
        <w:rPr>
          <w:rFonts w:asciiTheme="minorHAnsi" w:hAnsiTheme="minorHAnsi" w:cstheme="minorHAnsi"/>
          <w:sz w:val="20"/>
          <w:szCs w:val="20"/>
          <w:lang w:val="es-AR"/>
        </w:rPr>
        <w:t xml:space="preserve"> las zonas existentes, adecuándola a la nueva. Se revisarán los niveles para proceder a la siembra de césped y nuevos ejemplares entre los existentes, según lo estime la </w:t>
      </w:r>
      <w:proofErr w:type="spellStart"/>
      <w:r w:rsidRPr="00346EF4">
        <w:rPr>
          <w:rFonts w:asciiTheme="minorHAnsi" w:hAnsiTheme="minorHAnsi" w:cstheme="minorHAnsi"/>
          <w:sz w:val="20"/>
          <w:szCs w:val="20"/>
          <w:lang w:val="es-AR"/>
        </w:rPr>
        <w:t>Fiscalizacion</w:t>
      </w:r>
      <w:proofErr w:type="spellEnd"/>
      <w:r w:rsidRPr="00346EF4">
        <w:rPr>
          <w:rFonts w:asciiTheme="minorHAnsi" w:hAnsiTheme="minorHAnsi" w:cstheme="minorHAnsi"/>
          <w:sz w:val="20"/>
          <w:szCs w:val="20"/>
          <w:lang w:val="es-AR"/>
        </w:rPr>
        <w:t xml:space="preserve"> y de acuerdo con los planos.</w:t>
      </w:r>
    </w:p>
    <w:p w14:paraId="71412F5B" w14:textId="6CC2BCC7" w:rsidR="00E727DA" w:rsidRDefault="00E727DA" w:rsidP="00E727DA">
      <w:pPr>
        <w:tabs>
          <w:tab w:val="clear" w:pos="4419"/>
          <w:tab w:val="clear" w:pos="8838"/>
        </w:tabs>
        <w:ind w:left="993"/>
        <w:rPr>
          <w:rFonts w:asciiTheme="minorHAnsi" w:hAnsiTheme="minorHAnsi" w:cstheme="minorHAnsi"/>
          <w:sz w:val="20"/>
          <w:szCs w:val="20"/>
          <w:lang w:val="es-AR"/>
        </w:rPr>
      </w:pPr>
    </w:p>
    <w:p w14:paraId="05D10EEA" w14:textId="77777777" w:rsidR="00E727DA" w:rsidRPr="00346EF4" w:rsidRDefault="00E727DA" w:rsidP="00E727DA">
      <w:pPr>
        <w:tabs>
          <w:tab w:val="clear" w:pos="4419"/>
          <w:tab w:val="clear" w:pos="8838"/>
        </w:tabs>
        <w:ind w:left="993"/>
        <w:rPr>
          <w:rFonts w:asciiTheme="minorHAnsi" w:hAnsiTheme="minorHAnsi" w:cstheme="minorHAnsi"/>
          <w:sz w:val="20"/>
          <w:szCs w:val="20"/>
          <w:lang w:val="es-AR"/>
        </w:rPr>
      </w:pPr>
    </w:p>
    <w:p w14:paraId="63F8696C" w14:textId="77777777" w:rsidR="00E727DA" w:rsidRDefault="00E727DA" w:rsidP="007D4C0E">
      <w:pPr>
        <w:pStyle w:val="Prrafodelista"/>
        <w:numPr>
          <w:ilvl w:val="1"/>
          <w:numId w:val="12"/>
        </w:numPr>
        <w:tabs>
          <w:tab w:val="clear" w:pos="4419"/>
          <w:tab w:val="clear" w:pos="8838"/>
        </w:tabs>
        <w:spacing w:before="240"/>
        <w:ind w:left="993" w:hanging="633"/>
        <w:outlineLvl w:val="2"/>
        <w:rPr>
          <w:rFonts w:cstheme="minorHAnsi"/>
          <w:b/>
          <w:bCs/>
          <w:sz w:val="24"/>
          <w:szCs w:val="24"/>
          <w:lang w:val="es-AR"/>
        </w:rPr>
      </w:pPr>
      <w:bookmarkStart w:id="190" w:name="_Toc65073339"/>
      <w:r w:rsidRPr="00346EF4">
        <w:rPr>
          <w:rFonts w:cstheme="minorHAnsi"/>
          <w:b/>
          <w:bCs/>
          <w:sz w:val="24"/>
          <w:szCs w:val="24"/>
          <w:lang w:val="es-AR"/>
        </w:rPr>
        <w:t>PROTECCIÓN Y MODELA</w:t>
      </w:r>
      <w:r>
        <w:rPr>
          <w:rFonts w:cstheme="minorHAnsi"/>
          <w:b/>
          <w:bCs/>
          <w:sz w:val="24"/>
          <w:szCs w:val="24"/>
          <w:lang w:val="es-AR"/>
        </w:rPr>
        <w:t>DO DEL TERRENO</w:t>
      </w:r>
      <w:bookmarkEnd w:id="190"/>
    </w:p>
    <w:p w14:paraId="4BF13F62" w14:textId="77777777" w:rsidR="00E727DA" w:rsidRPr="00346EF4" w:rsidRDefault="00E727DA" w:rsidP="00E727DA">
      <w:pPr>
        <w:tabs>
          <w:tab w:val="clear" w:pos="4419"/>
          <w:tab w:val="clear" w:pos="8838"/>
        </w:tabs>
        <w:spacing w:before="240"/>
        <w:ind w:left="993"/>
        <w:rPr>
          <w:rFonts w:asciiTheme="minorHAnsi" w:hAnsiTheme="minorHAnsi" w:cstheme="minorHAnsi"/>
          <w:sz w:val="20"/>
          <w:szCs w:val="20"/>
          <w:lang w:val="es-AR"/>
        </w:rPr>
      </w:pPr>
      <w:r w:rsidRPr="00346EF4">
        <w:rPr>
          <w:rFonts w:asciiTheme="minorHAnsi" w:hAnsiTheme="minorHAnsi" w:cstheme="minorHAnsi"/>
          <w:sz w:val="20"/>
          <w:szCs w:val="20"/>
          <w:lang w:val="es-AR"/>
        </w:rPr>
        <w:t>Comprende los trabajos de limpieza, eliminación de escombros y destrucción absoluta de los hormigueros. Concluidos estos, se debe proceder a los desmontes y aportes de tierra necesarios para lograr el perfilado requerido una vez compactado adecuadamente. Será rechazado toda tierra proveniente de terrenos salitrosos.</w:t>
      </w:r>
    </w:p>
    <w:p w14:paraId="011962B4" w14:textId="77777777" w:rsidR="00E727DA" w:rsidRPr="00346EF4" w:rsidRDefault="00E727DA" w:rsidP="00E727DA">
      <w:pPr>
        <w:tabs>
          <w:tab w:val="clear" w:pos="4419"/>
          <w:tab w:val="clear" w:pos="8838"/>
        </w:tabs>
        <w:spacing w:before="240"/>
        <w:ind w:left="993"/>
        <w:rPr>
          <w:rFonts w:asciiTheme="minorHAnsi" w:hAnsiTheme="minorHAnsi" w:cstheme="minorHAnsi"/>
          <w:sz w:val="20"/>
          <w:szCs w:val="20"/>
          <w:lang w:val="es-AR"/>
        </w:rPr>
      </w:pPr>
      <w:r w:rsidRPr="00346EF4">
        <w:rPr>
          <w:rFonts w:asciiTheme="minorHAnsi" w:hAnsiTheme="minorHAnsi" w:cstheme="minorHAnsi"/>
          <w:sz w:val="20"/>
          <w:szCs w:val="20"/>
          <w:lang w:val="es-AR"/>
        </w:rPr>
        <w:t>El terreno así preparado será rastrillado manual o mecánicamente, según convenga con un mínimo de dos pasadas en sentido ortogonal hasta llegar al perfecto disgregado, de forma tal que constituya un colchón mullido para recibir la siembra de las semillas o tepes de césped.</w:t>
      </w:r>
    </w:p>
    <w:p w14:paraId="45EC4D89" w14:textId="77777777" w:rsidR="00E727DA" w:rsidRPr="009341E1" w:rsidRDefault="00E727DA" w:rsidP="007D4C0E">
      <w:pPr>
        <w:pStyle w:val="Prrafodelista"/>
        <w:numPr>
          <w:ilvl w:val="1"/>
          <w:numId w:val="12"/>
        </w:numPr>
        <w:tabs>
          <w:tab w:val="clear" w:pos="4419"/>
          <w:tab w:val="clear" w:pos="8838"/>
        </w:tabs>
        <w:spacing w:before="240"/>
        <w:ind w:left="993" w:hanging="633"/>
        <w:outlineLvl w:val="2"/>
        <w:rPr>
          <w:rFonts w:cstheme="minorHAnsi"/>
          <w:b/>
          <w:bCs/>
          <w:sz w:val="24"/>
          <w:szCs w:val="24"/>
          <w:lang w:val="es-AR"/>
        </w:rPr>
      </w:pPr>
      <w:bookmarkStart w:id="191" w:name="_Toc65073340"/>
      <w:r w:rsidRPr="009341E1">
        <w:rPr>
          <w:rFonts w:cstheme="minorHAnsi"/>
          <w:b/>
          <w:bCs/>
          <w:sz w:val="24"/>
          <w:szCs w:val="24"/>
          <w:lang w:val="es-AR"/>
        </w:rPr>
        <w:t>CÉSPED</w:t>
      </w:r>
      <w:bookmarkEnd w:id="191"/>
    </w:p>
    <w:p w14:paraId="156758D0" w14:textId="77777777" w:rsidR="00E727DA" w:rsidRPr="00346EF4" w:rsidRDefault="00E727DA" w:rsidP="00E727DA">
      <w:pPr>
        <w:tabs>
          <w:tab w:val="clear" w:pos="4419"/>
          <w:tab w:val="clear" w:pos="8838"/>
        </w:tabs>
        <w:spacing w:before="240"/>
        <w:ind w:left="993"/>
        <w:rPr>
          <w:rFonts w:asciiTheme="minorHAnsi" w:hAnsiTheme="minorHAnsi" w:cstheme="minorHAnsi"/>
          <w:sz w:val="20"/>
          <w:szCs w:val="20"/>
          <w:lang w:val="es-AR"/>
        </w:rPr>
      </w:pPr>
      <w:r w:rsidRPr="00346EF4">
        <w:rPr>
          <w:rFonts w:asciiTheme="minorHAnsi" w:hAnsiTheme="minorHAnsi" w:cstheme="minorHAnsi"/>
          <w:sz w:val="20"/>
          <w:szCs w:val="20"/>
          <w:lang w:val="es-AR"/>
        </w:rPr>
        <w:t>Una vez preparado el terreno se procederá al rastrillado manual o mecánico según convenga, con un mínimo de 2 pasadas en sentidos opuestos y cruzados hasta llegar al perfecto disgregado, de forma tal que constituya un colchón mullido para recibir la siembra de los tepes de césped.</w:t>
      </w:r>
    </w:p>
    <w:p w14:paraId="38C6F2EA" w14:textId="77777777" w:rsidR="00E727DA" w:rsidRDefault="00E727DA" w:rsidP="00E727DA">
      <w:pPr>
        <w:tabs>
          <w:tab w:val="clear" w:pos="4419"/>
          <w:tab w:val="clear" w:pos="8838"/>
        </w:tabs>
        <w:ind w:left="993"/>
        <w:rPr>
          <w:rFonts w:asciiTheme="minorHAnsi" w:hAnsiTheme="minorHAnsi" w:cstheme="minorHAnsi"/>
          <w:sz w:val="20"/>
          <w:szCs w:val="20"/>
          <w:lang w:val="es-AR"/>
        </w:rPr>
      </w:pPr>
      <w:r w:rsidRPr="00346EF4">
        <w:rPr>
          <w:rFonts w:asciiTheme="minorHAnsi" w:hAnsiTheme="minorHAnsi" w:cstheme="minorHAnsi"/>
          <w:sz w:val="20"/>
          <w:szCs w:val="20"/>
          <w:lang w:val="es-AR"/>
        </w:rPr>
        <w:t>Luego de plantados los panes, se efectuarán los riegos correspondientes para proporcionar a las plantas la humedad necesaria. El Contratista antes de ejecutar los trabajos, pedirá la aprobación de los tepes de césped que se hallen depositados en los lugares correspondientes y presentará una memoria de la forma de colocación y cantidad de riegos semanales que efectuará.</w:t>
      </w:r>
    </w:p>
    <w:p w14:paraId="4361BC32" w14:textId="77777777" w:rsidR="00E727DA" w:rsidRPr="00346EF4" w:rsidRDefault="00E727DA" w:rsidP="00E727DA">
      <w:pPr>
        <w:tabs>
          <w:tab w:val="clear" w:pos="4419"/>
          <w:tab w:val="clear" w:pos="8838"/>
        </w:tabs>
        <w:rPr>
          <w:rFonts w:asciiTheme="minorHAnsi" w:hAnsiTheme="minorHAnsi" w:cstheme="minorHAnsi"/>
          <w:sz w:val="20"/>
          <w:szCs w:val="20"/>
          <w:lang w:val="es-AR"/>
        </w:rPr>
      </w:pPr>
    </w:p>
    <w:p w14:paraId="177DA50E" w14:textId="77777777" w:rsidR="00E727DA" w:rsidRPr="009341E1" w:rsidRDefault="00E727DA" w:rsidP="007D4C0E">
      <w:pPr>
        <w:pStyle w:val="Prrafodelista"/>
        <w:numPr>
          <w:ilvl w:val="1"/>
          <w:numId w:val="12"/>
        </w:numPr>
        <w:tabs>
          <w:tab w:val="clear" w:pos="4419"/>
          <w:tab w:val="clear" w:pos="8838"/>
        </w:tabs>
        <w:ind w:left="993" w:hanging="633"/>
        <w:outlineLvl w:val="2"/>
        <w:rPr>
          <w:rFonts w:cstheme="minorHAnsi"/>
          <w:b/>
          <w:bCs/>
          <w:sz w:val="24"/>
          <w:szCs w:val="24"/>
          <w:lang w:val="es-AR"/>
        </w:rPr>
      </w:pPr>
      <w:bookmarkStart w:id="192" w:name="_Toc65073341"/>
      <w:r w:rsidRPr="009341E1">
        <w:rPr>
          <w:rFonts w:cstheme="minorHAnsi"/>
          <w:b/>
          <w:bCs/>
          <w:sz w:val="24"/>
          <w:szCs w:val="24"/>
          <w:lang w:val="es-AR"/>
        </w:rPr>
        <w:t>TALUD Y EMPASTADO, INCLUYE PREPARACIÓN DEL TERRENO Y ABONOS.</w:t>
      </w:r>
      <w:bookmarkEnd w:id="192"/>
    </w:p>
    <w:p w14:paraId="4A31CA39" w14:textId="77777777" w:rsidR="00E727DA" w:rsidRPr="00346EF4" w:rsidRDefault="00E727DA" w:rsidP="00E727DA">
      <w:pPr>
        <w:tabs>
          <w:tab w:val="clear" w:pos="4419"/>
          <w:tab w:val="clear" w:pos="8838"/>
        </w:tabs>
        <w:spacing w:before="240"/>
        <w:ind w:left="993"/>
        <w:rPr>
          <w:rFonts w:asciiTheme="minorHAnsi" w:hAnsiTheme="minorHAnsi" w:cstheme="minorHAnsi"/>
          <w:sz w:val="20"/>
          <w:szCs w:val="20"/>
          <w:lang w:val="es-AR"/>
        </w:rPr>
      </w:pPr>
      <w:r w:rsidRPr="00346EF4">
        <w:rPr>
          <w:rFonts w:asciiTheme="minorHAnsi" w:hAnsiTheme="minorHAnsi" w:cstheme="minorHAnsi"/>
          <w:sz w:val="20"/>
          <w:szCs w:val="20"/>
          <w:lang w:val="es-AR"/>
        </w:rPr>
        <w:t xml:space="preserve">Consiste en la Provisión y colocación de pasto, tipo </w:t>
      </w:r>
      <w:proofErr w:type="spellStart"/>
      <w:r w:rsidRPr="00346EF4">
        <w:rPr>
          <w:rFonts w:asciiTheme="minorHAnsi" w:hAnsiTheme="minorHAnsi" w:cstheme="minorHAnsi"/>
          <w:sz w:val="20"/>
          <w:szCs w:val="20"/>
          <w:lang w:val="es-AR"/>
        </w:rPr>
        <w:t>cabayú</w:t>
      </w:r>
      <w:proofErr w:type="spellEnd"/>
      <w:r w:rsidRPr="00346EF4">
        <w:rPr>
          <w:rFonts w:asciiTheme="minorHAnsi" w:hAnsiTheme="minorHAnsi" w:cstheme="minorHAnsi"/>
          <w:sz w:val="20"/>
          <w:szCs w:val="20"/>
          <w:lang w:val="es-AR"/>
        </w:rPr>
        <w:t>, Se realizará el empastado en los taludes perimetrales del predio y donde indiquen los planos.</w:t>
      </w:r>
    </w:p>
    <w:p w14:paraId="7327D920" w14:textId="77777777" w:rsidR="00E727DA" w:rsidRPr="00346EF4" w:rsidRDefault="00E727DA" w:rsidP="00E727DA">
      <w:pPr>
        <w:tabs>
          <w:tab w:val="clear" w:pos="4419"/>
          <w:tab w:val="clear" w:pos="8838"/>
        </w:tabs>
        <w:spacing w:before="240"/>
        <w:ind w:left="993"/>
        <w:rPr>
          <w:rFonts w:asciiTheme="minorHAnsi" w:hAnsiTheme="minorHAnsi" w:cstheme="minorHAnsi"/>
          <w:sz w:val="20"/>
          <w:szCs w:val="20"/>
          <w:lang w:val="es-AR"/>
        </w:rPr>
      </w:pPr>
      <w:r w:rsidRPr="00346EF4">
        <w:rPr>
          <w:rFonts w:asciiTheme="minorHAnsi" w:hAnsiTheme="minorHAnsi" w:cstheme="minorHAnsi"/>
          <w:sz w:val="20"/>
          <w:szCs w:val="20"/>
          <w:lang w:val="es-AR"/>
        </w:rPr>
        <w:t>Se procederá al sembrado, al voleo en dos direcciones, luego de lo cual se harán dos pasadas de rodillo (manual o mecánico).</w:t>
      </w:r>
    </w:p>
    <w:p w14:paraId="5AC19A75" w14:textId="77777777" w:rsidR="00E727DA" w:rsidRPr="00346EF4" w:rsidRDefault="00E727DA" w:rsidP="00E727DA">
      <w:pPr>
        <w:tabs>
          <w:tab w:val="clear" w:pos="4419"/>
          <w:tab w:val="clear" w:pos="8838"/>
        </w:tabs>
        <w:spacing w:before="240"/>
        <w:ind w:left="993"/>
        <w:rPr>
          <w:rFonts w:asciiTheme="minorHAnsi" w:hAnsiTheme="minorHAnsi" w:cstheme="minorHAnsi"/>
          <w:sz w:val="20"/>
          <w:szCs w:val="20"/>
          <w:lang w:val="es-AR"/>
        </w:rPr>
      </w:pPr>
      <w:r w:rsidRPr="00346EF4">
        <w:rPr>
          <w:rFonts w:asciiTheme="minorHAnsi" w:hAnsiTheme="minorHAnsi" w:cstheme="minorHAnsi"/>
          <w:sz w:val="20"/>
          <w:szCs w:val="20"/>
          <w:lang w:val="es-AR"/>
        </w:rPr>
        <w:t>Una vez preparado el terreno se procederá al rastrillado manual o mecánico según convenga, con un mínimo de 2 pasadas en sentidos opuestos y cruzados hasta llegar al perfecto disgregado, de forma tal que constituya un colchón para recibir la siembra de los panes de césped. Luego de plantados los panes, se efectuarán los riegos correspondientes para proporcionar la humedad necesaria.</w:t>
      </w:r>
    </w:p>
    <w:p w14:paraId="504F61D4" w14:textId="77777777" w:rsidR="00E727DA" w:rsidRPr="00346EF4" w:rsidRDefault="00E727DA" w:rsidP="00E727DA">
      <w:pPr>
        <w:tabs>
          <w:tab w:val="clear" w:pos="4419"/>
          <w:tab w:val="clear" w:pos="8838"/>
        </w:tabs>
        <w:spacing w:before="240"/>
        <w:ind w:left="993"/>
        <w:rPr>
          <w:rFonts w:asciiTheme="minorHAnsi" w:hAnsiTheme="minorHAnsi" w:cstheme="minorHAnsi"/>
          <w:sz w:val="20"/>
          <w:szCs w:val="20"/>
          <w:lang w:val="es-AR"/>
        </w:rPr>
      </w:pPr>
      <w:r w:rsidRPr="00346EF4">
        <w:rPr>
          <w:rFonts w:asciiTheme="minorHAnsi" w:hAnsiTheme="minorHAnsi" w:cstheme="minorHAnsi"/>
          <w:sz w:val="20"/>
          <w:szCs w:val="20"/>
          <w:lang w:val="es-AR"/>
        </w:rPr>
        <w:t>El Contratista, antes de ejecutar los trabajos, pedirá la aprobación de los panes de césped que se hallen depositados en los lugares correspondientes y presentará una memoria de la forma de colocación y cantidad de riegos semanales que efectuará.</w:t>
      </w:r>
    </w:p>
    <w:p w14:paraId="248D324A" w14:textId="77777777" w:rsidR="00E727DA" w:rsidRPr="009341E1" w:rsidRDefault="00E727DA" w:rsidP="00E727DA">
      <w:pPr>
        <w:pStyle w:val="Prrafodelista"/>
        <w:numPr>
          <w:ilvl w:val="2"/>
          <w:numId w:val="12"/>
        </w:numPr>
        <w:tabs>
          <w:tab w:val="clear" w:pos="4419"/>
          <w:tab w:val="clear" w:pos="8838"/>
        </w:tabs>
        <w:spacing w:before="240"/>
        <w:ind w:left="1418" w:hanging="698"/>
        <w:rPr>
          <w:rFonts w:cstheme="minorHAnsi"/>
          <w:b/>
          <w:bCs/>
          <w:szCs w:val="20"/>
          <w:lang w:val="es-AR"/>
        </w:rPr>
      </w:pPr>
      <w:r w:rsidRPr="009341E1">
        <w:rPr>
          <w:rFonts w:cstheme="minorHAnsi"/>
          <w:b/>
          <w:bCs/>
          <w:szCs w:val="20"/>
          <w:lang w:val="es-AR"/>
        </w:rPr>
        <w:t>MANTENIMIENTO</w:t>
      </w:r>
    </w:p>
    <w:p w14:paraId="57CF05D1" w14:textId="77777777" w:rsidR="00E727DA" w:rsidRPr="00346EF4" w:rsidRDefault="00E727DA" w:rsidP="00E727DA">
      <w:pPr>
        <w:tabs>
          <w:tab w:val="clear" w:pos="4419"/>
          <w:tab w:val="clear" w:pos="8838"/>
        </w:tabs>
        <w:spacing w:before="240"/>
        <w:ind w:left="1418"/>
        <w:rPr>
          <w:rFonts w:asciiTheme="minorHAnsi" w:hAnsiTheme="minorHAnsi" w:cstheme="minorHAnsi"/>
          <w:sz w:val="20"/>
          <w:szCs w:val="20"/>
          <w:lang w:val="es-AR"/>
        </w:rPr>
      </w:pPr>
      <w:r w:rsidRPr="00346EF4">
        <w:rPr>
          <w:rFonts w:asciiTheme="minorHAnsi" w:hAnsiTheme="minorHAnsi" w:cstheme="minorHAnsi"/>
          <w:sz w:val="20"/>
          <w:szCs w:val="20"/>
          <w:lang w:val="es-AR"/>
        </w:rPr>
        <w:t>Los trabajos a ejecutarse durante el periodo de garantía se prevén a fin de proporcionar los cuidados inherentes para su mejor desarrollo.</w:t>
      </w:r>
    </w:p>
    <w:p w14:paraId="3C1F00F6" w14:textId="77777777" w:rsidR="00E727DA" w:rsidRPr="00346EF4" w:rsidRDefault="00E727DA" w:rsidP="00E727DA">
      <w:pPr>
        <w:tabs>
          <w:tab w:val="clear" w:pos="4419"/>
          <w:tab w:val="clear" w:pos="8838"/>
        </w:tabs>
        <w:spacing w:before="240"/>
        <w:ind w:left="1418"/>
        <w:rPr>
          <w:rFonts w:asciiTheme="minorHAnsi" w:hAnsiTheme="minorHAnsi" w:cstheme="minorHAnsi"/>
          <w:sz w:val="20"/>
          <w:szCs w:val="20"/>
          <w:lang w:val="es-AR"/>
        </w:rPr>
      </w:pPr>
      <w:r w:rsidRPr="00346EF4">
        <w:rPr>
          <w:rFonts w:asciiTheme="minorHAnsi" w:hAnsiTheme="minorHAnsi" w:cstheme="minorHAnsi"/>
          <w:sz w:val="20"/>
          <w:szCs w:val="20"/>
          <w:lang w:val="es-AR"/>
        </w:rPr>
        <w:t>Mediante las carpidas se mantendrá uniforme la superficie del suelo al pie de cada planta que abarca la palangana, con el fin de evitar la evaporación de la humedad y la invasión de pastos y malezas dentro de la misma. Serán efectuadas con herramientas manuales.</w:t>
      </w:r>
    </w:p>
    <w:p w14:paraId="0C74B5A3" w14:textId="77777777" w:rsidR="00E727DA" w:rsidRPr="00346EF4" w:rsidRDefault="00E727DA" w:rsidP="00E727DA">
      <w:pPr>
        <w:tabs>
          <w:tab w:val="clear" w:pos="4419"/>
          <w:tab w:val="clear" w:pos="8838"/>
        </w:tabs>
        <w:spacing w:before="240"/>
        <w:ind w:left="1418"/>
        <w:rPr>
          <w:rFonts w:asciiTheme="minorHAnsi" w:hAnsiTheme="minorHAnsi" w:cstheme="minorHAnsi"/>
          <w:sz w:val="20"/>
          <w:szCs w:val="20"/>
          <w:lang w:val="es-AR"/>
        </w:rPr>
      </w:pPr>
      <w:r w:rsidRPr="00346EF4">
        <w:rPr>
          <w:rFonts w:asciiTheme="minorHAnsi" w:hAnsiTheme="minorHAnsi" w:cstheme="minorHAnsi"/>
          <w:sz w:val="20"/>
          <w:szCs w:val="20"/>
          <w:lang w:val="es-AR"/>
        </w:rPr>
        <w:t>El desbroce se llevará a cabo en la mayor parte de las especies caducifolias y tiene por objeto eliminar los brotes que aparecen en el terreno, debajo de la inclinación de la capa, los que restan vigor a la planta para su desarrollo normal.</w:t>
      </w:r>
    </w:p>
    <w:p w14:paraId="7468E0A4" w14:textId="77777777" w:rsidR="00E727DA" w:rsidRPr="009341E1" w:rsidRDefault="00E727DA" w:rsidP="00E727DA">
      <w:pPr>
        <w:pStyle w:val="Prrafodelista"/>
        <w:numPr>
          <w:ilvl w:val="2"/>
          <w:numId w:val="12"/>
        </w:numPr>
        <w:tabs>
          <w:tab w:val="clear" w:pos="4419"/>
          <w:tab w:val="clear" w:pos="8838"/>
        </w:tabs>
        <w:spacing w:before="240"/>
        <w:ind w:left="1418" w:hanging="698"/>
        <w:rPr>
          <w:rFonts w:cstheme="minorHAnsi"/>
          <w:b/>
          <w:bCs/>
          <w:szCs w:val="20"/>
          <w:lang w:val="es-AR"/>
        </w:rPr>
      </w:pPr>
      <w:r w:rsidRPr="009341E1">
        <w:rPr>
          <w:rFonts w:cstheme="minorHAnsi"/>
          <w:b/>
          <w:bCs/>
          <w:szCs w:val="20"/>
          <w:lang w:val="es-AR"/>
        </w:rPr>
        <w:t>TALUDES CON ARENA GORDA</w:t>
      </w:r>
    </w:p>
    <w:p w14:paraId="767ED6C8" w14:textId="77777777" w:rsidR="00E727DA" w:rsidRPr="00346EF4" w:rsidRDefault="00E727DA" w:rsidP="00E727DA">
      <w:pPr>
        <w:tabs>
          <w:tab w:val="clear" w:pos="4419"/>
          <w:tab w:val="clear" w:pos="8838"/>
        </w:tabs>
        <w:spacing w:before="240"/>
        <w:ind w:left="1418"/>
        <w:rPr>
          <w:rFonts w:asciiTheme="minorHAnsi" w:hAnsiTheme="minorHAnsi" w:cstheme="minorHAnsi"/>
          <w:sz w:val="20"/>
          <w:szCs w:val="20"/>
          <w:lang w:val="es-AR"/>
        </w:rPr>
      </w:pPr>
      <w:r w:rsidRPr="00346EF4">
        <w:rPr>
          <w:rFonts w:asciiTheme="minorHAnsi" w:hAnsiTheme="minorHAnsi" w:cstheme="minorHAnsi"/>
          <w:sz w:val="20"/>
          <w:szCs w:val="20"/>
          <w:lang w:val="es-AR"/>
        </w:rPr>
        <w:t>Para la ejecución de los taludes, se ejecutará con carga de tierra gorda, traída fuera de la obra, en los lugares indicados en los planos. Los taludes se preparan en la medida y pendientes indicadas en los planos.</w:t>
      </w:r>
    </w:p>
    <w:p w14:paraId="7B02A360" w14:textId="77777777" w:rsidR="00E727DA" w:rsidRPr="00346EF4" w:rsidRDefault="00E727DA" w:rsidP="00E727DA">
      <w:pPr>
        <w:tabs>
          <w:tab w:val="clear" w:pos="4419"/>
          <w:tab w:val="clear" w:pos="8838"/>
        </w:tabs>
        <w:rPr>
          <w:rFonts w:asciiTheme="minorHAnsi" w:hAnsiTheme="minorHAnsi" w:cstheme="minorHAnsi"/>
          <w:sz w:val="20"/>
          <w:szCs w:val="20"/>
          <w:lang w:val="es-AR"/>
        </w:rPr>
      </w:pPr>
    </w:p>
    <w:p w14:paraId="2F42894B" w14:textId="77777777" w:rsidR="00E727DA" w:rsidRPr="009341E1" w:rsidRDefault="00E727DA" w:rsidP="007D4C0E">
      <w:pPr>
        <w:pStyle w:val="Prrafodelista"/>
        <w:numPr>
          <w:ilvl w:val="1"/>
          <w:numId w:val="12"/>
        </w:numPr>
        <w:tabs>
          <w:tab w:val="clear" w:pos="4419"/>
          <w:tab w:val="clear" w:pos="8838"/>
        </w:tabs>
        <w:ind w:left="993" w:hanging="633"/>
        <w:outlineLvl w:val="2"/>
        <w:rPr>
          <w:rFonts w:cstheme="minorHAnsi"/>
          <w:b/>
          <w:bCs/>
          <w:sz w:val="24"/>
          <w:szCs w:val="24"/>
          <w:lang w:val="es-AR"/>
        </w:rPr>
      </w:pPr>
      <w:bookmarkStart w:id="193" w:name="_Toc65073342"/>
      <w:r w:rsidRPr="009341E1">
        <w:rPr>
          <w:rFonts w:cstheme="minorHAnsi"/>
          <w:b/>
          <w:bCs/>
          <w:sz w:val="24"/>
          <w:szCs w:val="24"/>
          <w:lang w:val="es-AR"/>
        </w:rPr>
        <w:t>REFORESTACIÓN. INCLUYE: EXCAVACIÓN Y RELLENO DE HOYOS, ABONO, PLANTINES, TUTORES, CERCOS Y CUIDADOS CULTURALES.</w:t>
      </w:r>
      <w:bookmarkEnd w:id="193"/>
    </w:p>
    <w:p w14:paraId="2699DFFC" w14:textId="77777777" w:rsidR="00E727DA" w:rsidRPr="00346EF4" w:rsidRDefault="00E727DA" w:rsidP="00E727DA">
      <w:pPr>
        <w:tabs>
          <w:tab w:val="clear" w:pos="4419"/>
          <w:tab w:val="clear" w:pos="8838"/>
        </w:tabs>
        <w:rPr>
          <w:rFonts w:asciiTheme="minorHAnsi" w:hAnsiTheme="minorHAnsi" w:cstheme="minorHAnsi"/>
          <w:sz w:val="20"/>
          <w:szCs w:val="20"/>
          <w:lang w:val="es-AR"/>
        </w:rPr>
      </w:pPr>
    </w:p>
    <w:p w14:paraId="783282F0" w14:textId="77777777" w:rsidR="00E727DA" w:rsidRPr="00346EF4" w:rsidRDefault="00E727DA" w:rsidP="00E727DA">
      <w:pPr>
        <w:tabs>
          <w:tab w:val="clear" w:pos="4419"/>
          <w:tab w:val="clear" w:pos="8838"/>
        </w:tabs>
        <w:ind w:left="993"/>
        <w:rPr>
          <w:rFonts w:asciiTheme="minorHAnsi" w:hAnsiTheme="minorHAnsi" w:cstheme="minorHAnsi"/>
          <w:sz w:val="20"/>
          <w:szCs w:val="20"/>
          <w:lang w:val="es-AR"/>
        </w:rPr>
      </w:pPr>
      <w:r w:rsidRPr="00346EF4">
        <w:rPr>
          <w:rFonts w:asciiTheme="minorHAnsi" w:hAnsiTheme="minorHAnsi" w:cstheme="minorHAnsi"/>
          <w:sz w:val="20"/>
          <w:szCs w:val="20"/>
          <w:lang w:val="es-AR"/>
        </w:rPr>
        <w:t xml:space="preserve">La empresa Contratista deberá proceder a la reforestación de 10 (diez) árboles de especies nativas por cada especie derribada como medida de mitigación, conforme a lo que se indique en los planos de Arborización y los delineamientos establecidos en la Licencia Ambiental. </w:t>
      </w:r>
    </w:p>
    <w:p w14:paraId="44D61A76" w14:textId="77777777" w:rsidR="00E727DA" w:rsidRPr="009341E1" w:rsidRDefault="00E727DA" w:rsidP="00E727DA">
      <w:pPr>
        <w:pStyle w:val="Prrafodelista"/>
        <w:numPr>
          <w:ilvl w:val="2"/>
          <w:numId w:val="12"/>
        </w:numPr>
        <w:tabs>
          <w:tab w:val="clear" w:pos="4419"/>
          <w:tab w:val="clear" w:pos="8838"/>
        </w:tabs>
        <w:spacing w:before="240"/>
        <w:ind w:left="1418" w:hanging="698"/>
        <w:rPr>
          <w:rFonts w:cstheme="minorHAnsi"/>
          <w:b/>
          <w:bCs/>
          <w:szCs w:val="20"/>
          <w:lang w:val="es-AR"/>
        </w:rPr>
      </w:pPr>
      <w:r w:rsidRPr="009341E1">
        <w:rPr>
          <w:rFonts w:cstheme="minorHAnsi"/>
          <w:b/>
          <w:bCs/>
          <w:szCs w:val="20"/>
          <w:lang w:val="es-AR"/>
        </w:rPr>
        <w:t>HOYOS</w:t>
      </w:r>
    </w:p>
    <w:p w14:paraId="64C202A6" w14:textId="77777777" w:rsidR="00E727DA" w:rsidRPr="00346EF4" w:rsidRDefault="00E727DA" w:rsidP="00E727DA">
      <w:pPr>
        <w:tabs>
          <w:tab w:val="clear" w:pos="4419"/>
          <w:tab w:val="clear" w:pos="8838"/>
        </w:tabs>
        <w:spacing w:before="240"/>
        <w:ind w:left="1418"/>
        <w:rPr>
          <w:rFonts w:asciiTheme="minorHAnsi" w:hAnsiTheme="minorHAnsi" w:cstheme="minorHAnsi"/>
          <w:sz w:val="20"/>
          <w:szCs w:val="20"/>
          <w:lang w:val="es-AR"/>
        </w:rPr>
      </w:pPr>
      <w:r w:rsidRPr="00346EF4">
        <w:rPr>
          <w:rFonts w:asciiTheme="minorHAnsi" w:hAnsiTheme="minorHAnsi" w:cstheme="minorHAnsi"/>
          <w:sz w:val="20"/>
          <w:szCs w:val="20"/>
          <w:lang w:val="es-AR"/>
        </w:rPr>
        <w:t>Marcación de hoyos: Consiste en la fijación sobre el terreno mediante estacas, de los lugares donde irá colocada cada planta, como se indique en el Plano de Planta de Arborización y Reforestación.</w:t>
      </w:r>
    </w:p>
    <w:p w14:paraId="01EC75B9" w14:textId="77777777" w:rsidR="00E727DA" w:rsidRPr="00346EF4" w:rsidRDefault="00E727DA" w:rsidP="00E727DA">
      <w:pPr>
        <w:tabs>
          <w:tab w:val="clear" w:pos="4419"/>
          <w:tab w:val="clear" w:pos="8838"/>
        </w:tabs>
        <w:spacing w:before="240"/>
        <w:ind w:left="1418"/>
        <w:rPr>
          <w:rFonts w:asciiTheme="minorHAnsi" w:hAnsiTheme="minorHAnsi" w:cstheme="minorHAnsi"/>
          <w:sz w:val="20"/>
          <w:szCs w:val="20"/>
          <w:lang w:val="es-AR"/>
        </w:rPr>
      </w:pPr>
      <w:r w:rsidRPr="00346EF4">
        <w:rPr>
          <w:rFonts w:asciiTheme="minorHAnsi" w:hAnsiTheme="minorHAnsi" w:cstheme="minorHAnsi"/>
          <w:sz w:val="20"/>
          <w:szCs w:val="20"/>
          <w:lang w:val="es-AR"/>
        </w:rPr>
        <w:t>Apertura de hoyos: Los hoyos tendrán 0,50 m. de diámetro por 0,50 m. de profundidad como mínimo, podrá ser más si la especie así lo requiera. Se extraerá la primera capa de tierra, que será empleada posteriormente en la plantación. Este trabajo incluye también el retoque a mano, para terminar la ejecución de cada hoyo.</w:t>
      </w:r>
    </w:p>
    <w:p w14:paraId="676CDE65" w14:textId="77777777" w:rsidR="00E727DA" w:rsidRPr="006F756A" w:rsidRDefault="00E727DA" w:rsidP="00E727DA">
      <w:pPr>
        <w:pStyle w:val="Prrafodelista"/>
        <w:numPr>
          <w:ilvl w:val="2"/>
          <w:numId w:val="12"/>
        </w:numPr>
        <w:tabs>
          <w:tab w:val="clear" w:pos="4419"/>
          <w:tab w:val="clear" w:pos="8838"/>
        </w:tabs>
        <w:spacing w:before="240"/>
        <w:ind w:left="1418" w:hanging="698"/>
        <w:rPr>
          <w:rFonts w:cstheme="minorHAnsi"/>
          <w:b/>
          <w:bCs/>
          <w:szCs w:val="20"/>
          <w:lang w:val="es-AR"/>
        </w:rPr>
      </w:pPr>
      <w:r w:rsidRPr="006F756A">
        <w:rPr>
          <w:rFonts w:cstheme="minorHAnsi"/>
          <w:b/>
          <w:bCs/>
          <w:szCs w:val="20"/>
          <w:lang w:val="es-AR"/>
        </w:rPr>
        <w:t>ABONO</w:t>
      </w:r>
    </w:p>
    <w:p w14:paraId="569CBEA1" w14:textId="77777777" w:rsidR="00E727DA" w:rsidRPr="00346EF4" w:rsidRDefault="00E727DA" w:rsidP="00E727DA">
      <w:pPr>
        <w:tabs>
          <w:tab w:val="clear" w:pos="4419"/>
          <w:tab w:val="clear" w:pos="8838"/>
        </w:tabs>
        <w:spacing w:before="240"/>
        <w:ind w:left="1418"/>
        <w:rPr>
          <w:rFonts w:asciiTheme="minorHAnsi" w:hAnsiTheme="minorHAnsi" w:cstheme="minorHAnsi"/>
          <w:sz w:val="20"/>
          <w:szCs w:val="20"/>
          <w:lang w:val="es-AR"/>
        </w:rPr>
      </w:pPr>
      <w:r w:rsidRPr="00346EF4">
        <w:rPr>
          <w:rFonts w:asciiTheme="minorHAnsi" w:hAnsiTheme="minorHAnsi" w:cstheme="minorHAnsi"/>
          <w:sz w:val="20"/>
          <w:szCs w:val="20"/>
          <w:lang w:val="es-AR"/>
        </w:rPr>
        <w:t>Este trabajo tiene por objeto la provisión por parte de la Contratista, de la tierra vegetal o abono necesaria para el terreno de los hoyos en el momento de la plantación en un volumen equivalente a la mitad, como mínimo, de la capacidad de cada hoyo, es decir 0.50 de metros cúbico para cada uno, por lo menos. No se aceptará como abono la extracción de tierra vegetal existente en el predio.</w:t>
      </w:r>
    </w:p>
    <w:p w14:paraId="564A1395" w14:textId="77777777" w:rsidR="00E727DA" w:rsidRPr="009341E1" w:rsidRDefault="00E727DA" w:rsidP="00E727DA">
      <w:pPr>
        <w:pStyle w:val="Prrafodelista"/>
        <w:numPr>
          <w:ilvl w:val="2"/>
          <w:numId w:val="12"/>
        </w:numPr>
        <w:tabs>
          <w:tab w:val="clear" w:pos="4419"/>
          <w:tab w:val="clear" w:pos="8838"/>
        </w:tabs>
        <w:spacing w:before="240"/>
        <w:ind w:left="1418" w:hanging="646"/>
        <w:rPr>
          <w:rFonts w:cstheme="minorHAnsi"/>
          <w:b/>
          <w:bCs/>
          <w:szCs w:val="20"/>
          <w:lang w:val="es-AR"/>
        </w:rPr>
      </w:pPr>
      <w:r w:rsidRPr="009341E1">
        <w:rPr>
          <w:rFonts w:cstheme="minorHAnsi"/>
          <w:b/>
          <w:bCs/>
          <w:szCs w:val="20"/>
          <w:lang w:val="es-AR"/>
        </w:rPr>
        <w:t>PROVISIÓN Y DISTRIBUCIÓN DE PLANTAS:</w:t>
      </w:r>
    </w:p>
    <w:p w14:paraId="72DE26F3" w14:textId="3ACFA010" w:rsidR="00E727DA" w:rsidRPr="00346EF4" w:rsidRDefault="00E727DA" w:rsidP="00E727DA">
      <w:pPr>
        <w:tabs>
          <w:tab w:val="clear" w:pos="4419"/>
          <w:tab w:val="clear" w:pos="8838"/>
        </w:tabs>
        <w:spacing w:before="240"/>
        <w:ind w:left="1418"/>
        <w:rPr>
          <w:rFonts w:asciiTheme="minorHAnsi" w:hAnsiTheme="minorHAnsi" w:cstheme="minorHAnsi"/>
          <w:sz w:val="20"/>
          <w:szCs w:val="20"/>
          <w:lang w:val="es-AR"/>
        </w:rPr>
      </w:pPr>
      <w:r w:rsidRPr="00346EF4">
        <w:rPr>
          <w:rFonts w:asciiTheme="minorHAnsi" w:hAnsiTheme="minorHAnsi" w:cstheme="minorHAnsi"/>
          <w:sz w:val="20"/>
          <w:szCs w:val="20"/>
          <w:lang w:val="es-AR"/>
        </w:rPr>
        <w:t xml:space="preserve">Los árboles y arbustos a plantar serán fuertes y bien conformados. La altura mínima de cada </w:t>
      </w:r>
      <w:proofErr w:type="spellStart"/>
      <w:r w:rsidRPr="00346EF4">
        <w:rPr>
          <w:rFonts w:asciiTheme="minorHAnsi" w:hAnsiTheme="minorHAnsi" w:cstheme="minorHAnsi"/>
          <w:sz w:val="20"/>
          <w:szCs w:val="20"/>
          <w:lang w:val="es-AR"/>
        </w:rPr>
        <w:t>plantín</w:t>
      </w:r>
      <w:proofErr w:type="spellEnd"/>
      <w:r w:rsidRPr="00346EF4">
        <w:rPr>
          <w:rFonts w:asciiTheme="minorHAnsi" w:hAnsiTheme="minorHAnsi" w:cstheme="minorHAnsi"/>
          <w:sz w:val="20"/>
          <w:szCs w:val="20"/>
          <w:lang w:val="es-AR"/>
        </w:rPr>
        <w:t xml:space="preserve"> será de un metro. Las especies, cantidades y ubicación de cada uno, se harán según se </w:t>
      </w:r>
      <w:r w:rsidR="00E86B82" w:rsidRPr="00346EF4">
        <w:rPr>
          <w:rFonts w:asciiTheme="minorHAnsi" w:hAnsiTheme="minorHAnsi" w:cstheme="minorHAnsi"/>
          <w:sz w:val="20"/>
          <w:szCs w:val="20"/>
          <w:lang w:val="es-AR"/>
        </w:rPr>
        <w:t>indicará</w:t>
      </w:r>
      <w:r w:rsidRPr="00346EF4">
        <w:rPr>
          <w:rFonts w:asciiTheme="minorHAnsi" w:hAnsiTheme="minorHAnsi" w:cstheme="minorHAnsi"/>
          <w:sz w:val="20"/>
          <w:szCs w:val="20"/>
          <w:lang w:val="es-AR"/>
        </w:rPr>
        <w:t xml:space="preserve"> en los planos.</w:t>
      </w:r>
    </w:p>
    <w:p w14:paraId="4F8920BA" w14:textId="77777777" w:rsidR="00E727DA" w:rsidRPr="00346EF4" w:rsidRDefault="00E727DA" w:rsidP="00E727DA">
      <w:pPr>
        <w:tabs>
          <w:tab w:val="clear" w:pos="4419"/>
          <w:tab w:val="clear" w:pos="8838"/>
        </w:tabs>
        <w:spacing w:before="240"/>
        <w:ind w:left="1418"/>
        <w:rPr>
          <w:rFonts w:asciiTheme="minorHAnsi" w:hAnsiTheme="minorHAnsi" w:cstheme="minorHAnsi"/>
          <w:sz w:val="20"/>
          <w:szCs w:val="20"/>
          <w:lang w:val="es-AR"/>
        </w:rPr>
      </w:pPr>
      <w:r w:rsidRPr="00346EF4">
        <w:rPr>
          <w:rFonts w:asciiTheme="minorHAnsi" w:hAnsiTheme="minorHAnsi" w:cstheme="minorHAnsi"/>
          <w:sz w:val="20"/>
          <w:szCs w:val="20"/>
          <w:lang w:val="es-AR"/>
        </w:rPr>
        <w:t>Las plantas de hojas perennes se proveerán con su respectivo pan de tierras, bien embaladas o envasadas. Las de hojas caducas serán provistas de la misma forma, y bien embaladas con paja, arpillera u otro material similar. Las plantas a colocar las proveerá el Contratista en las condiciones expresadas precedentemente.</w:t>
      </w:r>
    </w:p>
    <w:p w14:paraId="5AB96180" w14:textId="77777777" w:rsidR="00E727DA" w:rsidRPr="00346EF4" w:rsidRDefault="00E727DA" w:rsidP="00E727DA">
      <w:pPr>
        <w:tabs>
          <w:tab w:val="clear" w:pos="4419"/>
          <w:tab w:val="clear" w:pos="8838"/>
        </w:tabs>
        <w:spacing w:before="240"/>
        <w:ind w:left="1418"/>
        <w:rPr>
          <w:rFonts w:asciiTheme="minorHAnsi" w:hAnsiTheme="minorHAnsi" w:cstheme="minorHAnsi"/>
          <w:sz w:val="20"/>
          <w:szCs w:val="20"/>
          <w:lang w:val="es-AR"/>
        </w:rPr>
      </w:pPr>
      <w:r w:rsidRPr="00346EF4">
        <w:rPr>
          <w:rFonts w:asciiTheme="minorHAnsi" w:hAnsiTheme="minorHAnsi" w:cstheme="minorHAnsi"/>
          <w:sz w:val="20"/>
          <w:szCs w:val="20"/>
          <w:lang w:val="es-AR"/>
        </w:rPr>
        <w:t>Llegadas las plantas a la obra y aprobada su recepción, deberán ser colocadas en lugar definitivo a la mayor brevedad. Las que no puedan plantarse de inmediato será acondicionadas en zanjas abiertas exprofeso y recibirán riegos y cuidados hasta el momento de su plantación. En las zanjas las plantas podrán permanecer no más de siete días. El Contratista debe distribuir las plantas en los hoyos correspondientes según indicaciones de La Fiscalización de Obras.</w:t>
      </w:r>
    </w:p>
    <w:p w14:paraId="14DE54DA" w14:textId="77777777" w:rsidR="00E727DA" w:rsidRPr="009341E1" w:rsidRDefault="00E727DA" w:rsidP="00E727DA">
      <w:pPr>
        <w:pStyle w:val="Prrafodelista"/>
        <w:numPr>
          <w:ilvl w:val="2"/>
          <w:numId w:val="12"/>
        </w:numPr>
        <w:tabs>
          <w:tab w:val="clear" w:pos="4419"/>
          <w:tab w:val="clear" w:pos="8838"/>
        </w:tabs>
        <w:spacing w:before="240"/>
        <w:ind w:left="1418" w:hanging="698"/>
        <w:rPr>
          <w:rFonts w:cstheme="minorHAnsi"/>
          <w:b/>
          <w:bCs/>
          <w:szCs w:val="20"/>
          <w:lang w:val="es-AR"/>
        </w:rPr>
      </w:pPr>
      <w:r w:rsidRPr="009341E1">
        <w:rPr>
          <w:rFonts w:cstheme="minorHAnsi"/>
          <w:b/>
          <w:bCs/>
          <w:szCs w:val="20"/>
          <w:lang w:val="es-AR"/>
        </w:rPr>
        <w:t>PLANTACIÓN</w:t>
      </w:r>
    </w:p>
    <w:p w14:paraId="3069F182" w14:textId="77777777" w:rsidR="00E727DA" w:rsidRPr="00346EF4" w:rsidRDefault="00E727DA" w:rsidP="00E727DA">
      <w:pPr>
        <w:tabs>
          <w:tab w:val="clear" w:pos="4419"/>
          <w:tab w:val="clear" w:pos="8838"/>
        </w:tabs>
        <w:spacing w:before="240"/>
        <w:ind w:left="1418"/>
        <w:rPr>
          <w:rFonts w:asciiTheme="minorHAnsi" w:hAnsiTheme="minorHAnsi" w:cstheme="minorHAnsi"/>
          <w:sz w:val="20"/>
          <w:szCs w:val="20"/>
          <w:lang w:val="es-AR"/>
        </w:rPr>
      </w:pPr>
      <w:r w:rsidRPr="00346EF4">
        <w:rPr>
          <w:rFonts w:asciiTheme="minorHAnsi" w:hAnsiTheme="minorHAnsi" w:cstheme="minorHAnsi"/>
          <w:sz w:val="20"/>
          <w:szCs w:val="20"/>
          <w:lang w:val="es-AR"/>
        </w:rPr>
        <w:t xml:space="preserve">Las plantas deberán plantarse al mismo nivel que tenían en su sitio de extracción, no enterradas en exceso. Se tutorarán o arriendarán solamente aquellas cuya altura haga aconsejable la operación, y siendo así, con las mejores prácticas del arte. Una vez conformadas las palanganas se aplican un primer riego lento en asentamiento, no menos de 25 </w:t>
      </w:r>
      <w:proofErr w:type="spellStart"/>
      <w:r w:rsidRPr="00346EF4">
        <w:rPr>
          <w:rFonts w:asciiTheme="minorHAnsi" w:hAnsiTheme="minorHAnsi" w:cstheme="minorHAnsi"/>
          <w:sz w:val="20"/>
          <w:szCs w:val="20"/>
          <w:lang w:val="es-AR"/>
        </w:rPr>
        <w:t>lts</w:t>
      </w:r>
      <w:proofErr w:type="spellEnd"/>
      <w:r w:rsidRPr="00346EF4">
        <w:rPr>
          <w:rFonts w:asciiTheme="minorHAnsi" w:hAnsiTheme="minorHAnsi" w:cstheme="minorHAnsi"/>
          <w:sz w:val="20"/>
          <w:szCs w:val="20"/>
          <w:lang w:val="es-AR"/>
        </w:rPr>
        <w:t>. por hoyo.</w:t>
      </w:r>
    </w:p>
    <w:p w14:paraId="6B62D88C" w14:textId="77777777" w:rsidR="00E727DA" w:rsidRPr="00346EF4" w:rsidRDefault="00E727DA" w:rsidP="00E727DA">
      <w:pPr>
        <w:tabs>
          <w:tab w:val="clear" w:pos="4419"/>
          <w:tab w:val="clear" w:pos="8838"/>
        </w:tabs>
        <w:spacing w:before="240"/>
        <w:ind w:left="1418"/>
        <w:rPr>
          <w:rFonts w:asciiTheme="minorHAnsi" w:hAnsiTheme="minorHAnsi" w:cstheme="minorHAnsi"/>
          <w:sz w:val="20"/>
          <w:szCs w:val="20"/>
          <w:lang w:val="es-AR"/>
        </w:rPr>
      </w:pPr>
      <w:r w:rsidRPr="00346EF4">
        <w:rPr>
          <w:rFonts w:asciiTheme="minorHAnsi" w:hAnsiTheme="minorHAnsi" w:cstheme="minorHAnsi"/>
          <w:sz w:val="20"/>
          <w:szCs w:val="20"/>
          <w:lang w:val="es-AR"/>
        </w:rPr>
        <w:t>Durante los periodos constructivos y de mantenimiento las plantas serán revisadas periódicamente para conservarlas derechas, especialmente después del primer riego, y las palanganas se mantendrán libre de malezas y pastos, tapándose las grietas que se hallan formados en el borde de las mismas, prodigándoseles además todos los cuidados necesarios para mantener su buen estado y lograr un buen arraigamiento.</w:t>
      </w:r>
    </w:p>
    <w:p w14:paraId="4A1A6846" w14:textId="77777777" w:rsidR="00E727DA" w:rsidRPr="00346EF4" w:rsidRDefault="00E727DA" w:rsidP="00E727DA">
      <w:pPr>
        <w:tabs>
          <w:tab w:val="clear" w:pos="4419"/>
          <w:tab w:val="clear" w:pos="8838"/>
        </w:tabs>
        <w:spacing w:before="240"/>
        <w:ind w:left="1418"/>
        <w:rPr>
          <w:rFonts w:asciiTheme="minorHAnsi" w:hAnsiTheme="minorHAnsi" w:cstheme="minorHAnsi"/>
          <w:sz w:val="20"/>
          <w:szCs w:val="20"/>
          <w:lang w:val="es-AR"/>
        </w:rPr>
      </w:pPr>
      <w:r w:rsidRPr="00346EF4">
        <w:rPr>
          <w:rFonts w:asciiTheme="minorHAnsi" w:hAnsiTheme="minorHAnsi" w:cstheme="minorHAnsi"/>
          <w:sz w:val="20"/>
          <w:szCs w:val="20"/>
          <w:lang w:val="es-AR"/>
        </w:rPr>
        <w:t>Las plantas perdidas por causas imputables al Contratista serán repuestas por su exclusiva cuenta en la primera época propicia de plantación.</w:t>
      </w:r>
    </w:p>
    <w:p w14:paraId="721F112E" w14:textId="77777777" w:rsidR="00E727DA" w:rsidRPr="009341E1" w:rsidRDefault="00E727DA" w:rsidP="00E727DA">
      <w:pPr>
        <w:pStyle w:val="Prrafodelista"/>
        <w:numPr>
          <w:ilvl w:val="2"/>
          <w:numId w:val="12"/>
        </w:numPr>
        <w:tabs>
          <w:tab w:val="clear" w:pos="4419"/>
          <w:tab w:val="clear" w:pos="8838"/>
        </w:tabs>
        <w:spacing w:before="240"/>
        <w:ind w:left="1418" w:hanging="698"/>
        <w:rPr>
          <w:rFonts w:cstheme="minorHAnsi"/>
          <w:b/>
          <w:bCs/>
          <w:szCs w:val="20"/>
          <w:lang w:val="es-AR"/>
        </w:rPr>
      </w:pPr>
      <w:r w:rsidRPr="009341E1">
        <w:rPr>
          <w:rFonts w:cstheme="minorHAnsi"/>
          <w:b/>
          <w:bCs/>
          <w:szCs w:val="20"/>
          <w:lang w:val="es-AR"/>
        </w:rPr>
        <w:t>CUIDADOS POSTERIORES</w:t>
      </w:r>
    </w:p>
    <w:p w14:paraId="2CE3040E" w14:textId="77777777" w:rsidR="00E727DA" w:rsidRPr="009E0468" w:rsidRDefault="00E727DA" w:rsidP="00E727DA">
      <w:pPr>
        <w:pStyle w:val="Prrafodelista"/>
        <w:numPr>
          <w:ilvl w:val="3"/>
          <w:numId w:val="12"/>
        </w:numPr>
        <w:tabs>
          <w:tab w:val="clear" w:pos="4419"/>
          <w:tab w:val="clear" w:pos="8838"/>
        </w:tabs>
        <w:spacing w:before="240"/>
        <w:ind w:left="1701" w:hanging="196"/>
        <w:rPr>
          <w:rFonts w:cstheme="minorHAnsi"/>
          <w:b/>
          <w:bCs/>
          <w:szCs w:val="20"/>
          <w:lang w:val="es-AR"/>
        </w:rPr>
      </w:pPr>
      <w:r w:rsidRPr="009E0468">
        <w:rPr>
          <w:rFonts w:cstheme="minorHAnsi"/>
          <w:b/>
          <w:bCs/>
          <w:szCs w:val="20"/>
          <w:lang w:val="es-AR"/>
        </w:rPr>
        <w:t>RIEGO</w:t>
      </w:r>
    </w:p>
    <w:p w14:paraId="1C1F47C2" w14:textId="77777777" w:rsidR="00E727DA" w:rsidRPr="00346EF4" w:rsidRDefault="00E727DA" w:rsidP="00E727DA">
      <w:pPr>
        <w:tabs>
          <w:tab w:val="clear" w:pos="4419"/>
          <w:tab w:val="clear" w:pos="8838"/>
        </w:tabs>
        <w:spacing w:before="240"/>
        <w:ind w:left="1701"/>
        <w:rPr>
          <w:rFonts w:asciiTheme="minorHAnsi" w:hAnsiTheme="minorHAnsi" w:cstheme="minorHAnsi"/>
          <w:sz w:val="20"/>
          <w:szCs w:val="20"/>
          <w:lang w:val="es-AR"/>
        </w:rPr>
      </w:pPr>
      <w:r w:rsidRPr="00346EF4">
        <w:rPr>
          <w:rFonts w:asciiTheme="minorHAnsi" w:hAnsiTheme="minorHAnsi" w:cstheme="minorHAnsi"/>
          <w:sz w:val="20"/>
          <w:szCs w:val="20"/>
          <w:lang w:val="es-AR"/>
        </w:rPr>
        <w:t xml:space="preserve">Con esta operación se proporciona a las plantas la humedad necesaria durante el periodo de plantación y durante el período de garantía. Se suministrarán dos riegos diarios de agua por planta, como mínimo de 3 litros por </w:t>
      </w:r>
      <w:proofErr w:type="spellStart"/>
      <w:r w:rsidRPr="00346EF4">
        <w:rPr>
          <w:rFonts w:asciiTheme="minorHAnsi" w:hAnsiTheme="minorHAnsi" w:cstheme="minorHAnsi"/>
          <w:sz w:val="20"/>
          <w:szCs w:val="20"/>
          <w:lang w:val="es-AR"/>
        </w:rPr>
        <w:t>Plantín</w:t>
      </w:r>
      <w:proofErr w:type="spellEnd"/>
      <w:r w:rsidRPr="00346EF4">
        <w:rPr>
          <w:rFonts w:asciiTheme="minorHAnsi" w:hAnsiTheme="minorHAnsi" w:cstheme="minorHAnsi"/>
          <w:sz w:val="20"/>
          <w:szCs w:val="20"/>
          <w:lang w:val="es-AR"/>
        </w:rPr>
        <w:t xml:space="preserve"> en cada riego que sea efectuado.</w:t>
      </w:r>
    </w:p>
    <w:p w14:paraId="77109991" w14:textId="77777777" w:rsidR="00E727DA" w:rsidRPr="00346EF4" w:rsidRDefault="00E727DA" w:rsidP="00E727DA">
      <w:pPr>
        <w:tabs>
          <w:tab w:val="clear" w:pos="4419"/>
          <w:tab w:val="clear" w:pos="8838"/>
        </w:tabs>
        <w:spacing w:before="240"/>
        <w:ind w:left="1701"/>
        <w:rPr>
          <w:rFonts w:asciiTheme="minorHAnsi" w:hAnsiTheme="minorHAnsi" w:cstheme="minorHAnsi"/>
          <w:sz w:val="20"/>
          <w:szCs w:val="20"/>
          <w:lang w:val="es-AR"/>
        </w:rPr>
      </w:pPr>
      <w:r w:rsidRPr="00346EF4">
        <w:rPr>
          <w:rFonts w:asciiTheme="minorHAnsi" w:hAnsiTheme="minorHAnsi" w:cstheme="minorHAnsi"/>
          <w:sz w:val="20"/>
          <w:szCs w:val="20"/>
          <w:lang w:val="es-AR"/>
        </w:rPr>
        <w:t xml:space="preserve">El primer riego, correspondiente al día de la plantación deberá ser inmediato a la colocación de los </w:t>
      </w:r>
      <w:proofErr w:type="spellStart"/>
      <w:r w:rsidRPr="00346EF4">
        <w:rPr>
          <w:rFonts w:asciiTheme="minorHAnsi" w:hAnsiTheme="minorHAnsi" w:cstheme="minorHAnsi"/>
          <w:sz w:val="20"/>
          <w:szCs w:val="20"/>
          <w:lang w:val="es-AR"/>
        </w:rPr>
        <w:t>Plantines</w:t>
      </w:r>
      <w:proofErr w:type="spellEnd"/>
      <w:r w:rsidRPr="00346EF4">
        <w:rPr>
          <w:rFonts w:asciiTheme="minorHAnsi" w:hAnsiTheme="minorHAnsi" w:cstheme="minorHAnsi"/>
          <w:sz w:val="20"/>
          <w:szCs w:val="20"/>
          <w:lang w:val="es-AR"/>
        </w:rPr>
        <w:t xml:space="preserve"> en los hoyos y el segundo cuando lo indique La Fiscalización de Obras.</w:t>
      </w:r>
    </w:p>
    <w:p w14:paraId="52E04370" w14:textId="77777777" w:rsidR="00E727DA" w:rsidRPr="009E0468" w:rsidRDefault="00E727DA" w:rsidP="00E727DA">
      <w:pPr>
        <w:pStyle w:val="Prrafodelista"/>
        <w:numPr>
          <w:ilvl w:val="3"/>
          <w:numId w:val="12"/>
        </w:numPr>
        <w:tabs>
          <w:tab w:val="clear" w:pos="4419"/>
          <w:tab w:val="clear" w:pos="8838"/>
        </w:tabs>
        <w:spacing w:before="240"/>
        <w:ind w:left="1701" w:hanging="141"/>
        <w:rPr>
          <w:rFonts w:cstheme="minorHAnsi"/>
          <w:b/>
          <w:bCs/>
          <w:szCs w:val="20"/>
          <w:lang w:val="es-AR"/>
        </w:rPr>
      </w:pPr>
      <w:r w:rsidRPr="009E0468">
        <w:rPr>
          <w:rFonts w:cstheme="minorHAnsi"/>
          <w:b/>
          <w:bCs/>
          <w:szCs w:val="20"/>
          <w:lang w:val="es-AR"/>
        </w:rPr>
        <w:t>LUCHA CONTRA LAS HORMIGAS</w:t>
      </w:r>
    </w:p>
    <w:p w14:paraId="008811F5" w14:textId="77777777" w:rsidR="00E727DA" w:rsidRPr="00346EF4" w:rsidRDefault="00E727DA" w:rsidP="00E727DA">
      <w:pPr>
        <w:tabs>
          <w:tab w:val="clear" w:pos="4419"/>
          <w:tab w:val="clear" w:pos="8838"/>
        </w:tabs>
        <w:spacing w:before="240"/>
        <w:ind w:left="1701"/>
        <w:rPr>
          <w:rFonts w:asciiTheme="minorHAnsi" w:hAnsiTheme="minorHAnsi" w:cstheme="minorHAnsi"/>
          <w:sz w:val="20"/>
          <w:szCs w:val="20"/>
          <w:lang w:val="es-AR"/>
        </w:rPr>
      </w:pPr>
      <w:r w:rsidRPr="00346EF4">
        <w:rPr>
          <w:rFonts w:asciiTheme="minorHAnsi" w:hAnsiTheme="minorHAnsi" w:cstheme="minorHAnsi"/>
          <w:sz w:val="20"/>
          <w:szCs w:val="20"/>
          <w:lang w:val="es-AR"/>
        </w:rPr>
        <w:t xml:space="preserve">Para defender las plantas del ataque de las hormigas se pulverizará el suelo alrededor de las mismas en una superficie de un metro cuadrado, presentando previamente para su aprobación el producto </w:t>
      </w:r>
      <w:proofErr w:type="spellStart"/>
      <w:r w:rsidRPr="00346EF4">
        <w:rPr>
          <w:rFonts w:asciiTheme="minorHAnsi" w:hAnsiTheme="minorHAnsi" w:cstheme="minorHAnsi"/>
          <w:sz w:val="20"/>
          <w:szCs w:val="20"/>
          <w:lang w:val="es-AR"/>
        </w:rPr>
        <w:t>hormiguicida</w:t>
      </w:r>
      <w:proofErr w:type="spellEnd"/>
      <w:r w:rsidRPr="00346EF4">
        <w:rPr>
          <w:rFonts w:asciiTheme="minorHAnsi" w:hAnsiTheme="minorHAnsi" w:cstheme="minorHAnsi"/>
          <w:sz w:val="20"/>
          <w:szCs w:val="20"/>
          <w:lang w:val="es-AR"/>
        </w:rPr>
        <w:t xml:space="preserve"> a aplicar.</w:t>
      </w:r>
    </w:p>
    <w:p w14:paraId="7F25978D" w14:textId="77777777" w:rsidR="00E727DA" w:rsidRPr="00346EF4" w:rsidRDefault="00E727DA" w:rsidP="00E727DA">
      <w:pPr>
        <w:tabs>
          <w:tab w:val="clear" w:pos="4419"/>
          <w:tab w:val="clear" w:pos="8838"/>
        </w:tabs>
        <w:spacing w:before="240"/>
        <w:ind w:left="1701"/>
        <w:rPr>
          <w:rFonts w:asciiTheme="minorHAnsi" w:hAnsiTheme="minorHAnsi" w:cstheme="minorHAnsi"/>
          <w:sz w:val="20"/>
          <w:szCs w:val="20"/>
          <w:lang w:val="es-AR"/>
        </w:rPr>
      </w:pPr>
      <w:r w:rsidRPr="00346EF4">
        <w:rPr>
          <w:rFonts w:asciiTheme="minorHAnsi" w:hAnsiTheme="minorHAnsi" w:cstheme="minorHAnsi"/>
          <w:sz w:val="20"/>
          <w:szCs w:val="20"/>
          <w:lang w:val="es-AR"/>
        </w:rPr>
        <w:t>Se efectuarán todas las pulverizaciones necesarias para preservar las plantas de las hormigas, durante el periodo de garantía.</w:t>
      </w:r>
    </w:p>
    <w:p w14:paraId="6033FB3A" w14:textId="77777777" w:rsidR="00E727DA" w:rsidRPr="009E0468" w:rsidRDefault="00E727DA" w:rsidP="00E727DA">
      <w:pPr>
        <w:pStyle w:val="Prrafodelista"/>
        <w:numPr>
          <w:ilvl w:val="3"/>
          <w:numId w:val="12"/>
        </w:numPr>
        <w:tabs>
          <w:tab w:val="clear" w:pos="4419"/>
          <w:tab w:val="clear" w:pos="8838"/>
        </w:tabs>
        <w:spacing w:before="240"/>
        <w:ind w:hanging="168"/>
        <w:rPr>
          <w:rFonts w:cstheme="minorHAnsi"/>
          <w:szCs w:val="20"/>
          <w:lang w:val="es-AR"/>
        </w:rPr>
      </w:pPr>
      <w:r w:rsidRPr="009E0468">
        <w:rPr>
          <w:rFonts w:cstheme="minorHAnsi"/>
          <w:b/>
          <w:bCs/>
          <w:szCs w:val="20"/>
          <w:lang w:val="es-AR"/>
        </w:rPr>
        <w:t>COLOCACIÓN DE TUTORES</w:t>
      </w:r>
    </w:p>
    <w:p w14:paraId="4539C0F4" w14:textId="77777777" w:rsidR="00E727DA" w:rsidRPr="00346EF4" w:rsidRDefault="00E727DA" w:rsidP="00E727DA">
      <w:pPr>
        <w:tabs>
          <w:tab w:val="clear" w:pos="4419"/>
          <w:tab w:val="clear" w:pos="8838"/>
        </w:tabs>
        <w:spacing w:before="240"/>
        <w:ind w:left="1701"/>
        <w:rPr>
          <w:rFonts w:asciiTheme="minorHAnsi" w:hAnsiTheme="minorHAnsi" w:cstheme="minorHAnsi"/>
          <w:sz w:val="20"/>
          <w:szCs w:val="20"/>
          <w:lang w:val="es-AR"/>
        </w:rPr>
      </w:pPr>
      <w:r w:rsidRPr="00346EF4">
        <w:rPr>
          <w:rFonts w:asciiTheme="minorHAnsi" w:hAnsiTheme="minorHAnsi" w:cstheme="minorHAnsi"/>
          <w:sz w:val="20"/>
          <w:szCs w:val="20"/>
          <w:lang w:val="es-AR"/>
        </w:rPr>
        <w:t>Se colocarán en todos los árboles, tutores de madera que tomen el árbol hasta el nacimiento de la copa. Los tutores se colocarán, atarán y protegerán según la técnica habitual y tendrán la resistencia suficiente de modo de impedir el movimiento del árbol con el viento e inclemencias climáticas. Los tutores y todos los elementos necesarios serán provistos enteramente por la contratista.</w:t>
      </w:r>
    </w:p>
    <w:p w14:paraId="53AC2529" w14:textId="77777777" w:rsidR="00E727DA" w:rsidRPr="00346EF4" w:rsidRDefault="00E727DA" w:rsidP="00E727DA">
      <w:pPr>
        <w:tabs>
          <w:tab w:val="clear" w:pos="4419"/>
          <w:tab w:val="clear" w:pos="8838"/>
        </w:tabs>
        <w:spacing w:before="240"/>
        <w:ind w:left="1701"/>
        <w:rPr>
          <w:rFonts w:asciiTheme="minorHAnsi" w:hAnsiTheme="minorHAnsi" w:cstheme="minorHAnsi"/>
          <w:sz w:val="20"/>
          <w:szCs w:val="20"/>
          <w:lang w:val="es-AR"/>
        </w:rPr>
      </w:pPr>
      <w:r w:rsidRPr="00346EF4">
        <w:rPr>
          <w:rFonts w:asciiTheme="minorHAnsi" w:hAnsiTheme="minorHAnsi" w:cstheme="minorHAnsi"/>
          <w:sz w:val="20"/>
          <w:szCs w:val="20"/>
          <w:lang w:val="es-AR"/>
        </w:rPr>
        <w:t>Este rubro también incluye la provisión y colocación de Piedras sueltas de Canto Rodado: que serán colocadas según lo determinado por el Fiscal de Obras; debiendo ser de colores amarillos, blancos y rojizos y de tamaño no superior a 10 cm de diámetro.</w:t>
      </w:r>
    </w:p>
    <w:p w14:paraId="0E1A6B8A" w14:textId="77777777" w:rsidR="00E727DA" w:rsidRPr="009E0468" w:rsidRDefault="00E727DA" w:rsidP="00E727DA">
      <w:pPr>
        <w:pStyle w:val="Prrafodelista"/>
        <w:numPr>
          <w:ilvl w:val="3"/>
          <w:numId w:val="12"/>
        </w:numPr>
        <w:tabs>
          <w:tab w:val="clear" w:pos="4419"/>
          <w:tab w:val="clear" w:pos="8838"/>
        </w:tabs>
        <w:spacing w:before="240"/>
        <w:ind w:hanging="168"/>
        <w:rPr>
          <w:rFonts w:cstheme="minorHAnsi"/>
          <w:b/>
          <w:bCs/>
          <w:szCs w:val="20"/>
          <w:lang w:val="es-AR"/>
        </w:rPr>
      </w:pPr>
      <w:r w:rsidRPr="009E0468">
        <w:rPr>
          <w:rFonts w:cstheme="minorHAnsi"/>
          <w:b/>
          <w:bCs/>
          <w:szCs w:val="20"/>
          <w:lang w:val="es-AR"/>
        </w:rPr>
        <w:t>CERCO PROTECTOR INDIVIDUAL</w:t>
      </w:r>
    </w:p>
    <w:p w14:paraId="269C5836" w14:textId="55D3A392" w:rsidR="00E727DA" w:rsidRDefault="00E727DA" w:rsidP="00E727DA">
      <w:pPr>
        <w:tabs>
          <w:tab w:val="clear" w:pos="4419"/>
          <w:tab w:val="clear" w:pos="8838"/>
        </w:tabs>
        <w:spacing w:before="240"/>
        <w:ind w:left="1701"/>
        <w:rPr>
          <w:rFonts w:asciiTheme="minorHAnsi" w:hAnsiTheme="minorHAnsi" w:cstheme="minorHAnsi"/>
          <w:sz w:val="20"/>
          <w:szCs w:val="20"/>
          <w:lang w:val="es-AR"/>
        </w:rPr>
      </w:pPr>
      <w:r w:rsidRPr="00346EF4">
        <w:rPr>
          <w:rFonts w:asciiTheme="minorHAnsi" w:hAnsiTheme="minorHAnsi" w:cstheme="minorHAnsi"/>
          <w:sz w:val="20"/>
          <w:szCs w:val="20"/>
          <w:lang w:val="es-AR"/>
        </w:rPr>
        <w:t xml:space="preserve">Se </w:t>
      </w:r>
      <w:r w:rsidR="00E86B82" w:rsidRPr="00346EF4">
        <w:rPr>
          <w:rFonts w:asciiTheme="minorHAnsi" w:hAnsiTheme="minorHAnsi" w:cstheme="minorHAnsi"/>
          <w:sz w:val="20"/>
          <w:szCs w:val="20"/>
          <w:lang w:val="es-AR"/>
        </w:rPr>
        <w:t>colocarán</w:t>
      </w:r>
      <w:r w:rsidRPr="00346EF4">
        <w:rPr>
          <w:rFonts w:asciiTheme="minorHAnsi" w:hAnsiTheme="minorHAnsi" w:cstheme="minorHAnsi"/>
          <w:sz w:val="20"/>
          <w:szCs w:val="20"/>
          <w:lang w:val="es-AR"/>
        </w:rPr>
        <w:t xml:space="preserve"> en todos los </w:t>
      </w:r>
      <w:proofErr w:type="spellStart"/>
      <w:r w:rsidRPr="00346EF4">
        <w:rPr>
          <w:rFonts w:asciiTheme="minorHAnsi" w:hAnsiTheme="minorHAnsi" w:cstheme="minorHAnsi"/>
          <w:sz w:val="20"/>
          <w:szCs w:val="20"/>
          <w:lang w:val="es-AR"/>
        </w:rPr>
        <w:t>arboles</w:t>
      </w:r>
      <w:proofErr w:type="spellEnd"/>
      <w:r w:rsidRPr="00346EF4">
        <w:rPr>
          <w:rFonts w:asciiTheme="minorHAnsi" w:hAnsiTheme="minorHAnsi" w:cstheme="minorHAnsi"/>
          <w:sz w:val="20"/>
          <w:szCs w:val="20"/>
          <w:lang w:val="es-AR"/>
        </w:rPr>
        <w:t>, tomando al árbol sobrepasando 30 centímetros el nacimiento de la copa. El diseño de los cercos deberá ser presentado por la Contratista, previo a su fabricación o adquisición, para su aprobación.</w:t>
      </w:r>
    </w:p>
    <w:p w14:paraId="56F0E99B" w14:textId="77777777" w:rsidR="00E727DA" w:rsidRDefault="00E727DA" w:rsidP="00E727DA">
      <w:pPr>
        <w:tabs>
          <w:tab w:val="clear" w:pos="4419"/>
          <w:tab w:val="clear" w:pos="8838"/>
        </w:tabs>
        <w:spacing w:before="240"/>
        <w:rPr>
          <w:rFonts w:asciiTheme="minorHAnsi" w:hAnsiTheme="minorHAnsi" w:cstheme="minorHAnsi"/>
          <w:sz w:val="20"/>
          <w:szCs w:val="20"/>
          <w:lang w:val="es-AR"/>
        </w:rPr>
      </w:pPr>
    </w:p>
    <w:p w14:paraId="4518AFF9" w14:textId="77777777" w:rsidR="00E727DA" w:rsidRPr="005800A7" w:rsidRDefault="00E727DA" w:rsidP="00790E64">
      <w:pPr>
        <w:pStyle w:val="Prrafodelista"/>
        <w:numPr>
          <w:ilvl w:val="0"/>
          <w:numId w:val="12"/>
        </w:numPr>
        <w:tabs>
          <w:tab w:val="clear" w:pos="4419"/>
          <w:tab w:val="clear" w:pos="8838"/>
        </w:tabs>
        <w:spacing w:before="240" w:after="240"/>
        <w:ind w:left="426" w:hanging="426"/>
        <w:outlineLvl w:val="1"/>
        <w:rPr>
          <w:rFonts w:cstheme="minorHAnsi"/>
          <w:b/>
          <w:bCs/>
          <w:sz w:val="28"/>
          <w:szCs w:val="28"/>
          <w:lang w:val="es-AR"/>
        </w:rPr>
      </w:pPr>
      <w:bookmarkStart w:id="194" w:name="_Toc65073343"/>
      <w:r w:rsidRPr="005800A7">
        <w:rPr>
          <w:rFonts w:cstheme="minorHAnsi"/>
          <w:b/>
          <w:bCs/>
          <w:sz w:val="28"/>
          <w:szCs w:val="28"/>
          <w:lang w:val="es-AR"/>
        </w:rPr>
        <w:t>TRABAJOS FINALES</w:t>
      </w:r>
      <w:bookmarkEnd w:id="194"/>
    </w:p>
    <w:p w14:paraId="5F23B31B" w14:textId="77777777" w:rsidR="00E727DA" w:rsidRPr="005800A7" w:rsidRDefault="00E727DA" w:rsidP="007D4C0E">
      <w:pPr>
        <w:pStyle w:val="Prrafodelista"/>
        <w:numPr>
          <w:ilvl w:val="1"/>
          <w:numId w:val="12"/>
        </w:numPr>
        <w:tabs>
          <w:tab w:val="clear" w:pos="4419"/>
          <w:tab w:val="clear" w:pos="8838"/>
        </w:tabs>
        <w:spacing w:before="240"/>
        <w:ind w:left="1134" w:hanging="774"/>
        <w:outlineLvl w:val="2"/>
        <w:rPr>
          <w:rFonts w:cstheme="minorHAnsi"/>
          <w:b/>
          <w:bCs/>
          <w:sz w:val="24"/>
          <w:szCs w:val="24"/>
          <w:lang w:val="es-AR"/>
        </w:rPr>
      </w:pPr>
      <w:bookmarkStart w:id="195" w:name="_Toc65073344"/>
      <w:r w:rsidRPr="005800A7">
        <w:rPr>
          <w:rFonts w:cstheme="minorHAnsi"/>
          <w:b/>
          <w:bCs/>
          <w:sz w:val="24"/>
          <w:szCs w:val="24"/>
          <w:lang w:val="es-AR"/>
        </w:rPr>
        <w:t>RETIRO DE ESCOMBROS</w:t>
      </w:r>
      <w:bookmarkEnd w:id="195"/>
    </w:p>
    <w:p w14:paraId="779AEFDE" w14:textId="77777777" w:rsidR="00E727DA" w:rsidRPr="005800A7" w:rsidRDefault="00E727DA" w:rsidP="00E727DA">
      <w:pPr>
        <w:tabs>
          <w:tab w:val="clear" w:pos="4419"/>
          <w:tab w:val="clear" w:pos="8838"/>
        </w:tabs>
        <w:spacing w:before="240"/>
        <w:ind w:left="1134"/>
        <w:rPr>
          <w:rFonts w:asciiTheme="minorHAnsi" w:hAnsiTheme="minorHAnsi" w:cstheme="minorHAnsi"/>
          <w:sz w:val="20"/>
          <w:szCs w:val="20"/>
          <w:lang w:val="es-AR"/>
        </w:rPr>
      </w:pPr>
      <w:r w:rsidRPr="005800A7">
        <w:rPr>
          <w:rFonts w:asciiTheme="minorHAnsi" w:hAnsiTheme="minorHAnsi" w:cstheme="minorHAnsi"/>
          <w:sz w:val="20"/>
          <w:szCs w:val="20"/>
          <w:lang w:val="es-AR"/>
        </w:rPr>
        <w:t>Consiste en el retiro de malezas, vidrios, muebles, restos de materiales, basuras y escombros provenientes de la limpieza del edificio a intervenir, residuos, malezas y desraizado de árboles en contenedores. El retiro de los mismos se realizará a través de los accesos de la obra, en horarios a ser establecidos por la Fiscalización de Obra.</w:t>
      </w:r>
    </w:p>
    <w:p w14:paraId="0DF1086B" w14:textId="77777777" w:rsidR="00E727DA" w:rsidRPr="005800A7" w:rsidRDefault="00E727DA" w:rsidP="007D4C0E">
      <w:pPr>
        <w:pStyle w:val="Prrafodelista"/>
        <w:numPr>
          <w:ilvl w:val="1"/>
          <w:numId w:val="12"/>
        </w:numPr>
        <w:tabs>
          <w:tab w:val="clear" w:pos="4419"/>
          <w:tab w:val="clear" w:pos="8838"/>
        </w:tabs>
        <w:spacing w:before="240"/>
        <w:ind w:left="1134" w:hanging="774"/>
        <w:outlineLvl w:val="2"/>
        <w:rPr>
          <w:rFonts w:cstheme="minorHAnsi"/>
          <w:b/>
          <w:bCs/>
          <w:sz w:val="24"/>
          <w:szCs w:val="24"/>
          <w:lang w:val="es-AR"/>
        </w:rPr>
      </w:pPr>
      <w:bookmarkStart w:id="196" w:name="_Toc65073345"/>
      <w:r w:rsidRPr="005800A7">
        <w:rPr>
          <w:rFonts w:cstheme="minorHAnsi"/>
          <w:b/>
          <w:bCs/>
          <w:sz w:val="24"/>
          <w:szCs w:val="24"/>
          <w:lang w:val="es-AR"/>
        </w:rPr>
        <w:t>RETIRO DE MATERIALES, MAQUINARIAS, HERRAMIENTAS, CARTEL DE OBRAS Y CONSTRUCCIONES PROVISORIAS</w:t>
      </w:r>
      <w:bookmarkEnd w:id="196"/>
    </w:p>
    <w:p w14:paraId="72DCB295" w14:textId="77777777" w:rsidR="00E727DA" w:rsidRPr="005800A7" w:rsidRDefault="00E727DA" w:rsidP="00E727DA">
      <w:pPr>
        <w:tabs>
          <w:tab w:val="clear" w:pos="4419"/>
          <w:tab w:val="clear" w:pos="8838"/>
        </w:tabs>
        <w:spacing w:before="240"/>
        <w:ind w:left="1134"/>
        <w:rPr>
          <w:rFonts w:asciiTheme="minorHAnsi" w:hAnsiTheme="minorHAnsi" w:cstheme="minorHAnsi"/>
          <w:sz w:val="20"/>
          <w:szCs w:val="20"/>
          <w:lang w:val="es-AR"/>
        </w:rPr>
      </w:pPr>
      <w:r w:rsidRPr="005800A7">
        <w:rPr>
          <w:rFonts w:asciiTheme="minorHAnsi" w:hAnsiTheme="minorHAnsi" w:cstheme="minorHAnsi"/>
          <w:sz w:val="20"/>
          <w:szCs w:val="20"/>
          <w:lang w:val="es-AR"/>
        </w:rPr>
        <w:t>Una vez terminada la obra, serán retiradas todas las maquinarias y herramientas de la zona de obra, por cuenta y medios del Contratista. El desmonte y traslado de todas las obras provisorias queda a cuenta del Contratista.</w:t>
      </w:r>
    </w:p>
    <w:p w14:paraId="17BBE36F" w14:textId="77777777" w:rsidR="00E727DA" w:rsidRPr="005800A7" w:rsidRDefault="00E727DA" w:rsidP="007D4C0E">
      <w:pPr>
        <w:pStyle w:val="Prrafodelista"/>
        <w:numPr>
          <w:ilvl w:val="1"/>
          <w:numId w:val="12"/>
        </w:numPr>
        <w:tabs>
          <w:tab w:val="clear" w:pos="4419"/>
          <w:tab w:val="clear" w:pos="8838"/>
        </w:tabs>
        <w:spacing w:before="240"/>
        <w:ind w:left="1134" w:hanging="774"/>
        <w:outlineLvl w:val="2"/>
        <w:rPr>
          <w:rFonts w:cstheme="minorHAnsi"/>
          <w:b/>
          <w:bCs/>
          <w:sz w:val="24"/>
          <w:szCs w:val="24"/>
          <w:lang w:val="es-AR"/>
        </w:rPr>
      </w:pPr>
      <w:bookmarkStart w:id="197" w:name="_Toc65073346"/>
      <w:r w:rsidRPr="005800A7">
        <w:rPr>
          <w:rFonts w:cstheme="minorHAnsi"/>
          <w:b/>
          <w:bCs/>
          <w:sz w:val="24"/>
          <w:szCs w:val="24"/>
          <w:lang w:val="es-AR"/>
        </w:rPr>
        <w:t>DESARMADO DE VALLADO DE OBRAS</w:t>
      </w:r>
      <w:bookmarkEnd w:id="197"/>
    </w:p>
    <w:p w14:paraId="1E10E2FB" w14:textId="77777777" w:rsidR="00E727DA" w:rsidRPr="005800A7" w:rsidRDefault="00E727DA" w:rsidP="00E727DA">
      <w:pPr>
        <w:tabs>
          <w:tab w:val="clear" w:pos="4419"/>
          <w:tab w:val="clear" w:pos="8838"/>
        </w:tabs>
        <w:spacing w:before="240"/>
        <w:ind w:left="1134"/>
        <w:rPr>
          <w:rFonts w:asciiTheme="minorHAnsi" w:hAnsiTheme="minorHAnsi" w:cstheme="minorHAnsi"/>
          <w:sz w:val="20"/>
          <w:szCs w:val="20"/>
          <w:lang w:val="es-AR"/>
        </w:rPr>
      </w:pPr>
      <w:r w:rsidRPr="005800A7">
        <w:rPr>
          <w:rFonts w:asciiTheme="minorHAnsi" w:hAnsiTheme="minorHAnsi" w:cstheme="minorHAnsi"/>
          <w:sz w:val="20"/>
          <w:szCs w:val="20"/>
          <w:lang w:val="es-AR"/>
        </w:rPr>
        <w:t>Lo mismo para el vallado, será desmantelado y retirado todo el vallado perimetral, una vez que haya terminado la obra, a fin de limpiar posteriormente todo el predio, dejando limpio y sin restos del vallado perimetral, por cuenta del Contratista.</w:t>
      </w:r>
    </w:p>
    <w:p w14:paraId="08E07FDE" w14:textId="77777777" w:rsidR="00E727DA" w:rsidRPr="005800A7" w:rsidRDefault="00E727DA" w:rsidP="007D4C0E">
      <w:pPr>
        <w:pStyle w:val="Prrafodelista"/>
        <w:numPr>
          <w:ilvl w:val="1"/>
          <w:numId w:val="12"/>
        </w:numPr>
        <w:tabs>
          <w:tab w:val="clear" w:pos="4419"/>
          <w:tab w:val="clear" w:pos="8838"/>
        </w:tabs>
        <w:spacing w:before="240"/>
        <w:ind w:left="1134" w:hanging="774"/>
        <w:outlineLvl w:val="2"/>
        <w:rPr>
          <w:rFonts w:cstheme="minorHAnsi"/>
          <w:b/>
          <w:bCs/>
          <w:sz w:val="24"/>
          <w:szCs w:val="24"/>
          <w:lang w:val="es-AR"/>
        </w:rPr>
      </w:pPr>
      <w:bookmarkStart w:id="198" w:name="_Toc65073347"/>
      <w:r w:rsidRPr="005800A7">
        <w:rPr>
          <w:rFonts w:cstheme="minorHAnsi"/>
          <w:b/>
          <w:bCs/>
          <w:sz w:val="24"/>
          <w:szCs w:val="24"/>
          <w:lang w:val="es-AR"/>
        </w:rPr>
        <w:t>LIMPIEZA FINAL</w:t>
      </w:r>
      <w:bookmarkEnd w:id="198"/>
    </w:p>
    <w:p w14:paraId="27962278" w14:textId="77777777" w:rsidR="00E727DA" w:rsidRPr="005800A7" w:rsidRDefault="00E727DA" w:rsidP="007D4C0E">
      <w:pPr>
        <w:pStyle w:val="Ttulo3"/>
        <w:rPr>
          <w:rFonts w:asciiTheme="minorHAnsi" w:hAnsiTheme="minorHAnsi" w:cstheme="minorHAnsi"/>
          <w:sz w:val="20"/>
          <w:szCs w:val="20"/>
          <w:lang w:val="es-AR"/>
        </w:rPr>
      </w:pPr>
      <w:bookmarkStart w:id="199" w:name="_Toc53653837"/>
      <w:bookmarkStart w:id="200" w:name="_Toc53657809"/>
      <w:bookmarkStart w:id="201" w:name="_Toc53669558"/>
      <w:bookmarkStart w:id="202" w:name="_Toc65073348"/>
      <w:r w:rsidRPr="005800A7">
        <w:rPr>
          <w:rFonts w:asciiTheme="minorHAnsi" w:hAnsiTheme="minorHAnsi" w:cstheme="minorHAnsi"/>
          <w:sz w:val="20"/>
          <w:szCs w:val="20"/>
          <w:lang w:val="es-AR"/>
        </w:rPr>
        <w:t>Una vez terminada la obra, será obligación del contratista el retiro de los carteles de obra, lo mismo el desmonte y traslado de los obradores y deberá dejar la zona bien limpia y libre de malezas, escombros o basuras.</w:t>
      </w:r>
      <w:bookmarkEnd w:id="199"/>
      <w:bookmarkEnd w:id="200"/>
      <w:bookmarkEnd w:id="201"/>
      <w:bookmarkEnd w:id="202"/>
    </w:p>
    <w:p w14:paraId="45B51F9F" w14:textId="77777777" w:rsidR="00E727DA" w:rsidRPr="005800A7" w:rsidRDefault="00E727DA" w:rsidP="00E727DA">
      <w:pPr>
        <w:tabs>
          <w:tab w:val="clear" w:pos="4419"/>
          <w:tab w:val="clear" w:pos="8838"/>
        </w:tabs>
        <w:spacing w:before="240"/>
        <w:ind w:left="1134"/>
        <w:rPr>
          <w:rFonts w:asciiTheme="minorHAnsi" w:hAnsiTheme="minorHAnsi" w:cstheme="minorHAnsi"/>
          <w:sz w:val="20"/>
          <w:szCs w:val="20"/>
          <w:lang w:val="es-AR"/>
        </w:rPr>
      </w:pPr>
      <w:r w:rsidRPr="005800A7">
        <w:rPr>
          <w:rFonts w:asciiTheme="minorHAnsi" w:hAnsiTheme="minorHAnsi" w:cstheme="minorHAnsi"/>
          <w:sz w:val="20"/>
          <w:szCs w:val="20"/>
          <w:lang w:val="es-AR"/>
        </w:rPr>
        <w:t>El Contratista deberá completar la limpieza final de la Obra con anterioridad a la inspección referida a la recepción provisoria de la obra.</w:t>
      </w:r>
    </w:p>
    <w:p w14:paraId="508B0248" w14:textId="77777777" w:rsidR="00E727DA" w:rsidRPr="005800A7" w:rsidRDefault="00E727DA" w:rsidP="00E727DA">
      <w:pPr>
        <w:tabs>
          <w:tab w:val="clear" w:pos="4419"/>
          <w:tab w:val="clear" w:pos="8838"/>
        </w:tabs>
        <w:spacing w:before="240"/>
        <w:ind w:left="1134"/>
        <w:rPr>
          <w:rFonts w:asciiTheme="minorHAnsi" w:hAnsiTheme="minorHAnsi" w:cstheme="minorHAnsi"/>
          <w:sz w:val="20"/>
          <w:szCs w:val="20"/>
          <w:lang w:val="es-AR"/>
        </w:rPr>
      </w:pPr>
      <w:r w:rsidRPr="005800A7">
        <w:rPr>
          <w:rFonts w:asciiTheme="minorHAnsi" w:hAnsiTheme="minorHAnsi" w:cstheme="minorHAnsi"/>
          <w:sz w:val="20"/>
          <w:szCs w:val="20"/>
          <w:lang w:val="es-AR"/>
        </w:rPr>
        <w:t>Limpiará drenajes pluviales, así como las obras disipadoras de energía hidráulica.</w:t>
      </w:r>
    </w:p>
    <w:p w14:paraId="7FE37718" w14:textId="77777777" w:rsidR="00E727DA" w:rsidRPr="005800A7" w:rsidRDefault="00E727DA" w:rsidP="00E727DA">
      <w:pPr>
        <w:tabs>
          <w:tab w:val="clear" w:pos="4419"/>
          <w:tab w:val="clear" w:pos="8838"/>
        </w:tabs>
        <w:spacing w:before="240"/>
        <w:ind w:left="1134"/>
        <w:rPr>
          <w:rFonts w:asciiTheme="minorHAnsi" w:hAnsiTheme="minorHAnsi" w:cstheme="minorHAnsi"/>
          <w:sz w:val="20"/>
          <w:szCs w:val="20"/>
          <w:lang w:val="es-AR"/>
        </w:rPr>
      </w:pPr>
      <w:r w:rsidRPr="005800A7">
        <w:rPr>
          <w:rFonts w:asciiTheme="minorHAnsi" w:hAnsiTheme="minorHAnsi" w:cstheme="minorHAnsi"/>
          <w:sz w:val="20"/>
          <w:szCs w:val="20"/>
          <w:lang w:val="es-AR"/>
        </w:rPr>
        <w:t xml:space="preserve">Limpiará las áreas exteriores y lavará con agua a presión las áreas de veredas y rastrillará las áreas </w:t>
      </w:r>
      <w:proofErr w:type="spellStart"/>
      <w:r w:rsidRPr="005800A7">
        <w:rPr>
          <w:rFonts w:asciiTheme="minorHAnsi" w:hAnsiTheme="minorHAnsi" w:cstheme="minorHAnsi"/>
          <w:sz w:val="20"/>
          <w:szCs w:val="20"/>
          <w:lang w:val="es-AR"/>
        </w:rPr>
        <w:t>jardinizadas</w:t>
      </w:r>
      <w:proofErr w:type="spellEnd"/>
      <w:r w:rsidRPr="005800A7">
        <w:rPr>
          <w:rFonts w:asciiTheme="minorHAnsi" w:hAnsiTheme="minorHAnsi" w:cstheme="minorHAnsi"/>
          <w:sz w:val="20"/>
          <w:szCs w:val="20"/>
          <w:lang w:val="es-AR"/>
        </w:rPr>
        <w:t>.</w:t>
      </w:r>
    </w:p>
    <w:p w14:paraId="545CC5FC" w14:textId="77777777" w:rsidR="00E727DA" w:rsidRPr="005800A7" w:rsidRDefault="00E727DA" w:rsidP="00E727DA">
      <w:pPr>
        <w:tabs>
          <w:tab w:val="clear" w:pos="4419"/>
          <w:tab w:val="clear" w:pos="8838"/>
        </w:tabs>
        <w:spacing w:before="240"/>
        <w:ind w:left="1134"/>
        <w:rPr>
          <w:rFonts w:asciiTheme="minorHAnsi" w:hAnsiTheme="minorHAnsi" w:cstheme="minorHAnsi"/>
          <w:sz w:val="20"/>
          <w:szCs w:val="20"/>
          <w:lang w:val="es-AR"/>
        </w:rPr>
      </w:pPr>
      <w:r w:rsidRPr="005800A7">
        <w:rPr>
          <w:rFonts w:asciiTheme="minorHAnsi" w:hAnsiTheme="minorHAnsi" w:cstheme="minorHAnsi"/>
          <w:sz w:val="20"/>
          <w:szCs w:val="20"/>
          <w:lang w:val="es-AR"/>
        </w:rPr>
        <w:t>Limpiará y reparará los daños ocasionados por la instalación o el uso de obras temporarias.</w:t>
      </w:r>
    </w:p>
    <w:p w14:paraId="06242E8A" w14:textId="77777777" w:rsidR="00E727DA" w:rsidRPr="005800A7" w:rsidRDefault="00E727DA" w:rsidP="00E727DA">
      <w:pPr>
        <w:tabs>
          <w:tab w:val="clear" w:pos="4419"/>
          <w:tab w:val="clear" w:pos="8838"/>
        </w:tabs>
        <w:spacing w:before="240"/>
        <w:ind w:left="1134"/>
        <w:rPr>
          <w:rFonts w:asciiTheme="minorHAnsi" w:hAnsiTheme="minorHAnsi" w:cstheme="minorHAnsi"/>
          <w:sz w:val="20"/>
          <w:szCs w:val="20"/>
          <w:lang w:val="es-AR"/>
        </w:rPr>
      </w:pPr>
      <w:r w:rsidRPr="005800A7">
        <w:rPr>
          <w:rFonts w:asciiTheme="minorHAnsi" w:hAnsiTheme="minorHAnsi" w:cstheme="minorHAnsi"/>
          <w:sz w:val="20"/>
          <w:szCs w:val="20"/>
          <w:lang w:val="es-AR"/>
        </w:rPr>
        <w:t>Eliminará todo rastro de morteros y demolerá las canchas de preparación de mezclas que pudiera haber utilizado, restituyendo la tierra a su estado original.</w:t>
      </w:r>
    </w:p>
    <w:p w14:paraId="351A1D61" w14:textId="77777777" w:rsidR="00E727DA" w:rsidRPr="005800A7" w:rsidRDefault="00E727DA" w:rsidP="00E727DA">
      <w:pPr>
        <w:tabs>
          <w:tab w:val="clear" w:pos="4419"/>
          <w:tab w:val="clear" w:pos="8838"/>
        </w:tabs>
        <w:spacing w:before="240"/>
        <w:ind w:left="1134"/>
        <w:rPr>
          <w:rFonts w:asciiTheme="minorHAnsi" w:hAnsiTheme="minorHAnsi" w:cstheme="minorHAnsi"/>
          <w:sz w:val="20"/>
          <w:szCs w:val="20"/>
          <w:lang w:val="es-AR"/>
        </w:rPr>
      </w:pPr>
      <w:r w:rsidRPr="005800A7">
        <w:rPr>
          <w:rFonts w:asciiTheme="minorHAnsi" w:hAnsiTheme="minorHAnsi" w:cstheme="minorHAnsi"/>
          <w:sz w:val="20"/>
          <w:szCs w:val="20"/>
          <w:lang w:val="es-AR"/>
        </w:rPr>
        <w:t>Retirará de la obra los desechos, material sobrante, basura y construcciones temporarias.</w:t>
      </w:r>
    </w:p>
    <w:p w14:paraId="45E5E363" w14:textId="77777777" w:rsidR="00E727DA" w:rsidRPr="005800A7" w:rsidRDefault="00E727DA" w:rsidP="00E727DA">
      <w:pPr>
        <w:tabs>
          <w:tab w:val="clear" w:pos="4419"/>
          <w:tab w:val="clear" w:pos="8838"/>
        </w:tabs>
        <w:spacing w:before="240"/>
        <w:ind w:left="1134"/>
        <w:rPr>
          <w:rFonts w:asciiTheme="minorHAnsi" w:hAnsiTheme="minorHAnsi" w:cstheme="minorHAnsi"/>
          <w:sz w:val="20"/>
          <w:szCs w:val="20"/>
          <w:lang w:val="es-AR"/>
        </w:rPr>
      </w:pPr>
      <w:r w:rsidRPr="005800A7">
        <w:rPr>
          <w:rFonts w:asciiTheme="minorHAnsi" w:hAnsiTheme="minorHAnsi" w:cstheme="minorHAnsi"/>
          <w:sz w:val="20"/>
          <w:szCs w:val="20"/>
          <w:lang w:val="es-AR"/>
        </w:rPr>
        <w:t>La limpieza se realizará permanentemente, a los fines de mantener la obra limpia y transitable. Durante la construcción estará prohibido tirar escombros y residuos desde lo alto de los andamios y/o pisos de la construcción. Una vez finalizada la obra de acuerdo con el contrato y antes de la recepción provisional de la misma, el Contratista estará obligado a ejecutar además de la limpieza periódica explicitada anteriormente, otra de carácter general que incluye los trabajos que se detallan en las especificaciones particulares. Se incluye en este ítem todos los útiles y materiales de limpieza, abrasivos, ácidos, etc., a efectos de dejar perfectamente limpios los pisos, revestimientos, revoques, carpintería, vidrios, etc. Esta limpieza abarcará baños, aberturas, vidrios, pisos, mamparas, áreas exteriores, etc. Los pisos de granito serán encerados en su totalidad.</w:t>
      </w:r>
    </w:p>
    <w:p w14:paraId="1F511BF1" w14:textId="77777777" w:rsidR="00E727DA" w:rsidRPr="005800A7" w:rsidRDefault="00E727DA" w:rsidP="00E727DA">
      <w:pPr>
        <w:tabs>
          <w:tab w:val="clear" w:pos="4419"/>
          <w:tab w:val="clear" w:pos="8838"/>
        </w:tabs>
        <w:spacing w:before="240"/>
        <w:ind w:left="1134"/>
        <w:rPr>
          <w:rFonts w:asciiTheme="minorHAnsi" w:hAnsiTheme="minorHAnsi" w:cstheme="minorHAnsi"/>
          <w:sz w:val="20"/>
          <w:szCs w:val="20"/>
          <w:lang w:val="es-AR"/>
        </w:rPr>
      </w:pPr>
    </w:p>
    <w:p w14:paraId="05A9B144" w14:textId="77777777" w:rsidR="00E727DA" w:rsidRPr="005800A7" w:rsidRDefault="00E727DA" w:rsidP="00E727DA">
      <w:pPr>
        <w:tabs>
          <w:tab w:val="clear" w:pos="4419"/>
          <w:tab w:val="clear" w:pos="8838"/>
        </w:tabs>
        <w:spacing w:before="240"/>
        <w:ind w:left="1134"/>
        <w:rPr>
          <w:rFonts w:asciiTheme="minorHAnsi" w:hAnsiTheme="minorHAnsi" w:cstheme="minorHAnsi"/>
          <w:sz w:val="20"/>
          <w:szCs w:val="20"/>
          <w:lang w:val="es-AR"/>
        </w:rPr>
      </w:pPr>
      <w:r w:rsidRPr="005800A7">
        <w:rPr>
          <w:rFonts w:asciiTheme="minorHAnsi" w:hAnsiTheme="minorHAnsi" w:cstheme="minorHAnsi"/>
          <w:sz w:val="20"/>
          <w:szCs w:val="20"/>
          <w:lang w:val="es-AR"/>
        </w:rPr>
        <w:t>Una vez concluida la limpieza, el Contratista cerrará todas las puertas con llave y entregará a La Fiscalización de Obras un llavero conteniendo todos los juegos de llaves en duplicados con sus respectivos rótulos identificadores.</w:t>
      </w:r>
    </w:p>
    <w:p w14:paraId="5A022078" w14:textId="77777777" w:rsidR="00E727DA" w:rsidRPr="005800A7" w:rsidRDefault="00E727DA" w:rsidP="00E727DA">
      <w:pPr>
        <w:tabs>
          <w:tab w:val="clear" w:pos="4419"/>
          <w:tab w:val="clear" w:pos="8838"/>
        </w:tabs>
        <w:spacing w:before="240"/>
        <w:ind w:left="1134"/>
        <w:rPr>
          <w:rFonts w:asciiTheme="minorHAnsi" w:hAnsiTheme="minorHAnsi" w:cstheme="minorHAnsi"/>
          <w:sz w:val="20"/>
          <w:szCs w:val="20"/>
          <w:lang w:val="es-AR"/>
        </w:rPr>
      </w:pPr>
      <w:r w:rsidRPr="005800A7">
        <w:rPr>
          <w:rFonts w:asciiTheme="minorHAnsi" w:hAnsiTheme="minorHAnsi" w:cstheme="minorHAnsi"/>
          <w:sz w:val="20"/>
          <w:szCs w:val="20"/>
          <w:lang w:val="es-AR"/>
        </w:rPr>
        <w:t>Los pisos, artefactos y azulejos deben ser lavados, las cerraduras libres de machas de pinturas y otros.</w:t>
      </w:r>
    </w:p>
    <w:p w14:paraId="1EA4803A" w14:textId="77777777" w:rsidR="00E727DA" w:rsidRDefault="00E727DA" w:rsidP="00E727DA">
      <w:pPr>
        <w:tabs>
          <w:tab w:val="clear" w:pos="4419"/>
          <w:tab w:val="clear" w:pos="8838"/>
        </w:tabs>
        <w:spacing w:before="240"/>
        <w:ind w:left="1134"/>
        <w:rPr>
          <w:rFonts w:asciiTheme="minorHAnsi" w:hAnsiTheme="minorHAnsi" w:cstheme="minorHAnsi"/>
          <w:sz w:val="20"/>
          <w:szCs w:val="20"/>
          <w:lang w:val="es-AR"/>
        </w:rPr>
      </w:pPr>
      <w:r w:rsidRPr="005800A7">
        <w:rPr>
          <w:rFonts w:asciiTheme="minorHAnsi" w:hAnsiTheme="minorHAnsi" w:cstheme="minorHAnsi"/>
          <w:sz w:val="20"/>
          <w:szCs w:val="20"/>
          <w:lang w:val="es-AR"/>
        </w:rPr>
        <w:t>Las instalaciones eléctricas, de agua y de desagües deben ser probadas antes de su entrega. Quedará a cargo del Contratista el traslado de los materiales de demolición fuera del lugar de los trabajos o en otros casos, donde La Fiscalización de Obras si así lo ordena.</w:t>
      </w:r>
    </w:p>
    <w:p w14:paraId="27D7E260" w14:textId="77777777" w:rsidR="00E727DA" w:rsidRPr="005800A7" w:rsidRDefault="00E727DA" w:rsidP="00E727DA">
      <w:pPr>
        <w:tabs>
          <w:tab w:val="clear" w:pos="4419"/>
          <w:tab w:val="clear" w:pos="8838"/>
        </w:tabs>
        <w:rPr>
          <w:lang w:val="es-AR"/>
        </w:rPr>
      </w:pPr>
    </w:p>
    <w:p w14:paraId="0F6BE275" w14:textId="77777777" w:rsidR="00E727DA" w:rsidRPr="00E727DA" w:rsidRDefault="00E727DA" w:rsidP="00E727DA">
      <w:pPr>
        <w:tabs>
          <w:tab w:val="clear" w:pos="4419"/>
          <w:tab w:val="clear" w:pos="8838"/>
        </w:tabs>
        <w:spacing w:before="240"/>
        <w:rPr>
          <w:rFonts w:asciiTheme="minorHAnsi" w:hAnsiTheme="minorHAnsi" w:cstheme="minorHAnsi"/>
          <w:sz w:val="20"/>
          <w:szCs w:val="20"/>
          <w:lang w:val="es-AR"/>
        </w:rPr>
      </w:pPr>
    </w:p>
    <w:p w14:paraId="1A06CE2B" w14:textId="5D0360F5" w:rsidR="00020242" w:rsidRPr="009A67C0" w:rsidRDefault="00020242" w:rsidP="009A67C0">
      <w:pPr>
        <w:pStyle w:val="Ttulo1"/>
        <w:shd w:val="clear" w:color="auto" w:fill="595959" w:themeFill="text1" w:themeFillTint="A6"/>
        <w:jc w:val="left"/>
        <w:rPr>
          <w:rFonts w:asciiTheme="minorHAnsi" w:hAnsiTheme="minorHAnsi" w:cstheme="minorHAnsi"/>
          <w:color w:val="FFFFFF" w:themeColor="background1"/>
          <w:sz w:val="32"/>
        </w:rPr>
      </w:pPr>
      <w:bookmarkStart w:id="203" w:name="_Toc65073349"/>
      <w:r w:rsidRPr="009A67C0">
        <w:rPr>
          <w:rFonts w:asciiTheme="minorHAnsi" w:hAnsiTheme="minorHAnsi" w:cstheme="minorHAnsi"/>
          <w:color w:val="FFFFFF" w:themeColor="background1"/>
          <w:sz w:val="32"/>
        </w:rPr>
        <w:t>CAPITULO 4 – HORMIGON ARMADO</w:t>
      </w:r>
      <w:bookmarkEnd w:id="203"/>
    </w:p>
    <w:p w14:paraId="1B596634" w14:textId="77777777" w:rsidR="00020242" w:rsidRPr="00DA3582" w:rsidRDefault="00020242" w:rsidP="006141F5">
      <w:pPr>
        <w:pStyle w:val="Prrafodelista"/>
        <w:numPr>
          <w:ilvl w:val="0"/>
          <w:numId w:val="120"/>
        </w:numPr>
        <w:spacing w:before="240"/>
        <w:outlineLvl w:val="1"/>
        <w:rPr>
          <w:rFonts w:cstheme="minorHAnsi"/>
          <w:b/>
          <w:bCs/>
          <w:sz w:val="28"/>
          <w:szCs w:val="28"/>
        </w:rPr>
      </w:pPr>
      <w:bookmarkStart w:id="204" w:name="_Toc65073350"/>
      <w:r w:rsidRPr="00DA3582">
        <w:rPr>
          <w:rFonts w:cstheme="minorHAnsi"/>
          <w:b/>
          <w:bCs/>
          <w:sz w:val="28"/>
          <w:szCs w:val="28"/>
        </w:rPr>
        <w:t>HORMIGÓN</w:t>
      </w:r>
      <w:bookmarkEnd w:id="204"/>
    </w:p>
    <w:p w14:paraId="4FB29D99" w14:textId="77777777" w:rsidR="00020242" w:rsidRPr="00B05F79" w:rsidRDefault="00020242" w:rsidP="00020242">
      <w:pPr>
        <w:pStyle w:val="Prrafodelista"/>
        <w:spacing w:before="240"/>
        <w:ind w:left="792"/>
        <w:rPr>
          <w:rFonts w:cstheme="minorHAnsi"/>
          <w:szCs w:val="20"/>
        </w:rPr>
      </w:pPr>
      <w:r w:rsidRPr="00B05F79">
        <w:rPr>
          <w:rFonts w:cstheme="minorHAnsi"/>
          <w:szCs w:val="20"/>
        </w:rPr>
        <w:t>Se utilizará en toda la estructura un solo tipo de hormigón estructural</w:t>
      </w:r>
      <w:r>
        <w:rPr>
          <w:rFonts w:cstheme="minorHAnsi"/>
          <w:szCs w:val="20"/>
        </w:rPr>
        <w:t>, l</w:t>
      </w:r>
      <w:r w:rsidRPr="00B05F79">
        <w:rPr>
          <w:rFonts w:cstheme="minorHAnsi"/>
          <w:szCs w:val="20"/>
        </w:rPr>
        <w:t xml:space="preserve">a resistencia característica a compresión será </w:t>
      </w:r>
      <w:r>
        <w:rPr>
          <w:rFonts w:cstheme="minorHAnsi"/>
          <w:szCs w:val="20"/>
        </w:rPr>
        <w:t xml:space="preserve">≥ </w:t>
      </w:r>
      <w:r w:rsidRPr="00B05F79">
        <w:rPr>
          <w:rFonts w:cstheme="minorHAnsi"/>
          <w:szCs w:val="20"/>
        </w:rPr>
        <w:t>2</w:t>
      </w:r>
      <w:r>
        <w:rPr>
          <w:rFonts w:cstheme="minorHAnsi"/>
          <w:szCs w:val="20"/>
        </w:rPr>
        <w:t>4</w:t>
      </w:r>
      <w:r w:rsidRPr="00B05F79">
        <w:rPr>
          <w:rFonts w:cstheme="minorHAnsi"/>
          <w:szCs w:val="20"/>
        </w:rPr>
        <w:t xml:space="preserve">0 </w:t>
      </w:r>
      <w:r w:rsidRPr="00B05F79">
        <w:rPr>
          <w:rFonts w:cstheme="minorHAnsi"/>
          <w:szCs w:val="20"/>
          <w:vertAlign w:val="superscript"/>
        </w:rPr>
        <w:t>Kg</w:t>
      </w:r>
      <w:r w:rsidRPr="00B05F79">
        <w:rPr>
          <w:rFonts w:cstheme="minorHAnsi"/>
          <w:szCs w:val="20"/>
        </w:rPr>
        <w:t>/</w:t>
      </w:r>
      <w:r w:rsidRPr="00B05F79">
        <w:rPr>
          <w:rFonts w:cstheme="minorHAnsi"/>
          <w:szCs w:val="20"/>
          <w:vertAlign w:val="subscript"/>
        </w:rPr>
        <w:t>cm</w:t>
      </w:r>
      <w:r w:rsidRPr="00B05F79">
        <w:rPr>
          <w:rFonts w:cstheme="minorHAnsi"/>
          <w:szCs w:val="20"/>
          <w:vertAlign w:val="superscript"/>
        </w:rPr>
        <w:t>2</w:t>
      </w:r>
      <w:r w:rsidRPr="00B05F79">
        <w:rPr>
          <w:rFonts w:cstheme="minorHAnsi"/>
          <w:szCs w:val="20"/>
        </w:rPr>
        <w:t>. El concepto de resistencia característica es el definido en la norma EH-99 citada al principio de estas especificaciones.</w:t>
      </w:r>
    </w:p>
    <w:p w14:paraId="1254E614" w14:textId="77777777" w:rsidR="00020242" w:rsidRPr="00B05F79" w:rsidRDefault="00020242" w:rsidP="00020242">
      <w:pPr>
        <w:pStyle w:val="Prrafodelista"/>
        <w:spacing w:before="240"/>
        <w:ind w:left="792"/>
        <w:rPr>
          <w:rFonts w:cstheme="minorHAnsi"/>
          <w:szCs w:val="20"/>
        </w:rPr>
      </w:pPr>
      <w:r w:rsidRPr="00B05F79">
        <w:rPr>
          <w:rFonts w:cstheme="minorHAnsi"/>
          <w:szCs w:val="20"/>
        </w:rPr>
        <w:t>La resistencia del hormigón a compresión se refiere a resultados de ensayo de rotura a compresión realizadas sobre probetas cilíndricas de 15cm de diámetro 30cm de altura, a los 28 días de edad, fabricadas y conservadas con arreglo al método de ensayo UNE-7240 o ASTM C31-49, C39-49, C192-52T y rotas por compresión según el método de ensayo UNE-7242 o ASTM C42-57.</w:t>
      </w:r>
    </w:p>
    <w:p w14:paraId="5E0B4B88" w14:textId="77777777" w:rsidR="00020242" w:rsidRPr="00DA3582" w:rsidRDefault="00020242" w:rsidP="007D4C0E">
      <w:pPr>
        <w:pStyle w:val="Prrafodelista"/>
        <w:numPr>
          <w:ilvl w:val="1"/>
          <w:numId w:val="120"/>
        </w:numPr>
        <w:spacing w:before="240"/>
        <w:outlineLvl w:val="2"/>
        <w:rPr>
          <w:rFonts w:cstheme="minorHAnsi"/>
          <w:b/>
          <w:bCs/>
          <w:sz w:val="24"/>
          <w:szCs w:val="24"/>
        </w:rPr>
      </w:pPr>
      <w:bookmarkStart w:id="205" w:name="_Toc65073351"/>
      <w:r w:rsidRPr="00DA3582">
        <w:rPr>
          <w:rFonts w:cstheme="minorHAnsi"/>
          <w:b/>
          <w:bCs/>
          <w:sz w:val="24"/>
          <w:szCs w:val="24"/>
        </w:rPr>
        <w:t>TRABAJABILIDAD DEL HORMIGÓN</w:t>
      </w:r>
      <w:bookmarkEnd w:id="205"/>
    </w:p>
    <w:p w14:paraId="725D7812" w14:textId="77777777" w:rsidR="00020242" w:rsidRPr="00B05F79" w:rsidRDefault="00020242" w:rsidP="00020242">
      <w:pPr>
        <w:pStyle w:val="Prrafodelista"/>
        <w:spacing w:before="240"/>
        <w:ind w:left="851"/>
        <w:rPr>
          <w:rFonts w:cstheme="minorHAnsi"/>
          <w:szCs w:val="20"/>
        </w:rPr>
      </w:pPr>
      <w:r w:rsidRPr="00B05F79">
        <w:rPr>
          <w:rFonts w:cstheme="minorHAnsi"/>
          <w:szCs w:val="20"/>
        </w:rPr>
        <w:t xml:space="preserve">La </w:t>
      </w:r>
      <w:proofErr w:type="spellStart"/>
      <w:r w:rsidRPr="00B05F79">
        <w:rPr>
          <w:rFonts w:cstheme="minorHAnsi"/>
          <w:szCs w:val="20"/>
        </w:rPr>
        <w:t>trabajabilidad</w:t>
      </w:r>
      <w:proofErr w:type="spellEnd"/>
      <w:r w:rsidRPr="00B05F79">
        <w:rPr>
          <w:rFonts w:cstheme="minorHAnsi"/>
          <w:szCs w:val="20"/>
        </w:rPr>
        <w:t xml:space="preserve"> del hormigón será la necesaria para que, con los métodos previstos de puesta en obra y compactación, el hormigón rodee las armaduras sin solución de continuidad y rellene completamente los encofrados sin que se produzcan coqueras. La </w:t>
      </w:r>
      <w:proofErr w:type="spellStart"/>
      <w:r w:rsidRPr="00B05F79">
        <w:rPr>
          <w:rFonts w:cstheme="minorHAnsi"/>
          <w:szCs w:val="20"/>
        </w:rPr>
        <w:t>trabajabilidad</w:t>
      </w:r>
      <w:proofErr w:type="spellEnd"/>
      <w:r w:rsidRPr="00B05F79">
        <w:rPr>
          <w:rFonts w:cstheme="minorHAnsi"/>
          <w:szCs w:val="20"/>
        </w:rPr>
        <w:t xml:space="preserve"> del hormigón se valorará determinando su consistencia por medio del cono de </w:t>
      </w:r>
      <w:proofErr w:type="spellStart"/>
      <w:r w:rsidRPr="00B05F79">
        <w:rPr>
          <w:rFonts w:cstheme="minorHAnsi"/>
          <w:szCs w:val="20"/>
        </w:rPr>
        <w:t>Abrams</w:t>
      </w:r>
      <w:proofErr w:type="spellEnd"/>
      <w:r w:rsidRPr="00B05F79">
        <w:rPr>
          <w:rFonts w:cstheme="minorHAnsi"/>
          <w:szCs w:val="20"/>
        </w:rPr>
        <w:t xml:space="preserve"> según el ensayo UNE-7102.</w:t>
      </w:r>
    </w:p>
    <w:p w14:paraId="06D43850" w14:textId="77777777" w:rsidR="00020242" w:rsidRPr="00B05F79" w:rsidRDefault="00020242" w:rsidP="00020242">
      <w:pPr>
        <w:pStyle w:val="Prrafodelista"/>
        <w:spacing w:before="240"/>
        <w:ind w:left="851"/>
        <w:rPr>
          <w:rFonts w:cstheme="minorHAnsi"/>
          <w:szCs w:val="20"/>
        </w:rPr>
      </w:pPr>
      <w:r w:rsidRPr="00B05F79">
        <w:rPr>
          <w:rFonts w:cstheme="minorHAnsi"/>
          <w:szCs w:val="20"/>
        </w:rPr>
        <w:t>Como norma general no se permitirá la utilización de hormigones de consistencia fluida, recomendándose los hormigones de consistencia plástica o blanda, compactados por vibrado. El hormigón debe llenar los encofrados sin que se produzca la segregación de los materiales sólidos, ni se acumule un exceso de agua libre o de lechada sobre la superficie del mismo.</w:t>
      </w:r>
    </w:p>
    <w:p w14:paraId="16810C96" w14:textId="525399F4" w:rsidR="00020242" w:rsidRDefault="00020242" w:rsidP="00020242">
      <w:pPr>
        <w:pStyle w:val="Prrafodelista"/>
        <w:spacing w:before="240"/>
        <w:ind w:left="851"/>
        <w:rPr>
          <w:rFonts w:cstheme="minorHAnsi"/>
          <w:szCs w:val="20"/>
        </w:rPr>
      </w:pPr>
      <w:r w:rsidRPr="00B05F79">
        <w:rPr>
          <w:rFonts w:cstheme="minorHAnsi"/>
          <w:szCs w:val="20"/>
        </w:rPr>
        <w:t xml:space="preserve">Las distintas consistencias y los valores límites de los asientos correspondientes en el cono de </w:t>
      </w:r>
      <w:proofErr w:type="spellStart"/>
      <w:r w:rsidRPr="00B05F79">
        <w:rPr>
          <w:rFonts w:cstheme="minorHAnsi"/>
          <w:szCs w:val="20"/>
        </w:rPr>
        <w:t>Abrams</w:t>
      </w:r>
      <w:proofErr w:type="spellEnd"/>
      <w:r w:rsidRPr="00B05F79">
        <w:rPr>
          <w:rFonts w:cstheme="minorHAnsi"/>
          <w:szCs w:val="20"/>
        </w:rPr>
        <w:t xml:space="preserve"> se especifican en la siguiente tabla:</w:t>
      </w:r>
    </w:p>
    <w:p w14:paraId="6C46107C" w14:textId="77777777" w:rsidR="00020242" w:rsidRDefault="00020242" w:rsidP="00020242">
      <w:pPr>
        <w:pStyle w:val="Prrafodelista"/>
        <w:spacing w:before="240"/>
        <w:ind w:left="851"/>
        <w:rPr>
          <w:rFonts w:cstheme="minorHAnsi"/>
          <w:szCs w:val="20"/>
        </w:rPr>
      </w:pPr>
    </w:p>
    <w:tbl>
      <w:tblPr>
        <w:tblStyle w:val="Tablaconcuadrcula"/>
        <w:tblW w:w="0" w:type="auto"/>
        <w:tblInd w:w="1980" w:type="dxa"/>
        <w:tblLook w:val="04A0" w:firstRow="1" w:lastRow="0" w:firstColumn="1" w:lastColumn="0" w:noHBand="0" w:noVBand="1"/>
      </w:tblPr>
      <w:tblGrid>
        <w:gridCol w:w="2976"/>
        <w:gridCol w:w="2836"/>
      </w:tblGrid>
      <w:tr w:rsidR="00020242" w:rsidRPr="000D5BBA" w14:paraId="164C1B29" w14:textId="77777777" w:rsidTr="00D13BA6">
        <w:tc>
          <w:tcPr>
            <w:tcW w:w="2976" w:type="dxa"/>
          </w:tcPr>
          <w:p w14:paraId="18427953" w14:textId="77777777" w:rsidR="00020242" w:rsidRPr="000D5BBA" w:rsidRDefault="00020242" w:rsidP="00020242">
            <w:pPr>
              <w:pStyle w:val="Prrafodelista"/>
              <w:ind w:left="851"/>
              <w:jc w:val="center"/>
              <w:rPr>
                <w:rFonts w:cstheme="minorHAnsi"/>
                <w:b/>
                <w:bCs/>
                <w:szCs w:val="20"/>
              </w:rPr>
            </w:pPr>
            <w:r w:rsidRPr="000D5BBA">
              <w:rPr>
                <w:rFonts w:cstheme="minorHAnsi"/>
                <w:b/>
                <w:bCs/>
                <w:szCs w:val="20"/>
              </w:rPr>
              <w:t>CONSISTENCIA</w:t>
            </w:r>
          </w:p>
        </w:tc>
        <w:tc>
          <w:tcPr>
            <w:tcW w:w="2836" w:type="dxa"/>
          </w:tcPr>
          <w:p w14:paraId="49352152" w14:textId="77777777" w:rsidR="00020242" w:rsidRPr="000D5BBA" w:rsidRDefault="00020242" w:rsidP="00020242">
            <w:pPr>
              <w:pStyle w:val="Prrafodelista"/>
              <w:ind w:left="851"/>
              <w:jc w:val="center"/>
              <w:rPr>
                <w:rFonts w:cstheme="minorHAnsi"/>
                <w:b/>
                <w:bCs/>
                <w:szCs w:val="20"/>
              </w:rPr>
            </w:pPr>
            <w:r w:rsidRPr="000D5BBA">
              <w:rPr>
                <w:rFonts w:cstheme="minorHAnsi"/>
                <w:b/>
                <w:bCs/>
                <w:szCs w:val="20"/>
              </w:rPr>
              <w:t>ASIENTO</w:t>
            </w:r>
          </w:p>
        </w:tc>
      </w:tr>
      <w:tr w:rsidR="00020242" w14:paraId="3F17C7F2" w14:textId="77777777" w:rsidTr="00D13BA6">
        <w:tc>
          <w:tcPr>
            <w:tcW w:w="2976" w:type="dxa"/>
          </w:tcPr>
          <w:p w14:paraId="00BABB9B" w14:textId="77777777" w:rsidR="00020242" w:rsidRPr="000D5BBA" w:rsidRDefault="00020242" w:rsidP="00020242">
            <w:pPr>
              <w:pStyle w:val="Prrafodelista"/>
              <w:ind w:left="851"/>
              <w:rPr>
                <w:rFonts w:cstheme="minorHAnsi"/>
                <w:szCs w:val="20"/>
              </w:rPr>
            </w:pPr>
            <w:r w:rsidRPr="000D5BBA">
              <w:rPr>
                <w:rFonts w:cstheme="minorHAnsi"/>
                <w:szCs w:val="20"/>
              </w:rPr>
              <w:t>Seca</w:t>
            </w:r>
          </w:p>
        </w:tc>
        <w:tc>
          <w:tcPr>
            <w:tcW w:w="2836" w:type="dxa"/>
          </w:tcPr>
          <w:p w14:paraId="16BBD645" w14:textId="77777777" w:rsidR="00020242" w:rsidRDefault="00020242" w:rsidP="00020242">
            <w:pPr>
              <w:pStyle w:val="Prrafodelista"/>
              <w:ind w:left="851"/>
              <w:jc w:val="center"/>
              <w:rPr>
                <w:rFonts w:cstheme="minorHAnsi"/>
                <w:szCs w:val="20"/>
              </w:rPr>
            </w:pPr>
            <w:r>
              <w:rPr>
                <w:rFonts w:cstheme="minorHAnsi"/>
                <w:szCs w:val="20"/>
              </w:rPr>
              <w:t>0 – 2</w:t>
            </w:r>
          </w:p>
        </w:tc>
      </w:tr>
      <w:tr w:rsidR="00020242" w14:paraId="79B64AF9" w14:textId="77777777" w:rsidTr="00D13BA6">
        <w:tc>
          <w:tcPr>
            <w:tcW w:w="2976" w:type="dxa"/>
          </w:tcPr>
          <w:p w14:paraId="0E5E5AB5" w14:textId="77777777" w:rsidR="00020242" w:rsidRPr="000D5BBA" w:rsidRDefault="00020242" w:rsidP="00020242">
            <w:pPr>
              <w:pStyle w:val="Prrafodelista"/>
              <w:ind w:left="851"/>
              <w:rPr>
                <w:rFonts w:cstheme="minorHAnsi"/>
                <w:szCs w:val="20"/>
              </w:rPr>
            </w:pPr>
            <w:r w:rsidRPr="000D5BBA">
              <w:rPr>
                <w:rFonts w:cstheme="minorHAnsi"/>
                <w:szCs w:val="20"/>
              </w:rPr>
              <w:t>Plástica (RECOMENDADA)</w:t>
            </w:r>
          </w:p>
        </w:tc>
        <w:tc>
          <w:tcPr>
            <w:tcW w:w="2836" w:type="dxa"/>
          </w:tcPr>
          <w:p w14:paraId="54CA8DFF" w14:textId="77777777" w:rsidR="00020242" w:rsidRDefault="00020242" w:rsidP="00020242">
            <w:pPr>
              <w:pStyle w:val="Prrafodelista"/>
              <w:ind w:left="851"/>
              <w:jc w:val="center"/>
              <w:rPr>
                <w:rFonts w:cstheme="minorHAnsi"/>
                <w:szCs w:val="20"/>
              </w:rPr>
            </w:pPr>
            <w:r>
              <w:rPr>
                <w:rFonts w:cstheme="minorHAnsi"/>
                <w:szCs w:val="20"/>
              </w:rPr>
              <w:t>4 - 6</w:t>
            </w:r>
          </w:p>
        </w:tc>
      </w:tr>
      <w:tr w:rsidR="00020242" w14:paraId="29ADFEC8" w14:textId="77777777" w:rsidTr="00D13BA6">
        <w:tc>
          <w:tcPr>
            <w:tcW w:w="2976" w:type="dxa"/>
          </w:tcPr>
          <w:p w14:paraId="61671C67" w14:textId="77777777" w:rsidR="00020242" w:rsidRPr="000D5BBA" w:rsidRDefault="00020242" w:rsidP="00020242">
            <w:pPr>
              <w:pStyle w:val="Prrafodelista"/>
              <w:ind w:left="851"/>
              <w:rPr>
                <w:rFonts w:cstheme="minorHAnsi"/>
                <w:szCs w:val="20"/>
              </w:rPr>
            </w:pPr>
            <w:r w:rsidRPr="000D5BBA">
              <w:rPr>
                <w:rFonts w:cstheme="minorHAnsi"/>
                <w:szCs w:val="20"/>
              </w:rPr>
              <w:t>Blanda</w:t>
            </w:r>
          </w:p>
        </w:tc>
        <w:tc>
          <w:tcPr>
            <w:tcW w:w="2836" w:type="dxa"/>
          </w:tcPr>
          <w:p w14:paraId="4BB995A0" w14:textId="77777777" w:rsidR="00020242" w:rsidRDefault="00020242" w:rsidP="00020242">
            <w:pPr>
              <w:pStyle w:val="Prrafodelista"/>
              <w:ind w:left="851"/>
              <w:jc w:val="center"/>
              <w:rPr>
                <w:rFonts w:cstheme="minorHAnsi"/>
                <w:szCs w:val="20"/>
              </w:rPr>
            </w:pPr>
            <w:r>
              <w:rPr>
                <w:rFonts w:cstheme="minorHAnsi"/>
                <w:szCs w:val="20"/>
              </w:rPr>
              <w:t>6 - 10</w:t>
            </w:r>
          </w:p>
        </w:tc>
      </w:tr>
      <w:tr w:rsidR="00020242" w14:paraId="399606FD" w14:textId="77777777" w:rsidTr="00D13BA6">
        <w:tc>
          <w:tcPr>
            <w:tcW w:w="2976" w:type="dxa"/>
          </w:tcPr>
          <w:p w14:paraId="13140877" w14:textId="77777777" w:rsidR="00020242" w:rsidRPr="000D5BBA" w:rsidRDefault="00020242" w:rsidP="00020242">
            <w:pPr>
              <w:pStyle w:val="Prrafodelista"/>
              <w:ind w:left="851"/>
              <w:rPr>
                <w:rFonts w:cstheme="minorHAnsi"/>
                <w:szCs w:val="20"/>
              </w:rPr>
            </w:pPr>
            <w:proofErr w:type="spellStart"/>
            <w:r w:rsidRPr="000D5BBA">
              <w:rPr>
                <w:rFonts w:cstheme="minorHAnsi"/>
                <w:szCs w:val="20"/>
              </w:rPr>
              <w:t>Fluída</w:t>
            </w:r>
            <w:proofErr w:type="spellEnd"/>
            <w:r w:rsidRPr="000D5BBA">
              <w:rPr>
                <w:rFonts w:cstheme="minorHAnsi"/>
                <w:szCs w:val="20"/>
              </w:rPr>
              <w:t xml:space="preserve"> (NO PERMITIDA!!)</w:t>
            </w:r>
          </w:p>
        </w:tc>
        <w:tc>
          <w:tcPr>
            <w:tcW w:w="2836" w:type="dxa"/>
          </w:tcPr>
          <w:p w14:paraId="02956D7D" w14:textId="77777777" w:rsidR="00020242" w:rsidRDefault="00020242" w:rsidP="00020242">
            <w:pPr>
              <w:pStyle w:val="Prrafodelista"/>
              <w:ind w:left="851"/>
              <w:jc w:val="center"/>
              <w:rPr>
                <w:rFonts w:cstheme="minorHAnsi"/>
                <w:szCs w:val="20"/>
              </w:rPr>
            </w:pPr>
            <w:r>
              <w:rPr>
                <w:rFonts w:cstheme="minorHAnsi"/>
                <w:szCs w:val="20"/>
              </w:rPr>
              <w:t>10 - 10</w:t>
            </w:r>
          </w:p>
        </w:tc>
      </w:tr>
    </w:tbl>
    <w:p w14:paraId="4B96E2B1" w14:textId="77777777" w:rsidR="00020242" w:rsidRPr="00B05F79" w:rsidRDefault="00020242" w:rsidP="00020242">
      <w:pPr>
        <w:pStyle w:val="Prrafodelista"/>
        <w:spacing w:before="240"/>
        <w:ind w:left="851"/>
        <w:rPr>
          <w:rFonts w:cstheme="minorHAnsi"/>
          <w:szCs w:val="20"/>
        </w:rPr>
      </w:pPr>
      <w:r w:rsidRPr="00B05F79">
        <w:rPr>
          <w:rFonts w:cstheme="minorHAnsi"/>
          <w:szCs w:val="20"/>
        </w:rPr>
        <w:t xml:space="preserve">La Fiscalización de Obra podrá modificar la consistencia recomendada (plástica) de acuerdo con la situación de las piezas a </w:t>
      </w:r>
      <w:proofErr w:type="spellStart"/>
      <w:r w:rsidRPr="00B05F79">
        <w:rPr>
          <w:rFonts w:cstheme="minorHAnsi"/>
          <w:szCs w:val="20"/>
        </w:rPr>
        <w:t>hormigonarse</w:t>
      </w:r>
      <w:proofErr w:type="spellEnd"/>
      <w:r w:rsidRPr="00B05F79">
        <w:rPr>
          <w:rFonts w:cstheme="minorHAnsi"/>
          <w:szCs w:val="20"/>
        </w:rPr>
        <w:t>. Los pastones que tengan una consistencia fluida, según el cuadro anterior, serán rechazados y su eliminación corre</w:t>
      </w:r>
      <w:r>
        <w:rPr>
          <w:rFonts w:cstheme="minorHAnsi"/>
          <w:szCs w:val="20"/>
        </w:rPr>
        <w:t>rán</w:t>
      </w:r>
      <w:r w:rsidRPr="00B05F79">
        <w:rPr>
          <w:rFonts w:cstheme="minorHAnsi"/>
          <w:szCs w:val="20"/>
        </w:rPr>
        <w:t xml:space="preserve"> por cuenta de la Contratista.</w:t>
      </w:r>
    </w:p>
    <w:p w14:paraId="7683756B" w14:textId="77777777" w:rsidR="00020242" w:rsidRPr="00B05F79" w:rsidRDefault="00020242" w:rsidP="00020242">
      <w:pPr>
        <w:pStyle w:val="Prrafodelista"/>
        <w:spacing w:before="240"/>
        <w:ind w:left="851"/>
        <w:rPr>
          <w:rFonts w:cstheme="minorHAnsi"/>
          <w:szCs w:val="20"/>
        </w:rPr>
      </w:pPr>
      <w:r w:rsidRPr="00B05F79">
        <w:rPr>
          <w:rFonts w:cstheme="minorHAnsi"/>
          <w:szCs w:val="20"/>
        </w:rPr>
        <w:t>Los pastones de hormigón colocados en una misma sección de la estructura serán de consistencia uniforme.</w:t>
      </w:r>
    </w:p>
    <w:p w14:paraId="2C3C70E6" w14:textId="77777777" w:rsidR="00020242" w:rsidRPr="00DA3582" w:rsidRDefault="00020242" w:rsidP="007D4C0E">
      <w:pPr>
        <w:pStyle w:val="Prrafodelista"/>
        <w:numPr>
          <w:ilvl w:val="1"/>
          <w:numId w:val="120"/>
        </w:numPr>
        <w:spacing w:before="240"/>
        <w:outlineLvl w:val="2"/>
        <w:rPr>
          <w:rFonts w:cstheme="minorHAnsi"/>
          <w:b/>
          <w:bCs/>
          <w:sz w:val="24"/>
          <w:szCs w:val="24"/>
        </w:rPr>
      </w:pPr>
      <w:bookmarkStart w:id="206" w:name="_Toc65073352"/>
      <w:r w:rsidRPr="00DA3582">
        <w:rPr>
          <w:rFonts w:cstheme="minorHAnsi"/>
          <w:b/>
          <w:bCs/>
          <w:sz w:val="24"/>
          <w:szCs w:val="24"/>
        </w:rPr>
        <w:t>DOSIFICACIÓN Y MEDIDA DE LOS MATERIALES</w:t>
      </w:r>
      <w:bookmarkEnd w:id="206"/>
    </w:p>
    <w:p w14:paraId="25C3F81B" w14:textId="77777777" w:rsidR="00020242" w:rsidRPr="00B05F79" w:rsidRDefault="00020242" w:rsidP="00020242">
      <w:pPr>
        <w:pStyle w:val="Prrafodelista"/>
        <w:spacing w:before="240"/>
        <w:ind w:left="851"/>
        <w:rPr>
          <w:rFonts w:cstheme="minorHAnsi"/>
          <w:szCs w:val="20"/>
        </w:rPr>
      </w:pPr>
      <w:r w:rsidRPr="00B05F79">
        <w:rPr>
          <w:rFonts w:cstheme="minorHAnsi"/>
          <w:szCs w:val="20"/>
        </w:rPr>
        <w:t>Las proporciones en que intervengan el cemento y los agregados y el agua de amasado se establecerán exclusivamente en peso y la Contratista deberá disponer del equipo necesario para tal efecto al pie de obra.</w:t>
      </w:r>
    </w:p>
    <w:p w14:paraId="6A11E166" w14:textId="77777777" w:rsidR="00020242" w:rsidRPr="00B05F79" w:rsidRDefault="00020242" w:rsidP="00020242">
      <w:pPr>
        <w:pStyle w:val="Prrafodelista"/>
        <w:spacing w:before="240"/>
        <w:ind w:left="851"/>
        <w:rPr>
          <w:rFonts w:cstheme="minorHAnsi"/>
          <w:szCs w:val="20"/>
        </w:rPr>
      </w:pPr>
      <w:r w:rsidRPr="00B05F79">
        <w:rPr>
          <w:rFonts w:cstheme="minorHAnsi"/>
          <w:szCs w:val="20"/>
        </w:rPr>
        <w:t>Para establecer la dosificación la Contratista deberá recurrir a ensayos previos en laboratorios reconocidos por la Fiscalización de Obra, con objeto de conseguir que el hormigón resultante satisfaga las condiciones establecidas en esta especificación.</w:t>
      </w:r>
    </w:p>
    <w:p w14:paraId="4B00EBBB" w14:textId="313455F1" w:rsidR="00020242" w:rsidRDefault="00020242" w:rsidP="00020242">
      <w:pPr>
        <w:pStyle w:val="Prrafodelista"/>
        <w:spacing w:before="240"/>
        <w:ind w:left="851"/>
        <w:rPr>
          <w:rFonts w:cstheme="minorHAnsi"/>
          <w:szCs w:val="20"/>
        </w:rPr>
      </w:pPr>
      <w:r w:rsidRPr="00B05F79">
        <w:rPr>
          <w:rFonts w:cstheme="minorHAnsi"/>
          <w:szCs w:val="20"/>
        </w:rPr>
        <w:t>En los casos que la Contratista pueda justificar, por experiencias anteriores, que con los materiales, dosificación y proceso de ejecución previstos es posible conseguir un hormigón que posea las condiciones antes mencionadas, y especialmente la resistencia exigida, podrá prescindir de los citados ensayos previa autorización escrita de la Fiscalización de Obra.</w:t>
      </w:r>
    </w:p>
    <w:p w14:paraId="7D60516D" w14:textId="10A6E56C" w:rsidR="00020242" w:rsidRPr="00DA3582" w:rsidRDefault="00020242" w:rsidP="007D4C0E">
      <w:pPr>
        <w:pStyle w:val="Prrafodelista"/>
        <w:numPr>
          <w:ilvl w:val="1"/>
          <w:numId w:val="120"/>
        </w:numPr>
        <w:spacing w:before="240"/>
        <w:outlineLvl w:val="2"/>
        <w:rPr>
          <w:rFonts w:cstheme="minorHAnsi"/>
          <w:b/>
          <w:bCs/>
          <w:sz w:val="24"/>
          <w:szCs w:val="24"/>
        </w:rPr>
      </w:pPr>
      <w:bookmarkStart w:id="207" w:name="_Toc65073353"/>
      <w:r w:rsidRPr="00DA3582">
        <w:rPr>
          <w:rFonts w:cstheme="minorHAnsi"/>
          <w:b/>
          <w:bCs/>
          <w:sz w:val="24"/>
          <w:szCs w:val="24"/>
        </w:rPr>
        <w:t>LIMITACIONES DE LA CANTIDAD DE CEMENTO</w:t>
      </w:r>
      <w:bookmarkEnd w:id="207"/>
    </w:p>
    <w:p w14:paraId="7320C366"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Si bien la dosificación es responsabilidad de la Contratista, se respetarán las dos limitaciones siguientes:</w:t>
      </w:r>
    </w:p>
    <w:p w14:paraId="4AF5032F" w14:textId="77777777" w:rsidR="00020242" w:rsidRPr="00B05F79" w:rsidRDefault="00020242" w:rsidP="00020242">
      <w:pPr>
        <w:pStyle w:val="Prrafodelista"/>
        <w:numPr>
          <w:ilvl w:val="4"/>
          <w:numId w:val="11"/>
        </w:numPr>
        <w:ind w:left="1701" w:hanging="403"/>
        <w:rPr>
          <w:rFonts w:cstheme="minorHAnsi"/>
          <w:szCs w:val="20"/>
        </w:rPr>
      </w:pPr>
      <w:r w:rsidRPr="00B05F79">
        <w:rPr>
          <w:rFonts w:cstheme="minorHAnsi"/>
          <w:szCs w:val="20"/>
        </w:rPr>
        <w:t>El consumo mínimo de cemento será de 350 Kg/m3</w:t>
      </w:r>
    </w:p>
    <w:p w14:paraId="348807E7" w14:textId="4FF66BC0" w:rsidR="00020242" w:rsidRDefault="00020242" w:rsidP="00020242">
      <w:pPr>
        <w:pStyle w:val="Prrafodelista"/>
        <w:numPr>
          <w:ilvl w:val="4"/>
          <w:numId w:val="11"/>
        </w:numPr>
        <w:ind w:left="1701" w:hanging="403"/>
        <w:rPr>
          <w:rFonts w:cstheme="minorHAnsi"/>
          <w:szCs w:val="20"/>
        </w:rPr>
      </w:pPr>
      <w:r w:rsidRPr="00B05F79">
        <w:rPr>
          <w:rFonts w:cstheme="minorHAnsi"/>
          <w:szCs w:val="20"/>
        </w:rPr>
        <w:t xml:space="preserve">El consumo máximo de cemento será de 420 Kg/m3 </w:t>
      </w:r>
    </w:p>
    <w:p w14:paraId="3B908A0E" w14:textId="330D04BE" w:rsidR="00DA3582" w:rsidRDefault="00DA3582" w:rsidP="00DA3582">
      <w:pPr>
        <w:pStyle w:val="Prrafodelista"/>
        <w:ind w:left="1701"/>
        <w:rPr>
          <w:rFonts w:cstheme="minorHAnsi"/>
          <w:szCs w:val="20"/>
        </w:rPr>
      </w:pPr>
    </w:p>
    <w:p w14:paraId="157BB5B5" w14:textId="71F528C3" w:rsidR="00DA3582" w:rsidRPr="00DA3582" w:rsidRDefault="00DA3582" w:rsidP="00D13BA6">
      <w:pPr>
        <w:pStyle w:val="Prrafodelista"/>
        <w:numPr>
          <w:ilvl w:val="2"/>
          <w:numId w:val="120"/>
        </w:numPr>
        <w:spacing w:before="240"/>
        <w:rPr>
          <w:rFonts w:cstheme="minorHAnsi"/>
          <w:szCs w:val="20"/>
        </w:rPr>
      </w:pPr>
      <w:r w:rsidRPr="00DA3582">
        <w:rPr>
          <w:rFonts w:cstheme="minorHAnsi"/>
          <w:b/>
          <w:bCs/>
          <w:szCs w:val="20"/>
        </w:rPr>
        <w:t>Equipos de Medición</w:t>
      </w:r>
    </w:p>
    <w:p w14:paraId="7ECF8B1B"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Todo equipo de medición de materiales deberá ser sometido a la pertinente aprobación de la Fiscalización de Obra. Los pesos de cada tamaño de árido y del cemento deberán ser pesados por separado, para lo cual la Contratista deberá disponer de un equipo de precisión uniforme, siendo esta precisión del orden del 1% de la cantidad pesada.</w:t>
      </w:r>
    </w:p>
    <w:p w14:paraId="7B188071" w14:textId="0327E1C5" w:rsidR="00020242" w:rsidRDefault="00020242" w:rsidP="00020242">
      <w:pPr>
        <w:pStyle w:val="Prrafodelista"/>
        <w:spacing w:before="240"/>
        <w:ind w:left="1276"/>
        <w:rPr>
          <w:rFonts w:cstheme="minorHAnsi"/>
          <w:szCs w:val="20"/>
        </w:rPr>
      </w:pPr>
      <w:r w:rsidRPr="00B05F79">
        <w:rPr>
          <w:rFonts w:cstheme="minorHAnsi"/>
          <w:szCs w:val="20"/>
        </w:rPr>
        <w:t>Las bolsas de cemento serán pesadas al azar, con una frecuencia determinada por la Fiscalización de Obra, para verificar que tengan el peso especificado en el envase. Si se detectara que sistemáticamente existiese una variación del peso indicado, deberá corregirse adecuadamente la dosificación.</w:t>
      </w:r>
    </w:p>
    <w:p w14:paraId="2C0D05DB" w14:textId="77777777" w:rsidR="00DA3582" w:rsidRDefault="00DA3582" w:rsidP="00020242">
      <w:pPr>
        <w:pStyle w:val="Prrafodelista"/>
        <w:spacing w:before="240"/>
        <w:ind w:left="1276"/>
        <w:rPr>
          <w:rFonts w:cstheme="minorHAnsi"/>
          <w:szCs w:val="20"/>
        </w:rPr>
      </w:pPr>
    </w:p>
    <w:p w14:paraId="3A70598A" w14:textId="77777777" w:rsidR="00DA3582" w:rsidRPr="00DA3582" w:rsidRDefault="00DA3582" w:rsidP="00DA3582">
      <w:pPr>
        <w:pStyle w:val="Prrafodelista"/>
        <w:numPr>
          <w:ilvl w:val="2"/>
          <w:numId w:val="120"/>
        </w:numPr>
        <w:rPr>
          <w:rFonts w:cstheme="minorHAnsi"/>
          <w:b/>
          <w:bCs/>
          <w:szCs w:val="20"/>
        </w:rPr>
      </w:pPr>
      <w:r w:rsidRPr="00DA3582">
        <w:rPr>
          <w:rFonts w:cstheme="minorHAnsi"/>
          <w:b/>
          <w:bCs/>
          <w:szCs w:val="20"/>
        </w:rPr>
        <w:t>Mezclado</w:t>
      </w:r>
    </w:p>
    <w:p w14:paraId="24355677"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 xml:space="preserve">El hormigón será mezclado únicamente en mezcladoras de </w:t>
      </w:r>
      <w:proofErr w:type="spellStart"/>
      <w:r w:rsidRPr="00B05F79">
        <w:rPr>
          <w:rFonts w:cstheme="minorHAnsi"/>
          <w:szCs w:val="20"/>
        </w:rPr>
        <w:t>de</w:t>
      </w:r>
      <w:proofErr w:type="spellEnd"/>
      <w:r w:rsidRPr="00B05F79">
        <w:rPr>
          <w:rFonts w:cstheme="minorHAnsi"/>
          <w:szCs w:val="20"/>
        </w:rPr>
        <w:t xml:space="preserve"> 1 m3 como mínimo, y de tal capacidad y tipo que permitan la obtención de una distribución uniforme de los materiales en toda la masa resultante.</w:t>
      </w:r>
    </w:p>
    <w:p w14:paraId="2D42D1CC"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Todo el pastón de una tongada deberá ser removido de la hormigonera antes de la colocación de una nueva carga, quedando la misma limpia de materiales en su interior para la preparación de la siguiente tongada.</w:t>
      </w:r>
    </w:p>
    <w:p w14:paraId="77774C48"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El tiempo de mezcla mínimo será de 3 minutos luego de que se hayan introducido todos los materiales en la mezcladora.</w:t>
      </w:r>
    </w:p>
    <w:p w14:paraId="36B669CE"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El hormigón deberá ser preparado solamente en las cantidades que sean requeridas para su uso inmediato, debiendo evitarse el uso de aquellas cantidades cuyo fraguado inicial haya comenzado. El hormigón que haya fraguado o endurecido parcialmente deberá ser rechazado</w:t>
      </w:r>
      <w:r>
        <w:rPr>
          <w:rFonts w:cstheme="minorHAnsi"/>
          <w:szCs w:val="20"/>
        </w:rPr>
        <w:t xml:space="preserve">, </w:t>
      </w:r>
      <w:r w:rsidRPr="00B05F79">
        <w:rPr>
          <w:rFonts w:cstheme="minorHAnsi"/>
          <w:szCs w:val="20"/>
        </w:rPr>
        <w:t>no se</w:t>
      </w:r>
      <w:r>
        <w:rPr>
          <w:rFonts w:cstheme="minorHAnsi"/>
          <w:szCs w:val="20"/>
        </w:rPr>
        <w:t>rá</w:t>
      </w:r>
      <w:r w:rsidRPr="00B05F79">
        <w:rPr>
          <w:rFonts w:cstheme="minorHAnsi"/>
          <w:szCs w:val="20"/>
        </w:rPr>
        <w:t xml:space="preserve"> admit</w:t>
      </w:r>
      <w:r>
        <w:rPr>
          <w:rFonts w:cstheme="minorHAnsi"/>
          <w:szCs w:val="20"/>
        </w:rPr>
        <w:t>ido el</w:t>
      </w:r>
      <w:r w:rsidRPr="00B05F79">
        <w:rPr>
          <w:rFonts w:cstheme="minorHAnsi"/>
          <w:szCs w:val="20"/>
        </w:rPr>
        <w:t xml:space="preserve"> remezclado.</w:t>
      </w:r>
    </w:p>
    <w:p w14:paraId="3342E102" w14:textId="77777777" w:rsidR="00DA3582" w:rsidRPr="00BF3B33" w:rsidRDefault="00DA3582" w:rsidP="00DA3582">
      <w:pPr>
        <w:pStyle w:val="Prrafodelista"/>
        <w:numPr>
          <w:ilvl w:val="1"/>
          <w:numId w:val="11"/>
        </w:numPr>
        <w:spacing w:before="240"/>
        <w:rPr>
          <w:rFonts w:cstheme="minorHAnsi"/>
          <w:b/>
          <w:bCs/>
          <w:vanish/>
          <w:color w:val="FFFFFF" w:themeColor="background1"/>
          <w:szCs w:val="20"/>
        </w:rPr>
      </w:pPr>
    </w:p>
    <w:p w14:paraId="5CF1541A" w14:textId="77777777" w:rsidR="00DA3582" w:rsidRPr="00BF3B33" w:rsidRDefault="00DA3582" w:rsidP="00DA3582">
      <w:pPr>
        <w:pStyle w:val="Prrafodelista"/>
        <w:numPr>
          <w:ilvl w:val="1"/>
          <w:numId w:val="11"/>
        </w:numPr>
        <w:spacing w:before="240"/>
        <w:rPr>
          <w:rFonts w:cstheme="minorHAnsi"/>
          <w:b/>
          <w:bCs/>
          <w:vanish/>
          <w:color w:val="FFFFFF" w:themeColor="background1"/>
          <w:szCs w:val="20"/>
        </w:rPr>
      </w:pPr>
    </w:p>
    <w:p w14:paraId="0F05E339" w14:textId="27BEC752" w:rsidR="00020242" w:rsidRPr="00D91043" w:rsidRDefault="00020242" w:rsidP="007D4C0E">
      <w:pPr>
        <w:pStyle w:val="Prrafodelista"/>
        <w:numPr>
          <w:ilvl w:val="1"/>
          <w:numId w:val="11"/>
        </w:numPr>
        <w:spacing w:before="240"/>
        <w:outlineLvl w:val="2"/>
        <w:rPr>
          <w:rFonts w:cstheme="minorHAnsi"/>
          <w:b/>
          <w:bCs/>
          <w:szCs w:val="20"/>
        </w:rPr>
      </w:pPr>
      <w:bookmarkStart w:id="208" w:name="_Toc65073354"/>
      <w:r w:rsidRPr="00DA3582">
        <w:rPr>
          <w:rFonts w:cstheme="minorHAnsi"/>
          <w:b/>
          <w:bCs/>
          <w:sz w:val="24"/>
          <w:szCs w:val="24"/>
        </w:rPr>
        <w:t xml:space="preserve">HORMIGO PUESTO EN OBRA </w:t>
      </w:r>
      <w:r w:rsidRPr="00D91043">
        <w:rPr>
          <w:rFonts w:cstheme="minorHAnsi"/>
          <w:b/>
          <w:bCs/>
          <w:szCs w:val="20"/>
        </w:rPr>
        <w:t>(Concreto elaborado)</w:t>
      </w:r>
      <w:bookmarkEnd w:id="208"/>
    </w:p>
    <w:p w14:paraId="6FEABDF2" w14:textId="77777777" w:rsidR="00020242" w:rsidRPr="008C5C62" w:rsidRDefault="00020242" w:rsidP="00020242">
      <w:pPr>
        <w:spacing w:before="240"/>
        <w:ind w:left="1276"/>
        <w:rPr>
          <w:rFonts w:asciiTheme="minorHAnsi" w:hAnsiTheme="minorHAnsi" w:cstheme="minorHAnsi"/>
          <w:sz w:val="20"/>
          <w:szCs w:val="20"/>
        </w:rPr>
      </w:pPr>
      <w:r w:rsidRPr="008C5C62">
        <w:rPr>
          <w:rFonts w:asciiTheme="minorHAnsi" w:hAnsiTheme="minorHAnsi" w:cstheme="minorHAnsi"/>
          <w:sz w:val="20"/>
          <w:szCs w:val="20"/>
        </w:rPr>
        <w:t>En el transporte del hormigón se utilizarán procedimientos adecuados para que las masas lleguen al lugar de su colocación, preferentemente en mezcladoras rotativas, sin experimentar variación sensible de las características que poseían recién amasadas, es decir, sin presentar disgregación, intrusión de cuerpos extraños, cambios apreciables en el contenido de agua, etc.</w:t>
      </w:r>
    </w:p>
    <w:p w14:paraId="1B85EE9E"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 xml:space="preserve">El empleo de bombas, canaletas, toboganes y tuberías para la conducción del hormigón desde la mezcladora hasta los encofrados será permitido solamente con autorización </w:t>
      </w:r>
      <w:r>
        <w:rPr>
          <w:rFonts w:cstheme="minorHAnsi"/>
          <w:szCs w:val="20"/>
        </w:rPr>
        <w:t>expresa</w:t>
      </w:r>
      <w:r w:rsidRPr="00B05F79">
        <w:rPr>
          <w:rFonts w:cstheme="minorHAnsi"/>
          <w:szCs w:val="20"/>
        </w:rPr>
        <w:t xml:space="preserve"> de la Fiscalización de Obra.</w:t>
      </w:r>
    </w:p>
    <w:p w14:paraId="7C1FE70E" w14:textId="689BD1BD" w:rsidR="00020242" w:rsidRDefault="00020242" w:rsidP="00020242">
      <w:pPr>
        <w:pStyle w:val="Prrafodelista"/>
        <w:spacing w:before="240"/>
        <w:ind w:left="1276"/>
        <w:rPr>
          <w:rFonts w:cstheme="minorHAnsi"/>
          <w:szCs w:val="20"/>
        </w:rPr>
      </w:pPr>
      <w:r w:rsidRPr="00B05F79">
        <w:rPr>
          <w:rFonts w:cstheme="minorHAnsi"/>
          <w:szCs w:val="20"/>
        </w:rPr>
        <w:t xml:space="preserve">Todo el hormigón será colocado antes de que haya comenzado su fraguado inicial, y en todos los casos, antes de que hayan transcurrido 30 minutos desde su mezclado total. Este plazo podrá aumentarse con autorización de la Fiscalización de Obra, siendo la responsabilidad de la calidad del hormigón </w:t>
      </w:r>
      <w:r>
        <w:rPr>
          <w:rFonts w:cstheme="minorHAnsi"/>
          <w:szCs w:val="20"/>
        </w:rPr>
        <w:t>exclusivamente</w:t>
      </w:r>
      <w:r w:rsidRPr="00B05F79">
        <w:rPr>
          <w:rFonts w:cstheme="minorHAnsi"/>
          <w:szCs w:val="20"/>
        </w:rPr>
        <w:t xml:space="preserve"> la Contratista.</w:t>
      </w:r>
    </w:p>
    <w:p w14:paraId="3CCA2424" w14:textId="31D942CF" w:rsidR="00DA3582" w:rsidRDefault="00DA3582" w:rsidP="00020242">
      <w:pPr>
        <w:pStyle w:val="Prrafodelista"/>
        <w:spacing w:before="240"/>
        <w:ind w:left="1276"/>
        <w:rPr>
          <w:rFonts w:cstheme="minorHAnsi"/>
          <w:szCs w:val="20"/>
        </w:rPr>
      </w:pPr>
    </w:p>
    <w:p w14:paraId="76E4CED8" w14:textId="77777777" w:rsidR="00DA3582" w:rsidRPr="00B05F79" w:rsidRDefault="00DA3582" w:rsidP="00020242">
      <w:pPr>
        <w:pStyle w:val="Prrafodelista"/>
        <w:spacing w:before="240"/>
        <w:ind w:left="1276"/>
        <w:rPr>
          <w:rFonts w:cstheme="minorHAnsi"/>
          <w:szCs w:val="20"/>
        </w:rPr>
      </w:pPr>
    </w:p>
    <w:p w14:paraId="6EF0051C" w14:textId="77777777" w:rsidR="00020242" w:rsidRPr="00DA3582" w:rsidRDefault="00020242" w:rsidP="007D4C0E">
      <w:pPr>
        <w:pStyle w:val="Prrafodelista"/>
        <w:numPr>
          <w:ilvl w:val="1"/>
          <w:numId w:val="11"/>
        </w:numPr>
        <w:spacing w:before="240"/>
        <w:outlineLvl w:val="2"/>
        <w:rPr>
          <w:rFonts w:cstheme="minorHAnsi"/>
          <w:b/>
          <w:bCs/>
          <w:sz w:val="24"/>
          <w:szCs w:val="24"/>
        </w:rPr>
      </w:pPr>
      <w:bookmarkStart w:id="209" w:name="_Toc65073355"/>
      <w:r w:rsidRPr="00DA3582">
        <w:rPr>
          <w:rFonts w:cstheme="minorHAnsi"/>
          <w:b/>
          <w:bCs/>
          <w:sz w:val="24"/>
          <w:szCs w:val="24"/>
        </w:rPr>
        <w:t>COLOCACIÓN</w:t>
      </w:r>
      <w:bookmarkEnd w:id="209"/>
    </w:p>
    <w:p w14:paraId="0900FB49"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En la preparación para la colocación del hormigón, todo aserrín, astillas o cualquier residuo o materia extraña, será removido del interior de los encofrados.</w:t>
      </w:r>
    </w:p>
    <w:p w14:paraId="05B4D998"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La colocación se hará de tal manera que se evite la segregación de las porciones finas o gruesas de la mezcla, la cual se dispondrá en capas horizontales cuando ello fuese posible.</w:t>
      </w:r>
    </w:p>
    <w:p w14:paraId="060C46EF"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Cuando la colocación del hormigón se realice por medio de lanzamiento desde una altura mayor que 2m, dicho lanzamiento deberá ejecutarse a través de tubos de metal o de otro material debidamente aprobado</w:t>
      </w:r>
      <w:r>
        <w:rPr>
          <w:rFonts w:cstheme="minorHAnsi"/>
          <w:szCs w:val="20"/>
        </w:rPr>
        <w:t xml:space="preserve"> por la Fiscalización</w:t>
      </w:r>
      <w:r w:rsidRPr="00B05F79">
        <w:rPr>
          <w:rFonts w:cstheme="minorHAnsi"/>
          <w:szCs w:val="20"/>
        </w:rPr>
        <w:t>. Hasta donde sean practicables, los tubos deberán ser mantenidos completamente llenos de hormigón, con la salida inferior sumergida en el hormigón recientemente colocado.</w:t>
      </w:r>
    </w:p>
    <w:p w14:paraId="2009E078"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El hormigón deberá ser vaciado en forma continua a lo largo de cada sección de la estructura o entre las juntas de hormigonado previstas y aprobadas por la Fiscalización de Obra.</w:t>
      </w:r>
    </w:p>
    <w:p w14:paraId="35F5246D" w14:textId="77777777" w:rsidR="00020242" w:rsidRPr="00D91043" w:rsidRDefault="00020242" w:rsidP="00020242">
      <w:pPr>
        <w:pStyle w:val="Prrafodelista"/>
        <w:numPr>
          <w:ilvl w:val="2"/>
          <w:numId w:val="11"/>
        </w:numPr>
        <w:spacing w:before="240"/>
        <w:rPr>
          <w:rFonts w:cstheme="minorHAnsi"/>
          <w:b/>
          <w:bCs/>
          <w:szCs w:val="20"/>
        </w:rPr>
      </w:pPr>
      <w:r w:rsidRPr="00D91043">
        <w:rPr>
          <w:rFonts w:cstheme="minorHAnsi"/>
          <w:b/>
          <w:bCs/>
          <w:szCs w:val="20"/>
        </w:rPr>
        <w:t>COMPACTACIÓN</w:t>
      </w:r>
    </w:p>
    <w:p w14:paraId="1883325B"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La compactación del hormigón deberá efectuarse por vibración mecánica. Los vibradores que serán utilizados deberán ser de inmersión y su frecuencia no debe ser menor que 6000cpm (ciclos por minuto), con una capacidad tal que pueda afectar visiblemente una mezcla correctamente dosificada de 2,5 cm de asentamiento, hasta una distancia de 45cm del vibrador.</w:t>
      </w:r>
    </w:p>
    <w:p w14:paraId="7C2F8ED8"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Deberá proveerse suficiente cantidad de vibradores para consolidar adecuadamente el hormigón aplicado, dentro de los 15 minutos a partir de su vertido.</w:t>
      </w:r>
      <w:r>
        <w:rPr>
          <w:rFonts w:cstheme="minorHAnsi"/>
          <w:szCs w:val="20"/>
        </w:rPr>
        <w:t xml:space="preserve"> </w:t>
      </w:r>
      <w:r w:rsidRPr="00B05F79">
        <w:rPr>
          <w:rFonts w:cstheme="minorHAnsi"/>
          <w:szCs w:val="20"/>
        </w:rPr>
        <w:t>El vibrador debe sumergirse rápida y profundamente en la masa, cuidando de retirar la aguja lentamente y con velocidad constante.</w:t>
      </w:r>
      <w:r>
        <w:rPr>
          <w:rFonts w:cstheme="minorHAnsi"/>
          <w:szCs w:val="20"/>
        </w:rPr>
        <w:t xml:space="preserve"> </w:t>
      </w:r>
      <w:r w:rsidRPr="00B05F79">
        <w:rPr>
          <w:rFonts w:cstheme="minorHAnsi"/>
          <w:szCs w:val="20"/>
        </w:rPr>
        <w:t xml:space="preserve">Cuando se </w:t>
      </w:r>
      <w:proofErr w:type="spellStart"/>
      <w:r w:rsidRPr="00B05F79">
        <w:rPr>
          <w:rFonts w:cstheme="minorHAnsi"/>
          <w:szCs w:val="20"/>
        </w:rPr>
        <w:t>hormigone</w:t>
      </w:r>
      <w:proofErr w:type="spellEnd"/>
      <w:r w:rsidRPr="00B05F79">
        <w:rPr>
          <w:rFonts w:cstheme="minorHAnsi"/>
          <w:szCs w:val="20"/>
        </w:rPr>
        <w:t xml:space="preserve"> por capas, conviene introducir el vibrador hasta que la punta penetre en la capa subyacente, procurando mantener el aparato con una inclinación cercana a la vertical.</w:t>
      </w:r>
      <w:r>
        <w:rPr>
          <w:rFonts w:cstheme="minorHAnsi"/>
          <w:szCs w:val="20"/>
        </w:rPr>
        <w:t xml:space="preserve"> </w:t>
      </w:r>
      <w:r w:rsidRPr="00B05F79">
        <w:rPr>
          <w:rFonts w:cstheme="minorHAnsi"/>
          <w:szCs w:val="20"/>
        </w:rPr>
        <w:t>Los vibradores no deberán ser apoyados contra encofrados o armaduras, como tampoco serán empleados para fluir o extender el hormigón a lugares distintos a su colocación original.</w:t>
      </w:r>
      <w:r>
        <w:rPr>
          <w:rFonts w:cstheme="minorHAnsi"/>
          <w:szCs w:val="20"/>
        </w:rPr>
        <w:t xml:space="preserve"> </w:t>
      </w:r>
      <w:r w:rsidRPr="00B05F79">
        <w:rPr>
          <w:rFonts w:cstheme="minorHAnsi"/>
          <w:szCs w:val="20"/>
        </w:rPr>
        <w:t>No deberán ser mantenidos por mucho tiempo en un mismo lugar para evitar la segregación del hormigón o el excesivo desprendimiento de lechada.</w:t>
      </w:r>
      <w:r>
        <w:rPr>
          <w:rFonts w:cstheme="minorHAnsi"/>
          <w:szCs w:val="20"/>
        </w:rPr>
        <w:t xml:space="preserve"> </w:t>
      </w:r>
      <w:r w:rsidRPr="00B05F79">
        <w:rPr>
          <w:rFonts w:cstheme="minorHAnsi"/>
          <w:szCs w:val="20"/>
        </w:rPr>
        <w:t>El vibrado deberá complementarse con el consolidado manual adicional, mediante el uso de varillas, paletas, etc.</w:t>
      </w:r>
      <w:r>
        <w:rPr>
          <w:rFonts w:cstheme="minorHAnsi"/>
          <w:szCs w:val="20"/>
        </w:rPr>
        <w:t xml:space="preserve"> </w:t>
      </w:r>
      <w:r w:rsidRPr="00B05F79">
        <w:rPr>
          <w:rFonts w:cstheme="minorHAnsi"/>
          <w:szCs w:val="20"/>
        </w:rPr>
        <w:t>En los elementos superficiales el acabado deberá efectuarse obligatoriamente con regla vibradora, para garantizar una adecuada compacidad del hormigón y una superficie lisa.</w:t>
      </w:r>
    </w:p>
    <w:p w14:paraId="4787E0BD" w14:textId="77777777" w:rsidR="00020242" w:rsidRPr="00D91043" w:rsidRDefault="00020242" w:rsidP="00020242">
      <w:pPr>
        <w:pStyle w:val="Prrafodelista"/>
        <w:numPr>
          <w:ilvl w:val="2"/>
          <w:numId w:val="11"/>
        </w:numPr>
        <w:spacing w:before="240"/>
        <w:rPr>
          <w:rFonts w:cstheme="minorHAnsi"/>
          <w:b/>
          <w:bCs/>
          <w:szCs w:val="20"/>
        </w:rPr>
      </w:pPr>
      <w:r w:rsidRPr="00D91043">
        <w:rPr>
          <w:rFonts w:cstheme="minorHAnsi"/>
          <w:b/>
          <w:bCs/>
          <w:szCs w:val="20"/>
        </w:rPr>
        <w:t>CURADO DEL HORMIGÓN</w:t>
      </w:r>
    </w:p>
    <w:p w14:paraId="42C59EA2" w14:textId="77777777" w:rsidR="00020242" w:rsidRPr="00D91043" w:rsidRDefault="00020242" w:rsidP="00020242">
      <w:pPr>
        <w:pStyle w:val="Prrafodelista"/>
        <w:spacing w:before="240"/>
        <w:ind w:left="1276"/>
        <w:rPr>
          <w:rFonts w:cstheme="minorHAnsi"/>
          <w:szCs w:val="20"/>
        </w:rPr>
      </w:pPr>
      <w:r w:rsidRPr="00B05F79">
        <w:rPr>
          <w:rFonts w:cstheme="minorHAnsi"/>
          <w:szCs w:val="20"/>
        </w:rPr>
        <w:t>Todo hormigón deberá ser sometido a un proceso de curado continuado desde la terminación de su colocación hasta un período no inferior a 4 días. Los métodos a emplear deberán ser capaces de evitar la pérdida de humedad del hormigón durante dicho lapso. Para losas el método preferido será por una capa de agua total confinada sobre la losa, con 2 cm mínimos de profundidad</w:t>
      </w:r>
      <w:r>
        <w:rPr>
          <w:rFonts w:cstheme="minorHAnsi"/>
          <w:szCs w:val="20"/>
        </w:rPr>
        <w:t>. E</w:t>
      </w:r>
      <w:r w:rsidRPr="00D91043">
        <w:rPr>
          <w:rFonts w:cstheme="minorHAnsi"/>
          <w:szCs w:val="20"/>
        </w:rPr>
        <w:t>n superficies no horizontales,</w:t>
      </w:r>
      <w:r>
        <w:rPr>
          <w:rFonts w:cstheme="minorHAnsi"/>
          <w:szCs w:val="20"/>
        </w:rPr>
        <w:t xml:space="preserve"> </w:t>
      </w:r>
      <w:r w:rsidRPr="00D91043">
        <w:rPr>
          <w:rFonts w:cstheme="minorHAnsi"/>
          <w:szCs w:val="20"/>
        </w:rPr>
        <w:t>el curado del hormigón se practicará manteniendo la superficie húmeda con materiales saturados de agua, por rociado mediante un sistema de cañerías perforadas, por rociadores mecánicos, por mangueras porosas o por cualquier otro método de saturación.</w:t>
      </w:r>
    </w:p>
    <w:p w14:paraId="32637CE0" w14:textId="77777777" w:rsidR="00020242" w:rsidRPr="00B05F79" w:rsidRDefault="00020242" w:rsidP="00020242">
      <w:pPr>
        <w:pStyle w:val="Prrafodelista"/>
        <w:spacing w:before="240"/>
        <w:ind w:left="1276"/>
        <w:rPr>
          <w:rFonts w:cstheme="minorHAnsi"/>
          <w:szCs w:val="20"/>
        </w:rPr>
      </w:pPr>
      <w:r>
        <w:rPr>
          <w:rFonts w:cstheme="minorHAnsi"/>
          <w:szCs w:val="20"/>
        </w:rPr>
        <w:t>S</w:t>
      </w:r>
      <w:r w:rsidRPr="00B05F79">
        <w:rPr>
          <w:rFonts w:cstheme="minorHAnsi"/>
          <w:szCs w:val="20"/>
        </w:rPr>
        <w:t>e admitirá el uso de membranas de curado ya sean permanentes, aplicadas por rociados sobre el hormigón, o removibles, consistentes en láminas impermeables.</w:t>
      </w:r>
    </w:p>
    <w:p w14:paraId="2DBA76EA"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En el caso de utilización de agua, ésta deberá cumplir los mismos requisitos exigidos para el agua de amasado.</w:t>
      </w:r>
    </w:p>
    <w:p w14:paraId="6570CB2B" w14:textId="42E037E5" w:rsidR="00020242" w:rsidRDefault="00020242" w:rsidP="00020242">
      <w:pPr>
        <w:pStyle w:val="Prrafodelista"/>
        <w:spacing w:before="240"/>
        <w:ind w:left="1276"/>
        <w:rPr>
          <w:rFonts w:cstheme="minorHAnsi"/>
          <w:szCs w:val="20"/>
        </w:rPr>
      </w:pPr>
      <w:r w:rsidRPr="00B05F79">
        <w:rPr>
          <w:rFonts w:cstheme="minorHAnsi"/>
          <w:szCs w:val="20"/>
        </w:rPr>
        <w:t>En el curado de pisos y pavimentos se preferirá la lámina de agua, pero con autorización de la Fiscalización se podrán utilizar compuestos de curado aplicados con aspersores.</w:t>
      </w:r>
    </w:p>
    <w:p w14:paraId="2ECD16BF" w14:textId="77777777" w:rsidR="00DA3582" w:rsidRPr="00B05F79" w:rsidRDefault="00DA3582" w:rsidP="00020242">
      <w:pPr>
        <w:pStyle w:val="Prrafodelista"/>
        <w:spacing w:before="240"/>
        <w:ind w:left="1276"/>
        <w:rPr>
          <w:rFonts w:cstheme="minorHAnsi"/>
          <w:szCs w:val="20"/>
        </w:rPr>
      </w:pPr>
    </w:p>
    <w:p w14:paraId="332F1A7F" w14:textId="77777777" w:rsidR="00020242" w:rsidRPr="00767173" w:rsidRDefault="00020242" w:rsidP="00020242">
      <w:pPr>
        <w:pStyle w:val="Prrafodelista"/>
        <w:numPr>
          <w:ilvl w:val="2"/>
          <w:numId w:val="11"/>
        </w:numPr>
        <w:tabs>
          <w:tab w:val="clear" w:pos="4419"/>
        </w:tabs>
        <w:spacing w:before="240"/>
        <w:ind w:left="1418" w:hanging="698"/>
        <w:rPr>
          <w:rFonts w:cstheme="minorHAnsi"/>
          <w:b/>
          <w:bCs/>
          <w:szCs w:val="20"/>
        </w:rPr>
      </w:pPr>
      <w:r w:rsidRPr="00767173">
        <w:rPr>
          <w:rFonts w:cstheme="minorHAnsi"/>
          <w:b/>
          <w:bCs/>
          <w:szCs w:val="20"/>
        </w:rPr>
        <w:t>INSPECCIÓN</w:t>
      </w:r>
    </w:p>
    <w:p w14:paraId="311846DD"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 xml:space="preserve">La Contratista notificará a la Fiscalización de Obra, con una anticipación de 48 horas, el lugar y el momento en que se colocará el hormigón. La Contratista no colocará hormigón hasta que la Fiscalización de Obra haya aprobado la preparación de la superficie, la colocación del encofrado, las armaduras y todos los elementos que deban quedar empotrados en el hormigón. </w:t>
      </w:r>
    </w:p>
    <w:p w14:paraId="0B636621"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 xml:space="preserve">Se podrá colocar hormigón solamente en presencia del Fiscal de Obra o de las personas por </w:t>
      </w:r>
      <w:r>
        <w:rPr>
          <w:rFonts w:cstheme="minorHAnsi"/>
          <w:szCs w:val="20"/>
        </w:rPr>
        <w:t>éste</w:t>
      </w:r>
      <w:r w:rsidRPr="00B05F79">
        <w:rPr>
          <w:rFonts w:cstheme="minorHAnsi"/>
          <w:szCs w:val="20"/>
        </w:rPr>
        <w:t xml:space="preserve"> designadas.</w:t>
      </w:r>
    </w:p>
    <w:p w14:paraId="7F51AB4B"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No se colocará hormigón cuando las condiciones climáticas sean, en opinión de la Fiscalización de Obra, demasiado severas como para permitir su colocación adecuada o su proceso normal de fraguado.</w:t>
      </w:r>
      <w:r>
        <w:rPr>
          <w:rFonts w:cstheme="minorHAnsi"/>
          <w:szCs w:val="20"/>
        </w:rPr>
        <w:t xml:space="preserve"> </w:t>
      </w:r>
      <w:r w:rsidRPr="00B05F79">
        <w:rPr>
          <w:rFonts w:cstheme="minorHAnsi"/>
          <w:szCs w:val="20"/>
        </w:rPr>
        <w:t>Si el hormigón fuese colocado sin conocimiento y aprobación de la Fiscal de Obra, ésta podrá ordenar su demolición y sustitución por cuenta de la Contratista.</w:t>
      </w:r>
    </w:p>
    <w:p w14:paraId="7B255BFF" w14:textId="77777777" w:rsidR="00020242" w:rsidRPr="00767173" w:rsidRDefault="00020242" w:rsidP="007D4C0E">
      <w:pPr>
        <w:pStyle w:val="Prrafodelista"/>
        <w:numPr>
          <w:ilvl w:val="1"/>
          <w:numId w:val="11"/>
        </w:numPr>
        <w:spacing w:before="240"/>
        <w:outlineLvl w:val="2"/>
        <w:rPr>
          <w:rFonts w:cstheme="minorHAnsi"/>
          <w:b/>
          <w:bCs/>
          <w:sz w:val="24"/>
          <w:szCs w:val="24"/>
        </w:rPr>
      </w:pPr>
      <w:bookmarkStart w:id="210" w:name="_Toc65073356"/>
      <w:r w:rsidRPr="00767173">
        <w:rPr>
          <w:rFonts w:cstheme="minorHAnsi"/>
          <w:b/>
          <w:bCs/>
          <w:sz w:val="24"/>
          <w:szCs w:val="24"/>
        </w:rPr>
        <w:t>ENCOFRADOS Y CIMBRAS</w:t>
      </w:r>
      <w:bookmarkEnd w:id="210"/>
    </w:p>
    <w:p w14:paraId="63473A4C" w14:textId="77777777" w:rsidR="00020242" w:rsidRPr="00CF5F92" w:rsidRDefault="00020242" w:rsidP="00020242">
      <w:pPr>
        <w:pStyle w:val="Prrafodelista"/>
        <w:numPr>
          <w:ilvl w:val="2"/>
          <w:numId w:val="11"/>
        </w:numPr>
        <w:spacing w:before="240"/>
        <w:rPr>
          <w:rFonts w:cstheme="minorHAnsi"/>
          <w:b/>
          <w:bCs/>
          <w:szCs w:val="20"/>
        </w:rPr>
      </w:pPr>
      <w:r w:rsidRPr="00CF5F92">
        <w:rPr>
          <w:rFonts w:cstheme="minorHAnsi"/>
          <w:b/>
          <w:bCs/>
          <w:szCs w:val="20"/>
        </w:rPr>
        <w:t>Materiales</w:t>
      </w:r>
    </w:p>
    <w:p w14:paraId="3E946EC5"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 xml:space="preserve">Los encofrados serán de tablas de </w:t>
      </w:r>
      <w:proofErr w:type="spellStart"/>
      <w:r w:rsidRPr="00B05F79">
        <w:rPr>
          <w:rFonts w:cstheme="minorHAnsi"/>
          <w:szCs w:val="20"/>
        </w:rPr>
        <w:t>Ybyrapytá</w:t>
      </w:r>
      <w:proofErr w:type="spellEnd"/>
      <w:r w:rsidRPr="00B05F79">
        <w:rPr>
          <w:rFonts w:cstheme="minorHAnsi"/>
          <w:szCs w:val="20"/>
        </w:rPr>
        <w:t xml:space="preserve"> o similar aprobado por la Fiscalización de 1” de espesor, o tableros </w:t>
      </w:r>
      <w:proofErr w:type="spellStart"/>
      <w:r w:rsidRPr="00B05F79">
        <w:rPr>
          <w:rFonts w:cstheme="minorHAnsi"/>
          <w:szCs w:val="20"/>
        </w:rPr>
        <w:t>multilaminados</w:t>
      </w:r>
      <w:proofErr w:type="spellEnd"/>
      <w:r w:rsidRPr="00B05F79">
        <w:rPr>
          <w:rFonts w:cstheme="minorHAnsi"/>
          <w:szCs w:val="20"/>
        </w:rPr>
        <w:t xml:space="preserve"> </w:t>
      </w:r>
      <w:proofErr w:type="spellStart"/>
      <w:r w:rsidRPr="00B05F79">
        <w:rPr>
          <w:rFonts w:cstheme="minorHAnsi"/>
          <w:szCs w:val="20"/>
        </w:rPr>
        <w:t>fenolicos</w:t>
      </w:r>
      <w:proofErr w:type="spellEnd"/>
      <w:r w:rsidRPr="00B05F79">
        <w:rPr>
          <w:rFonts w:cstheme="minorHAnsi"/>
          <w:szCs w:val="20"/>
        </w:rPr>
        <w:t xml:space="preserve"> de 20 mm de espesor mínimo. No se permitirá </w:t>
      </w:r>
      <w:proofErr w:type="spellStart"/>
      <w:r w:rsidRPr="00B05F79">
        <w:rPr>
          <w:rFonts w:cstheme="minorHAnsi"/>
          <w:szCs w:val="20"/>
        </w:rPr>
        <w:t>hormigonar</w:t>
      </w:r>
      <w:proofErr w:type="spellEnd"/>
      <w:r w:rsidRPr="00B05F79">
        <w:rPr>
          <w:rFonts w:cstheme="minorHAnsi"/>
          <w:szCs w:val="20"/>
        </w:rPr>
        <w:t xml:space="preserve"> con </w:t>
      </w:r>
      <w:proofErr w:type="spellStart"/>
      <w:r w:rsidRPr="00B05F79">
        <w:rPr>
          <w:rFonts w:cstheme="minorHAnsi"/>
          <w:szCs w:val="20"/>
        </w:rPr>
        <w:t>fisusras</w:t>
      </w:r>
      <w:proofErr w:type="spellEnd"/>
      <w:r w:rsidRPr="00B05F79">
        <w:rPr>
          <w:rFonts w:cstheme="minorHAnsi"/>
          <w:szCs w:val="20"/>
        </w:rPr>
        <w:t xml:space="preserve"> o aperturas en el encofrado de más de 5</w:t>
      </w:r>
      <w:r>
        <w:rPr>
          <w:rFonts w:cstheme="minorHAnsi"/>
          <w:szCs w:val="20"/>
        </w:rPr>
        <w:t xml:space="preserve">mm. </w:t>
      </w:r>
      <w:r w:rsidRPr="00B05F79">
        <w:rPr>
          <w:rFonts w:cstheme="minorHAnsi"/>
          <w:szCs w:val="20"/>
        </w:rPr>
        <w:t>Si existieran aperturas mayores, estás deberán calafatearse hasta conseguir la hermeticidad necesaria</w:t>
      </w:r>
      <w:r>
        <w:rPr>
          <w:rFonts w:cstheme="minorHAnsi"/>
          <w:szCs w:val="20"/>
        </w:rPr>
        <w:t xml:space="preserve">. </w:t>
      </w:r>
      <w:r w:rsidRPr="00B05F79">
        <w:rPr>
          <w:rFonts w:cstheme="minorHAnsi"/>
          <w:szCs w:val="20"/>
        </w:rPr>
        <w:t>Los encofrados deberán estar correctamente nivelados y aplomados, se humedecerán antes del cargado del hormigón y se evitará vacío en los mismos.</w:t>
      </w:r>
    </w:p>
    <w:p w14:paraId="5F6A4A64"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Las cimbras y puntales serán de madera resistente o metálic</w:t>
      </w:r>
      <w:r>
        <w:rPr>
          <w:rFonts w:cstheme="minorHAnsi"/>
          <w:szCs w:val="20"/>
        </w:rPr>
        <w:t>o</w:t>
      </w:r>
      <w:r w:rsidRPr="00B05F79">
        <w:rPr>
          <w:rFonts w:cstheme="minorHAnsi"/>
          <w:szCs w:val="20"/>
        </w:rPr>
        <w:t>s. El tipo de madera para cimbras o encofrados, así como los dispositivos metálicos que la Contratista desee utilizar, deberán ser aprobados previamente por la Fiscalización de Obra.</w:t>
      </w:r>
    </w:p>
    <w:p w14:paraId="0BB4BB78" w14:textId="77777777" w:rsidR="00020242" w:rsidRPr="00CF5F92" w:rsidRDefault="00020242" w:rsidP="00020242">
      <w:pPr>
        <w:pStyle w:val="Prrafodelista"/>
        <w:numPr>
          <w:ilvl w:val="2"/>
          <w:numId w:val="11"/>
        </w:numPr>
        <w:spacing w:before="240"/>
        <w:rPr>
          <w:rFonts w:cstheme="minorHAnsi"/>
          <w:b/>
          <w:bCs/>
          <w:szCs w:val="20"/>
        </w:rPr>
      </w:pPr>
      <w:r w:rsidRPr="00CF5F92">
        <w:rPr>
          <w:rFonts w:cstheme="minorHAnsi"/>
          <w:b/>
          <w:bCs/>
          <w:szCs w:val="20"/>
        </w:rPr>
        <w:t>Para Hormigón Visto</w:t>
      </w:r>
    </w:p>
    <w:p w14:paraId="2F88959B"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 xml:space="preserve">Las superficies expuestas de hormigón visto deberán ser encofradas con madera </w:t>
      </w:r>
      <w:proofErr w:type="spellStart"/>
      <w:r w:rsidRPr="00B05F79">
        <w:rPr>
          <w:rFonts w:cstheme="minorHAnsi"/>
          <w:szCs w:val="20"/>
        </w:rPr>
        <w:t>multilaminada</w:t>
      </w:r>
      <w:proofErr w:type="spellEnd"/>
      <w:r w:rsidRPr="00B05F79">
        <w:rPr>
          <w:rFonts w:cstheme="minorHAnsi"/>
          <w:szCs w:val="20"/>
        </w:rPr>
        <w:t xml:space="preserve"> de 20 mm de espesor como mínimo, encolada con adhesivo impermeable (tablero fenólico), o en su defecto, podrá utilizarse un encofrado metálico que asegure una terminación perfectamente lisa, debiendo ser aprobados estos materiales por la Fiscalización de Obra. Deberá aplicarse un </w:t>
      </w:r>
      <w:proofErr w:type="spellStart"/>
      <w:r w:rsidRPr="00B05F79">
        <w:rPr>
          <w:rFonts w:cstheme="minorHAnsi"/>
          <w:szCs w:val="20"/>
        </w:rPr>
        <w:t>desencofrante</w:t>
      </w:r>
      <w:proofErr w:type="spellEnd"/>
      <w:r w:rsidRPr="00B05F79">
        <w:rPr>
          <w:rFonts w:cstheme="minorHAnsi"/>
          <w:szCs w:val="20"/>
        </w:rPr>
        <w:t xml:space="preserve"> a la superficie que quedará en contacto con el hormigón; no se permitirá el uso de aceite quemado como </w:t>
      </w:r>
      <w:proofErr w:type="spellStart"/>
      <w:r w:rsidRPr="00B05F79">
        <w:rPr>
          <w:rFonts w:cstheme="minorHAnsi"/>
          <w:szCs w:val="20"/>
        </w:rPr>
        <w:t>desencofrante</w:t>
      </w:r>
      <w:proofErr w:type="spellEnd"/>
      <w:r w:rsidRPr="00B05F79">
        <w:rPr>
          <w:rFonts w:cstheme="minorHAnsi"/>
          <w:szCs w:val="20"/>
        </w:rPr>
        <w:t xml:space="preserve">. </w:t>
      </w:r>
    </w:p>
    <w:p w14:paraId="25E018D4" w14:textId="77777777" w:rsidR="00020242" w:rsidRPr="00CF5F92" w:rsidRDefault="00020242" w:rsidP="00020242">
      <w:pPr>
        <w:pStyle w:val="Prrafodelista"/>
        <w:numPr>
          <w:ilvl w:val="2"/>
          <w:numId w:val="11"/>
        </w:numPr>
        <w:spacing w:before="240"/>
        <w:rPr>
          <w:rFonts w:cstheme="minorHAnsi"/>
          <w:b/>
          <w:bCs/>
          <w:szCs w:val="20"/>
        </w:rPr>
      </w:pPr>
      <w:r w:rsidRPr="00CF5F92">
        <w:rPr>
          <w:rFonts w:cstheme="minorHAnsi"/>
          <w:b/>
          <w:bCs/>
          <w:szCs w:val="20"/>
        </w:rPr>
        <w:t>Resistencia y rigidez</w:t>
      </w:r>
    </w:p>
    <w:p w14:paraId="2125355D"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 xml:space="preserve">Los encofrados tendrán la resistencia, estabilidad y rigidez necesarias, y su concepción y ejecución se realizarán en forma tal que sean capaces de resistir el hundimiento, deformaciones y desplazamientos perjudiciales. </w:t>
      </w:r>
      <w:proofErr w:type="gramStart"/>
      <w:r w:rsidRPr="00B05F79">
        <w:rPr>
          <w:rFonts w:cstheme="minorHAnsi"/>
          <w:szCs w:val="20"/>
        </w:rPr>
        <w:t>Además</w:t>
      </w:r>
      <w:proofErr w:type="gramEnd"/>
      <w:r w:rsidRPr="00B05F79">
        <w:rPr>
          <w:rFonts w:cstheme="minorHAnsi"/>
          <w:szCs w:val="20"/>
        </w:rPr>
        <w:t xml:space="preserve"> deberán ser capaces de resistir, con la seguridad requerida, los efectos derivados del peso propio, sobrecargas y esfuerzos de toda naturaleza a que se verán sometidos, tanto durante la ejecución de la obra, como, posteriormente, hasta el momento de quitar las cimbras y desencofrar.</w:t>
      </w:r>
    </w:p>
    <w:p w14:paraId="2B7CFB0A" w14:textId="0CEE6CF7" w:rsidR="00020242" w:rsidRDefault="00020242" w:rsidP="00020242">
      <w:pPr>
        <w:pStyle w:val="Prrafodelista"/>
        <w:spacing w:before="240"/>
        <w:ind w:left="1276"/>
        <w:rPr>
          <w:rFonts w:cstheme="minorHAnsi"/>
          <w:szCs w:val="20"/>
        </w:rPr>
      </w:pPr>
      <w:r w:rsidRPr="00B05F79">
        <w:rPr>
          <w:rFonts w:cstheme="minorHAnsi"/>
          <w:szCs w:val="20"/>
        </w:rPr>
        <w:t>A los efectos de asegurar una completa estabilidad y rigidez, las cimbras, encofrados y demás elementos actuantes, serán convenientemente arriostrados, tanto en dirección longitudinal como transversal.</w:t>
      </w:r>
      <w:r>
        <w:rPr>
          <w:rFonts w:cstheme="minorHAnsi"/>
          <w:szCs w:val="20"/>
        </w:rPr>
        <w:t xml:space="preserve"> </w:t>
      </w:r>
      <w:r w:rsidRPr="00B05F79">
        <w:rPr>
          <w:rFonts w:cstheme="minorHAnsi"/>
          <w:szCs w:val="20"/>
        </w:rPr>
        <w:t>Los encofrados serán suficientemente estancos como para impedir pérdidas apreciables de lechada.</w:t>
      </w:r>
    </w:p>
    <w:p w14:paraId="31D6EF76" w14:textId="1DAD5065" w:rsidR="00DA3582" w:rsidRDefault="00DA3582" w:rsidP="00020242">
      <w:pPr>
        <w:pStyle w:val="Prrafodelista"/>
        <w:spacing w:before="240"/>
        <w:ind w:left="1276"/>
        <w:rPr>
          <w:rFonts w:cstheme="minorHAnsi"/>
          <w:szCs w:val="20"/>
        </w:rPr>
      </w:pPr>
    </w:p>
    <w:p w14:paraId="1CF1F3F5" w14:textId="0928B980" w:rsidR="00DA3582" w:rsidRDefault="00DA3582" w:rsidP="00020242">
      <w:pPr>
        <w:pStyle w:val="Prrafodelista"/>
        <w:spacing w:before="240"/>
        <w:ind w:left="1276"/>
        <w:rPr>
          <w:rFonts w:cstheme="minorHAnsi"/>
          <w:szCs w:val="20"/>
        </w:rPr>
      </w:pPr>
    </w:p>
    <w:p w14:paraId="7A611F84" w14:textId="77777777" w:rsidR="00DA3582" w:rsidRPr="00B05F79" w:rsidRDefault="00DA3582" w:rsidP="00020242">
      <w:pPr>
        <w:pStyle w:val="Prrafodelista"/>
        <w:spacing w:before="240"/>
        <w:ind w:left="1276"/>
        <w:rPr>
          <w:rFonts w:cstheme="minorHAnsi"/>
          <w:szCs w:val="20"/>
        </w:rPr>
      </w:pPr>
    </w:p>
    <w:p w14:paraId="74B788B2" w14:textId="77777777" w:rsidR="00020242" w:rsidRPr="00CF5F92" w:rsidRDefault="00020242" w:rsidP="00020242">
      <w:pPr>
        <w:pStyle w:val="Prrafodelista"/>
        <w:numPr>
          <w:ilvl w:val="2"/>
          <w:numId w:val="11"/>
        </w:numPr>
        <w:spacing w:before="240"/>
        <w:rPr>
          <w:rFonts w:cstheme="minorHAnsi"/>
          <w:b/>
          <w:bCs/>
          <w:szCs w:val="20"/>
        </w:rPr>
      </w:pPr>
      <w:r w:rsidRPr="00CF5F92">
        <w:rPr>
          <w:rFonts w:cstheme="minorHAnsi"/>
          <w:b/>
          <w:bCs/>
          <w:szCs w:val="20"/>
        </w:rPr>
        <w:t>Precauciones</w:t>
      </w:r>
    </w:p>
    <w:p w14:paraId="4003FB3E"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Se dispondrán los encofrados de manera tal que pueda quitárselos de las columnas, costados de vigas y losas, antes que los correspondientes a los fondos de vigas.</w:t>
      </w:r>
    </w:p>
    <w:p w14:paraId="73CA469F"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 xml:space="preserve">Se darán a los fondos de vigas de más de 5 m de luz, unas </w:t>
      </w:r>
      <w:proofErr w:type="spellStart"/>
      <w:r w:rsidRPr="00B05F79">
        <w:rPr>
          <w:rFonts w:cstheme="minorHAnsi"/>
          <w:szCs w:val="20"/>
        </w:rPr>
        <w:t>contraflechas</w:t>
      </w:r>
      <w:proofErr w:type="spellEnd"/>
      <w:r w:rsidRPr="00B05F79">
        <w:rPr>
          <w:rFonts w:cstheme="minorHAnsi"/>
          <w:szCs w:val="20"/>
        </w:rPr>
        <w:t xml:space="preserve"> mínimas de 2mm/m (dos milímetros por cada metro), para tener en cuenta el efecto de asentamiento del andamiaje. Estas </w:t>
      </w:r>
      <w:proofErr w:type="spellStart"/>
      <w:r w:rsidRPr="00B05F79">
        <w:rPr>
          <w:rFonts w:cstheme="minorHAnsi"/>
          <w:szCs w:val="20"/>
        </w:rPr>
        <w:t>contraflechas</w:t>
      </w:r>
      <w:proofErr w:type="spellEnd"/>
      <w:r w:rsidRPr="00B05F79">
        <w:rPr>
          <w:rFonts w:cstheme="minorHAnsi"/>
          <w:szCs w:val="20"/>
        </w:rPr>
        <w:t xml:space="preserve"> deberán sumarse a las requeridas por motivos estructurales.</w:t>
      </w:r>
    </w:p>
    <w:p w14:paraId="32043E72"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Las superficies interiores de los encofrados aparecerán limpias en el momento del hormigonado. Para facilitar la inspección y la limpieza de los mismos, en el pie de pilares y muros, y también a alturas convenientes, se dejarán aberturas provisionales adecuadas. En igual forma se procederá con el fondo y costados de vigas y en otros lugares de difícil acceso.</w:t>
      </w:r>
    </w:p>
    <w:p w14:paraId="67DC587B"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Al construir el encofrado se tendrá en cuenta que al desencofrar es necesario dejar algunos puntales fijos, lo que inmovilizará las tablas del encofrado que sobre ellos se encuentren. Estos soportes de seguridad se corresponderán verticalmente en los pisos sucesivos.</w:t>
      </w:r>
    </w:p>
    <w:p w14:paraId="0B3B41F3"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Para vigas de luces inferiores a 6m será suficiente dejar un soporte en el centro, en cambio para vigas de luces mayores se aumentará el número de ellos. Las losas de luces mayores a 3m tendrán un soporte en el centro del vano en el sentido de la luz menor, y en el otro sentido equidistarán entre sí no más que la luz menor.</w:t>
      </w:r>
    </w:p>
    <w:p w14:paraId="7B5DC3E4"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Se tomarán las medidas necesarias para evitar alabeos y separación de las juntas causadas por la contracción de la madera. Los encofrados que presenten estas imperfecciones serán removidos por cuenta de la Contratista.</w:t>
      </w:r>
    </w:p>
    <w:p w14:paraId="57310002" w14:textId="77777777" w:rsidR="00020242" w:rsidRPr="00B05F79" w:rsidRDefault="00020242" w:rsidP="00020242">
      <w:pPr>
        <w:pStyle w:val="Prrafodelista"/>
        <w:spacing w:before="240"/>
        <w:ind w:left="1276"/>
        <w:rPr>
          <w:rFonts w:cstheme="minorHAnsi"/>
          <w:szCs w:val="20"/>
        </w:rPr>
      </w:pPr>
      <w:r w:rsidRPr="00B05F79">
        <w:rPr>
          <w:rFonts w:cstheme="minorHAnsi"/>
          <w:szCs w:val="20"/>
        </w:rPr>
        <w:t>Cuando sea necesario se repartirá la presión de los puntales por medio de soleras que hagan las veces de bases o capiteles.</w:t>
      </w:r>
    </w:p>
    <w:p w14:paraId="0DDA2213" w14:textId="77777777" w:rsidR="00020242" w:rsidRPr="00CF5F92" w:rsidRDefault="00020242" w:rsidP="00020242">
      <w:pPr>
        <w:pStyle w:val="Prrafodelista"/>
        <w:numPr>
          <w:ilvl w:val="2"/>
          <w:numId w:val="11"/>
        </w:numPr>
        <w:spacing w:before="240"/>
        <w:rPr>
          <w:rFonts w:cstheme="minorHAnsi"/>
          <w:b/>
          <w:bCs/>
          <w:szCs w:val="20"/>
        </w:rPr>
      </w:pPr>
      <w:r w:rsidRPr="00CF5F92">
        <w:rPr>
          <w:rFonts w:cstheme="minorHAnsi"/>
          <w:b/>
          <w:bCs/>
          <w:szCs w:val="20"/>
        </w:rPr>
        <w:t>Separadores e insertos</w:t>
      </w:r>
    </w:p>
    <w:p w14:paraId="0459E21C" w14:textId="77777777" w:rsidR="00020242" w:rsidRPr="00B05F79" w:rsidRDefault="00020242" w:rsidP="00DA3582">
      <w:pPr>
        <w:pStyle w:val="Prrafodelista"/>
        <w:spacing w:before="240"/>
        <w:ind w:left="1276"/>
        <w:rPr>
          <w:rFonts w:cstheme="minorHAnsi"/>
          <w:szCs w:val="20"/>
        </w:rPr>
      </w:pPr>
      <w:r w:rsidRPr="00B05F79">
        <w:rPr>
          <w:rFonts w:cstheme="minorHAnsi"/>
          <w:szCs w:val="20"/>
        </w:rPr>
        <w:t>Estará a cargo de la Contratista la correcta colocación dentro del encofrado de todos los insertos, bulones de anclaje y otros elementos que deban quedar embebidos en el hormigón. Estos elementos deberán estar asegurados en su posición, de manera que no se desplacen durante el proceso de hormigonado, y su correcta ubicación deberá ser aprobada por la Fiscalización de Obra.</w:t>
      </w:r>
    </w:p>
    <w:p w14:paraId="07441049" w14:textId="77777777" w:rsidR="00020242" w:rsidRPr="00B05F79" w:rsidRDefault="00020242" w:rsidP="00DA3582">
      <w:pPr>
        <w:pStyle w:val="Prrafodelista"/>
        <w:spacing w:before="240"/>
        <w:ind w:left="1276"/>
        <w:rPr>
          <w:rFonts w:cstheme="minorHAnsi"/>
          <w:szCs w:val="20"/>
        </w:rPr>
      </w:pPr>
      <w:r w:rsidRPr="00B05F79">
        <w:rPr>
          <w:rFonts w:cstheme="minorHAnsi"/>
          <w:szCs w:val="20"/>
        </w:rPr>
        <w:t>Salvo indicación en contrario, los separadores de encofrado serán cilíndricos de hormigón o de plástico especiales, y estarán distribuidos con regularidad. No se permitirán separadores metálicos de varillas</w:t>
      </w:r>
    </w:p>
    <w:p w14:paraId="59317844" w14:textId="77777777" w:rsidR="00020242" w:rsidRPr="00CF5F92" w:rsidRDefault="00020242" w:rsidP="00020242">
      <w:pPr>
        <w:pStyle w:val="Prrafodelista"/>
        <w:numPr>
          <w:ilvl w:val="2"/>
          <w:numId w:val="11"/>
        </w:numPr>
        <w:spacing w:before="240"/>
        <w:rPr>
          <w:rFonts w:cstheme="minorHAnsi"/>
          <w:b/>
          <w:bCs/>
          <w:szCs w:val="20"/>
        </w:rPr>
      </w:pPr>
      <w:r w:rsidRPr="00CF5F92">
        <w:rPr>
          <w:rFonts w:cstheme="minorHAnsi"/>
          <w:b/>
          <w:bCs/>
          <w:szCs w:val="20"/>
        </w:rPr>
        <w:t>Tratamientos previos al hormigonado</w:t>
      </w:r>
    </w:p>
    <w:p w14:paraId="59DFA7F0" w14:textId="77777777" w:rsidR="00020242" w:rsidRPr="00B05F79" w:rsidRDefault="00020242" w:rsidP="00DA3582">
      <w:pPr>
        <w:pStyle w:val="Prrafodelista"/>
        <w:spacing w:before="240"/>
        <w:ind w:left="1276"/>
        <w:rPr>
          <w:rFonts w:cstheme="minorHAnsi"/>
          <w:szCs w:val="20"/>
        </w:rPr>
      </w:pPr>
      <w:r w:rsidRPr="00B05F79">
        <w:rPr>
          <w:rFonts w:cstheme="minorHAnsi"/>
          <w:szCs w:val="20"/>
        </w:rPr>
        <w:t>El encofrado de madera se mojará con abundancia 12 horas antes del hormigonado, y luego, inmediatamente antes de éste. Es en este instante en que las secciones libres acusarán las dimensiones exigidas en los planos. En caso de haber llovido sobre el encofrado se verificarán todas las medidas.</w:t>
      </w:r>
    </w:p>
    <w:p w14:paraId="743A76DB" w14:textId="77777777" w:rsidR="00020242" w:rsidRPr="00B05F79" w:rsidRDefault="00020242" w:rsidP="00DA3582">
      <w:pPr>
        <w:pStyle w:val="Prrafodelista"/>
        <w:spacing w:before="240"/>
        <w:ind w:left="1276"/>
        <w:rPr>
          <w:rFonts w:cstheme="minorHAnsi"/>
          <w:szCs w:val="20"/>
        </w:rPr>
      </w:pPr>
      <w:r w:rsidRPr="00B05F79">
        <w:rPr>
          <w:rFonts w:cstheme="minorHAnsi"/>
          <w:szCs w:val="20"/>
        </w:rPr>
        <w:t xml:space="preserve">El encofrado será tratado con </w:t>
      </w:r>
      <w:proofErr w:type="spellStart"/>
      <w:r w:rsidRPr="00B05F79">
        <w:rPr>
          <w:rFonts w:cstheme="minorHAnsi"/>
          <w:szCs w:val="20"/>
        </w:rPr>
        <w:t>desencofrantes</w:t>
      </w:r>
      <w:proofErr w:type="spellEnd"/>
      <w:r w:rsidRPr="00B05F79">
        <w:rPr>
          <w:rFonts w:cstheme="minorHAnsi"/>
          <w:szCs w:val="20"/>
        </w:rPr>
        <w:t xml:space="preserve"> especiales al efecto, de calidad adecuada que no manchen ni decoloren el hormigón, ni afecten sus características de adherencia. Al realizar la aplicación se evitará escrupulosamente todo contacto del aceite con las armaduras y otros elementos que deban quedar embebidos en el hormigón. Estos trabajos se realizarán con la aprobación de la Fiscalización de Obra.</w:t>
      </w:r>
    </w:p>
    <w:p w14:paraId="01EE9324" w14:textId="77777777" w:rsidR="00020242" w:rsidRPr="00B05F79" w:rsidRDefault="00020242" w:rsidP="00DA3582">
      <w:pPr>
        <w:pStyle w:val="Prrafodelista"/>
        <w:spacing w:before="240"/>
        <w:ind w:left="1276"/>
        <w:rPr>
          <w:rFonts w:cstheme="minorHAnsi"/>
          <w:szCs w:val="20"/>
        </w:rPr>
      </w:pPr>
      <w:r w:rsidRPr="00B05F79">
        <w:rPr>
          <w:rFonts w:cstheme="minorHAnsi"/>
          <w:szCs w:val="20"/>
        </w:rPr>
        <w:t>Inmediatamente antes de iniciarse las operaciones de hormigonado, se procederá a limpiar cuidadosamente las superficies de los encofrados, de las armaduras y de los insertos metálicos y restos de madera, si los hubiere.</w:t>
      </w:r>
    </w:p>
    <w:p w14:paraId="388F8EFD" w14:textId="77777777" w:rsidR="00020242" w:rsidRPr="00CF5F92" w:rsidRDefault="00020242" w:rsidP="00020242">
      <w:pPr>
        <w:pStyle w:val="Prrafodelista"/>
        <w:numPr>
          <w:ilvl w:val="2"/>
          <w:numId w:val="11"/>
        </w:numPr>
        <w:spacing w:before="240"/>
        <w:rPr>
          <w:rFonts w:cstheme="minorHAnsi"/>
          <w:b/>
          <w:bCs/>
          <w:szCs w:val="20"/>
        </w:rPr>
      </w:pPr>
      <w:r w:rsidRPr="00CF5F92">
        <w:rPr>
          <w:rFonts w:cstheme="minorHAnsi"/>
          <w:b/>
          <w:bCs/>
          <w:szCs w:val="20"/>
        </w:rPr>
        <w:t>Tolerancias</w:t>
      </w:r>
    </w:p>
    <w:p w14:paraId="766D619E" w14:textId="77777777" w:rsidR="00020242" w:rsidRDefault="00020242" w:rsidP="00DA3582">
      <w:pPr>
        <w:pStyle w:val="Prrafodelista"/>
        <w:spacing w:before="240"/>
        <w:ind w:left="1276"/>
        <w:rPr>
          <w:rFonts w:cstheme="minorHAnsi"/>
          <w:szCs w:val="20"/>
        </w:rPr>
      </w:pPr>
      <w:r w:rsidRPr="00B05F79">
        <w:rPr>
          <w:rFonts w:cstheme="minorHAnsi"/>
          <w:szCs w:val="20"/>
        </w:rPr>
        <w:t>Los encofrados deberán ser construidos con las formas y dimensiones rigurosamente de acuerdo con los planos, de manera tal que el hormigón acabado concuerde con los contornos y dimensiones apropiadas. Los valores específicos se ajustarán a lo especificado en Control de Calidad de este apartado.</w:t>
      </w:r>
    </w:p>
    <w:p w14:paraId="5D46D5D8" w14:textId="77777777" w:rsidR="00020242" w:rsidRDefault="00020242" w:rsidP="00020242">
      <w:pPr>
        <w:spacing w:before="240"/>
        <w:rPr>
          <w:rFonts w:asciiTheme="minorHAnsi" w:hAnsiTheme="minorHAnsi" w:cstheme="minorHAnsi"/>
          <w:sz w:val="20"/>
          <w:szCs w:val="20"/>
        </w:rPr>
      </w:pPr>
    </w:p>
    <w:p w14:paraId="0186AB98" w14:textId="77777777" w:rsidR="00020242" w:rsidRPr="009E00DB" w:rsidRDefault="00020242" w:rsidP="007D4C0E">
      <w:pPr>
        <w:pStyle w:val="Prrafodelista"/>
        <w:numPr>
          <w:ilvl w:val="1"/>
          <w:numId w:val="11"/>
        </w:numPr>
        <w:spacing w:before="240"/>
        <w:outlineLvl w:val="2"/>
        <w:rPr>
          <w:rFonts w:cstheme="minorHAnsi"/>
          <w:b/>
          <w:bCs/>
          <w:sz w:val="24"/>
          <w:szCs w:val="24"/>
        </w:rPr>
      </w:pPr>
      <w:bookmarkStart w:id="211" w:name="_Toc65073357"/>
      <w:r w:rsidRPr="009E00DB">
        <w:rPr>
          <w:rFonts w:cstheme="minorHAnsi"/>
          <w:b/>
          <w:bCs/>
          <w:sz w:val="24"/>
          <w:szCs w:val="24"/>
        </w:rPr>
        <w:t>ARMADURAS</w:t>
      </w:r>
      <w:bookmarkEnd w:id="211"/>
    </w:p>
    <w:p w14:paraId="26719DD1" w14:textId="77777777" w:rsidR="00020242" w:rsidRPr="003A5476" w:rsidRDefault="00020242" w:rsidP="00020242">
      <w:pPr>
        <w:rPr>
          <w:rFonts w:asciiTheme="minorHAnsi" w:hAnsiTheme="minorHAnsi" w:cstheme="minorHAnsi"/>
          <w:sz w:val="20"/>
          <w:szCs w:val="20"/>
        </w:rPr>
      </w:pPr>
    </w:p>
    <w:p w14:paraId="6FC02C39" w14:textId="77777777" w:rsidR="00020242" w:rsidRPr="003A5476" w:rsidRDefault="00020242" w:rsidP="00020242">
      <w:pPr>
        <w:pStyle w:val="Prrafodelista"/>
        <w:numPr>
          <w:ilvl w:val="2"/>
          <w:numId w:val="11"/>
        </w:numPr>
        <w:rPr>
          <w:rFonts w:cstheme="minorHAnsi"/>
          <w:b/>
          <w:bCs/>
          <w:szCs w:val="20"/>
        </w:rPr>
      </w:pPr>
      <w:r w:rsidRPr="003A5476">
        <w:rPr>
          <w:rFonts w:cstheme="minorHAnsi"/>
          <w:b/>
          <w:bCs/>
          <w:szCs w:val="20"/>
        </w:rPr>
        <w:t>Corte y doblado de las armaduras</w:t>
      </w:r>
    </w:p>
    <w:p w14:paraId="3A6D6F1F" w14:textId="77777777" w:rsidR="00020242" w:rsidRPr="003A5476" w:rsidRDefault="00020242" w:rsidP="00020242">
      <w:pPr>
        <w:spacing w:before="240"/>
        <w:ind w:left="1276"/>
        <w:rPr>
          <w:rFonts w:asciiTheme="minorHAnsi" w:hAnsiTheme="minorHAnsi" w:cstheme="minorHAnsi"/>
          <w:sz w:val="20"/>
          <w:szCs w:val="20"/>
        </w:rPr>
      </w:pPr>
      <w:r w:rsidRPr="003A5476">
        <w:rPr>
          <w:rFonts w:asciiTheme="minorHAnsi" w:hAnsiTheme="minorHAnsi" w:cstheme="minorHAnsi"/>
          <w:sz w:val="20"/>
          <w:szCs w:val="20"/>
        </w:rPr>
        <w:t>Las barras se cortarán y se doblarán ajustándose a las formas y dimensiones indicadas en los planos y demás documentos del proyecto. Esta operación se realizará en frío a velocidad moderada, preferentemente por medios mecánicos, no admitiéndose ninguna excepción para aceros estructurales. El doblado de las barras se realizará con radios interiores que cumplan la condición r ≥ 9 veces el diámetro. No se admitirá el enderezamiento de barras, salvo cuando esta operación pueda realizarse sin daño, inmediato o futuro, para la barra correspondiente.</w:t>
      </w:r>
    </w:p>
    <w:p w14:paraId="134CC36B" w14:textId="77777777" w:rsidR="00020242" w:rsidRPr="003A5476" w:rsidRDefault="00020242" w:rsidP="00020242">
      <w:pPr>
        <w:rPr>
          <w:rFonts w:asciiTheme="minorHAnsi" w:hAnsiTheme="minorHAnsi" w:cstheme="minorHAnsi"/>
          <w:sz w:val="20"/>
          <w:szCs w:val="20"/>
        </w:rPr>
      </w:pPr>
    </w:p>
    <w:p w14:paraId="02F19A78" w14:textId="77777777" w:rsidR="00020242" w:rsidRPr="003A5476" w:rsidRDefault="00020242" w:rsidP="00020242">
      <w:pPr>
        <w:pStyle w:val="Prrafodelista"/>
        <w:numPr>
          <w:ilvl w:val="2"/>
          <w:numId w:val="11"/>
        </w:numPr>
        <w:rPr>
          <w:rFonts w:cstheme="minorHAnsi"/>
          <w:b/>
          <w:bCs/>
          <w:szCs w:val="20"/>
        </w:rPr>
      </w:pPr>
      <w:r w:rsidRPr="003A5476">
        <w:rPr>
          <w:rFonts w:cstheme="minorHAnsi"/>
          <w:b/>
          <w:bCs/>
          <w:szCs w:val="20"/>
        </w:rPr>
        <w:t>Colocación de las armaduras</w:t>
      </w:r>
    </w:p>
    <w:p w14:paraId="09BFA2B9" w14:textId="77777777" w:rsidR="00020242" w:rsidRPr="003A5476" w:rsidRDefault="00020242" w:rsidP="00020242">
      <w:pPr>
        <w:spacing w:before="240"/>
        <w:ind w:left="1276"/>
        <w:rPr>
          <w:rFonts w:asciiTheme="minorHAnsi" w:hAnsiTheme="minorHAnsi" w:cstheme="minorHAnsi"/>
          <w:sz w:val="20"/>
          <w:szCs w:val="20"/>
        </w:rPr>
      </w:pPr>
      <w:r w:rsidRPr="003A5476">
        <w:rPr>
          <w:rFonts w:asciiTheme="minorHAnsi" w:hAnsiTheme="minorHAnsi" w:cstheme="minorHAnsi"/>
          <w:sz w:val="20"/>
          <w:szCs w:val="20"/>
        </w:rPr>
        <w:t>Las armaduras se colocarán limpias, exentas de óxido no adherente, pintura, escamas, grasa o cualquier otra sustancia perjudicial. Se dispondrán de acuerdo con las indicaciones de proyecto, sujetas entre sí y al encofrado, de manera que no puedan experimentar movimientos durante el vertido y compactación del hormigón y permitan a éste envolverlas sin dejar coqueras.</w:t>
      </w:r>
    </w:p>
    <w:p w14:paraId="17D23E5F" w14:textId="77777777" w:rsidR="00020242" w:rsidRPr="003A5476" w:rsidRDefault="00020242" w:rsidP="00020242">
      <w:pPr>
        <w:ind w:left="1276"/>
        <w:rPr>
          <w:rFonts w:asciiTheme="minorHAnsi" w:hAnsiTheme="minorHAnsi" w:cstheme="minorHAnsi"/>
          <w:sz w:val="20"/>
          <w:szCs w:val="20"/>
        </w:rPr>
      </w:pPr>
      <w:r w:rsidRPr="003A5476">
        <w:rPr>
          <w:rFonts w:asciiTheme="minorHAnsi" w:hAnsiTheme="minorHAnsi" w:cstheme="minorHAnsi"/>
          <w:sz w:val="20"/>
          <w:szCs w:val="20"/>
        </w:rPr>
        <w:t>Los calces y apoyos provisionales de las armaduras en los encofrados deberán ser de mortero de cemento. No se permitirá el empleo de madera para este uso.</w:t>
      </w:r>
    </w:p>
    <w:p w14:paraId="77AF7E97" w14:textId="77777777" w:rsidR="00020242" w:rsidRPr="003A5476" w:rsidRDefault="00020242" w:rsidP="00020242">
      <w:pPr>
        <w:rPr>
          <w:rFonts w:asciiTheme="minorHAnsi" w:hAnsiTheme="minorHAnsi" w:cstheme="minorHAnsi"/>
          <w:sz w:val="20"/>
          <w:szCs w:val="20"/>
        </w:rPr>
      </w:pPr>
    </w:p>
    <w:p w14:paraId="229871BD" w14:textId="77777777" w:rsidR="00020242" w:rsidRPr="003A5476" w:rsidRDefault="00020242" w:rsidP="00020242">
      <w:pPr>
        <w:pStyle w:val="Prrafodelista"/>
        <w:numPr>
          <w:ilvl w:val="2"/>
          <w:numId w:val="11"/>
        </w:numPr>
        <w:rPr>
          <w:rFonts w:cstheme="minorHAnsi"/>
          <w:b/>
          <w:bCs/>
          <w:szCs w:val="20"/>
        </w:rPr>
      </w:pPr>
      <w:r w:rsidRPr="003A5476">
        <w:rPr>
          <w:rFonts w:cstheme="minorHAnsi"/>
          <w:b/>
          <w:bCs/>
          <w:szCs w:val="20"/>
        </w:rPr>
        <w:t>Distancia entre barras</w:t>
      </w:r>
    </w:p>
    <w:p w14:paraId="4D5019BB" w14:textId="77777777" w:rsidR="00020242" w:rsidRPr="003A5476" w:rsidRDefault="00020242" w:rsidP="00020242">
      <w:pPr>
        <w:spacing w:before="240"/>
        <w:ind w:left="1276"/>
        <w:rPr>
          <w:rFonts w:asciiTheme="minorHAnsi" w:hAnsiTheme="minorHAnsi" w:cstheme="minorHAnsi"/>
          <w:sz w:val="20"/>
          <w:szCs w:val="20"/>
        </w:rPr>
      </w:pPr>
      <w:r w:rsidRPr="003A5476">
        <w:rPr>
          <w:rFonts w:asciiTheme="minorHAnsi" w:hAnsiTheme="minorHAnsi" w:cstheme="minorHAnsi"/>
          <w:sz w:val="20"/>
          <w:szCs w:val="20"/>
        </w:rPr>
        <w:t>La distancia horizontal libre entre dos barras consecutivas, salvo en elementos verticales, será igual o superior al mayor de los tres valores siguientes:</w:t>
      </w:r>
    </w:p>
    <w:p w14:paraId="14F7EC02" w14:textId="77777777" w:rsidR="00020242" w:rsidRPr="003A5476" w:rsidRDefault="00020242" w:rsidP="00020242">
      <w:pPr>
        <w:ind w:left="1276"/>
        <w:rPr>
          <w:rFonts w:asciiTheme="minorHAnsi" w:hAnsiTheme="minorHAnsi" w:cstheme="minorHAnsi"/>
          <w:sz w:val="20"/>
          <w:szCs w:val="20"/>
        </w:rPr>
      </w:pPr>
      <w:r w:rsidRPr="003A5476">
        <w:rPr>
          <w:rFonts w:asciiTheme="minorHAnsi" w:hAnsiTheme="minorHAnsi" w:cstheme="minorHAnsi"/>
          <w:sz w:val="20"/>
          <w:szCs w:val="20"/>
        </w:rPr>
        <w:t>Un (1) centímetro</w:t>
      </w:r>
    </w:p>
    <w:p w14:paraId="0625D0BD" w14:textId="77777777" w:rsidR="00020242" w:rsidRPr="003A5476" w:rsidRDefault="00020242" w:rsidP="00020242">
      <w:pPr>
        <w:ind w:left="1276"/>
        <w:rPr>
          <w:rFonts w:asciiTheme="minorHAnsi" w:hAnsiTheme="minorHAnsi" w:cstheme="minorHAnsi"/>
          <w:sz w:val="20"/>
          <w:szCs w:val="20"/>
        </w:rPr>
      </w:pPr>
      <w:r w:rsidRPr="003A5476">
        <w:rPr>
          <w:rFonts w:asciiTheme="minorHAnsi" w:hAnsiTheme="minorHAnsi" w:cstheme="minorHAnsi"/>
          <w:sz w:val="20"/>
          <w:szCs w:val="20"/>
        </w:rPr>
        <w:t>El diámetro de la mayor barra contigua</w:t>
      </w:r>
    </w:p>
    <w:p w14:paraId="73C58520" w14:textId="77777777" w:rsidR="00020242" w:rsidRPr="003A5476" w:rsidRDefault="00020242" w:rsidP="00020242">
      <w:pPr>
        <w:ind w:left="1276"/>
        <w:rPr>
          <w:rFonts w:asciiTheme="minorHAnsi" w:hAnsiTheme="minorHAnsi" w:cstheme="minorHAnsi"/>
          <w:sz w:val="20"/>
          <w:szCs w:val="20"/>
        </w:rPr>
      </w:pPr>
      <w:r w:rsidRPr="003A5476">
        <w:rPr>
          <w:rFonts w:asciiTheme="minorHAnsi" w:hAnsiTheme="minorHAnsi" w:cstheme="minorHAnsi"/>
          <w:sz w:val="20"/>
          <w:szCs w:val="20"/>
        </w:rPr>
        <w:t>El valor estipulado en el apartado de la presente especificación referente al tamaño máximo del árido.</w:t>
      </w:r>
    </w:p>
    <w:p w14:paraId="7B910BBE" w14:textId="77777777" w:rsidR="00020242" w:rsidRPr="003A5476" w:rsidRDefault="00020242" w:rsidP="00020242">
      <w:pPr>
        <w:ind w:left="1276"/>
        <w:rPr>
          <w:rFonts w:asciiTheme="minorHAnsi" w:hAnsiTheme="minorHAnsi" w:cstheme="minorHAnsi"/>
          <w:sz w:val="20"/>
          <w:szCs w:val="20"/>
        </w:rPr>
      </w:pPr>
    </w:p>
    <w:p w14:paraId="067C6041" w14:textId="77777777" w:rsidR="00020242" w:rsidRPr="003A5476" w:rsidRDefault="00020242" w:rsidP="00020242">
      <w:pPr>
        <w:ind w:left="1276"/>
        <w:rPr>
          <w:rFonts w:asciiTheme="minorHAnsi" w:hAnsiTheme="minorHAnsi" w:cstheme="minorHAnsi"/>
          <w:sz w:val="20"/>
          <w:szCs w:val="20"/>
        </w:rPr>
      </w:pPr>
      <w:r w:rsidRPr="003A5476">
        <w:rPr>
          <w:rFonts w:asciiTheme="minorHAnsi" w:hAnsiTheme="minorHAnsi" w:cstheme="minorHAnsi"/>
          <w:sz w:val="20"/>
          <w:szCs w:val="20"/>
        </w:rPr>
        <w:t>La distancia vertical libre entre dos barras consecutivas, salvo en losas y vigas, será igual o superior al mayor de los dos valores siguientes:</w:t>
      </w:r>
    </w:p>
    <w:p w14:paraId="6C854433" w14:textId="77777777" w:rsidR="00020242" w:rsidRPr="003A5476" w:rsidRDefault="00020242" w:rsidP="00020242">
      <w:pPr>
        <w:ind w:left="1276"/>
        <w:rPr>
          <w:rFonts w:asciiTheme="minorHAnsi" w:hAnsiTheme="minorHAnsi" w:cstheme="minorHAnsi"/>
          <w:sz w:val="20"/>
          <w:szCs w:val="20"/>
        </w:rPr>
      </w:pPr>
      <w:r w:rsidRPr="003A5476">
        <w:rPr>
          <w:rFonts w:asciiTheme="minorHAnsi" w:hAnsiTheme="minorHAnsi" w:cstheme="minorHAnsi"/>
          <w:sz w:val="20"/>
          <w:szCs w:val="20"/>
        </w:rPr>
        <w:t>Un (1) centímetro</w:t>
      </w:r>
    </w:p>
    <w:p w14:paraId="4F964745" w14:textId="77777777" w:rsidR="00020242" w:rsidRPr="003A5476" w:rsidRDefault="00020242" w:rsidP="00020242">
      <w:pPr>
        <w:ind w:left="1276"/>
        <w:rPr>
          <w:rFonts w:asciiTheme="minorHAnsi" w:hAnsiTheme="minorHAnsi" w:cstheme="minorHAnsi"/>
          <w:sz w:val="20"/>
          <w:szCs w:val="20"/>
        </w:rPr>
      </w:pPr>
      <w:r w:rsidRPr="003A5476">
        <w:rPr>
          <w:rFonts w:asciiTheme="minorHAnsi" w:hAnsiTheme="minorHAnsi" w:cstheme="minorHAnsi"/>
          <w:sz w:val="20"/>
          <w:szCs w:val="20"/>
        </w:rPr>
        <w:t>0,75 veces el diámetro de la mayor barra contigua.</w:t>
      </w:r>
    </w:p>
    <w:p w14:paraId="53390DE3" w14:textId="77777777" w:rsidR="00020242" w:rsidRPr="003A5476" w:rsidRDefault="00020242" w:rsidP="00020242">
      <w:pPr>
        <w:ind w:left="1276"/>
        <w:rPr>
          <w:rFonts w:asciiTheme="minorHAnsi" w:hAnsiTheme="minorHAnsi" w:cstheme="minorHAnsi"/>
          <w:sz w:val="20"/>
          <w:szCs w:val="20"/>
        </w:rPr>
      </w:pPr>
    </w:p>
    <w:p w14:paraId="4ED6A5EA" w14:textId="77777777" w:rsidR="00020242" w:rsidRPr="003A5476" w:rsidRDefault="00020242" w:rsidP="009B2630">
      <w:pPr>
        <w:ind w:left="851"/>
        <w:rPr>
          <w:rFonts w:asciiTheme="minorHAnsi" w:hAnsiTheme="minorHAnsi" w:cstheme="minorHAnsi"/>
          <w:sz w:val="20"/>
          <w:szCs w:val="20"/>
        </w:rPr>
      </w:pPr>
      <w:r w:rsidRPr="003A5476">
        <w:rPr>
          <w:rFonts w:asciiTheme="minorHAnsi" w:hAnsiTheme="minorHAnsi" w:cstheme="minorHAnsi"/>
          <w:sz w:val="20"/>
          <w:szCs w:val="20"/>
        </w:rPr>
        <w:t xml:space="preserve">En pilares y otros elementos verticales se podrá colocar dos o tres barras de la armadura principal en contacto. Se recomienda </w:t>
      </w:r>
      <w:proofErr w:type="gramStart"/>
      <w:r w:rsidRPr="003A5476">
        <w:rPr>
          <w:rFonts w:asciiTheme="minorHAnsi" w:hAnsiTheme="minorHAnsi" w:cstheme="minorHAnsi"/>
          <w:sz w:val="20"/>
          <w:szCs w:val="20"/>
        </w:rPr>
        <w:t>que</w:t>
      </w:r>
      <w:proofErr w:type="gramEnd"/>
      <w:r w:rsidRPr="003A5476">
        <w:rPr>
          <w:rFonts w:asciiTheme="minorHAnsi" w:hAnsiTheme="minorHAnsi" w:cstheme="minorHAnsi"/>
          <w:sz w:val="20"/>
          <w:szCs w:val="20"/>
        </w:rPr>
        <w:t xml:space="preserve"> en tales casos, todos estos grupos de barras estén bien sujetos por estribos o armaduras transversales análogas. Se procurará distanciar en 40cm como mínimo los anclajes de las distintas barras de cada grupo.</w:t>
      </w:r>
    </w:p>
    <w:p w14:paraId="1BA7E3CB" w14:textId="77777777" w:rsidR="00020242" w:rsidRPr="003A5476" w:rsidRDefault="00020242" w:rsidP="009B2630">
      <w:pPr>
        <w:ind w:left="851"/>
        <w:rPr>
          <w:rFonts w:asciiTheme="minorHAnsi" w:hAnsiTheme="minorHAnsi" w:cstheme="minorHAnsi"/>
          <w:sz w:val="20"/>
          <w:szCs w:val="20"/>
        </w:rPr>
      </w:pPr>
      <w:r w:rsidRPr="003A5476">
        <w:rPr>
          <w:rFonts w:asciiTheme="minorHAnsi" w:hAnsiTheme="minorHAnsi" w:cstheme="minorHAnsi"/>
          <w:sz w:val="20"/>
          <w:szCs w:val="20"/>
        </w:rPr>
        <w:t>Distancia a los paramentos</w:t>
      </w:r>
    </w:p>
    <w:p w14:paraId="12DA97CC" w14:textId="77777777" w:rsidR="00020242" w:rsidRPr="003A5476" w:rsidRDefault="00020242" w:rsidP="009B2630">
      <w:pPr>
        <w:ind w:left="851"/>
        <w:rPr>
          <w:rFonts w:asciiTheme="minorHAnsi" w:hAnsiTheme="minorHAnsi" w:cstheme="minorHAnsi"/>
          <w:sz w:val="20"/>
          <w:szCs w:val="20"/>
        </w:rPr>
      </w:pPr>
    </w:p>
    <w:p w14:paraId="66FE37A9" w14:textId="77777777" w:rsidR="00020242" w:rsidRPr="003A5476" w:rsidRDefault="00020242" w:rsidP="009B2630">
      <w:pPr>
        <w:ind w:left="851"/>
        <w:rPr>
          <w:rFonts w:asciiTheme="minorHAnsi" w:hAnsiTheme="minorHAnsi" w:cstheme="minorHAnsi"/>
          <w:sz w:val="20"/>
          <w:szCs w:val="20"/>
        </w:rPr>
      </w:pPr>
      <w:r w:rsidRPr="003A5476">
        <w:rPr>
          <w:rFonts w:asciiTheme="minorHAnsi" w:hAnsiTheme="minorHAnsi" w:cstheme="minorHAnsi"/>
          <w:sz w:val="20"/>
          <w:szCs w:val="20"/>
        </w:rPr>
        <w:t>Cuando se trate de armaduras principales, la distancia libre entre cualquier punto de la superficie lateral de una barra y el paramento más próximo de la pieza será igual o mayor que el diámetro de dicha barra.</w:t>
      </w:r>
    </w:p>
    <w:p w14:paraId="41AA4455" w14:textId="77777777" w:rsidR="00020242" w:rsidRPr="003A5476" w:rsidRDefault="00020242" w:rsidP="009B2630">
      <w:pPr>
        <w:ind w:left="851"/>
        <w:rPr>
          <w:rFonts w:asciiTheme="minorHAnsi" w:hAnsiTheme="minorHAnsi" w:cstheme="minorHAnsi"/>
          <w:sz w:val="20"/>
          <w:szCs w:val="20"/>
        </w:rPr>
      </w:pPr>
      <w:r w:rsidRPr="003A5476">
        <w:rPr>
          <w:rFonts w:asciiTheme="minorHAnsi" w:hAnsiTheme="minorHAnsi" w:cstheme="minorHAnsi"/>
          <w:sz w:val="20"/>
          <w:szCs w:val="20"/>
        </w:rPr>
        <w:t>La distancia indicada en el párrafo anterior será además igual o superior a:</w:t>
      </w:r>
    </w:p>
    <w:p w14:paraId="3C0C46F9" w14:textId="77777777" w:rsidR="00020242" w:rsidRPr="003A5476" w:rsidRDefault="00020242" w:rsidP="009B2630">
      <w:pPr>
        <w:ind w:left="851"/>
        <w:rPr>
          <w:rFonts w:asciiTheme="minorHAnsi" w:hAnsiTheme="minorHAnsi" w:cstheme="minorHAnsi"/>
          <w:sz w:val="20"/>
          <w:szCs w:val="20"/>
        </w:rPr>
      </w:pPr>
      <w:r w:rsidRPr="003A5476">
        <w:rPr>
          <w:rFonts w:asciiTheme="minorHAnsi" w:hAnsiTheme="minorHAnsi" w:cstheme="minorHAnsi"/>
          <w:sz w:val="20"/>
          <w:szCs w:val="20"/>
        </w:rPr>
        <w:t>Un (1,5) centímetros, en paramentos protegidos.</w:t>
      </w:r>
    </w:p>
    <w:p w14:paraId="3E0B8CFB" w14:textId="77777777" w:rsidR="00020242" w:rsidRPr="003A5476" w:rsidRDefault="00020242" w:rsidP="009B2630">
      <w:pPr>
        <w:ind w:left="851"/>
        <w:rPr>
          <w:rFonts w:asciiTheme="minorHAnsi" w:hAnsiTheme="minorHAnsi" w:cstheme="minorHAnsi"/>
          <w:sz w:val="20"/>
          <w:szCs w:val="20"/>
        </w:rPr>
      </w:pPr>
      <w:r w:rsidRPr="003A5476">
        <w:rPr>
          <w:rFonts w:asciiTheme="minorHAnsi" w:hAnsiTheme="minorHAnsi" w:cstheme="minorHAnsi"/>
          <w:sz w:val="20"/>
          <w:szCs w:val="20"/>
        </w:rPr>
        <w:t>Dos (2,5) centímetros, en paramentos expuestos a la intemperie o a condensaciones o en paredes de depósitos.</w:t>
      </w:r>
    </w:p>
    <w:p w14:paraId="5C2C60CF" w14:textId="77777777" w:rsidR="00020242" w:rsidRPr="003A5476" w:rsidRDefault="00020242" w:rsidP="009B2630">
      <w:pPr>
        <w:ind w:left="851"/>
        <w:rPr>
          <w:rFonts w:asciiTheme="minorHAnsi" w:hAnsiTheme="minorHAnsi" w:cstheme="minorHAnsi"/>
          <w:sz w:val="20"/>
          <w:szCs w:val="20"/>
        </w:rPr>
      </w:pPr>
      <w:r w:rsidRPr="003A5476">
        <w:rPr>
          <w:rFonts w:asciiTheme="minorHAnsi" w:hAnsiTheme="minorHAnsi" w:cstheme="minorHAnsi"/>
          <w:sz w:val="20"/>
          <w:szCs w:val="20"/>
        </w:rPr>
        <w:t>Dos (2,5) centímetros en las partes curvas de las barras.</w:t>
      </w:r>
    </w:p>
    <w:p w14:paraId="2D8AC70F" w14:textId="77777777" w:rsidR="00020242" w:rsidRPr="003A5476" w:rsidRDefault="00020242" w:rsidP="009B2630">
      <w:pPr>
        <w:ind w:left="851"/>
        <w:rPr>
          <w:rFonts w:asciiTheme="minorHAnsi" w:hAnsiTheme="minorHAnsi" w:cstheme="minorHAnsi"/>
          <w:sz w:val="20"/>
          <w:szCs w:val="20"/>
        </w:rPr>
      </w:pPr>
    </w:p>
    <w:p w14:paraId="40034678" w14:textId="77777777" w:rsidR="00020242" w:rsidRPr="003A5476" w:rsidRDefault="00020242" w:rsidP="009B2630">
      <w:pPr>
        <w:ind w:left="851"/>
        <w:rPr>
          <w:rFonts w:asciiTheme="minorHAnsi" w:hAnsiTheme="minorHAnsi" w:cstheme="minorHAnsi"/>
          <w:sz w:val="20"/>
          <w:szCs w:val="20"/>
        </w:rPr>
      </w:pPr>
      <w:r w:rsidRPr="003A5476">
        <w:rPr>
          <w:rFonts w:asciiTheme="minorHAnsi" w:hAnsiTheme="minorHAnsi" w:cstheme="minorHAnsi"/>
          <w:sz w:val="20"/>
          <w:szCs w:val="20"/>
        </w:rPr>
        <w:t>En fundaciones, el recubrimiento mínimo será de 5 cm</w:t>
      </w:r>
    </w:p>
    <w:p w14:paraId="58B33006" w14:textId="77777777" w:rsidR="00020242" w:rsidRPr="003A5476" w:rsidRDefault="00020242" w:rsidP="009B2630">
      <w:pPr>
        <w:ind w:left="851"/>
        <w:rPr>
          <w:rFonts w:asciiTheme="minorHAnsi" w:hAnsiTheme="minorHAnsi" w:cstheme="minorHAnsi"/>
          <w:sz w:val="20"/>
          <w:szCs w:val="20"/>
        </w:rPr>
      </w:pPr>
    </w:p>
    <w:p w14:paraId="6D464C7D" w14:textId="77777777" w:rsidR="00020242" w:rsidRDefault="00020242" w:rsidP="009B2630">
      <w:pPr>
        <w:ind w:left="851"/>
      </w:pPr>
      <w:r w:rsidRPr="003A5476">
        <w:rPr>
          <w:rFonts w:asciiTheme="minorHAnsi" w:hAnsiTheme="minorHAnsi" w:cstheme="minorHAnsi"/>
          <w:sz w:val="20"/>
          <w:szCs w:val="20"/>
        </w:rPr>
        <w:t>La máxima distancia libre entre las armaduras exteriores y las paredes del encofrado será de cuatro (4) centímetros. Esta limitación no rige para elementos enterrados</w:t>
      </w:r>
      <w:r w:rsidRPr="00B3056F">
        <w:t>.</w:t>
      </w:r>
      <w:bookmarkStart w:id="212" w:name="_Toc12261399"/>
    </w:p>
    <w:p w14:paraId="3CF15058" w14:textId="77777777" w:rsidR="00020242" w:rsidRDefault="00020242" w:rsidP="00020242"/>
    <w:p w14:paraId="10A42068" w14:textId="77777777" w:rsidR="00020242" w:rsidRPr="003A5476" w:rsidRDefault="00020242" w:rsidP="007D4C0E">
      <w:pPr>
        <w:pStyle w:val="Prrafodelista"/>
        <w:numPr>
          <w:ilvl w:val="1"/>
          <w:numId w:val="11"/>
        </w:numPr>
        <w:outlineLvl w:val="2"/>
        <w:rPr>
          <w:rFonts w:cstheme="minorHAnsi"/>
          <w:b/>
          <w:bCs/>
          <w:sz w:val="28"/>
          <w:szCs w:val="28"/>
        </w:rPr>
      </w:pPr>
      <w:bookmarkStart w:id="213" w:name="_Toc65073358"/>
      <w:r w:rsidRPr="003A5476">
        <w:rPr>
          <w:rFonts w:cstheme="minorHAnsi"/>
          <w:b/>
          <w:bCs/>
          <w:sz w:val="24"/>
          <w:szCs w:val="24"/>
        </w:rPr>
        <w:t>JUNTA DE CONSTRUCCIÓN</w:t>
      </w:r>
      <w:bookmarkEnd w:id="212"/>
      <w:bookmarkEnd w:id="213"/>
    </w:p>
    <w:p w14:paraId="037BE07F" w14:textId="77777777" w:rsidR="00020242" w:rsidRPr="003A5476" w:rsidRDefault="00020242" w:rsidP="00020242">
      <w:pPr>
        <w:pStyle w:val="Prrafodelista"/>
        <w:numPr>
          <w:ilvl w:val="2"/>
          <w:numId w:val="11"/>
        </w:numPr>
        <w:spacing w:before="240"/>
        <w:rPr>
          <w:rFonts w:cstheme="minorHAnsi"/>
          <w:szCs w:val="20"/>
        </w:rPr>
      </w:pPr>
      <w:r w:rsidRPr="003A5476">
        <w:rPr>
          <w:rFonts w:cstheme="minorHAnsi"/>
          <w:szCs w:val="20"/>
        </w:rPr>
        <w:t>Iniciado el hormigón, este debe continuar en forma ininterrumpida hasta completar el elemento estructural. Cuando ello no sea posible se indicará en los planos la ubicación de las juntas de construcción</w:t>
      </w:r>
      <w:r>
        <w:rPr>
          <w:rFonts w:cstheme="minorHAnsi"/>
          <w:szCs w:val="20"/>
        </w:rPr>
        <w:t>.</w:t>
      </w:r>
    </w:p>
    <w:p w14:paraId="426009C8" w14:textId="77777777" w:rsidR="00020242" w:rsidRPr="003A5476" w:rsidRDefault="00020242" w:rsidP="00020242">
      <w:pPr>
        <w:pStyle w:val="Prrafodelista"/>
        <w:numPr>
          <w:ilvl w:val="2"/>
          <w:numId w:val="11"/>
        </w:numPr>
        <w:spacing w:before="240"/>
        <w:rPr>
          <w:rFonts w:cstheme="minorHAnsi"/>
          <w:szCs w:val="20"/>
        </w:rPr>
      </w:pPr>
      <w:r w:rsidRPr="003A5476">
        <w:rPr>
          <w:rFonts w:cstheme="minorHAnsi"/>
          <w:szCs w:val="20"/>
        </w:rPr>
        <w:t>En los casos de emergencia las juntas de construcción se ubicarán y ejecutarán en la forma que menos se perjudiquen a la estructura. En general se dispondrán normales a la dirección de los esfuerzos principales de compresión que se desarrollen en el lugar, y serán siempre verticales, no admitiéndose juntas inclinadas.</w:t>
      </w:r>
    </w:p>
    <w:p w14:paraId="7964067C" w14:textId="77777777" w:rsidR="00020242" w:rsidRPr="003A5476" w:rsidRDefault="00020242" w:rsidP="00020242">
      <w:pPr>
        <w:pStyle w:val="Prrafodelista"/>
        <w:numPr>
          <w:ilvl w:val="2"/>
          <w:numId w:val="11"/>
        </w:numPr>
        <w:spacing w:before="240"/>
        <w:rPr>
          <w:rFonts w:cstheme="minorHAnsi"/>
          <w:szCs w:val="20"/>
        </w:rPr>
      </w:pPr>
      <w:r w:rsidRPr="003A5476">
        <w:rPr>
          <w:rFonts w:cstheme="minorHAnsi"/>
          <w:szCs w:val="20"/>
        </w:rPr>
        <w:t>Con el fin de transmitir y absorber los esfuerzos de corte u otros que se produzcan en las juntas, se colocarán y empotrarán en ellas barras de acero suplementarias o anclajes, a satisfacción de la fiscalización. Las armaduras de los elementos estructurales no se interrumpen en las juntas de hormigonado.</w:t>
      </w:r>
    </w:p>
    <w:p w14:paraId="0D59B22B" w14:textId="77777777" w:rsidR="00020242" w:rsidRDefault="00020242" w:rsidP="00020242">
      <w:pPr>
        <w:pStyle w:val="Prrafodelista"/>
        <w:numPr>
          <w:ilvl w:val="2"/>
          <w:numId w:val="11"/>
        </w:numPr>
        <w:spacing w:before="240"/>
        <w:rPr>
          <w:rFonts w:cstheme="minorHAnsi"/>
          <w:szCs w:val="20"/>
        </w:rPr>
      </w:pPr>
      <w:r w:rsidRPr="003A5476">
        <w:rPr>
          <w:rFonts w:cstheme="minorHAnsi"/>
          <w:szCs w:val="20"/>
        </w:rPr>
        <w:t>Cuando los planos o la Fiscalización lo indiquen, con el fin de mejorar la adherencia de las juntas, se emplearán adhesivos de resina epoxi u otros de reconocida eficiencia y aprobados por la Fiscalización y aplicadas bajo la exclusiva responsabilidad del Contratista, en lo que se refiere a la calidad de la junta obtenida.</w:t>
      </w:r>
    </w:p>
    <w:p w14:paraId="4514DD7C" w14:textId="77777777" w:rsidR="00020242" w:rsidRPr="00A10BBC" w:rsidRDefault="00020242" w:rsidP="00020242">
      <w:pPr>
        <w:pStyle w:val="Prrafodelista"/>
        <w:numPr>
          <w:ilvl w:val="1"/>
          <w:numId w:val="11"/>
        </w:numPr>
        <w:spacing w:before="240"/>
        <w:rPr>
          <w:rFonts w:cstheme="minorHAnsi"/>
          <w:b/>
          <w:bCs/>
          <w:sz w:val="24"/>
          <w:szCs w:val="24"/>
        </w:rPr>
      </w:pPr>
      <w:r w:rsidRPr="00A10BBC">
        <w:rPr>
          <w:rFonts w:cstheme="minorHAnsi"/>
          <w:b/>
          <w:bCs/>
          <w:sz w:val="24"/>
          <w:szCs w:val="24"/>
        </w:rPr>
        <w:t>CONTROL DE CALIDAD</w:t>
      </w:r>
    </w:p>
    <w:p w14:paraId="4C81AAEC" w14:textId="77777777" w:rsidR="00020242" w:rsidRPr="00A10BBC" w:rsidRDefault="00020242" w:rsidP="00020242">
      <w:pPr>
        <w:spacing w:before="240"/>
        <w:ind w:left="851"/>
        <w:rPr>
          <w:rFonts w:asciiTheme="minorHAnsi" w:hAnsiTheme="minorHAnsi" w:cstheme="minorHAnsi"/>
          <w:sz w:val="20"/>
          <w:szCs w:val="20"/>
        </w:rPr>
      </w:pPr>
      <w:r w:rsidRPr="00A10BBC">
        <w:rPr>
          <w:rFonts w:asciiTheme="minorHAnsi" w:hAnsiTheme="minorHAnsi" w:cstheme="minorHAnsi"/>
          <w:sz w:val="20"/>
          <w:szCs w:val="20"/>
        </w:rPr>
        <w:t xml:space="preserve">El fin del control es verificar que la obra terminada tiene las características de calidad especificadas en el proyecto </w:t>
      </w:r>
      <w:r>
        <w:rPr>
          <w:rFonts w:asciiTheme="minorHAnsi" w:hAnsiTheme="minorHAnsi" w:cstheme="minorHAnsi"/>
          <w:sz w:val="20"/>
          <w:szCs w:val="20"/>
        </w:rPr>
        <w:t xml:space="preserve">y que </w:t>
      </w:r>
      <w:proofErr w:type="spellStart"/>
      <w:r>
        <w:rPr>
          <w:rFonts w:asciiTheme="minorHAnsi" w:hAnsiTheme="minorHAnsi" w:cstheme="minorHAnsi"/>
          <w:sz w:val="20"/>
          <w:szCs w:val="20"/>
        </w:rPr>
        <w:t>cumpplen</w:t>
      </w:r>
      <w:proofErr w:type="spellEnd"/>
      <w:r w:rsidRPr="00A10BBC">
        <w:rPr>
          <w:rFonts w:asciiTheme="minorHAnsi" w:hAnsiTheme="minorHAnsi" w:cstheme="minorHAnsi"/>
          <w:sz w:val="20"/>
          <w:szCs w:val="20"/>
        </w:rPr>
        <w:t xml:space="preserve"> estas especificaciones técnicas.</w:t>
      </w:r>
    </w:p>
    <w:p w14:paraId="25870783" w14:textId="77777777" w:rsidR="00020242" w:rsidRPr="00A10BBC" w:rsidRDefault="00020242" w:rsidP="00020242">
      <w:pPr>
        <w:pStyle w:val="Prrafodelista"/>
        <w:numPr>
          <w:ilvl w:val="2"/>
          <w:numId w:val="11"/>
        </w:numPr>
        <w:spacing w:before="240"/>
        <w:rPr>
          <w:rFonts w:cstheme="minorHAnsi"/>
          <w:b/>
          <w:bCs/>
          <w:szCs w:val="20"/>
        </w:rPr>
      </w:pPr>
      <w:r w:rsidRPr="00A10BBC">
        <w:rPr>
          <w:rFonts w:cstheme="minorHAnsi"/>
          <w:b/>
          <w:bCs/>
          <w:szCs w:val="20"/>
        </w:rPr>
        <w:t>CONTROL DE LOS COMPONENTES DEL HORMIGÓN</w:t>
      </w:r>
    </w:p>
    <w:p w14:paraId="4837F605" w14:textId="77777777" w:rsidR="00020242" w:rsidRPr="00293925" w:rsidRDefault="00020242" w:rsidP="00020242">
      <w:pPr>
        <w:spacing w:before="240"/>
        <w:ind w:left="1134"/>
        <w:rPr>
          <w:rFonts w:asciiTheme="minorHAnsi" w:hAnsiTheme="minorHAnsi" w:cstheme="minorHAnsi"/>
          <w:b/>
          <w:bCs/>
          <w:sz w:val="20"/>
          <w:szCs w:val="20"/>
        </w:rPr>
      </w:pPr>
      <w:r w:rsidRPr="00293925">
        <w:rPr>
          <w:rFonts w:asciiTheme="minorHAnsi" w:hAnsiTheme="minorHAnsi" w:cstheme="minorHAnsi"/>
          <w:b/>
          <w:bCs/>
          <w:sz w:val="20"/>
          <w:szCs w:val="20"/>
        </w:rPr>
        <w:t>Cemento</w:t>
      </w:r>
    </w:p>
    <w:p w14:paraId="25E5F7F5" w14:textId="77777777" w:rsidR="00020242" w:rsidRDefault="00020242" w:rsidP="00020242">
      <w:pPr>
        <w:ind w:left="1134"/>
        <w:rPr>
          <w:rFonts w:asciiTheme="minorHAnsi" w:hAnsiTheme="minorHAnsi" w:cstheme="minorHAnsi"/>
          <w:sz w:val="20"/>
          <w:szCs w:val="20"/>
        </w:rPr>
      </w:pPr>
      <w:r w:rsidRPr="00293925">
        <w:rPr>
          <w:rFonts w:asciiTheme="minorHAnsi" w:hAnsiTheme="minorHAnsi" w:cstheme="minorHAnsi"/>
          <w:sz w:val="20"/>
          <w:szCs w:val="20"/>
          <w:u w:val="single"/>
        </w:rPr>
        <w:t>Especificaciones</w:t>
      </w:r>
      <w:r w:rsidRPr="00A10BBC">
        <w:rPr>
          <w:rFonts w:asciiTheme="minorHAnsi" w:hAnsiTheme="minorHAnsi" w:cstheme="minorHAnsi"/>
          <w:sz w:val="20"/>
          <w:szCs w:val="20"/>
        </w:rPr>
        <w:t>: Las del apartado pertinente de estas especificaciones técnicas.</w:t>
      </w:r>
    </w:p>
    <w:p w14:paraId="02663931" w14:textId="77777777" w:rsidR="00020242" w:rsidRPr="00A10BBC" w:rsidRDefault="00020242" w:rsidP="00020242">
      <w:pPr>
        <w:tabs>
          <w:tab w:val="clear" w:pos="4419"/>
          <w:tab w:val="clear" w:pos="8838"/>
        </w:tabs>
        <w:ind w:left="1134"/>
        <w:rPr>
          <w:rFonts w:asciiTheme="minorHAnsi" w:hAnsiTheme="minorHAnsi" w:cstheme="minorHAnsi"/>
          <w:sz w:val="20"/>
          <w:szCs w:val="20"/>
        </w:rPr>
      </w:pPr>
      <w:r w:rsidRPr="00293925">
        <w:rPr>
          <w:rFonts w:asciiTheme="minorHAnsi" w:hAnsiTheme="minorHAnsi" w:cstheme="minorHAnsi"/>
          <w:sz w:val="20"/>
          <w:szCs w:val="20"/>
          <w:u w:val="single"/>
        </w:rPr>
        <w:t>Toma de muestras</w:t>
      </w:r>
      <w:r w:rsidRPr="00A10BBC">
        <w:rPr>
          <w:rFonts w:asciiTheme="minorHAnsi" w:hAnsiTheme="minorHAnsi" w:cstheme="minorHAnsi"/>
          <w:sz w:val="20"/>
          <w:szCs w:val="20"/>
        </w:rPr>
        <w:t>: Se realizará según la norma INTN NP-47</w:t>
      </w:r>
    </w:p>
    <w:p w14:paraId="26ACAF58" w14:textId="77777777" w:rsidR="00020242" w:rsidRPr="00A10BBC" w:rsidRDefault="00020242" w:rsidP="00020242">
      <w:pPr>
        <w:tabs>
          <w:tab w:val="clear" w:pos="4419"/>
          <w:tab w:val="clear" w:pos="8838"/>
          <w:tab w:val="left" w:pos="1134"/>
        </w:tabs>
        <w:ind w:left="1134" w:hanging="1134"/>
        <w:rPr>
          <w:rFonts w:asciiTheme="minorHAnsi" w:hAnsiTheme="minorHAnsi" w:cstheme="minorHAnsi"/>
          <w:sz w:val="20"/>
          <w:szCs w:val="20"/>
        </w:rPr>
      </w:pPr>
      <w:r>
        <w:rPr>
          <w:rFonts w:asciiTheme="minorHAnsi" w:hAnsiTheme="minorHAnsi" w:cstheme="minorHAnsi"/>
          <w:sz w:val="20"/>
          <w:szCs w:val="20"/>
        </w:rPr>
        <w:tab/>
      </w:r>
      <w:r w:rsidRPr="00293925">
        <w:rPr>
          <w:rFonts w:asciiTheme="minorHAnsi" w:hAnsiTheme="minorHAnsi" w:cstheme="minorHAnsi"/>
          <w:sz w:val="20"/>
          <w:szCs w:val="20"/>
          <w:u w:val="single"/>
        </w:rPr>
        <w:t>Ensayos</w:t>
      </w:r>
      <w:r w:rsidRPr="00A10BBC">
        <w:rPr>
          <w:rFonts w:asciiTheme="minorHAnsi" w:hAnsiTheme="minorHAnsi" w:cstheme="minorHAnsi"/>
          <w:sz w:val="20"/>
          <w:szCs w:val="20"/>
        </w:rPr>
        <w:t>: Antes de comenzar el hormigonado en la obra, y si varían las condiciones de suministro, y cuando lo indique la Fiscalización de Obra, se realizarán los ensayos físicos y químicos necesarios, previstos en las normas INTN NP-48, NP-50, NP-51, NP-52, NP-53, NP-55, NP-66.</w:t>
      </w:r>
    </w:p>
    <w:p w14:paraId="49CF92B2" w14:textId="77777777" w:rsidR="00020242" w:rsidRPr="00A10BBC" w:rsidRDefault="00020242" w:rsidP="00020242">
      <w:pPr>
        <w:tabs>
          <w:tab w:val="clear" w:pos="4419"/>
        </w:tabs>
        <w:spacing w:before="240"/>
        <w:ind w:left="1134"/>
        <w:rPr>
          <w:rFonts w:asciiTheme="minorHAnsi" w:hAnsiTheme="minorHAnsi" w:cstheme="minorHAnsi"/>
          <w:sz w:val="20"/>
          <w:szCs w:val="20"/>
        </w:rPr>
      </w:pPr>
      <w:r>
        <w:rPr>
          <w:rFonts w:asciiTheme="minorHAnsi" w:hAnsiTheme="minorHAnsi" w:cstheme="minorHAnsi"/>
          <w:sz w:val="20"/>
          <w:szCs w:val="20"/>
        </w:rPr>
        <w:tab/>
      </w:r>
      <w:r w:rsidRPr="00A10BBC">
        <w:rPr>
          <w:rFonts w:asciiTheme="minorHAnsi" w:hAnsiTheme="minorHAnsi" w:cstheme="minorHAnsi"/>
          <w:sz w:val="20"/>
          <w:szCs w:val="20"/>
        </w:rPr>
        <w:t xml:space="preserve">Durante la marcha de la obra, cuando lo indique la Fiscalización de Obra, con una frecuencia máxima de tres meses y tres veces como mínimo, se comprobará la pérdida al fuego según la norma INTN NP-48, el residuo insoluble según NP-48, la finura de molido según NP-51, el principio y fin de fraguado según NP-50, la resistencia a </w:t>
      </w:r>
      <w:proofErr w:type="spellStart"/>
      <w:r w:rsidRPr="00A10BBC">
        <w:rPr>
          <w:rFonts w:asciiTheme="minorHAnsi" w:hAnsiTheme="minorHAnsi" w:cstheme="minorHAnsi"/>
          <w:sz w:val="20"/>
          <w:szCs w:val="20"/>
        </w:rPr>
        <w:t>flexotracción</w:t>
      </w:r>
      <w:proofErr w:type="spellEnd"/>
      <w:r w:rsidRPr="00A10BBC">
        <w:rPr>
          <w:rFonts w:asciiTheme="minorHAnsi" w:hAnsiTheme="minorHAnsi" w:cstheme="minorHAnsi"/>
          <w:sz w:val="20"/>
          <w:szCs w:val="20"/>
        </w:rPr>
        <w:t xml:space="preserve"> y compresión según NP-66 y la expansión en autoclave según la NP-52.</w:t>
      </w:r>
    </w:p>
    <w:p w14:paraId="3B3B8B55" w14:textId="77777777" w:rsidR="00020242" w:rsidRPr="00A10BBC" w:rsidRDefault="00020242" w:rsidP="00020242">
      <w:pPr>
        <w:tabs>
          <w:tab w:val="clear" w:pos="4419"/>
          <w:tab w:val="clear" w:pos="8838"/>
        </w:tabs>
        <w:spacing w:before="240"/>
        <w:ind w:left="1134"/>
        <w:rPr>
          <w:rFonts w:asciiTheme="minorHAnsi" w:hAnsiTheme="minorHAnsi" w:cstheme="minorHAnsi"/>
          <w:sz w:val="20"/>
          <w:szCs w:val="20"/>
        </w:rPr>
      </w:pPr>
      <w:r w:rsidRPr="00A10BBC">
        <w:rPr>
          <w:rFonts w:asciiTheme="minorHAnsi" w:hAnsiTheme="minorHAnsi" w:cstheme="minorHAnsi"/>
          <w:sz w:val="20"/>
          <w:szCs w:val="20"/>
        </w:rPr>
        <w:t>Esta exigencia podrá ser sustituida por el certificado de ensayo del INTN a juicio de la Fiscalización de Obra.</w:t>
      </w:r>
    </w:p>
    <w:p w14:paraId="765D1F75" w14:textId="77777777" w:rsidR="00020242" w:rsidRPr="00A10BBC" w:rsidRDefault="00020242" w:rsidP="00020242">
      <w:pPr>
        <w:tabs>
          <w:tab w:val="clear" w:pos="4419"/>
          <w:tab w:val="clear" w:pos="8838"/>
        </w:tabs>
        <w:spacing w:before="240"/>
        <w:ind w:left="1134"/>
        <w:rPr>
          <w:rFonts w:asciiTheme="minorHAnsi" w:hAnsiTheme="minorHAnsi" w:cstheme="minorHAnsi"/>
          <w:sz w:val="20"/>
          <w:szCs w:val="20"/>
        </w:rPr>
      </w:pPr>
      <w:r w:rsidRPr="00293925">
        <w:rPr>
          <w:rFonts w:asciiTheme="minorHAnsi" w:hAnsiTheme="minorHAnsi" w:cstheme="minorHAnsi"/>
          <w:sz w:val="20"/>
          <w:szCs w:val="20"/>
          <w:u w:val="single"/>
        </w:rPr>
        <w:t>Criterio de aceptación o rechazo:</w:t>
      </w:r>
      <w:r w:rsidRPr="00A10BBC">
        <w:rPr>
          <w:rFonts w:asciiTheme="minorHAnsi" w:hAnsiTheme="minorHAnsi" w:cstheme="minorHAnsi"/>
          <w:sz w:val="20"/>
          <w:szCs w:val="20"/>
        </w:rPr>
        <w:t xml:space="preserve"> El no cumplimiento de alguna de las especificaciones será condición suficiente para el rechazo de la partida de cemento.</w:t>
      </w:r>
    </w:p>
    <w:p w14:paraId="6D8CB4B3" w14:textId="77777777" w:rsidR="00020242" w:rsidRPr="00293925" w:rsidRDefault="00020242" w:rsidP="00020242">
      <w:pPr>
        <w:tabs>
          <w:tab w:val="clear" w:pos="4419"/>
          <w:tab w:val="clear" w:pos="8838"/>
        </w:tabs>
        <w:spacing w:before="240"/>
        <w:ind w:left="1134"/>
        <w:rPr>
          <w:rFonts w:asciiTheme="minorHAnsi" w:hAnsiTheme="minorHAnsi" w:cstheme="minorHAnsi"/>
          <w:b/>
          <w:bCs/>
          <w:sz w:val="20"/>
          <w:szCs w:val="20"/>
        </w:rPr>
      </w:pPr>
      <w:r w:rsidRPr="00293925">
        <w:rPr>
          <w:rFonts w:asciiTheme="minorHAnsi" w:hAnsiTheme="minorHAnsi" w:cstheme="minorHAnsi"/>
          <w:b/>
          <w:bCs/>
          <w:sz w:val="20"/>
          <w:szCs w:val="20"/>
        </w:rPr>
        <w:t>Agua de amasado</w:t>
      </w:r>
    </w:p>
    <w:p w14:paraId="49FD3821" w14:textId="77777777" w:rsidR="00020242" w:rsidRPr="00A10BBC" w:rsidRDefault="00020242" w:rsidP="00020242">
      <w:pPr>
        <w:tabs>
          <w:tab w:val="clear" w:pos="4419"/>
          <w:tab w:val="clear" w:pos="8838"/>
        </w:tabs>
        <w:ind w:left="1134"/>
        <w:rPr>
          <w:rFonts w:asciiTheme="minorHAnsi" w:hAnsiTheme="minorHAnsi" w:cstheme="minorHAnsi"/>
          <w:sz w:val="20"/>
          <w:szCs w:val="20"/>
        </w:rPr>
      </w:pPr>
      <w:r w:rsidRPr="00293925">
        <w:rPr>
          <w:rFonts w:asciiTheme="minorHAnsi" w:hAnsiTheme="minorHAnsi" w:cstheme="minorHAnsi"/>
          <w:sz w:val="20"/>
          <w:szCs w:val="20"/>
          <w:u w:val="single"/>
        </w:rPr>
        <w:t>Especificaciones</w:t>
      </w:r>
      <w:r w:rsidRPr="00A10BBC">
        <w:rPr>
          <w:rFonts w:asciiTheme="minorHAnsi" w:hAnsiTheme="minorHAnsi" w:cstheme="minorHAnsi"/>
          <w:sz w:val="20"/>
          <w:szCs w:val="20"/>
        </w:rPr>
        <w:t>: Las del apartado pertinente de estas especificaciones técnicas</w:t>
      </w:r>
    </w:p>
    <w:p w14:paraId="125F22A2" w14:textId="77777777" w:rsidR="00020242" w:rsidRPr="00A10BBC" w:rsidRDefault="00020242" w:rsidP="00020242">
      <w:pPr>
        <w:tabs>
          <w:tab w:val="clear" w:pos="4419"/>
          <w:tab w:val="clear" w:pos="8838"/>
        </w:tabs>
        <w:ind w:left="1134"/>
        <w:rPr>
          <w:rFonts w:asciiTheme="minorHAnsi" w:hAnsiTheme="minorHAnsi" w:cstheme="minorHAnsi"/>
          <w:sz w:val="20"/>
          <w:szCs w:val="20"/>
        </w:rPr>
      </w:pPr>
      <w:r w:rsidRPr="00293925">
        <w:rPr>
          <w:rFonts w:asciiTheme="minorHAnsi" w:hAnsiTheme="minorHAnsi" w:cstheme="minorHAnsi"/>
          <w:sz w:val="20"/>
          <w:szCs w:val="20"/>
          <w:u w:val="single"/>
        </w:rPr>
        <w:t>Ensayos</w:t>
      </w:r>
      <w:r w:rsidRPr="00A10BBC">
        <w:rPr>
          <w:rFonts w:asciiTheme="minorHAnsi" w:hAnsiTheme="minorHAnsi" w:cstheme="minorHAnsi"/>
          <w:sz w:val="20"/>
          <w:szCs w:val="20"/>
        </w:rPr>
        <w:t>: Antes de iniciar la obra, si no se tienen antecedentes de la misma, si varían las condiciones de suministro y cuando lo indique la Fiscalización de Obra se realizarán los ensayos previstos en la norma INTN NP-69.</w:t>
      </w:r>
    </w:p>
    <w:p w14:paraId="66C04FC1" w14:textId="77777777" w:rsidR="00020242" w:rsidRPr="00A10BBC" w:rsidRDefault="00020242" w:rsidP="00020242">
      <w:pPr>
        <w:tabs>
          <w:tab w:val="clear" w:pos="4419"/>
          <w:tab w:val="clear" w:pos="8838"/>
        </w:tabs>
        <w:spacing w:before="240"/>
        <w:ind w:left="1134"/>
        <w:rPr>
          <w:rFonts w:asciiTheme="minorHAnsi" w:hAnsiTheme="minorHAnsi" w:cstheme="minorHAnsi"/>
          <w:sz w:val="20"/>
          <w:szCs w:val="20"/>
        </w:rPr>
      </w:pPr>
      <w:r w:rsidRPr="00293925">
        <w:rPr>
          <w:rFonts w:asciiTheme="minorHAnsi" w:hAnsiTheme="minorHAnsi" w:cstheme="minorHAnsi"/>
          <w:sz w:val="20"/>
          <w:szCs w:val="20"/>
          <w:u w:val="single"/>
        </w:rPr>
        <w:t>Criterio de aceptación o rechazo</w:t>
      </w:r>
      <w:r w:rsidRPr="00A10BBC">
        <w:rPr>
          <w:rFonts w:asciiTheme="minorHAnsi" w:hAnsiTheme="minorHAnsi" w:cstheme="minorHAnsi"/>
          <w:sz w:val="20"/>
          <w:szCs w:val="20"/>
        </w:rPr>
        <w:t>: El no cumplimiento de alguna de las especificaciones será razón suficiente para considerar al agua como no apta para el amasado del hormigón.</w:t>
      </w:r>
    </w:p>
    <w:p w14:paraId="7AC09413" w14:textId="77777777" w:rsidR="00020242" w:rsidRPr="00FE1995" w:rsidRDefault="00020242" w:rsidP="00020242">
      <w:pPr>
        <w:tabs>
          <w:tab w:val="clear" w:pos="4419"/>
          <w:tab w:val="clear" w:pos="8838"/>
        </w:tabs>
        <w:spacing w:before="240"/>
        <w:ind w:left="1134"/>
        <w:rPr>
          <w:rFonts w:asciiTheme="minorHAnsi" w:hAnsiTheme="minorHAnsi" w:cstheme="minorHAnsi"/>
          <w:b/>
          <w:bCs/>
          <w:sz w:val="20"/>
          <w:szCs w:val="20"/>
        </w:rPr>
      </w:pPr>
      <w:r w:rsidRPr="00FE1995">
        <w:rPr>
          <w:rFonts w:asciiTheme="minorHAnsi" w:hAnsiTheme="minorHAnsi" w:cstheme="minorHAnsi"/>
          <w:b/>
          <w:bCs/>
          <w:sz w:val="20"/>
          <w:szCs w:val="20"/>
        </w:rPr>
        <w:t>Áridos</w:t>
      </w:r>
    </w:p>
    <w:p w14:paraId="48FD8B7F" w14:textId="77777777" w:rsidR="00020242" w:rsidRPr="00A10BBC" w:rsidRDefault="00020242" w:rsidP="00020242">
      <w:pPr>
        <w:tabs>
          <w:tab w:val="clear" w:pos="4419"/>
          <w:tab w:val="clear" w:pos="8838"/>
        </w:tabs>
        <w:ind w:left="1134"/>
        <w:rPr>
          <w:rFonts w:asciiTheme="minorHAnsi" w:hAnsiTheme="minorHAnsi" w:cstheme="minorHAnsi"/>
          <w:sz w:val="20"/>
          <w:szCs w:val="20"/>
        </w:rPr>
      </w:pPr>
      <w:r w:rsidRPr="00FE1995">
        <w:rPr>
          <w:rFonts w:asciiTheme="minorHAnsi" w:hAnsiTheme="minorHAnsi" w:cstheme="minorHAnsi"/>
          <w:sz w:val="20"/>
          <w:szCs w:val="20"/>
          <w:u w:val="single"/>
        </w:rPr>
        <w:t>Especificaciones</w:t>
      </w:r>
      <w:r w:rsidRPr="00A10BBC">
        <w:rPr>
          <w:rFonts w:asciiTheme="minorHAnsi" w:hAnsiTheme="minorHAnsi" w:cstheme="minorHAnsi"/>
          <w:sz w:val="20"/>
          <w:szCs w:val="20"/>
        </w:rPr>
        <w:t>: Las pertinentes de estas especificaciones técnicas.</w:t>
      </w:r>
    </w:p>
    <w:p w14:paraId="41DD64DF" w14:textId="77777777" w:rsidR="00020242" w:rsidRPr="00A10BBC" w:rsidRDefault="00020242" w:rsidP="00020242">
      <w:pPr>
        <w:tabs>
          <w:tab w:val="clear" w:pos="4419"/>
          <w:tab w:val="clear" w:pos="8838"/>
        </w:tabs>
        <w:ind w:left="1134"/>
        <w:rPr>
          <w:rFonts w:asciiTheme="minorHAnsi" w:hAnsiTheme="minorHAnsi" w:cstheme="minorHAnsi"/>
          <w:sz w:val="20"/>
          <w:szCs w:val="20"/>
        </w:rPr>
      </w:pPr>
      <w:r w:rsidRPr="00FE1995">
        <w:rPr>
          <w:rFonts w:asciiTheme="minorHAnsi" w:hAnsiTheme="minorHAnsi" w:cstheme="minorHAnsi"/>
          <w:sz w:val="20"/>
          <w:szCs w:val="20"/>
          <w:u w:val="single"/>
        </w:rPr>
        <w:t>Ensayos</w:t>
      </w:r>
      <w:r w:rsidRPr="00A10BBC">
        <w:rPr>
          <w:rFonts w:asciiTheme="minorHAnsi" w:hAnsiTheme="minorHAnsi" w:cstheme="minorHAnsi"/>
          <w:sz w:val="20"/>
          <w:szCs w:val="20"/>
        </w:rPr>
        <w:t>: Antes de comenzar la obra: si no se tienen antecedentes de los mismos, si varían las condiciones de suministro y cuando lo indique la Fiscalización de Obra se realizarán los ensayos establecidos en los apartados específicos de áridos.</w:t>
      </w:r>
    </w:p>
    <w:p w14:paraId="6573A1C4" w14:textId="77777777" w:rsidR="00020242" w:rsidRPr="00A10BBC" w:rsidRDefault="00020242" w:rsidP="00020242">
      <w:pPr>
        <w:tabs>
          <w:tab w:val="clear" w:pos="4419"/>
          <w:tab w:val="clear" w:pos="8838"/>
        </w:tabs>
        <w:ind w:left="1134"/>
        <w:rPr>
          <w:rFonts w:asciiTheme="minorHAnsi" w:hAnsiTheme="minorHAnsi" w:cstheme="minorHAnsi"/>
          <w:sz w:val="20"/>
          <w:szCs w:val="20"/>
        </w:rPr>
      </w:pPr>
      <w:r w:rsidRPr="0085307A">
        <w:rPr>
          <w:rFonts w:asciiTheme="minorHAnsi" w:hAnsiTheme="minorHAnsi" w:cstheme="minorHAnsi"/>
          <w:sz w:val="20"/>
          <w:szCs w:val="20"/>
          <w:u w:val="single"/>
        </w:rPr>
        <w:t>Durante la obra</w:t>
      </w:r>
      <w:r w:rsidRPr="00A10BBC">
        <w:rPr>
          <w:rFonts w:asciiTheme="minorHAnsi" w:hAnsiTheme="minorHAnsi" w:cstheme="minorHAnsi"/>
          <w:sz w:val="20"/>
          <w:szCs w:val="20"/>
        </w:rPr>
        <w:t>: se prestará gran atención al cumplimiento de lo especificado en el apartado de áridos, referente a la limitación del tamaño del agregado.</w:t>
      </w:r>
    </w:p>
    <w:p w14:paraId="2011C57B" w14:textId="77777777" w:rsidR="00020242" w:rsidRPr="00A10BBC" w:rsidRDefault="00020242" w:rsidP="00020242">
      <w:pPr>
        <w:tabs>
          <w:tab w:val="clear" w:pos="4419"/>
          <w:tab w:val="clear" w:pos="8838"/>
        </w:tabs>
        <w:spacing w:before="240"/>
        <w:ind w:left="1134"/>
        <w:rPr>
          <w:rFonts w:asciiTheme="minorHAnsi" w:hAnsiTheme="minorHAnsi" w:cstheme="minorHAnsi"/>
          <w:sz w:val="20"/>
          <w:szCs w:val="20"/>
        </w:rPr>
      </w:pPr>
      <w:r w:rsidRPr="00FE1995">
        <w:rPr>
          <w:rFonts w:asciiTheme="minorHAnsi" w:hAnsiTheme="minorHAnsi" w:cstheme="minorHAnsi"/>
          <w:sz w:val="20"/>
          <w:szCs w:val="20"/>
          <w:u w:val="single"/>
        </w:rPr>
        <w:t>Criterio de aceptación o rechazo</w:t>
      </w:r>
      <w:r w:rsidRPr="00A10BBC">
        <w:rPr>
          <w:rFonts w:asciiTheme="minorHAnsi" w:hAnsiTheme="minorHAnsi" w:cstheme="minorHAnsi"/>
          <w:sz w:val="20"/>
          <w:szCs w:val="20"/>
        </w:rPr>
        <w:t>: El no cumplimiento de lo establecido en los apartados indicados anteriormente, es condición suficiente como para calificar al árido como no adecuado para la fabricación del hormigón.</w:t>
      </w:r>
    </w:p>
    <w:p w14:paraId="64D1BB06" w14:textId="77777777" w:rsidR="00020242" w:rsidRPr="00A10BBC" w:rsidRDefault="00020242" w:rsidP="00020242">
      <w:pPr>
        <w:tabs>
          <w:tab w:val="clear" w:pos="4419"/>
          <w:tab w:val="clear" w:pos="8838"/>
        </w:tabs>
        <w:spacing w:before="240"/>
        <w:ind w:left="1134"/>
        <w:rPr>
          <w:rFonts w:asciiTheme="minorHAnsi" w:hAnsiTheme="minorHAnsi" w:cstheme="minorHAnsi"/>
          <w:sz w:val="20"/>
          <w:szCs w:val="20"/>
        </w:rPr>
      </w:pPr>
      <w:r w:rsidRPr="00A10BBC">
        <w:rPr>
          <w:rFonts w:asciiTheme="minorHAnsi" w:hAnsiTheme="minorHAnsi" w:cstheme="minorHAnsi"/>
          <w:sz w:val="20"/>
          <w:szCs w:val="20"/>
        </w:rPr>
        <w:t>El no cumplimiento de la limitación de tamaño hace que el árido no sea adecuado para las piezas en cuestión. Si se hubiera hormigonado algún elemento con áridos en tal circunstancia, han de adoptarse todas las providencias del caso para garantizar que no se han formado oquedades o coqueras de importancia, que puedan hacer peligrar la sección correspondiente.</w:t>
      </w:r>
    </w:p>
    <w:p w14:paraId="5D00CFFC" w14:textId="0E9BB454" w:rsidR="00020242" w:rsidRDefault="00020242" w:rsidP="00020242">
      <w:pPr>
        <w:pStyle w:val="Prrafodelista"/>
        <w:numPr>
          <w:ilvl w:val="2"/>
          <w:numId w:val="11"/>
        </w:numPr>
        <w:spacing w:before="240"/>
        <w:rPr>
          <w:rFonts w:cstheme="minorHAnsi"/>
          <w:b/>
          <w:bCs/>
          <w:szCs w:val="20"/>
        </w:rPr>
      </w:pPr>
      <w:r w:rsidRPr="00FE1995">
        <w:rPr>
          <w:rFonts w:cstheme="minorHAnsi"/>
          <w:b/>
          <w:bCs/>
          <w:szCs w:val="20"/>
        </w:rPr>
        <w:t>CONTROL DE CALIDAD DEL HORMIGÓN</w:t>
      </w:r>
    </w:p>
    <w:p w14:paraId="0337EB97" w14:textId="77777777" w:rsidR="00020242" w:rsidRPr="00A10BBC" w:rsidRDefault="00020242" w:rsidP="00020242">
      <w:pPr>
        <w:spacing w:before="240"/>
        <w:ind w:left="1134"/>
        <w:rPr>
          <w:rFonts w:asciiTheme="minorHAnsi" w:hAnsiTheme="minorHAnsi" w:cstheme="minorHAnsi"/>
          <w:sz w:val="20"/>
          <w:szCs w:val="20"/>
        </w:rPr>
      </w:pPr>
      <w:r w:rsidRPr="00A10BBC">
        <w:rPr>
          <w:rFonts w:asciiTheme="minorHAnsi" w:hAnsiTheme="minorHAnsi" w:cstheme="minorHAnsi"/>
          <w:sz w:val="20"/>
          <w:szCs w:val="20"/>
        </w:rPr>
        <w:t>El control de calidad del hormigón amasado se extiende a su consistencia y a su resistencia con independencia de la comprobación del tamaño máximo del árido.</w:t>
      </w:r>
    </w:p>
    <w:p w14:paraId="1355A8B2" w14:textId="77777777" w:rsidR="00020242" w:rsidRPr="00FE1995" w:rsidRDefault="00020242" w:rsidP="00020242">
      <w:pPr>
        <w:tabs>
          <w:tab w:val="clear" w:pos="4419"/>
          <w:tab w:val="clear" w:pos="8838"/>
        </w:tabs>
        <w:spacing w:before="240"/>
        <w:ind w:left="1134"/>
        <w:rPr>
          <w:rFonts w:asciiTheme="minorHAnsi" w:hAnsiTheme="minorHAnsi" w:cstheme="minorHAnsi"/>
          <w:b/>
          <w:bCs/>
          <w:sz w:val="20"/>
          <w:szCs w:val="20"/>
        </w:rPr>
      </w:pPr>
      <w:r w:rsidRPr="00FE1995">
        <w:rPr>
          <w:rFonts w:asciiTheme="minorHAnsi" w:hAnsiTheme="minorHAnsi" w:cstheme="minorHAnsi"/>
          <w:b/>
          <w:bCs/>
          <w:sz w:val="20"/>
          <w:szCs w:val="20"/>
        </w:rPr>
        <w:t>Consistencia del hormigón</w:t>
      </w:r>
    </w:p>
    <w:p w14:paraId="583567EB" w14:textId="77777777" w:rsidR="00020242" w:rsidRPr="00A10BBC" w:rsidRDefault="00020242" w:rsidP="00020242">
      <w:pPr>
        <w:tabs>
          <w:tab w:val="clear" w:pos="4419"/>
          <w:tab w:val="clear" w:pos="8838"/>
        </w:tabs>
        <w:ind w:left="1134"/>
        <w:rPr>
          <w:rFonts w:asciiTheme="minorHAnsi" w:hAnsiTheme="minorHAnsi" w:cstheme="minorHAnsi"/>
          <w:sz w:val="20"/>
          <w:szCs w:val="20"/>
        </w:rPr>
      </w:pPr>
      <w:r w:rsidRPr="00FE1995">
        <w:rPr>
          <w:rFonts w:asciiTheme="minorHAnsi" w:hAnsiTheme="minorHAnsi" w:cstheme="minorHAnsi"/>
          <w:sz w:val="20"/>
          <w:szCs w:val="20"/>
          <w:u w:val="single"/>
        </w:rPr>
        <w:t>Especificacione</w:t>
      </w:r>
      <w:r w:rsidRPr="00A10BBC">
        <w:rPr>
          <w:rFonts w:asciiTheme="minorHAnsi" w:hAnsiTheme="minorHAnsi" w:cstheme="minorHAnsi"/>
          <w:sz w:val="20"/>
          <w:szCs w:val="20"/>
        </w:rPr>
        <w:t>s: La consistencia recomendado está especificada en el apartado correspondiente de estas especificaciones técnicas, pudiendo la Fiscalización de Obra adoptar las otras consistencias permitidas.</w:t>
      </w:r>
    </w:p>
    <w:p w14:paraId="13E07625" w14:textId="77777777" w:rsidR="00020242" w:rsidRDefault="00020242" w:rsidP="00020242">
      <w:pPr>
        <w:tabs>
          <w:tab w:val="clear" w:pos="4419"/>
          <w:tab w:val="clear" w:pos="8838"/>
        </w:tabs>
        <w:spacing w:before="240" w:after="240"/>
        <w:ind w:left="1134"/>
        <w:rPr>
          <w:rFonts w:asciiTheme="minorHAnsi" w:hAnsiTheme="minorHAnsi" w:cstheme="minorHAnsi"/>
          <w:sz w:val="20"/>
          <w:szCs w:val="20"/>
        </w:rPr>
      </w:pPr>
      <w:r w:rsidRPr="00A10BBC">
        <w:rPr>
          <w:rFonts w:asciiTheme="minorHAnsi" w:hAnsiTheme="minorHAnsi" w:cstheme="minorHAnsi"/>
          <w:sz w:val="20"/>
          <w:szCs w:val="20"/>
        </w:rPr>
        <w:t>Las tolerancias para éstas son:</w:t>
      </w:r>
    </w:p>
    <w:tbl>
      <w:tblPr>
        <w:tblStyle w:val="Tablaconcuadrcula"/>
        <w:tblW w:w="0" w:type="auto"/>
        <w:tblInd w:w="2122" w:type="dxa"/>
        <w:tblLook w:val="04A0" w:firstRow="1" w:lastRow="0" w:firstColumn="1" w:lastColumn="0" w:noHBand="0" w:noVBand="1"/>
      </w:tblPr>
      <w:tblGrid>
        <w:gridCol w:w="2834"/>
        <w:gridCol w:w="2694"/>
      </w:tblGrid>
      <w:tr w:rsidR="00020242" w14:paraId="77F6783A" w14:textId="77777777" w:rsidTr="00D13BA6">
        <w:tc>
          <w:tcPr>
            <w:tcW w:w="2834" w:type="dxa"/>
          </w:tcPr>
          <w:p w14:paraId="25211FC4" w14:textId="77777777" w:rsidR="00020242" w:rsidRDefault="00020242" w:rsidP="00D13BA6">
            <w:pPr>
              <w:tabs>
                <w:tab w:val="clear" w:pos="4419"/>
                <w:tab w:val="clear" w:pos="8838"/>
              </w:tabs>
              <w:rPr>
                <w:rFonts w:asciiTheme="minorHAnsi" w:hAnsiTheme="minorHAnsi" w:cstheme="minorHAnsi"/>
                <w:sz w:val="20"/>
                <w:szCs w:val="20"/>
              </w:rPr>
            </w:pPr>
            <w:r>
              <w:rPr>
                <w:rFonts w:asciiTheme="minorHAnsi" w:hAnsiTheme="minorHAnsi" w:cstheme="minorHAnsi"/>
                <w:sz w:val="20"/>
                <w:szCs w:val="20"/>
              </w:rPr>
              <w:t>CONSISTENCIA</w:t>
            </w:r>
          </w:p>
        </w:tc>
        <w:tc>
          <w:tcPr>
            <w:tcW w:w="2694" w:type="dxa"/>
          </w:tcPr>
          <w:p w14:paraId="02CC7022" w14:textId="77777777" w:rsidR="00020242" w:rsidRDefault="00020242" w:rsidP="00D13BA6">
            <w:pPr>
              <w:tabs>
                <w:tab w:val="clear" w:pos="4419"/>
                <w:tab w:val="clear" w:pos="8838"/>
              </w:tabs>
              <w:rPr>
                <w:rFonts w:asciiTheme="minorHAnsi" w:hAnsiTheme="minorHAnsi" w:cstheme="minorHAnsi"/>
                <w:sz w:val="20"/>
                <w:szCs w:val="20"/>
              </w:rPr>
            </w:pPr>
            <w:r>
              <w:rPr>
                <w:rFonts w:asciiTheme="minorHAnsi" w:hAnsiTheme="minorHAnsi" w:cstheme="minorHAnsi"/>
                <w:sz w:val="20"/>
                <w:szCs w:val="20"/>
              </w:rPr>
              <w:t>TOLERANCIA (cm)</w:t>
            </w:r>
          </w:p>
        </w:tc>
      </w:tr>
      <w:tr w:rsidR="00020242" w14:paraId="239D952D" w14:textId="77777777" w:rsidTr="00D13BA6">
        <w:tc>
          <w:tcPr>
            <w:tcW w:w="2834" w:type="dxa"/>
          </w:tcPr>
          <w:p w14:paraId="456F4BE6" w14:textId="77777777" w:rsidR="00020242" w:rsidRDefault="00020242" w:rsidP="00D13BA6">
            <w:pPr>
              <w:tabs>
                <w:tab w:val="clear" w:pos="4419"/>
                <w:tab w:val="clear" w:pos="8838"/>
              </w:tabs>
              <w:rPr>
                <w:rFonts w:asciiTheme="minorHAnsi" w:hAnsiTheme="minorHAnsi" w:cstheme="minorHAnsi"/>
                <w:sz w:val="20"/>
                <w:szCs w:val="20"/>
              </w:rPr>
            </w:pPr>
            <w:r>
              <w:rPr>
                <w:rFonts w:asciiTheme="minorHAnsi" w:hAnsiTheme="minorHAnsi" w:cstheme="minorHAnsi"/>
                <w:sz w:val="20"/>
                <w:szCs w:val="20"/>
              </w:rPr>
              <w:t>Seca</w:t>
            </w:r>
          </w:p>
        </w:tc>
        <w:tc>
          <w:tcPr>
            <w:tcW w:w="2694" w:type="dxa"/>
          </w:tcPr>
          <w:p w14:paraId="59BF86A7" w14:textId="77777777" w:rsidR="00020242" w:rsidRDefault="00020242" w:rsidP="00D13BA6">
            <w:pPr>
              <w:tabs>
                <w:tab w:val="clear" w:pos="4419"/>
                <w:tab w:val="clear" w:pos="8838"/>
              </w:tabs>
              <w:jc w:val="center"/>
              <w:rPr>
                <w:rFonts w:asciiTheme="minorHAnsi" w:hAnsiTheme="minorHAnsi" w:cstheme="minorHAnsi"/>
                <w:sz w:val="20"/>
                <w:szCs w:val="20"/>
              </w:rPr>
            </w:pPr>
            <w:r>
              <w:rPr>
                <w:rFonts w:asciiTheme="minorHAnsi" w:hAnsiTheme="minorHAnsi" w:cstheme="minorHAnsi"/>
                <w:sz w:val="20"/>
                <w:szCs w:val="20"/>
              </w:rPr>
              <w:t>0</w:t>
            </w:r>
          </w:p>
        </w:tc>
      </w:tr>
      <w:tr w:rsidR="00020242" w14:paraId="52447656" w14:textId="77777777" w:rsidTr="00D13BA6">
        <w:tc>
          <w:tcPr>
            <w:tcW w:w="2834" w:type="dxa"/>
          </w:tcPr>
          <w:p w14:paraId="6F70B763" w14:textId="77777777" w:rsidR="00020242" w:rsidRDefault="00020242" w:rsidP="00D13BA6">
            <w:pPr>
              <w:tabs>
                <w:tab w:val="clear" w:pos="4419"/>
                <w:tab w:val="clear" w:pos="8838"/>
              </w:tabs>
              <w:rPr>
                <w:rFonts w:asciiTheme="minorHAnsi" w:hAnsiTheme="minorHAnsi" w:cstheme="minorHAnsi"/>
                <w:sz w:val="20"/>
                <w:szCs w:val="20"/>
              </w:rPr>
            </w:pPr>
            <w:r>
              <w:rPr>
                <w:rFonts w:asciiTheme="minorHAnsi" w:hAnsiTheme="minorHAnsi" w:cstheme="minorHAnsi"/>
                <w:sz w:val="20"/>
                <w:szCs w:val="20"/>
              </w:rPr>
              <w:t>Plástica</w:t>
            </w:r>
          </w:p>
        </w:tc>
        <w:tc>
          <w:tcPr>
            <w:tcW w:w="2694" w:type="dxa"/>
          </w:tcPr>
          <w:p w14:paraId="52383B36" w14:textId="77777777" w:rsidR="00020242" w:rsidRDefault="00020242" w:rsidP="00D13BA6">
            <w:pPr>
              <w:tabs>
                <w:tab w:val="clear" w:pos="4419"/>
                <w:tab w:val="clear" w:pos="8838"/>
              </w:tabs>
              <w:ind w:left="34"/>
              <w:jc w:val="center"/>
              <w:rPr>
                <w:rFonts w:asciiTheme="minorHAnsi" w:hAnsiTheme="minorHAnsi" w:cstheme="minorHAnsi"/>
                <w:sz w:val="20"/>
                <w:szCs w:val="20"/>
              </w:rPr>
            </w:pPr>
            <w:r w:rsidRPr="00A10BBC">
              <w:rPr>
                <w:rFonts w:asciiTheme="minorHAnsi" w:hAnsiTheme="minorHAnsi" w:cstheme="minorHAnsi"/>
                <w:sz w:val="20"/>
                <w:szCs w:val="20"/>
              </w:rPr>
              <w:t>6</w:t>
            </w:r>
            <w:r>
              <w:rPr>
                <w:rFonts w:asciiTheme="minorHAnsi" w:hAnsiTheme="minorHAnsi" w:cstheme="minorHAnsi"/>
                <w:sz w:val="20"/>
                <w:szCs w:val="20"/>
              </w:rPr>
              <w:t xml:space="preserve"> </w:t>
            </w:r>
            <w:r w:rsidRPr="00A10BBC">
              <w:rPr>
                <w:rFonts w:asciiTheme="minorHAnsi" w:hAnsiTheme="minorHAnsi" w:cstheme="minorHAnsi"/>
                <w:sz w:val="20"/>
                <w:szCs w:val="20"/>
              </w:rPr>
              <w:t>±</w:t>
            </w:r>
            <w:r>
              <w:rPr>
                <w:rFonts w:asciiTheme="minorHAnsi" w:hAnsiTheme="minorHAnsi" w:cstheme="minorHAnsi"/>
                <w:sz w:val="20"/>
                <w:szCs w:val="20"/>
              </w:rPr>
              <w:t xml:space="preserve"> </w:t>
            </w:r>
            <w:r w:rsidRPr="00A10BBC">
              <w:rPr>
                <w:rFonts w:asciiTheme="minorHAnsi" w:hAnsiTheme="minorHAnsi" w:cstheme="minorHAnsi"/>
                <w:sz w:val="20"/>
                <w:szCs w:val="20"/>
              </w:rPr>
              <w:t>1</w:t>
            </w:r>
          </w:p>
        </w:tc>
      </w:tr>
      <w:tr w:rsidR="00020242" w14:paraId="1C590118" w14:textId="77777777" w:rsidTr="00D13BA6">
        <w:tc>
          <w:tcPr>
            <w:tcW w:w="2834" w:type="dxa"/>
          </w:tcPr>
          <w:p w14:paraId="277C946A" w14:textId="77777777" w:rsidR="00020242" w:rsidRDefault="00020242" w:rsidP="00D13BA6">
            <w:pPr>
              <w:tabs>
                <w:tab w:val="clear" w:pos="4419"/>
                <w:tab w:val="clear" w:pos="8838"/>
              </w:tabs>
              <w:rPr>
                <w:rFonts w:asciiTheme="minorHAnsi" w:hAnsiTheme="minorHAnsi" w:cstheme="minorHAnsi"/>
                <w:sz w:val="20"/>
                <w:szCs w:val="20"/>
              </w:rPr>
            </w:pPr>
            <w:r>
              <w:rPr>
                <w:rFonts w:asciiTheme="minorHAnsi" w:hAnsiTheme="minorHAnsi" w:cstheme="minorHAnsi"/>
                <w:sz w:val="20"/>
                <w:szCs w:val="20"/>
              </w:rPr>
              <w:t>Blanda</w:t>
            </w:r>
          </w:p>
        </w:tc>
        <w:tc>
          <w:tcPr>
            <w:tcW w:w="2694" w:type="dxa"/>
          </w:tcPr>
          <w:p w14:paraId="715671CF" w14:textId="77777777" w:rsidR="00020242" w:rsidRDefault="00020242" w:rsidP="00D13BA6">
            <w:pPr>
              <w:tabs>
                <w:tab w:val="clear" w:pos="4419"/>
                <w:tab w:val="clear" w:pos="8838"/>
              </w:tabs>
              <w:jc w:val="center"/>
              <w:rPr>
                <w:rFonts w:asciiTheme="minorHAnsi" w:hAnsiTheme="minorHAnsi" w:cstheme="minorHAnsi"/>
                <w:sz w:val="20"/>
                <w:szCs w:val="20"/>
              </w:rPr>
            </w:pPr>
            <w:r w:rsidRPr="00FE1995">
              <w:rPr>
                <w:rFonts w:asciiTheme="minorHAnsi" w:hAnsiTheme="minorHAnsi" w:cstheme="minorHAnsi"/>
                <w:sz w:val="20"/>
                <w:szCs w:val="20"/>
              </w:rPr>
              <w:t>8</w:t>
            </w:r>
            <w:r>
              <w:rPr>
                <w:rFonts w:asciiTheme="minorHAnsi" w:hAnsiTheme="minorHAnsi" w:cstheme="minorHAnsi"/>
                <w:sz w:val="20"/>
                <w:szCs w:val="20"/>
              </w:rPr>
              <w:t xml:space="preserve"> </w:t>
            </w:r>
            <w:r w:rsidRPr="00FE1995">
              <w:rPr>
                <w:rFonts w:asciiTheme="minorHAnsi" w:hAnsiTheme="minorHAnsi" w:cstheme="minorHAnsi"/>
                <w:sz w:val="20"/>
                <w:szCs w:val="20"/>
              </w:rPr>
              <w:t>±</w:t>
            </w:r>
            <w:r>
              <w:rPr>
                <w:rFonts w:asciiTheme="minorHAnsi" w:hAnsiTheme="minorHAnsi" w:cstheme="minorHAnsi"/>
                <w:sz w:val="20"/>
                <w:szCs w:val="20"/>
              </w:rPr>
              <w:t xml:space="preserve"> </w:t>
            </w:r>
            <w:r w:rsidRPr="00FE1995">
              <w:rPr>
                <w:rFonts w:asciiTheme="minorHAnsi" w:hAnsiTheme="minorHAnsi" w:cstheme="minorHAnsi"/>
                <w:sz w:val="20"/>
                <w:szCs w:val="20"/>
              </w:rPr>
              <w:t>2</w:t>
            </w:r>
          </w:p>
        </w:tc>
      </w:tr>
    </w:tbl>
    <w:p w14:paraId="1D8BC8F7" w14:textId="77777777" w:rsidR="00020242" w:rsidRPr="00A10BBC" w:rsidRDefault="00020242" w:rsidP="00020242">
      <w:pPr>
        <w:tabs>
          <w:tab w:val="clear" w:pos="4419"/>
          <w:tab w:val="clear" w:pos="8838"/>
        </w:tabs>
        <w:spacing w:before="240"/>
        <w:ind w:left="1276"/>
        <w:rPr>
          <w:rFonts w:asciiTheme="minorHAnsi" w:hAnsiTheme="minorHAnsi" w:cstheme="minorHAnsi"/>
          <w:sz w:val="20"/>
          <w:szCs w:val="20"/>
        </w:rPr>
      </w:pPr>
      <w:r w:rsidRPr="00FE1995">
        <w:rPr>
          <w:rFonts w:asciiTheme="minorHAnsi" w:hAnsiTheme="minorHAnsi" w:cstheme="minorHAnsi"/>
          <w:sz w:val="20"/>
          <w:szCs w:val="20"/>
          <w:u w:val="single"/>
        </w:rPr>
        <w:t>Ensayos</w:t>
      </w:r>
      <w:r w:rsidRPr="00A10BBC">
        <w:rPr>
          <w:rFonts w:asciiTheme="minorHAnsi" w:hAnsiTheme="minorHAnsi" w:cstheme="minorHAnsi"/>
          <w:sz w:val="20"/>
          <w:szCs w:val="20"/>
        </w:rPr>
        <w:t xml:space="preserve">: Siempre que se fabriquen probetas y cuando lo indique la Fiscalización de Obra, se determinará el valor de la consistencia, mediante el cono de </w:t>
      </w:r>
      <w:proofErr w:type="spellStart"/>
      <w:r w:rsidRPr="00A10BBC">
        <w:rPr>
          <w:rFonts w:asciiTheme="minorHAnsi" w:hAnsiTheme="minorHAnsi" w:cstheme="minorHAnsi"/>
          <w:sz w:val="20"/>
          <w:szCs w:val="20"/>
        </w:rPr>
        <w:t>Abrams</w:t>
      </w:r>
      <w:proofErr w:type="spellEnd"/>
      <w:r w:rsidRPr="00A10BBC">
        <w:rPr>
          <w:rFonts w:asciiTheme="minorHAnsi" w:hAnsiTheme="minorHAnsi" w:cstheme="minorHAnsi"/>
          <w:sz w:val="20"/>
          <w:szCs w:val="20"/>
        </w:rPr>
        <w:t>.</w:t>
      </w:r>
    </w:p>
    <w:p w14:paraId="16A97E01" w14:textId="77777777" w:rsidR="00020242" w:rsidRPr="00A10BBC" w:rsidRDefault="00020242" w:rsidP="00020242">
      <w:pPr>
        <w:tabs>
          <w:tab w:val="clear" w:pos="4419"/>
          <w:tab w:val="clear" w:pos="8838"/>
        </w:tabs>
        <w:spacing w:before="240"/>
        <w:ind w:left="1276"/>
        <w:rPr>
          <w:rFonts w:asciiTheme="minorHAnsi" w:hAnsiTheme="minorHAnsi" w:cstheme="minorHAnsi"/>
          <w:sz w:val="20"/>
          <w:szCs w:val="20"/>
        </w:rPr>
      </w:pPr>
      <w:r w:rsidRPr="00FE1995">
        <w:rPr>
          <w:rFonts w:asciiTheme="minorHAnsi" w:hAnsiTheme="minorHAnsi" w:cstheme="minorHAnsi"/>
          <w:sz w:val="20"/>
          <w:szCs w:val="20"/>
          <w:u w:val="single"/>
        </w:rPr>
        <w:t>Criterios de aceptación o rechazo</w:t>
      </w:r>
      <w:r w:rsidRPr="00A10BBC">
        <w:rPr>
          <w:rFonts w:asciiTheme="minorHAnsi" w:hAnsiTheme="minorHAnsi" w:cstheme="minorHAnsi"/>
          <w:sz w:val="20"/>
          <w:szCs w:val="20"/>
        </w:rPr>
        <w:t>: El no cumplimiento de las especificaciones implicará el rechazo automático de la amasada correspondiente y la corrección de la dosificación.</w:t>
      </w:r>
    </w:p>
    <w:p w14:paraId="7F53B0C5" w14:textId="77777777" w:rsidR="00020242" w:rsidRPr="00FE1995" w:rsidRDefault="00020242" w:rsidP="00020242">
      <w:pPr>
        <w:tabs>
          <w:tab w:val="clear" w:pos="4419"/>
          <w:tab w:val="clear" w:pos="8838"/>
        </w:tabs>
        <w:spacing w:before="240"/>
        <w:ind w:left="1276"/>
        <w:rPr>
          <w:rFonts w:asciiTheme="minorHAnsi" w:hAnsiTheme="minorHAnsi" w:cstheme="minorHAnsi"/>
          <w:b/>
          <w:bCs/>
          <w:sz w:val="20"/>
          <w:szCs w:val="20"/>
        </w:rPr>
      </w:pPr>
      <w:r w:rsidRPr="00FE1995">
        <w:rPr>
          <w:rFonts w:asciiTheme="minorHAnsi" w:hAnsiTheme="minorHAnsi" w:cstheme="minorHAnsi"/>
          <w:b/>
          <w:bCs/>
          <w:sz w:val="20"/>
          <w:szCs w:val="20"/>
        </w:rPr>
        <w:t>Resistencia del hormigón</w:t>
      </w:r>
    </w:p>
    <w:p w14:paraId="48B16F8D" w14:textId="77777777" w:rsidR="00020242" w:rsidRPr="00A10BBC" w:rsidRDefault="00020242" w:rsidP="00020242">
      <w:pPr>
        <w:tabs>
          <w:tab w:val="clear" w:pos="4419"/>
          <w:tab w:val="clear" w:pos="8838"/>
        </w:tabs>
        <w:ind w:left="1276"/>
        <w:rPr>
          <w:rFonts w:asciiTheme="minorHAnsi" w:hAnsiTheme="minorHAnsi" w:cstheme="minorHAnsi"/>
          <w:sz w:val="20"/>
          <w:szCs w:val="20"/>
        </w:rPr>
      </w:pPr>
      <w:r w:rsidRPr="00A10BBC">
        <w:rPr>
          <w:rFonts w:asciiTheme="minorHAnsi" w:hAnsiTheme="minorHAnsi" w:cstheme="minorHAnsi"/>
          <w:sz w:val="20"/>
          <w:szCs w:val="20"/>
        </w:rPr>
        <w:t>Independientemente de los ensayos correspondientes al control de los materiales y de la consistencia del hormigón, los ensayos para el control de la resistencia del hormigón se refieren a rotura de probetas cilíndricas de 15x30cm, rotas por compresión a veintiocho (28) días de edad según normas UNE-7240 y UNE-7242.</w:t>
      </w:r>
    </w:p>
    <w:p w14:paraId="5A1142F9" w14:textId="77777777" w:rsidR="00020242" w:rsidRPr="00A10BBC" w:rsidRDefault="00020242" w:rsidP="00020242">
      <w:pPr>
        <w:tabs>
          <w:tab w:val="clear" w:pos="4419"/>
          <w:tab w:val="clear" w:pos="8838"/>
        </w:tabs>
        <w:ind w:left="1276"/>
        <w:rPr>
          <w:rFonts w:asciiTheme="minorHAnsi" w:hAnsiTheme="minorHAnsi" w:cstheme="minorHAnsi"/>
          <w:sz w:val="20"/>
          <w:szCs w:val="20"/>
        </w:rPr>
      </w:pPr>
      <w:r w:rsidRPr="0085307A">
        <w:rPr>
          <w:rFonts w:asciiTheme="minorHAnsi" w:hAnsiTheme="minorHAnsi" w:cstheme="minorHAnsi"/>
          <w:sz w:val="20"/>
          <w:szCs w:val="20"/>
          <w:u w:val="single"/>
        </w:rPr>
        <w:t>Ensayos de Control</w:t>
      </w:r>
      <w:r w:rsidRPr="00A10BBC">
        <w:rPr>
          <w:rFonts w:asciiTheme="minorHAnsi" w:hAnsiTheme="minorHAnsi" w:cstheme="minorHAnsi"/>
          <w:sz w:val="20"/>
          <w:szCs w:val="20"/>
        </w:rPr>
        <w:t>: Tienen por objeto comprobar, a lo largo de la ejecución, que la resistencia característica del hormigón de obra es igual o superior a la del proyecto.</w:t>
      </w:r>
    </w:p>
    <w:p w14:paraId="6343209F" w14:textId="77777777" w:rsidR="00020242" w:rsidRPr="00A10BBC" w:rsidRDefault="00020242" w:rsidP="00020242">
      <w:pPr>
        <w:tabs>
          <w:tab w:val="clear" w:pos="4419"/>
          <w:tab w:val="clear" w:pos="8838"/>
        </w:tabs>
        <w:ind w:left="1276"/>
        <w:rPr>
          <w:rFonts w:asciiTheme="minorHAnsi" w:hAnsiTheme="minorHAnsi" w:cstheme="minorHAnsi"/>
          <w:sz w:val="20"/>
          <w:szCs w:val="20"/>
        </w:rPr>
      </w:pPr>
      <w:r w:rsidRPr="00A10BBC">
        <w:rPr>
          <w:rFonts w:asciiTheme="minorHAnsi" w:hAnsiTheme="minorHAnsi" w:cstheme="minorHAnsi"/>
          <w:sz w:val="20"/>
          <w:szCs w:val="20"/>
        </w:rPr>
        <w:t>De acuerdo con el coeficiente de seguridad adoptado en los cálculos, se adoptará el nivel de control normal.</w:t>
      </w:r>
    </w:p>
    <w:p w14:paraId="21476F9F" w14:textId="77777777" w:rsidR="00020242" w:rsidRPr="00A10BBC" w:rsidRDefault="00020242" w:rsidP="00020242">
      <w:pPr>
        <w:tabs>
          <w:tab w:val="clear" w:pos="4419"/>
          <w:tab w:val="clear" w:pos="8838"/>
        </w:tabs>
        <w:ind w:left="1276"/>
        <w:rPr>
          <w:rFonts w:asciiTheme="minorHAnsi" w:hAnsiTheme="minorHAnsi" w:cstheme="minorHAnsi"/>
          <w:sz w:val="20"/>
          <w:szCs w:val="20"/>
        </w:rPr>
      </w:pPr>
      <w:r w:rsidRPr="00A10BBC">
        <w:rPr>
          <w:rFonts w:asciiTheme="minorHAnsi" w:hAnsiTheme="minorHAnsi" w:cstheme="minorHAnsi"/>
          <w:sz w:val="20"/>
          <w:szCs w:val="20"/>
        </w:rPr>
        <w:t>Se extraerán en obra probetas con la mayor de las siguientes frecuencias:</w:t>
      </w:r>
    </w:p>
    <w:p w14:paraId="4C91E3E7" w14:textId="77777777" w:rsidR="00020242" w:rsidRPr="0085307A" w:rsidRDefault="00020242" w:rsidP="009B2630">
      <w:pPr>
        <w:pStyle w:val="Prrafodelista"/>
        <w:numPr>
          <w:ilvl w:val="4"/>
          <w:numId w:val="12"/>
        </w:numPr>
        <w:tabs>
          <w:tab w:val="clear" w:pos="4419"/>
          <w:tab w:val="clear" w:pos="8838"/>
        </w:tabs>
        <w:ind w:left="1843" w:hanging="425"/>
        <w:rPr>
          <w:rFonts w:cstheme="minorHAnsi"/>
          <w:szCs w:val="20"/>
        </w:rPr>
      </w:pPr>
      <w:r w:rsidRPr="0085307A">
        <w:rPr>
          <w:rFonts w:cstheme="minorHAnsi"/>
          <w:szCs w:val="20"/>
        </w:rPr>
        <w:t>6 probetas por cada 100 m3 o fracción de hormigón colocado en obra.</w:t>
      </w:r>
    </w:p>
    <w:p w14:paraId="13E0F727" w14:textId="77777777" w:rsidR="00020242" w:rsidRPr="0085307A" w:rsidRDefault="00020242" w:rsidP="009B2630">
      <w:pPr>
        <w:pStyle w:val="Prrafodelista"/>
        <w:numPr>
          <w:ilvl w:val="4"/>
          <w:numId w:val="12"/>
        </w:numPr>
        <w:tabs>
          <w:tab w:val="clear" w:pos="4419"/>
          <w:tab w:val="clear" w:pos="8838"/>
        </w:tabs>
        <w:ind w:left="1843" w:hanging="425"/>
        <w:rPr>
          <w:rFonts w:cstheme="minorHAnsi"/>
          <w:szCs w:val="20"/>
        </w:rPr>
      </w:pPr>
      <w:r w:rsidRPr="0085307A">
        <w:rPr>
          <w:rFonts w:cstheme="minorHAnsi"/>
          <w:szCs w:val="20"/>
        </w:rPr>
        <w:t>6 probetas por cada día de hormigonado.</w:t>
      </w:r>
    </w:p>
    <w:p w14:paraId="38764BAA" w14:textId="77777777" w:rsidR="00020242" w:rsidRPr="0085307A" w:rsidRDefault="00020242" w:rsidP="009B2630">
      <w:pPr>
        <w:pStyle w:val="Prrafodelista"/>
        <w:numPr>
          <w:ilvl w:val="4"/>
          <w:numId w:val="12"/>
        </w:numPr>
        <w:tabs>
          <w:tab w:val="clear" w:pos="4419"/>
          <w:tab w:val="clear" w:pos="8838"/>
        </w:tabs>
        <w:ind w:left="1843" w:hanging="425"/>
        <w:rPr>
          <w:rFonts w:cstheme="minorHAnsi"/>
          <w:szCs w:val="20"/>
        </w:rPr>
      </w:pPr>
      <w:r w:rsidRPr="0085307A">
        <w:rPr>
          <w:rFonts w:cstheme="minorHAnsi"/>
          <w:szCs w:val="20"/>
        </w:rPr>
        <w:t>6 probetas por cada cambio de planta o piso.</w:t>
      </w:r>
    </w:p>
    <w:p w14:paraId="2D4190F3" w14:textId="77777777" w:rsidR="00020242" w:rsidRPr="00A10BBC" w:rsidRDefault="00020242" w:rsidP="00020242">
      <w:pPr>
        <w:tabs>
          <w:tab w:val="clear" w:pos="4419"/>
          <w:tab w:val="clear" w:pos="8838"/>
        </w:tabs>
        <w:spacing w:before="240"/>
        <w:ind w:left="1276"/>
        <w:rPr>
          <w:rFonts w:asciiTheme="minorHAnsi" w:hAnsiTheme="minorHAnsi" w:cstheme="minorHAnsi"/>
          <w:sz w:val="20"/>
          <w:szCs w:val="20"/>
        </w:rPr>
      </w:pPr>
      <w:r w:rsidRPr="00A10BBC">
        <w:rPr>
          <w:rFonts w:asciiTheme="minorHAnsi" w:hAnsiTheme="minorHAnsi" w:cstheme="minorHAnsi"/>
          <w:sz w:val="20"/>
          <w:szCs w:val="20"/>
        </w:rPr>
        <w:t>Estas probetas se extraerán por tríos y cada trío de la misma amasada.</w:t>
      </w:r>
      <w:r>
        <w:rPr>
          <w:rFonts w:asciiTheme="minorHAnsi" w:hAnsiTheme="minorHAnsi" w:cstheme="minorHAnsi"/>
          <w:sz w:val="20"/>
          <w:szCs w:val="20"/>
        </w:rPr>
        <w:t xml:space="preserve"> </w:t>
      </w:r>
      <w:r w:rsidRPr="00A10BBC">
        <w:rPr>
          <w:rFonts w:asciiTheme="minorHAnsi" w:hAnsiTheme="minorHAnsi" w:cstheme="minorHAnsi"/>
          <w:sz w:val="20"/>
          <w:szCs w:val="20"/>
        </w:rPr>
        <w:t xml:space="preserve">Los dos (2) tríos de probetas se romperán a los veintiocho (28) días, </w:t>
      </w:r>
      <w:r>
        <w:rPr>
          <w:rFonts w:asciiTheme="minorHAnsi" w:hAnsiTheme="minorHAnsi" w:cstheme="minorHAnsi"/>
          <w:sz w:val="20"/>
          <w:szCs w:val="20"/>
        </w:rPr>
        <w:t>l</w:t>
      </w:r>
      <w:r w:rsidRPr="00A10BBC">
        <w:rPr>
          <w:rFonts w:asciiTheme="minorHAnsi" w:hAnsiTheme="minorHAnsi" w:cstheme="minorHAnsi"/>
          <w:sz w:val="20"/>
          <w:szCs w:val="20"/>
        </w:rPr>
        <w:t xml:space="preserve">a resistencia característica estimada (f </w:t>
      </w:r>
      <w:proofErr w:type="spellStart"/>
      <w:r w:rsidRPr="00A10BBC">
        <w:rPr>
          <w:rFonts w:asciiTheme="minorHAnsi" w:hAnsiTheme="minorHAnsi" w:cstheme="minorHAnsi"/>
          <w:sz w:val="20"/>
          <w:szCs w:val="20"/>
        </w:rPr>
        <w:t>est</w:t>
      </w:r>
      <w:proofErr w:type="spellEnd"/>
      <w:r w:rsidRPr="00A10BBC">
        <w:rPr>
          <w:rFonts w:asciiTheme="minorHAnsi" w:hAnsiTheme="minorHAnsi" w:cstheme="minorHAnsi"/>
          <w:sz w:val="20"/>
          <w:szCs w:val="20"/>
        </w:rPr>
        <w:t xml:space="preserve">) de la parte de obra sometida a control (los 100 m3 o fracción) es el valor que resulta de multiplicar el menor de los dos (2) valores de la determinación de la resistencia por el coeficiente </w:t>
      </w:r>
      <w:proofErr w:type="spellStart"/>
      <w:r w:rsidRPr="00A10BBC">
        <w:rPr>
          <w:rFonts w:asciiTheme="minorHAnsi" w:hAnsiTheme="minorHAnsi" w:cstheme="minorHAnsi"/>
          <w:sz w:val="20"/>
          <w:szCs w:val="20"/>
        </w:rPr>
        <w:t>kn</w:t>
      </w:r>
      <w:proofErr w:type="spellEnd"/>
      <w:r w:rsidRPr="00A10BBC">
        <w:rPr>
          <w:rFonts w:asciiTheme="minorHAnsi" w:hAnsiTheme="minorHAnsi" w:cstheme="minorHAnsi"/>
          <w:sz w:val="20"/>
          <w:szCs w:val="20"/>
        </w:rPr>
        <w:t xml:space="preserve"> = 0,89, si es fabricado en hormigonera, y por </w:t>
      </w:r>
      <w:proofErr w:type="spellStart"/>
      <w:r w:rsidRPr="00A10BBC">
        <w:rPr>
          <w:rFonts w:asciiTheme="minorHAnsi" w:hAnsiTheme="minorHAnsi" w:cstheme="minorHAnsi"/>
          <w:sz w:val="20"/>
          <w:szCs w:val="20"/>
        </w:rPr>
        <w:t>kn</w:t>
      </w:r>
      <w:proofErr w:type="spellEnd"/>
      <w:r w:rsidRPr="00A10BBC">
        <w:rPr>
          <w:rFonts w:asciiTheme="minorHAnsi" w:hAnsiTheme="minorHAnsi" w:cstheme="minorHAnsi"/>
          <w:sz w:val="20"/>
          <w:szCs w:val="20"/>
        </w:rPr>
        <w:t xml:space="preserve"> = 0,95 si el hormigón es fabricado en central hormigonera. Cada uno de los valores citados arriba corresponde a la media de los resultados de tensiones de cada una de las probetas de un trío.</w:t>
      </w:r>
    </w:p>
    <w:p w14:paraId="47628C19" w14:textId="77777777" w:rsidR="00020242" w:rsidRPr="00A10BBC" w:rsidRDefault="00020242" w:rsidP="00020242">
      <w:pPr>
        <w:tabs>
          <w:tab w:val="clear" w:pos="4419"/>
          <w:tab w:val="clear" w:pos="8838"/>
        </w:tabs>
        <w:spacing w:before="240"/>
        <w:ind w:left="1276"/>
        <w:rPr>
          <w:rFonts w:asciiTheme="minorHAnsi" w:hAnsiTheme="minorHAnsi" w:cstheme="minorHAnsi"/>
          <w:sz w:val="20"/>
          <w:szCs w:val="20"/>
        </w:rPr>
      </w:pPr>
      <w:r w:rsidRPr="00A10BBC">
        <w:rPr>
          <w:rFonts w:asciiTheme="minorHAnsi" w:hAnsiTheme="minorHAnsi" w:cstheme="minorHAnsi"/>
          <w:sz w:val="20"/>
          <w:szCs w:val="20"/>
        </w:rPr>
        <w:t xml:space="preserve">Para que la parte de la obra sometida a control resulte aceptable es necesario que se verifique:              </w:t>
      </w:r>
      <w:proofErr w:type="spellStart"/>
      <w:r w:rsidRPr="00A10BBC">
        <w:rPr>
          <w:rFonts w:asciiTheme="minorHAnsi" w:hAnsiTheme="minorHAnsi" w:cstheme="minorHAnsi"/>
          <w:sz w:val="20"/>
          <w:szCs w:val="20"/>
        </w:rPr>
        <w:t>f</w:t>
      </w:r>
      <w:r>
        <w:rPr>
          <w:rFonts w:asciiTheme="minorHAnsi" w:hAnsiTheme="minorHAnsi" w:cstheme="minorHAnsi"/>
          <w:sz w:val="20"/>
          <w:szCs w:val="20"/>
        </w:rPr>
        <w:t>ck</w:t>
      </w:r>
      <w:proofErr w:type="spellEnd"/>
      <w:r>
        <w:rPr>
          <w:rFonts w:asciiTheme="minorHAnsi" w:hAnsiTheme="minorHAnsi" w:cstheme="minorHAnsi"/>
          <w:sz w:val="20"/>
          <w:szCs w:val="20"/>
        </w:rPr>
        <w:t xml:space="preserve"> </w:t>
      </w:r>
      <w:proofErr w:type="spellStart"/>
      <w:r w:rsidRPr="0085307A">
        <w:rPr>
          <w:rFonts w:asciiTheme="minorHAnsi" w:hAnsiTheme="minorHAnsi" w:cstheme="minorHAnsi"/>
          <w:sz w:val="20"/>
          <w:szCs w:val="20"/>
          <w:vertAlign w:val="subscript"/>
        </w:rPr>
        <w:t>est</w:t>
      </w:r>
      <w:proofErr w:type="spellEnd"/>
      <w:r w:rsidRPr="0085307A">
        <w:rPr>
          <w:rFonts w:asciiTheme="minorHAnsi" w:hAnsiTheme="minorHAnsi" w:cstheme="minorHAnsi"/>
          <w:sz w:val="20"/>
          <w:szCs w:val="20"/>
          <w:vertAlign w:val="subscript"/>
        </w:rPr>
        <w:t xml:space="preserve"> </w:t>
      </w:r>
      <w:r w:rsidRPr="0085307A">
        <w:rPr>
          <w:rFonts w:asciiTheme="minorHAnsi" w:hAnsiTheme="minorHAnsi" w:cstheme="minorHAnsi"/>
          <w:sz w:val="20"/>
          <w:szCs w:val="20"/>
        </w:rPr>
        <w:t>≥</w:t>
      </w:r>
      <w:r>
        <w:rPr>
          <w:rFonts w:asciiTheme="minorHAnsi" w:hAnsiTheme="minorHAnsi" w:cstheme="minorHAnsi"/>
          <w:sz w:val="20"/>
          <w:szCs w:val="20"/>
        </w:rPr>
        <w:t xml:space="preserve"> 24</w:t>
      </w:r>
      <w:r w:rsidRPr="00A10BBC">
        <w:rPr>
          <w:rFonts w:asciiTheme="minorHAnsi" w:hAnsiTheme="minorHAnsi" w:cstheme="minorHAnsi"/>
          <w:sz w:val="20"/>
          <w:szCs w:val="20"/>
        </w:rPr>
        <w:t>0 Kg/cm</w:t>
      </w:r>
      <w:r w:rsidRPr="0085307A">
        <w:rPr>
          <w:rFonts w:asciiTheme="minorHAnsi" w:hAnsiTheme="minorHAnsi" w:cstheme="minorHAnsi"/>
          <w:sz w:val="20"/>
          <w:szCs w:val="20"/>
          <w:vertAlign w:val="superscript"/>
        </w:rPr>
        <w:t>2</w:t>
      </w:r>
    </w:p>
    <w:p w14:paraId="2AA58269" w14:textId="77777777" w:rsidR="00020242" w:rsidRPr="00A10BBC" w:rsidRDefault="00020242" w:rsidP="00020242">
      <w:pPr>
        <w:tabs>
          <w:tab w:val="clear" w:pos="4419"/>
          <w:tab w:val="clear" w:pos="8838"/>
        </w:tabs>
        <w:spacing w:before="240"/>
        <w:ind w:left="1276"/>
        <w:rPr>
          <w:rFonts w:asciiTheme="minorHAnsi" w:hAnsiTheme="minorHAnsi" w:cstheme="minorHAnsi"/>
          <w:sz w:val="20"/>
          <w:szCs w:val="20"/>
        </w:rPr>
      </w:pPr>
      <w:r w:rsidRPr="00A10BBC">
        <w:rPr>
          <w:rFonts w:asciiTheme="minorHAnsi" w:hAnsiTheme="minorHAnsi" w:cstheme="minorHAnsi"/>
          <w:sz w:val="20"/>
          <w:szCs w:val="20"/>
        </w:rPr>
        <w:t>En caso de no verificarse la desigualdad anterior, se procederá como se indica a continuación:</w:t>
      </w:r>
    </w:p>
    <w:p w14:paraId="2A88BC21" w14:textId="77777777" w:rsidR="00020242" w:rsidRPr="00A10BBC" w:rsidRDefault="00020242" w:rsidP="00020242">
      <w:pPr>
        <w:tabs>
          <w:tab w:val="clear" w:pos="4419"/>
          <w:tab w:val="clear" w:pos="8838"/>
        </w:tabs>
        <w:spacing w:before="240"/>
        <w:ind w:left="1276"/>
        <w:rPr>
          <w:rFonts w:asciiTheme="minorHAnsi" w:hAnsiTheme="minorHAnsi" w:cstheme="minorHAnsi"/>
          <w:sz w:val="20"/>
          <w:szCs w:val="20"/>
        </w:rPr>
      </w:pPr>
      <w:r w:rsidRPr="00A10BBC">
        <w:rPr>
          <w:rFonts w:asciiTheme="minorHAnsi" w:hAnsiTheme="minorHAnsi" w:cstheme="minorHAnsi"/>
          <w:sz w:val="20"/>
          <w:szCs w:val="20"/>
        </w:rPr>
        <w:t>La Contratista será sancionad</w:t>
      </w:r>
      <w:r>
        <w:rPr>
          <w:rFonts w:asciiTheme="minorHAnsi" w:hAnsiTheme="minorHAnsi" w:cstheme="minorHAnsi"/>
          <w:sz w:val="20"/>
          <w:szCs w:val="20"/>
        </w:rPr>
        <w:t>a</w:t>
      </w:r>
      <w:r w:rsidRPr="00A10BBC">
        <w:rPr>
          <w:rFonts w:asciiTheme="minorHAnsi" w:hAnsiTheme="minorHAnsi" w:cstheme="minorHAnsi"/>
          <w:sz w:val="20"/>
          <w:szCs w:val="20"/>
        </w:rPr>
        <w:t xml:space="preserve"> económicamente de acuerdo con lo acordado en el pliego de condiciones generales, si así éste lo especificase.</w:t>
      </w:r>
    </w:p>
    <w:p w14:paraId="5AA60A7D" w14:textId="77777777" w:rsidR="00020242" w:rsidRPr="00A10BBC" w:rsidRDefault="00020242" w:rsidP="00020242">
      <w:pPr>
        <w:tabs>
          <w:tab w:val="clear" w:pos="4419"/>
          <w:tab w:val="clear" w:pos="8838"/>
        </w:tabs>
        <w:spacing w:before="240"/>
        <w:ind w:left="1276"/>
        <w:rPr>
          <w:rFonts w:asciiTheme="minorHAnsi" w:hAnsiTheme="minorHAnsi" w:cstheme="minorHAnsi"/>
          <w:sz w:val="20"/>
          <w:szCs w:val="20"/>
        </w:rPr>
      </w:pPr>
      <w:r w:rsidRPr="00A10BBC">
        <w:rPr>
          <w:rFonts w:asciiTheme="minorHAnsi" w:hAnsiTheme="minorHAnsi" w:cstheme="minorHAnsi"/>
          <w:sz w:val="20"/>
          <w:szCs w:val="20"/>
        </w:rPr>
        <w:t>Si</w:t>
      </w:r>
      <w:r>
        <w:rPr>
          <w:rFonts w:asciiTheme="minorHAnsi" w:hAnsiTheme="minorHAnsi" w:cstheme="minorHAnsi"/>
          <w:sz w:val="20"/>
          <w:szCs w:val="20"/>
        </w:rPr>
        <w:t xml:space="preserve"> </w:t>
      </w:r>
      <w:proofErr w:type="spellStart"/>
      <w:r w:rsidRPr="00A10BBC">
        <w:rPr>
          <w:rFonts w:asciiTheme="minorHAnsi" w:hAnsiTheme="minorHAnsi" w:cstheme="minorHAnsi"/>
          <w:sz w:val="20"/>
          <w:szCs w:val="20"/>
        </w:rPr>
        <w:t>fck</w:t>
      </w:r>
      <w:proofErr w:type="spellEnd"/>
      <w:r>
        <w:rPr>
          <w:rFonts w:asciiTheme="minorHAnsi" w:hAnsiTheme="minorHAnsi" w:cstheme="minorHAnsi"/>
          <w:sz w:val="20"/>
          <w:szCs w:val="20"/>
        </w:rPr>
        <w:t xml:space="preserve"> </w:t>
      </w:r>
      <w:proofErr w:type="spellStart"/>
      <w:r w:rsidRPr="0085307A">
        <w:rPr>
          <w:rFonts w:asciiTheme="minorHAnsi" w:hAnsiTheme="minorHAnsi" w:cstheme="minorHAnsi"/>
          <w:sz w:val="20"/>
          <w:szCs w:val="20"/>
          <w:vertAlign w:val="subscript"/>
        </w:rPr>
        <w:t>est</w:t>
      </w:r>
      <w:proofErr w:type="spellEnd"/>
      <w:r w:rsidRPr="0085307A">
        <w:rPr>
          <w:rFonts w:asciiTheme="minorHAnsi" w:hAnsiTheme="minorHAnsi" w:cstheme="minorHAnsi"/>
          <w:sz w:val="20"/>
          <w:szCs w:val="20"/>
          <w:vertAlign w:val="subscript"/>
        </w:rPr>
        <w:t xml:space="preserve"> </w:t>
      </w:r>
      <w:r>
        <w:rPr>
          <w:rFonts w:asciiTheme="minorHAnsi" w:hAnsiTheme="minorHAnsi" w:cstheme="minorHAnsi"/>
          <w:sz w:val="20"/>
          <w:szCs w:val="20"/>
        </w:rPr>
        <w:t>&gt; 205</w:t>
      </w:r>
      <w:r w:rsidRPr="00A10BBC">
        <w:rPr>
          <w:rFonts w:asciiTheme="minorHAnsi" w:hAnsiTheme="minorHAnsi" w:cstheme="minorHAnsi"/>
          <w:sz w:val="20"/>
          <w:szCs w:val="20"/>
        </w:rPr>
        <w:t xml:space="preserve"> Kg/cm</w:t>
      </w:r>
      <w:r w:rsidRPr="0085307A">
        <w:rPr>
          <w:rFonts w:asciiTheme="minorHAnsi" w:hAnsiTheme="minorHAnsi" w:cstheme="minorHAnsi"/>
          <w:sz w:val="20"/>
          <w:szCs w:val="20"/>
          <w:vertAlign w:val="superscript"/>
        </w:rPr>
        <w:t>2</w:t>
      </w:r>
      <w:r>
        <w:rPr>
          <w:rFonts w:asciiTheme="minorHAnsi" w:hAnsiTheme="minorHAnsi" w:cstheme="minorHAnsi"/>
          <w:sz w:val="20"/>
          <w:szCs w:val="20"/>
          <w:vertAlign w:val="superscript"/>
        </w:rPr>
        <w:t xml:space="preserve"> </w:t>
      </w:r>
      <w:r w:rsidRPr="00A10BBC">
        <w:rPr>
          <w:rFonts w:asciiTheme="minorHAnsi" w:hAnsiTheme="minorHAnsi" w:cstheme="minorHAnsi"/>
          <w:sz w:val="20"/>
          <w:szCs w:val="20"/>
        </w:rPr>
        <w:t>se aceptará la parte de obra sometida a control.</w:t>
      </w:r>
    </w:p>
    <w:p w14:paraId="2EED48B5" w14:textId="6811A48C" w:rsidR="00020242" w:rsidRDefault="00020242" w:rsidP="00020242">
      <w:pPr>
        <w:tabs>
          <w:tab w:val="clear" w:pos="4419"/>
          <w:tab w:val="clear" w:pos="8838"/>
        </w:tabs>
        <w:spacing w:before="240"/>
        <w:ind w:left="1276"/>
        <w:rPr>
          <w:rFonts w:asciiTheme="minorHAnsi" w:hAnsiTheme="minorHAnsi" w:cstheme="minorHAnsi"/>
          <w:sz w:val="20"/>
          <w:szCs w:val="20"/>
        </w:rPr>
      </w:pPr>
      <w:r w:rsidRPr="00A10BBC">
        <w:rPr>
          <w:rFonts w:asciiTheme="minorHAnsi" w:hAnsiTheme="minorHAnsi" w:cstheme="minorHAnsi"/>
          <w:sz w:val="20"/>
          <w:szCs w:val="20"/>
        </w:rPr>
        <w:t xml:space="preserve">Si </w:t>
      </w:r>
      <w:proofErr w:type="spellStart"/>
      <w:r w:rsidRPr="00A10BBC">
        <w:rPr>
          <w:rFonts w:asciiTheme="minorHAnsi" w:hAnsiTheme="minorHAnsi" w:cstheme="minorHAnsi"/>
          <w:sz w:val="20"/>
          <w:szCs w:val="20"/>
        </w:rPr>
        <w:t>f</w:t>
      </w:r>
      <w:r>
        <w:rPr>
          <w:rFonts w:asciiTheme="minorHAnsi" w:hAnsiTheme="minorHAnsi" w:cstheme="minorHAnsi"/>
          <w:sz w:val="20"/>
          <w:szCs w:val="20"/>
        </w:rPr>
        <w:t>ck</w:t>
      </w:r>
      <w:proofErr w:type="spellEnd"/>
      <w:r>
        <w:rPr>
          <w:rFonts w:asciiTheme="minorHAnsi" w:hAnsiTheme="minorHAnsi" w:cstheme="minorHAnsi"/>
          <w:sz w:val="20"/>
          <w:szCs w:val="20"/>
        </w:rPr>
        <w:t xml:space="preserve"> </w:t>
      </w:r>
      <w:proofErr w:type="spellStart"/>
      <w:r w:rsidRPr="0085307A">
        <w:rPr>
          <w:rFonts w:asciiTheme="minorHAnsi" w:hAnsiTheme="minorHAnsi" w:cstheme="minorHAnsi"/>
          <w:sz w:val="20"/>
          <w:szCs w:val="20"/>
          <w:vertAlign w:val="subscript"/>
        </w:rPr>
        <w:t>est</w:t>
      </w:r>
      <w:proofErr w:type="spellEnd"/>
      <w:r w:rsidRPr="00A10BBC">
        <w:rPr>
          <w:rFonts w:asciiTheme="minorHAnsi" w:hAnsiTheme="minorHAnsi" w:cstheme="minorHAnsi"/>
          <w:sz w:val="20"/>
          <w:szCs w:val="20"/>
        </w:rPr>
        <w:t xml:space="preserve"> &lt; 205 Kg/cm</w:t>
      </w:r>
      <w:r w:rsidRPr="0085307A">
        <w:rPr>
          <w:rFonts w:asciiTheme="minorHAnsi" w:hAnsiTheme="minorHAnsi" w:cstheme="minorHAnsi"/>
          <w:sz w:val="20"/>
          <w:szCs w:val="20"/>
          <w:vertAlign w:val="superscript"/>
        </w:rPr>
        <w:t>2</w:t>
      </w:r>
      <w:r>
        <w:rPr>
          <w:rFonts w:asciiTheme="minorHAnsi" w:hAnsiTheme="minorHAnsi" w:cstheme="minorHAnsi"/>
          <w:sz w:val="20"/>
          <w:szCs w:val="20"/>
          <w:vertAlign w:val="superscript"/>
        </w:rPr>
        <w:t xml:space="preserve"> </w:t>
      </w:r>
      <w:r w:rsidRPr="00A10BBC">
        <w:rPr>
          <w:rFonts w:asciiTheme="minorHAnsi" w:hAnsiTheme="minorHAnsi" w:cstheme="minorHAnsi"/>
          <w:sz w:val="20"/>
          <w:szCs w:val="20"/>
        </w:rPr>
        <w:t>se procederá a realizar, a costa de la Contratista, los ensayos de información o pruebas de carga que a juicio de la Fiscalización de Obra sean necesarios, y en su caso a reforzar o demoler la parte en estudio. Antes de tomar la decisión de aceptar, reforzar o demoler, la Fiscalización de Obra podrá consultar con los proyectistas y/o con organismos especializados, la estimación de la disminución de la seguridad, a la vista de lo cual podrá tomar una determinación, incluso sin la realización de los ensayos indicados.</w:t>
      </w:r>
    </w:p>
    <w:p w14:paraId="16A8EC3E" w14:textId="6D8F38AA" w:rsidR="009B2630" w:rsidRDefault="009B2630" w:rsidP="009B2630">
      <w:pPr>
        <w:pStyle w:val="Prrafodelista"/>
        <w:numPr>
          <w:ilvl w:val="2"/>
          <w:numId w:val="11"/>
        </w:numPr>
        <w:spacing w:before="240"/>
        <w:rPr>
          <w:rFonts w:cstheme="minorHAnsi"/>
          <w:b/>
          <w:bCs/>
          <w:szCs w:val="20"/>
        </w:rPr>
      </w:pPr>
      <w:r>
        <w:rPr>
          <w:rFonts w:cstheme="minorHAnsi"/>
          <w:b/>
          <w:bCs/>
          <w:szCs w:val="20"/>
        </w:rPr>
        <w:t>CONTROL DE CALIDAD DEL ACERO</w:t>
      </w:r>
    </w:p>
    <w:p w14:paraId="561BAF27" w14:textId="77777777" w:rsidR="00020242" w:rsidRPr="00A10BBC" w:rsidRDefault="00020242" w:rsidP="009B2630">
      <w:pPr>
        <w:spacing w:before="240"/>
        <w:ind w:left="1276"/>
        <w:rPr>
          <w:rFonts w:asciiTheme="minorHAnsi" w:hAnsiTheme="minorHAnsi" w:cstheme="minorHAnsi"/>
          <w:sz w:val="20"/>
          <w:szCs w:val="20"/>
        </w:rPr>
      </w:pPr>
      <w:r w:rsidRPr="00A10BBC">
        <w:rPr>
          <w:rFonts w:asciiTheme="minorHAnsi" w:hAnsiTheme="minorHAnsi" w:cstheme="minorHAnsi"/>
          <w:sz w:val="20"/>
          <w:szCs w:val="20"/>
        </w:rPr>
        <w:t>De acuerdo con el valor del coeficiente de seguridad adoptado en los cálculos se establece el nivel de control normal.</w:t>
      </w:r>
    </w:p>
    <w:p w14:paraId="7F1B478D" w14:textId="676E0CC2" w:rsidR="00020242" w:rsidRDefault="00020242" w:rsidP="00020242">
      <w:pPr>
        <w:ind w:left="1276"/>
        <w:rPr>
          <w:rFonts w:asciiTheme="minorHAnsi" w:hAnsiTheme="minorHAnsi" w:cstheme="minorHAnsi"/>
          <w:sz w:val="20"/>
          <w:szCs w:val="20"/>
        </w:rPr>
      </w:pPr>
      <w:r w:rsidRPr="00F7256A">
        <w:rPr>
          <w:rFonts w:asciiTheme="minorHAnsi" w:hAnsiTheme="minorHAnsi" w:cstheme="minorHAnsi"/>
          <w:sz w:val="20"/>
          <w:szCs w:val="20"/>
          <w:u w:val="single"/>
        </w:rPr>
        <w:t>Metodología de control</w:t>
      </w:r>
      <w:r>
        <w:rPr>
          <w:rFonts w:asciiTheme="minorHAnsi" w:hAnsiTheme="minorHAnsi" w:cstheme="minorHAnsi"/>
          <w:sz w:val="20"/>
          <w:szCs w:val="20"/>
          <w:lang w:val="es-AR"/>
        </w:rPr>
        <w:t xml:space="preserve">: </w:t>
      </w:r>
      <w:r>
        <w:rPr>
          <w:rFonts w:asciiTheme="minorHAnsi" w:hAnsiTheme="minorHAnsi" w:cstheme="minorHAnsi"/>
          <w:sz w:val="20"/>
          <w:szCs w:val="20"/>
        </w:rPr>
        <w:t>p</w:t>
      </w:r>
      <w:r w:rsidRPr="00A10BBC">
        <w:rPr>
          <w:rFonts w:asciiTheme="minorHAnsi" w:hAnsiTheme="minorHAnsi" w:cstheme="minorHAnsi"/>
          <w:sz w:val="20"/>
          <w:szCs w:val="20"/>
        </w:rPr>
        <w:t>ara el nivel normal de control del acero se deberá exigir que el fabricante presente el certificado de garantía de las características mecánicas para cada partida entregada en obra.</w:t>
      </w:r>
      <w:r>
        <w:rPr>
          <w:rFonts w:asciiTheme="minorHAnsi" w:hAnsiTheme="minorHAnsi" w:cstheme="minorHAnsi"/>
          <w:sz w:val="20"/>
          <w:szCs w:val="20"/>
        </w:rPr>
        <w:t xml:space="preserve"> </w:t>
      </w:r>
      <w:r w:rsidRPr="00A10BBC">
        <w:rPr>
          <w:rFonts w:asciiTheme="minorHAnsi" w:hAnsiTheme="minorHAnsi" w:cstheme="minorHAnsi"/>
          <w:sz w:val="20"/>
          <w:szCs w:val="20"/>
        </w:rPr>
        <w:t>Las características mecánicas están detalladas en el apartado pertinente de estas especificaciones.</w:t>
      </w:r>
    </w:p>
    <w:p w14:paraId="17F161D2" w14:textId="22426997" w:rsidR="009B2630" w:rsidRDefault="009B2630" w:rsidP="009B2630">
      <w:pPr>
        <w:rPr>
          <w:rFonts w:asciiTheme="minorHAnsi" w:hAnsiTheme="minorHAnsi" w:cstheme="minorHAnsi"/>
          <w:sz w:val="20"/>
          <w:szCs w:val="20"/>
        </w:rPr>
      </w:pPr>
    </w:p>
    <w:p w14:paraId="7E940F8F" w14:textId="77777777" w:rsidR="009B2630" w:rsidRPr="00FE1995" w:rsidRDefault="009B2630" w:rsidP="009B2630">
      <w:pPr>
        <w:pStyle w:val="Prrafodelista"/>
        <w:numPr>
          <w:ilvl w:val="2"/>
          <w:numId w:val="11"/>
        </w:numPr>
        <w:spacing w:before="240"/>
        <w:rPr>
          <w:rFonts w:cstheme="minorHAnsi"/>
          <w:b/>
          <w:bCs/>
          <w:szCs w:val="20"/>
        </w:rPr>
      </w:pPr>
      <w:r>
        <w:rPr>
          <w:rFonts w:cstheme="minorHAnsi"/>
          <w:b/>
          <w:bCs/>
          <w:szCs w:val="20"/>
        </w:rPr>
        <w:t>TOLERANCIAS DE EJECUCIÓN</w:t>
      </w:r>
    </w:p>
    <w:p w14:paraId="700845B9" w14:textId="77777777" w:rsidR="00020242" w:rsidRPr="00F7256A" w:rsidRDefault="00020242" w:rsidP="00020242">
      <w:pPr>
        <w:spacing w:before="240"/>
        <w:ind w:left="1276"/>
        <w:rPr>
          <w:rFonts w:asciiTheme="minorHAnsi" w:hAnsiTheme="minorHAnsi" w:cstheme="minorHAnsi"/>
          <w:b/>
          <w:bCs/>
          <w:sz w:val="20"/>
          <w:szCs w:val="20"/>
        </w:rPr>
      </w:pPr>
      <w:r w:rsidRPr="00F7256A">
        <w:rPr>
          <w:rFonts w:asciiTheme="minorHAnsi" w:hAnsiTheme="minorHAnsi" w:cstheme="minorHAnsi"/>
          <w:b/>
          <w:bCs/>
          <w:sz w:val="20"/>
          <w:szCs w:val="20"/>
        </w:rPr>
        <w:t>Tolerancia de replanteo</w:t>
      </w:r>
    </w:p>
    <w:p w14:paraId="0867CB89" w14:textId="77777777" w:rsidR="00020242" w:rsidRPr="00F7256A" w:rsidRDefault="00020242" w:rsidP="009B2630">
      <w:pPr>
        <w:pStyle w:val="Prrafodelista"/>
        <w:numPr>
          <w:ilvl w:val="4"/>
          <w:numId w:val="121"/>
        </w:numPr>
        <w:ind w:left="1560" w:hanging="284"/>
        <w:rPr>
          <w:rFonts w:cstheme="minorHAnsi"/>
          <w:szCs w:val="20"/>
        </w:rPr>
      </w:pPr>
      <w:r w:rsidRPr="00F7256A">
        <w:rPr>
          <w:rFonts w:cstheme="minorHAnsi"/>
          <w:szCs w:val="20"/>
        </w:rPr>
        <w:t>Para variaciones de alineación en planta, 25 mm en toda la longitud de la obra, y además 15 mm en cada vano.</w:t>
      </w:r>
    </w:p>
    <w:p w14:paraId="10F80E08" w14:textId="77777777" w:rsidR="00020242" w:rsidRPr="00F7256A" w:rsidRDefault="00020242" w:rsidP="009B2630">
      <w:pPr>
        <w:pStyle w:val="Prrafodelista"/>
        <w:numPr>
          <w:ilvl w:val="4"/>
          <w:numId w:val="121"/>
        </w:numPr>
        <w:ind w:left="1560" w:hanging="284"/>
        <w:rPr>
          <w:rFonts w:cstheme="minorHAnsi"/>
          <w:szCs w:val="20"/>
        </w:rPr>
      </w:pPr>
      <w:r w:rsidRPr="00F7256A">
        <w:rPr>
          <w:rFonts w:cstheme="minorHAnsi"/>
          <w:szCs w:val="20"/>
        </w:rPr>
        <w:t>Para las dimensiones en planta de elementos de cimentación: 15 mm por defecto y 50 mm por exceso.</w:t>
      </w:r>
    </w:p>
    <w:p w14:paraId="173EF26B" w14:textId="77777777" w:rsidR="00020242" w:rsidRPr="00F7256A" w:rsidRDefault="00020242" w:rsidP="009B2630">
      <w:pPr>
        <w:pStyle w:val="Prrafodelista"/>
        <w:numPr>
          <w:ilvl w:val="4"/>
          <w:numId w:val="121"/>
        </w:numPr>
        <w:ind w:left="1560" w:hanging="284"/>
        <w:rPr>
          <w:rFonts w:cstheme="minorHAnsi"/>
          <w:szCs w:val="20"/>
        </w:rPr>
      </w:pPr>
      <w:r w:rsidRPr="00F7256A">
        <w:rPr>
          <w:rFonts w:cstheme="minorHAnsi"/>
          <w:szCs w:val="20"/>
        </w:rPr>
        <w:t xml:space="preserve">Como desplazamiento de su posición teórica se admite como máximo el 2% de la dimensión de la pieza, sin sobrepasar 50 </w:t>
      </w:r>
      <w:proofErr w:type="spellStart"/>
      <w:r w:rsidRPr="00F7256A">
        <w:rPr>
          <w:rFonts w:cstheme="minorHAnsi"/>
          <w:szCs w:val="20"/>
        </w:rPr>
        <w:t>mm.</w:t>
      </w:r>
      <w:proofErr w:type="spellEnd"/>
    </w:p>
    <w:p w14:paraId="64E6BE79" w14:textId="77777777" w:rsidR="00020242" w:rsidRPr="00F7256A" w:rsidRDefault="00020242" w:rsidP="00020242">
      <w:pPr>
        <w:spacing w:before="240"/>
        <w:ind w:left="1276"/>
        <w:rPr>
          <w:rFonts w:asciiTheme="minorHAnsi" w:hAnsiTheme="minorHAnsi" w:cstheme="minorHAnsi"/>
          <w:b/>
          <w:bCs/>
          <w:sz w:val="20"/>
          <w:szCs w:val="20"/>
        </w:rPr>
      </w:pPr>
      <w:r w:rsidRPr="00F7256A">
        <w:rPr>
          <w:rFonts w:asciiTheme="minorHAnsi" w:hAnsiTheme="minorHAnsi" w:cstheme="minorHAnsi"/>
          <w:b/>
          <w:bCs/>
          <w:sz w:val="20"/>
          <w:szCs w:val="20"/>
        </w:rPr>
        <w:t>Tolerancias de armaduras</w:t>
      </w:r>
    </w:p>
    <w:p w14:paraId="03260C5D" w14:textId="1F2FE09D" w:rsidR="00020242" w:rsidRDefault="00020242" w:rsidP="00020242">
      <w:pPr>
        <w:ind w:left="1276"/>
        <w:rPr>
          <w:rFonts w:asciiTheme="minorHAnsi" w:hAnsiTheme="minorHAnsi" w:cstheme="minorHAnsi"/>
          <w:sz w:val="20"/>
          <w:szCs w:val="20"/>
        </w:rPr>
      </w:pPr>
      <w:r w:rsidRPr="00A10BBC">
        <w:rPr>
          <w:rFonts w:asciiTheme="minorHAnsi" w:hAnsiTheme="minorHAnsi" w:cstheme="minorHAnsi"/>
          <w:sz w:val="20"/>
          <w:szCs w:val="20"/>
        </w:rPr>
        <w:t>Para corte y doblado, de acuerdo con el siguiente gráfico:</w:t>
      </w:r>
    </w:p>
    <w:p w14:paraId="65B50E8B" w14:textId="0AC8A8E7" w:rsidR="00020242" w:rsidRPr="00A10BBC" w:rsidRDefault="009B2630" w:rsidP="00020242">
      <w:pPr>
        <w:ind w:left="1276"/>
        <w:rPr>
          <w:rFonts w:asciiTheme="minorHAnsi" w:hAnsiTheme="minorHAnsi" w:cstheme="minorHAnsi"/>
          <w:sz w:val="20"/>
          <w:szCs w:val="20"/>
        </w:rPr>
      </w:pPr>
      <w:r>
        <w:rPr>
          <w:rFonts w:asciiTheme="minorHAnsi" w:hAnsiTheme="minorHAnsi" w:cstheme="minorHAnsi"/>
          <w:noProof/>
          <w:sz w:val="20"/>
          <w:szCs w:val="20"/>
          <w:lang w:val="es-ES" w:eastAsia="es-ES" w:bidi="ar-SA"/>
        </w:rPr>
        <w:drawing>
          <wp:anchor distT="0" distB="0" distL="114300" distR="114300" simplePos="0" relativeHeight="251710464" behindDoc="0" locked="0" layoutInCell="1" allowOverlap="1" wp14:anchorId="10C9DCF5" wp14:editId="108EBA7F">
            <wp:simplePos x="0" y="0"/>
            <wp:positionH relativeFrom="margin">
              <wp:posOffset>1424305</wp:posOffset>
            </wp:positionH>
            <wp:positionV relativeFrom="paragraph">
              <wp:posOffset>86360</wp:posOffset>
            </wp:positionV>
            <wp:extent cx="3928745" cy="1851660"/>
            <wp:effectExtent l="0" t="0" r="0" b="0"/>
            <wp:wrapThrough wrapText="bothSides">
              <wp:wrapPolygon edited="0">
                <wp:start x="0" y="0"/>
                <wp:lineTo x="0" y="21333"/>
                <wp:lineTo x="21471" y="21333"/>
                <wp:lineTo x="21471" y="0"/>
                <wp:lineTo x="0" y="0"/>
              </wp:wrapPolygon>
            </wp:wrapThrough>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928745" cy="1851660"/>
                    </a:xfrm>
                    <a:prstGeom prst="rect">
                      <a:avLst/>
                    </a:prstGeom>
                    <a:noFill/>
                  </pic:spPr>
                </pic:pic>
              </a:graphicData>
            </a:graphic>
            <wp14:sizeRelH relativeFrom="page">
              <wp14:pctWidth>0</wp14:pctWidth>
            </wp14:sizeRelH>
            <wp14:sizeRelV relativeFrom="page">
              <wp14:pctHeight>0</wp14:pctHeight>
            </wp14:sizeRelV>
          </wp:anchor>
        </w:drawing>
      </w:r>
    </w:p>
    <w:p w14:paraId="6DFBE4A1" w14:textId="77777777" w:rsidR="00020242" w:rsidRPr="00A10BBC" w:rsidRDefault="00020242" w:rsidP="00020242">
      <w:pPr>
        <w:spacing w:before="240"/>
        <w:rPr>
          <w:rFonts w:asciiTheme="minorHAnsi" w:hAnsiTheme="minorHAnsi" w:cstheme="minorHAnsi"/>
          <w:sz w:val="20"/>
          <w:szCs w:val="20"/>
        </w:rPr>
      </w:pPr>
    </w:p>
    <w:p w14:paraId="737EE82D" w14:textId="77777777" w:rsidR="00020242" w:rsidRPr="00A10BBC" w:rsidRDefault="00020242" w:rsidP="00020242">
      <w:pPr>
        <w:spacing w:before="240"/>
        <w:rPr>
          <w:rFonts w:asciiTheme="minorHAnsi" w:hAnsiTheme="minorHAnsi" w:cstheme="minorHAnsi"/>
          <w:sz w:val="20"/>
          <w:szCs w:val="20"/>
        </w:rPr>
      </w:pPr>
      <w:r w:rsidRPr="00A10BBC">
        <w:rPr>
          <w:rFonts w:asciiTheme="minorHAnsi" w:hAnsiTheme="minorHAnsi" w:cstheme="minorHAnsi"/>
          <w:sz w:val="20"/>
          <w:szCs w:val="20"/>
        </w:rPr>
        <w:t xml:space="preserve"> </w:t>
      </w:r>
    </w:p>
    <w:p w14:paraId="669DF191" w14:textId="54A4D33E" w:rsidR="00020242" w:rsidRPr="00A10BBC" w:rsidRDefault="00020242" w:rsidP="00020242">
      <w:pPr>
        <w:spacing w:before="240"/>
        <w:rPr>
          <w:rFonts w:asciiTheme="minorHAnsi" w:hAnsiTheme="minorHAnsi" w:cstheme="minorHAnsi"/>
          <w:sz w:val="20"/>
          <w:szCs w:val="20"/>
        </w:rPr>
      </w:pPr>
    </w:p>
    <w:p w14:paraId="5449452E" w14:textId="77777777" w:rsidR="00020242" w:rsidRDefault="00020242" w:rsidP="00020242">
      <w:pPr>
        <w:spacing w:before="240"/>
        <w:rPr>
          <w:rFonts w:asciiTheme="minorHAnsi" w:hAnsiTheme="minorHAnsi" w:cstheme="minorHAnsi"/>
          <w:sz w:val="20"/>
          <w:szCs w:val="20"/>
        </w:rPr>
      </w:pPr>
    </w:p>
    <w:p w14:paraId="19EFD912" w14:textId="77777777" w:rsidR="00020242" w:rsidRDefault="00020242" w:rsidP="00020242">
      <w:pPr>
        <w:spacing w:before="240"/>
        <w:rPr>
          <w:rFonts w:asciiTheme="minorHAnsi" w:hAnsiTheme="minorHAnsi" w:cstheme="minorHAnsi"/>
          <w:sz w:val="20"/>
          <w:szCs w:val="20"/>
        </w:rPr>
      </w:pPr>
    </w:p>
    <w:p w14:paraId="21673579" w14:textId="77777777" w:rsidR="00020242" w:rsidRDefault="00020242" w:rsidP="00020242">
      <w:pPr>
        <w:spacing w:before="240"/>
        <w:rPr>
          <w:rFonts w:asciiTheme="minorHAnsi" w:hAnsiTheme="minorHAnsi" w:cstheme="minorHAnsi"/>
          <w:sz w:val="20"/>
          <w:szCs w:val="20"/>
        </w:rPr>
      </w:pPr>
    </w:p>
    <w:p w14:paraId="0F7B23B3" w14:textId="77777777" w:rsidR="00020242" w:rsidRPr="00A10BBC" w:rsidRDefault="00020242" w:rsidP="00020242">
      <w:pPr>
        <w:spacing w:before="240"/>
        <w:ind w:left="1276"/>
        <w:rPr>
          <w:rFonts w:asciiTheme="minorHAnsi" w:hAnsiTheme="minorHAnsi" w:cstheme="minorHAnsi"/>
          <w:sz w:val="20"/>
          <w:szCs w:val="20"/>
        </w:rPr>
      </w:pPr>
      <w:r w:rsidRPr="00A10BBC">
        <w:rPr>
          <w:rFonts w:asciiTheme="minorHAnsi" w:hAnsiTheme="minorHAnsi" w:cstheme="minorHAnsi"/>
          <w:sz w:val="20"/>
          <w:szCs w:val="20"/>
        </w:rPr>
        <w:t>La tolerancia de colocación de barras en una sección transversal será de 3% de la dimensión de la pieza paralela al desplazamiento de la barra, sin rebasar 25mm. En dirección longitudinal se admite una variación de ± 50mm.</w:t>
      </w:r>
    </w:p>
    <w:p w14:paraId="02153B1C" w14:textId="77777777" w:rsidR="00020242" w:rsidRPr="00A10BBC" w:rsidRDefault="00020242" w:rsidP="00020242">
      <w:pPr>
        <w:spacing w:before="240"/>
        <w:ind w:left="1276"/>
        <w:rPr>
          <w:rFonts w:asciiTheme="minorHAnsi" w:hAnsiTheme="minorHAnsi" w:cstheme="minorHAnsi"/>
          <w:sz w:val="20"/>
          <w:szCs w:val="20"/>
        </w:rPr>
      </w:pPr>
      <w:r w:rsidRPr="00A10BBC">
        <w:rPr>
          <w:rFonts w:asciiTheme="minorHAnsi" w:hAnsiTheme="minorHAnsi" w:cstheme="minorHAnsi"/>
          <w:sz w:val="20"/>
          <w:szCs w:val="20"/>
        </w:rPr>
        <w:t>La tolerancia en recubrimiento y distancias entre barras vecinas es del 20% del valor nominal.</w:t>
      </w:r>
      <w:r>
        <w:rPr>
          <w:rFonts w:asciiTheme="minorHAnsi" w:hAnsiTheme="minorHAnsi" w:cstheme="minorHAnsi"/>
          <w:sz w:val="20"/>
          <w:szCs w:val="20"/>
        </w:rPr>
        <w:t xml:space="preserve"> </w:t>
      </w:r>
      <w:r w:rsidRPr="00A10BBC">
        <w:rPr>
          <w:rFonts w:asciiTheme="minorHAnsi" w:hAnsiTheme="minorHAnsi" w:cstheme="minorHAnsi"/>
          <w:sz w:val="20"/>
          <w:szCs w:val="20"/>
        </w:rPr>
        <w:t xml:space="preserve">En las armaduras transversales (cercos, estribos, armaduras de reparto) las separaciones reales no deben exceder a las nominales en más de 5% </w:t>
      </w:r>
      <w:proofErr w:type="spellStart"/>
      <w:r w:rsidRPr="00A10BBC">
        <w:rPr>
          <w:rFonts w:asciiTheme="minorHAnsi" w:hAnsiTheme="minorHAnsi" w:cstheme="minorHAnsi"/>
          <w:sz w:val="20"/>
          <w:szCs w:val="20"/>
        </w:rPr>
        <w:t>ó</w:t>
      </w:r>
      <w:proofErr w:type="spellEnd"/>
      <w:r w:rsidRPr="00A10BBC">
        <w:rPr>
          <w:rFonts w:asciiTheme="minorHAnsi" w:hAnsiTheme="minorHAnsi" w:cstheme="minorHAnsi"/>
          <w:sz w:val="20"/>
          <w:szCs w:val="20"/>
        </w:rPr>
        <w:t xml:space="preserve"> 30mm. En caso necesario las barras pueden desplazarse para evitar que interfieran con otras barras o conductos embebidos en el hormigón, siempre que no se exceda el triple de la tolerancia expresada y conservando la cuantía de acero. Todos estos desplazamientos deben ser aprobados por la Fiscalización de Obra.</w:t>
      </w:r>
    </w:p>
    <w:p w14:paraId="038953AD" w14:textId="77777777" w:rsidR="00020242" w:rsidRPr="00F7256A" w:rsidRDefault="00020242" w:rsidP="00020242">
      <w:pPr>
        <w:spacing w:before="240"/>
        <w:ind w:left="1276"/>
        <w:rPr>
          <w:rFonts w:asciiTheme="minorHAnsi" w:hAnsiTheme="minorHAnsi" w:cstheme="minorHAnsi"/>
          <w:b/>
          <w:bCs/>
          <w:sz w:val="20"/>
          <w:szCs w:val="20"/>
        </w:rPr>
      </w:pPr>
      <w:r w:rsidRPr="00F7256A">
        <w:rPr>
          <w:rFonts w:asciiTheme="minorHAnsi" w:hAnsiTheme="minorHAnsi" w:cstheme="minorHAnsi"/>
          <w:b/>
          <w:bCs/>
          <w:sz w:val="20"/>
          <w:szCs w:val="20"/>
        </w:rPr>
        <w:t>Tolerancias en secciones de hormigón</w:t>
      </w:r>
    </w:p>
    <w:p w14:paraId="465BD7A9" w14:textId="77777777" w:rsidR="00020242" w:rsidRPr="00A10BBC" w:rsidRDefault="00020242" w:rsidP="00020242">
      <w:pPr>
        <w:ind w:left="1276"/>
        <w:rPr>
          <w:rFonts w:asciiTheme="minorHAnsi" w:hAnsiTheme="minorHAnsi" w:cstheme="minorHAnsi"/>
          <w:sz w:val="20"/>
          <w:szCs w:val="20"/>
        </w:rPr>
      </w:pPr>
      <w:r w:rsidRPr="00A10BBC">
        <w:rPr>
          <w:rFonts w:asciiTheme="minorHAnsi" w:hAnsiTheme="minorHAnsi" w:cstheme="minorHAnsi"/>
          <w:sz w:val="20"/>
          <w:szCs w:val="20"/>
        </w:rPr>
        <w:t>Para las dimensiones de la sección transversal de pilares y vigas, así como para el espesor de losas, muros y tabiques, se admite una tolerancia de 5mm por defecto y 10mm por exceso. Si la dimensión considerada es mayor que 500mm se admite llegar a 1% por defecto y 2% por exceso.</w:t>
      </w:r>
    </w:p>
    <w:p w14:paraId="4C6D47A0" w14:textId="77777777" w:rsidR="00020242" w:rsidRPr="00A10BBC" w:rsidRDefault="00020242" w:rsidP="00020242">
      <w:pPr>
        <w:ind w:left="1276"/>
        <w:rPr>
          <w:rFonts w:asciiTheme="minorHAnsi" w:hAnsiTheme="minorHAnsi" w:cstheme="minorHAnsi"/>
          <w:sz w:val="20"/>
          <w:szCs w:val="20"/>
        </w:rPr>
      </w:pPr>
      <w:r w:rsidRPr="00A10BBC">
        <w:rPr>
          <w:rFonts w:asciiTheme="minorHAnsi" w:hAnsiTheme="minorHAnsi" w:cstheme="minorHAnsi"/>
          <w:sz w:val="20"/>
          <w:szCs w:val="20"/>
        </w:rPr>
        <w:t>Para los orificios establecidos se admite una tolerancia de ± 5 mm, tanto en dimensiones como en ubicación.</w:t>
      </w:r>
    </w:p>
    <w:p w14:paraId="17619C7F" w14:textId="77777777" w:rsidR="00020242" w:rsidRPr="00A10BBC" w:rsidRDefault="00020242" w:rsidP="00020242">
      <w:pPr>
        <w:ind w:left="1276"/>
        <w:rPr>
          <w:rFonts w:asciiTheme="minorHAnsi" w:hAnsiTheme="minorHAnsi" w:cstheme="minorHAnsi"/>
          <w:sz w:val="20"/>
          <w:szCs w:val="20"/>
        </w:rPr>
      </w:pPr>
      <w:r w:rsidRPr="00A10BBC">
        <w:rPr>
          <w:rFonts w:asciiTheme="minorHAnsi" w:hAnsiTheme="minorHAnsi" w:cstheme="minorHAnsi"/>
          <w:sz w:val="20"/>
          <w:szCs w:val="20"/>
        </w:rPr>
        <w:t>Tolerancias en la verticalidad de pilares y soportes</w:t>
      </w:r>
    </w:p>
    <w:p w14:paraId="16BD5FAC" w14:textId="77777777" w:rsidR="00020242" w:rsidRPr="00A10BBC" w:rsidRDefault="00020242" w:rsidP="00020242">
      <w:pPr>
        <w:ind w:left="1276"/>
        <w:rPr>
          <w:rFonts w:asciiTheme="minorHAnsi" w:hAnsiTheme="minorHAnsi" w:cstheme="minorHAnsi"/>
          <w:sz w:val="20"/>
          <w:szCs w:val="20"/>
        </w:rPr>
      </w:pPr>
      <w:r w:rsidRPr="00A10BBC">
        <w:rPr>
          <w:rFonts w:asciiTheme="minorHAnsi" w:hAnsiTheme="minorHAnsi" w:cstheme="minorHAnsi"/>
          <w:sz w:val="20"/>
          <w:szCs w:val="20"/>
        </w:rPr>
        <w:t>Las desviaciones máximas que se admiten en las aristas y paramentos con respecto a la vertical son las siguientes:</w:t>
      </w:r>
    </w:p>
    <w:p w14:paraId="7A0C116A" w14:textId="77777777" w:rsidR="00020242" w:rsidRPr="00A10BBC" w:rsidRDefault="00020242" w:rsidP="00020242">
      <w:pPr>
        <w:ind w:left="1276"/>
        <w:rPr>
          <w:rFonts w:asciiTheme="minorHAnsi" w:hAnsiTheme="minorHAnsi" w:cstheme="minorHAnsi"/>
          <w:sz w:val="20"/>
          <w:szCs w:val="20"/>
        </w:rPr>
      </w:pPr>
      <w:r w:rsidRPr="00A10BBC">
        <w:rPr>
          <w:rFonts w:asciiTheme="minorHAnsi" w:hAnsiTheme="minorHAnsi" w:cstheme="minorHAnsi"/>
          <w:sz w:val="20"/>
          <w:szCs w:val="20"/>
        </w:rPr>
        <w:t>En pilares, muros y demás elementos ordinarios: 6mm por cada 3m de altura, con un máximo de 25mm para toda la altura del elemento.</w:t>
      </w:r>
    </w:p>
    <w:p w14:paraId="3C04F7BC" w14:textId="77777777" w:rsidR="00020242" w:rsidRPr="00A10BBC" w:rsidRDefault="00020242" w:rsidP="00020242">
      <w:pPr>
        <w:ind w:left="1276"/>
        <w:rPr>
          <w:rFonts w:asciiTheme="minorHAnsi" w:hAnsiTheme="minorHAnsi" w:cstheme="minorHAnsi"/>
          <w:sz w:val="20"/>
          <w:szCs w:val="20"/>
        </w:rPr>
      </w:pPr>
      <w:r w:rsidRPr="00A10BBC">
        <w:rPr>
          <w:rFonts w:asciiTheme="minorHAnsi" w:hAnsiTheme="minorHAnsi" w:cstheme="minorHAnsi"/>
          <w:sz w:val="20"/>
          <w:szCs w:val="20"/>
        </w:rPr>
        <w:t>En pilares de esquina y otros elementos que han de quedar muy destacados: 6mm por cada 6m de altura con un máximo de 12mm para toda la altura del elemento.</w:t>
      </w:r>
    </w:p>
    <w:p w14:paraId="25A0B440" w14:textId="77777777" w:rsidR="00020242" w:rsidRPr="00F7256A" w:rsidRDefault="00020242" w:rsidP="00020242">
      <w:pPr>
        <w:spacing w:before="240"/>
        <w:ind w:left="1276"/>
        <w:rPr>
          <w:rFonts w:asciiTheme="minorHAnsi" w:hAnsiTheme="minorHAnsi" w:cstheme="minorHAnsi"/>
          <w:b/>
          <w:bCs/>
          <w:sz w:val="20"/>
          <w:szCs w:val="20"/>
        </w:rPr>
      </w:pPr>
      <w:r w:rsidRPr="00F7256A">
        <w:rPr>
          <w:rFonts w:asciiTheme="minorHAnsi" w:hAnsiTheme="minorHAnsi" w:cstheme="minorHAnsi"/>
          <w:b/>
          <w:bCs/>
          <w:sz w:val="20"/>
          <w:szCs w:val="20"/>
        </w:rPr>
        <w:t>Tolerancias en cotas</w:t>
      </w:r>
    </w:p>
    <w:p w14:paraId="212FC3A2" w14:textId="77777777" w:rsidR="00020242" w:rsidRPr="00A10BBC" w:rsidRDefault="00020242" w:rsidP="00020242">
      <w:pPr>
        <w:ind w:left="1276"/>
        <w:rPr>
          <w:rFonts w:asciiTheme="minorHAnsi" w:hAnsiTheme="minorHAnsi" w:cstheme="minorHAnsi"/>
          <w:sz w:val="20"/>
          <w:szCs w:val="20"/>
        </w:rPr>
      </w:pPr>
      <w:r w:rsidRPr="00A10BBC">
        <w:rPr>
          <w:rFonts w:asciiTheme="minorHAnsi" w:hAnsiTheme="minorHAnsi" w:cstheme="minorHAnsi"/>
          <w:sz w:val="20"/>
          <w:szCs w:val="20"/>
        </w:rPr>
        <w:t>Con respecto a las cotas nominales señaladas en los planos, se admiten las siguientes tolerancias:</w:t>
      </w:r>
    </w:p>
    <w:p w14:paraId="4070E329" w14:textId="77777777" w:rsidR="00020242" w:rsidRPr="00A10BBC" w:rsidRDefault="00020242" w:rsidP="00020242">
      <w:pPr>
        <w:ind w:left="1276"/>
        <w:rPr>
          <w:rFonts w:asciiTheme="minorHAnsi" w:hAnsiTheme="minorHAnsi" w:cstheme="minorHAnsi"/>
          <w:sz w:val="20"/>
          <w:szCs w:val="20"/>
        </w:rPr>
      </w:pPr>
      <w:r w:rsidRPr="00A10BBC">
        <w:rPr>
          <w:rFonts w:asciiTheme="minorHAnsi" w:hAnsiTheme="minorHAnsi" w:cstheme="minorHAnsi"/>
          <w:sz w:val="20"/>
          <w:szCs w:val="20"/>
        </w:rPr>
        <w:t>En la cara inferior de losas, placas, vigas, etc.: 6mm por cada vano o por cada 6m de longitud, con un máximo de 20mm en la longitud total.</w:t>
      </w:r>
    </w:p>
    <w:p w14:paraId="45C77668" w14:textId="77777777" w:rsidR="00020242" w:rsidRPr="00A10BBC" w:rsidRDefault="00020242" w:rsidP="00020242">
      <w:pPr>
        <w:ind w:left="1276"/>
        <w:rPr>
          <w:rFonts w:asciiTheme="minorHAnsi" w:hAnsiTheme="minorHAnsi" w:cstheme="minorHAnsi"/>
          <w:sz w:val="20"/>
          <w:szCs w:val="20"/>
        </w:rPr>
      </w:pPr>
      <w:r w:rsidRPr="00A10BBC">
        <w:rPr>
          <w:rFonts w:asciiTheme="minorHAnsi" w:hAnsiTheme="minorHAnsi" w:cstheme="minorHAnsi"/>
          <w:sz w:val="20"/>
          <w:szCs w:val="20"/>
        </w:rPr>
        <w:t>En dinteles exteriores, umbrales y otros elementos destacados: 6mm por cada vano o por cada 6m de longitud, con un máximo de 12mm en la longitud total.</w:t>
      </w:r>
    </w:p>
    <w:p w14:paraId="10165DCF" w14:textId="77777777" w:rsidR="00020242" w:rsidRPr="00A10BBC" w:rsidRDefault="00020242" w:rsidP="00020242">
      <w:pPr>
        <w:ind w:left="1276"/>
        <w:rPr>
          <w:rFonts w:asciiTheme="minorHAnsi" w:hAnsiTheme="minorHAnsi" w:cstheme="minorHAnsi"/>
          <w:sz w:val="20"/>
          <w:szCs w:val="20"/>
        </w:rPr>
      </w:pPr>
      <w:r w:rsidRPr="00A10BBC">
        <w:rPr>
          <w:rFonts w:asciiTheme="minorHAnsi" w:hAnsiTheme="minorHAnsi" w:cstheme="minorHAnsi"/>
          <w:sz w:val="20"/>
          <w:szCs w:val="20"/>
        </w:rPr>
        <w:t>Tolerancias en acabado de superficies</w:t>
      </w:r>
    </w:p>
    <w:p w14:paraId="45198280" w14:textId="77777777" w:rsidR="00020242" w:rsidRPr="00A10BBC" w:rsidRDefault="00020242" w:rsidP="00020242">
      <w:pPr>
        <w:ind w:left="1276"/>
        <w:rPr>
          <w:rFonts w:asciiTheme="minorHAnsi" w:hAnsiTheme="minorHAnsi" w:cstheme="minorHAnsi"/>
          <w:sz w:val="20"/>
          <w:szCs w:val="20"/>
        </w:rPr>
      </w:pPr>
      <w:r w:rsidRPr="00A10BBC">
        <w:rPr>
          <w:rFonts w:asciiTheme="minorHAnsi" w:hAnsiTheme="minorHAnsi" w:cstheme="minorHAnsi"/>
          <w:sz w:val="20"/>
          <w:szCs w:val="20"/>
        </w:rPr>
        <w:t>La máxima irregularidad, medida sobre una regla de 2m, en cualquier dirección, no excederá de 3mm en superficies que hayan de quedar a la vista y 10mm en superficies ocultas.</w:t>
      </w:r>
    </w:p>
    <w:p w14:paraId="7BEF3382" w14:textId="77777777" w:rsidR="009B2630" w:rsidRPr="00E02FC3" w:rsidRDefault="009B2630" w:rsidP="009B2630">
      <w:pPr>
        <w:pStyle w:val="Prrafodelista"/>
        <w:numPr>
          <w:ilvl w:val="1"/>
          <w:numId w:val="121"/>
        </w:numPr>
        <w:tabs>
          <w:tab w:val="clear" w:pos="4419"/>
          <w:tab w:val="clear" w:pos="8838"/>
        </w:tabs>
        <w:spacing w:before="240"/>
        <w:rPr>
          <w:rFonts w:cstheme="minorHAnsi"/>
          <w:b/>
          <w:bCs/>
          <w:vanish/>
          <w:color w:val="FFFFFF" w:themeColor="background1"/>
          <w:sz w:val="24"/>
          <w:szCs w:val="24"/>
        </w:rPr>
      </w:pPr>
    </w:p>
    <w:p w14:paraId="3AB39DF4" w14:textId="77777777" w:rsidR="009B2630" w:rsidRPr="00E02FC3" w:rsidRDefault="009B2630" w:rsidP="009B2630">
      <w:pPr>
        <w:pStyle w:val="Prrafodelista"/>
        <w:numPr>
          <w:ilvl w:val="1"/>
          <w:numId w:val="121"/>
        </w:numPr>
        <w:tabs>
          <w:tab w:val="clear" w:pos="4419"/>
          <w:tab w:val="clear" w:pos="8838"/>
        </w:tabs>
        <w:spacing w:before="240"/>
        <w:rPr>
          <w:rFonts w:cstheme="minorHAnsi"/>
          <w:b/>
          <w:bCs/>
          <w:vanish/>
          <w:color w:val="FFFFFF" w:themeColor="background1"/>
          <w:sz w:val="24"/>
          <w:szCs w:val="24"/>
        </w:rPr>
      </w:pPr>
    </w:p>
    <w:p w14:paraId="24B5BEC4" w14:textId="77777777" w:rsidR="009B2630" w:rsidRPr="00E02FC3" w:rsidRDefault="009B2630" w:rsidP="009B2630">
      <w:pPr>
        <w:pStyle w:val="Prrafodelista"/>
        <w:numPr>
          <w:ilvl w:val="1"/>
          <w:numId w:val="121"/>
        </w:numPr>
        <w:tabs>
          <w:tab w:val="clear" w:pos="4419"/>
          <w:tab w:val="clear" w:pos="8838"/>
        </w:tabs>
        <w:spacing w:before="240"/>
        <w:rPr>
          <w:rFonts w:cstheme="minorHAnsi"/>
          <w:b/>
          <w:bCs/>
          <w:vanish/>
          <w:color w:val="FFFFFF" w:themeColor="background1"/>
          <w:sz w:val="24"/>
          <w:szCs w:val="24"/>
        </w:rPr>
      </w:pPr>
    </w:p>
    <w:p w14:paraId="7C8EE04C" w14:textId="77777777" w:rsidR="009B2630" w:rsidRPr="00E02FC3" w:rsidRDefault="009B2630" w:rsidP="009B2630">
      <w:pPr>
        <w:pStyle w:val="Prrafodelista"/>
        <w:numPr>
          <w:ilvl w:val="1"/>
          <w:numId w:val="121"/>
        </w:numPr>
        <w:tabs>
          <w:tab w:val="clear" w:pos="4419"/>
          <w:tab w:val="clear" w:pos="8838"/>
        </w:tabs>
        <w:spacing w:before="240"/>
        <w:rPr>
          <w:rFonts w:cstheme="minorHAnsi"/>
          <w:b/>
          <w:bCs/>
          <w:vanish/>
          <w:color w:val="FFFFFF" w:themeColor="background1"/>
          <w:sz w:val="24"/>
          <w:szCs w:val="24"/>
        </w:rPr>
      </w:pPr>
    </w:p>
    <w:p w14:paraId="7AB7C3C1" w14:textId="77777777" w:rsidR="009B2630" w:rsidRPr="00E02FC3" w:rsidRDefault="009B2630" w:rsidP="009B2630">
      <w:pPr>
        <w:pStyle w:val="Prrafodelista"/>
        <w:numPr>
          <w:ilvl w:val="1"/>
          <w:numId w:val="121"/>
        </w:numPr>
        <w:tabs>
          <w:tab w:val="clear" w:pos="4419"/>
          <w:tab w:val="clear" w:pos="8838"/>
        </w:tabs>
        <w:spacing w:before="240"/>
        <w:rPr>
          <w:rFonts w:cstheme="minorHAnsi"/>
          <w:b/>
          <w:bCs/>
          <w:vanish/>
          <w:color w:val="FFFFFF" w:themeColor="background1"/>
          <w:sz w:val="24"/>
          <w:szCs w:val="24"/>
        </w:rPr>
      </w:pPr>
    </w:p>
    <w:p w14:paraId="314512A9" w14:textId="77777777" w:rsidR="009B2630" w:rsidRPr="00E02FC3" w:rsidRDefault="009B2630" w:rsidP="009B2630">
      <w:pPr>
        <w:pStyle w:val="Prrafodelista"/>
        <w:numPr>
          <w:ilvl w:val="1"/>
          <w:numId w:val="121"/>
        </w:numPr>
        <w:tabs>
          <w:tab w:val="clear" w:pos="4419"/>
          <w:tab w:val="clear" w:pos="8838"/>
        </w:tabs>
        <w:spacing w:before="240"/>
        <w:rPr>
          <w:rFonts w:cstheme="minorHAnsi"/>
          <w:b/>
          <w:bCs/>
          <w:vanish/>
          <w:color w:val="FFFFFF" w:themeColor="background1"/>
          <w:sz w:val="24"/>
          <w:szCs w:val="24"/>
        </w:rPr>
      </w:pPr>
    </w:p>
    <w:p w14:paraId="39E2FB9D" w14:textId="77777777" w:rsidR="009B2630" w:rsidRPr="00E02FC3" w:rsidRDefault="009B2630" w:rsidP="009B2630">
      <w:pPr>
        <w:pStyle w:val="Prrafodelista"/>
        <w:numPr>
          <w:ilvl w:val="1"/>
          <w:numId w:val="121"/>
        </w:numPr>
        <w:tabs>
          <w:tab w:val="clear" w:pos="4419"/>
          <w:tab w:val="clear" w:pos="8838"/>
        </w:tabs>
        <w:spacing w:before="240"/>
        <w:rPr>
          <w:rFonts w:cstheme="minorHAnsi"/>
          <w:b/>
          <w:bCs/>
          <w:vanish/>
          <w:color w:val="FFFFFF" w:themeColor="background1"/>
          <w:sz w:val="24"/>
          <w:szCs w:val="24"/>
        </w:rPr>
      </w:pPr>
    </w:p>
    <w:p w14:paraId="2811A2B9" w14:textId="77777777" w:rsidR="009B2630" w:rsidRPr="00E02FC3" w:rsidRDefault="009B2630" w:rsidP="009B2630">
      <w:pPr>
        <w:pStyle w:val="Prrafodelista"/>
        <w:numPr>
          <w:ilvl w:val="1"/>
          <w:numId w:val="121"/>
        </w:numPr>
        <w:tabs>
          <w:tab w:val="clear" w:pos="4419"/>
          <w:tab w:val="clear" w:pos="8838"/>
        </w:tabs>
        <w:spacing w:before="240"/>
        <w:rPr>
          <w:rFonts w:cstheme="minorHAnsi"/>
          <w:b/>
          <w:bCs/>
          <w:vanish/>
          <w:color w:val="FFFFFF" w:themeColor="background1"/>
          <w:sz w:val="24"/>
          <w:szCs w:val="24"/>
        </w:rPr>
      </w:pPr>
    </w:p>
    <w:p w14:paraId="7EB03A18" w14:textId="53DB8888" w:rsidR="00020242" w:rsidRPr="007B7095" w:rsidRDefault="00020242" w:rsidP="007D4C0E">
      <w:pPr>
        <w:pStyle w:val="Prrafodelista"/>
        <w:numPr>
          <w:ilvl w:val="1"/>
          <w:numId w:val="121"/>
        </w:numPr>
        <w:tabs>
          <w:tab w:val="clear" w:pos="4419"/>
          <w:tab w:val="clear" w:pos="8838"/>
        </w:tabs>
        <w:spacing w:before="240"/>
        <w:ind w:left="993" w:hanging="633"/>
        <w:outlineLvl w:val="2"/>
        <w:rPr>
          <w:rFonts w:cstheme="minorHAnsi"/>
          <w:b/>
          <w:bCs/>
          <w:sz w:val="24"/>
          <w:szCs w:val="24"/>
        </w:rPr>
      </w:pPr>
      <w:bookmarkStart w:id="214" w:name="_Toc65073359"/>
      <w:r w:rsidRPr="007B7095">
        <w:rPr>
          <w:rFonts w:cstheme="minorHAnsi"/>
          <w:b/>
          <w:bCs/>
          <w:sz w:val="24"/>
          <w:szCs w:val="24"/>
        </w:rPr>
        <w:t>DESENCOFRADO</w:t>
      </w:r>
      <w:bookmarkEnd w:id="214"/>
    </w:p>
    <w:p w14:paraId="49B1A381" w14:textId="77777777" w:rsidR="00020242" w:rsidRPr="00A10BBC" w:rsidRDefault="00020242" w:rsidP="00020242">
      <w:pPr>
        <w:tabs>
          <w:tab w:val="clear" w:pos="4419"/>
          <w:tab w:val="clear" w:pos="8838"/>
        </w:tabs>
        <w:spacing w:before="240"/>
        <w:ind w:left="851"/>
        <w:rPr>
          <w:rFonts w:asciiTheme="minorHAnsi" w:hAnsiTheme="minorHAnsi" w:cstheme="minorHAnsi"/>
          <w:sz w:val="20"/>
          <w:szCs w:val="20"/>
        </w:rPr>
      </w:pPr>
      <w:r w:rsidRPr="00A10BBC">
        <w:rPr>
          <w:rFonts w:asciiTheme="minorHAnsi" w:hAnsiTheme="minorHAnsi" w:cstheme="minorHAnsi"/>
          <w:sz w:val="20"/>
          <w:szCs w:val="20"/>
        </w:rPr>
        <w:t>No se retirarán los encofrados ni moldes sin el expreso consentimiento de la Fiscalización de Obra. Todos los desencofrados se ejecutarán en forma tal que no se produzca daño al hormigón y debe permitir a éste, tomar gradual y uniformemente las tensiones debidas a su peso propio.</w:t>
      </w:r>
    </w:p>
    <w:p w14:paraId="3EDA5E36" w14:textId="77777777" w:rsidR="00020242" w:rsidRPr="00A10BBC" w:rsidRDefault="00020242" w:rsidP="00020242">
      <w:pPr>
        <w:tabs>
          <w:tab w:val="clear" w:pos="4419"/>
          <w:tab w:val="clear" w:pos="8838"/>
        </w:tabs>
        <w:spacing w:before="240"/>
        <w:ind w:left="851"/>
        <w:rPr>
          <w:rFonts w:asciiTheme="minorHAnsi" w:hAnsiTheme="minorHAnsi" w:cstheme="minorHAnsi"/>
          <w:sz w:val="20"/>
          <w:szCs w:val="20"/>
        </w:rPr>
      </w:pPr>
      <w:r w:rsidRPr="00A10BBC">
        <w:rPr>
          <w:rFonts w:asciiTheme="minorHAnsi" w:hAnsiTheme="minorHAnsi" w:cstheme="minorHAnsi"/>
          <w:sz w:val="20"/>
          <w:szCs w:val="20"/>
        </w:rPr>
        <w:t>Se esperará para empezar el desarme de los moldes a que el hormigón haya alcanzado la resistencia necesaria para soportar, con suficiente seguridad y sin deformaciones excesivas los esfuerzos a los que estará sometido durante y después del desencofrado.</w:t>
      </w:r>
    </w:p>
    <w:p w14:paraId="5A5D08FE" w14:textId="77777777" w:rsidR="00020242" w:rsidRPr="00A10BBC" w:rsidRDefault="00020242" w:rsidP="00020242">
      <w:pPr>
        <w:tabs>
          <w:tab w:val="clear" w:pos="4419"/>
          <w:tab w:val="clear" w:pos="8838"/>
        </w:tabs>
        <w:spacing w:before="240"/>
        <w:ind w:left="851"/>
        <w:rPr>
          <w:rFonts w:asciiTheme="minorHAnsi" w:hAnsiTheme="minorHAnsi" w:cstheme="minorHAnsi"/>
          <w:sz w:val="20"/>
          <w:szCs w:val="20"/>
        </w:rPr>
      </w:pPr>
      <w:r w:rsidRPr="00A10BBC">
        <w:rPr>
          <w:rFonts w:asciiTheme="minorHAnsi" w:hAnsiTheme="minorHAnsi" w:cstheme="minorHAnsi"/>
          <w:sz w:val="20"/>
          <w:szCs w:val="20"/>
        </w:rPr>
        <w:t>Los plazos mínimos, salvo indicación en contrario de la Fiscalización de Obra, serán los siguientes:</w:t>
      </w:r>
    </w:p>
    <w:p w14:paraId="3E2EEE23" w14:textId="77777777" w:rsidR="00020242" w:rsidRPr="00A10BBC" w:rsidRDefault="00020242" w:rsidP="00020242">
      <w:pPr>
        <w:tabs>
          <w:tab w:val="clear" w:pos="4419"/>
          <w:tab w:val="clear" w:pos="8838"/>
        </w:tabs>
        <w:spacing w:before="240"/>
        <w:ind w:left="851"/>
        <w:rPr>
          <w:rFonts w:asciiTheme="minorHAnsi" w:hAnsiTheme="minorHAnsi" w:cstheme="minorHAnsi"/>
          <w:sz w:val="20"/>
          <w:szCs w:val="20"/>
        </w:rPr>
      </w:pPr>
      <w:r w:rsidRPr="00A10BBC">
        <w:rPr>
          <w:rFonts w:asciiTheme="minorHAnsi" w:hAnsiTheme="minorHAnsi" w:cstheme="minorHAnsi"/>
          <w:sz w:val="20"/>
          <w:szCs w:val="20"/>
        </w:rPr>
        <w:t>Costados de pantallas y pilares</w:t>
      </w:r>
      <w:r>
        <w:rPr>
          <w:rFonts w:asciiTheme="minorHAnsi" w:hAnsiTheme="minorHAnsi" w:cstheme="minorHAnsi"/>
          <w:sz w:val="20"/>
          <w:szCs w:val="20"/>
        </w:rPr>
        <w:tab/>
      </w:r>
      <w:r w:rsidRPr="00A10BBC">
        <w:rPr>
          <w:rFonts w:asciiTheme="minorHAnsi" w:hAnsiTheme="minorHAnsi" w:cstheme="minorHAnsi"/>
          <w:sz w:val="20"/>
          <w:szCs w:val="20"/>
        </w:rPr>
        <w:t>36 horas</w:t>
      </w:r>
    </w:p>
    <w:p w14:paraId="297283D7" w14:textId="77777777" w:rsidR="00020242" w:rsidRPr="00A10BBC" w:rsidRDefault="00020242" w:rsidP="00020242">
      <w:pPr>
        <w:tabs>
          <w:tab w:val="clear" w:pos="4419"/>
          <w:tab w:val="clear" w:pos="8838"/>
        </w:tabs>
        <w:ind w:left="851"/>
        <w:rPr>
          <w:rFonts w:asciiTheme="minorHAnsi" w:hAnsiTheme="minorHAnsi" w:cstheme="minorHAnsi"/>
          <w:sz w:val="20"/>
          <w:szCs w:val="20"/>
        </w:rPr>
      </w:pPr>
      <w:r w:rsidRPr="00A10BBC">
        <w:rPr>
          <w:rFonts w:asciiTheme="minorHAnsi" w:hAnsiTheme="minorHAnsi" w:cstheme="minorHAnsi"/>
          <w:sz w:val="20"/>
          <w:szCs w:val="20"/>
        </w:rPr>
        <w:t>Puntales de vigas y viguetas</w:t>
      </w:r>
      <w:r>
        <w:rPr>
          <w:rFonts w:asciiTheme="minorHAnsi" w:hAnsiTheme="minorHAnsi" w:cstheme="minorHAnsi"/>
          <w:sz w:val="20"/>
          <w:szCs w:val="20"/>
        </w:rPr>
        <w:tab/>
      </w:r>
      <w:r w:rsidRPr="00A10BBC">
        <w:rPr>
          <w:rFonts w:asciiTheme="minorHAnsi" w:hAnsiTheme="minorHAnsi" w:cstheme="minorHAnsi"/>
          <w:sz w:val="20"/>
          <w:szCs w:val="20"/>
        </w:rPr>
        <w:t>21 días</w:t>
      </w:r>
    </w:p>
    <w:p w14:paraId="2938A1C1" w14:textId="77777777" w:rsidR="00020242" w:rsidRPr="00A10BBC" w:rsidRDefault="00020242" w:rsidP="00020242">
      <w:pPr>
        <w:tabs>
          <w:tab w:val="clear" w:pos="4419"/>
          <w:tab w:val="clear" w:pos="8838"/>
        </w:tabs>
        <w:ind w:left="851"/>
        <w:rPr>
          <w:rFonts w:asciiTheme="minorHAnsi" w:hAnsiTheme="minorHAnsi" w:cstheme="minorHAnsi"/>
          <w:sz w:val="20"/>
          <w:szCs w:val="20"/>
        </w:rPr>
      </w:pPr>
      <w:r w:rsidRPr="00A10BBC">
        <w:rPr>
          <w:rFonts w:asciiTheme="minorHAnsi" w:hAnsiTheme="minorHAnsi" w:cstheme="minorHAnsi"/>
          <w:sz w:val="20"/>
          <w:szCs w:val="20"/>
        </w:rPr>
        <w:t>Fondo de losas</w:t>
      </w:r>
      <w:r>
        <w:rPr>
          <w:rFonts w:asciiTheme="minorHAnsi" w:hAnsiTheme="minorHAnsi" w:cstheme="minorHAnsi"/>
          <w:sz w:val="20"/>
          <w:szCs w:val="20"/>
        </w:rPr>
        <w:tab/>
      </w:r>
      <w:r>
        <w:rPr>
          <w:rFonts w:asciiTheme="minorHAnsi" w:hAnsiTheme="minorHAnsi" w:cstheme="minorHAnsi"/>
          <w:sz w:val="20"/>
          <w:szCs w:val="20"/>
        </w:rPr>
        <w:tab/>
      </w:r>
      <w:r>
        <w:rPr>
          <w:rFonts w:asciiTheme="minorHAnsi" w:hAnsiTheme="minorHAnsi" w:cstheme="minorHAnsi"/>
          <w:sz w:val="20"/>
          <w:szCs w:val="20"/>
        </w:rPr>
        <w:tab/>
      </w:r>
      <w:r w:rsidRPr="00A10BBC">
        <w:rPr>
          <w:rFonts w:asciiTheme="minorHAnsi" w:hAnsiTheme="minorHAnsi" w:cstheme="minorHAnsi"/>
          <w:sz w:val="20"/>
          <w:szCs w:val="20"/>
        </w:rPr>
        <w:t>14 días</w:t>
      </w:r>
    </w:p>
    <w:p w14:paraId="7CA229FF" w14:textId="77777777" w:rsidR="00020242" w:rsidRPr="007B7095" w:rsidRDefault="00020242" w:rsidP="00020242">
      <w:pPr>
        <w:tabs>
          <w:tab w:val="clear" w:pos="4419"/>
          <w:tab w:val="clear" w:pos="8838"/>
        </w:tabs>
        <w:spacing w:before="240"/>
        <w:ind w:left="851"/>
        <w:rPr>
          <w:rFonts w:asciiTheme="minorHAnsi" w:hAnsiTheme="minorHAnsi" w:cstheme="minorHAnsi"/>
          <w:b/>
          <w:bCs/>
          <w:sz w:val="20"/>
          <w:szCs w:val="20"/>
        </w:rPr>
      </w:pPr>
      <w:r w:rsidRPr="007B7095">
        <w:rPr>
          <w:rFonts w:asciiTheme="minorHAnsi" w:hAnsiTheme="minorHAnsi" w:cstheme="minorHAnsi"/>
          <w:b/>
          <w:bCs/>
          <w:sz w:val="20"/>
          <w:szCs w:val="20"/>
        </w:rPr>
        <w:t>Procedimientos</w:t>
      </w:r>
    </w:p>
    <w:p w14:paraId="74322760" w14:textId="77777777" w:rsidR="00020242" w:rsidRPr="00A10BBC" w:rsidRDefault="00020242" w:rsidP="00020242">
      <w:pPr>
        <w:tabs>
          <w:tab w:val="clear" w:pos="4419"/>
          <w:tab w:val="clear" w:pos="8838"/>
        </w:tabs>
        <w:ind w:left="851"/>
        <w:rPr>
          <w:rFonts w:asciiTheme="minorHAnsi" w:hAnsiTheme="minorHAnsi" w:cstheme="minorHAnsi"/>
          <w:sz w:val="20"/>
          <w:szCs w:val="20"/>
        </w:rPr>
      </w:pPr>
      <w:r w:rsidRPr="00A10BBC">
        <w:rPr>
          <w:rFonts w:asciiTheme="minorHAnsi" w:hAnsiTheme="minorHAnsi" w:cstheme="minorHAnsi"/>
          <w:sz w:val="20"/>
          <w:szCs w:val="20"/>
        </w:rPr>
        <w:t>Los moldes y los puntales serán quitados con toda precaución, sin golpearlos ni someterlos a esfuerzos que puedan ocasionar perjuicios al hormigón.</w:t>
      </w:r>
    </w:p>
    <w:p w14:paraId="431D84F0" w14:textId="77777777" w:rsidR="00020242" w:rsidRPr="00A10BBC" w:rsidRDefault="00020242" w:rsidP="00020242">
      <w:pPr>
        <w:tabs>
          <w:tab w:val="clear" w:pos="4419"/>
          <w:tab w:val="clear" w:pos="8838"/>
        </w:tabs>
        <w:spacing w:before="240"/>
        <w:ind w:left="851"/>
        <w:rPr>
          <w:rFonts w:asciiTheme="minorHAnsi" w:hAnsiTheme="minorHAnsi" w:cstheme="minorHAnsi"/>
          <w:sz w:val="20"/>
          <w:szCs w:val="20"/>
        </w:rPr>
      </w:pPr>
      <w:r w:rsidRPr="00A10BBC">
        <w:rPr>
          <w:rFonts w:asciiTheme="minorHAnsi" w:hAnsiTheme="minorHAnsi" w:cstheme="minorHAnsi"/>
          <w:sz w:val="20"/>
          <w:szCs w:val="20"/>
        </w:rPr>
        <w:t xml:space="preserve">Hormigones de centrales hormigoneras </w:t>
      </w:r>
    </w:p>
    <w:p w14:paraId="5E81B6CA" w14:textId="77777777" w:rsidR="00020242" w:rsidRPr="00A10BBC" w:rsidRDefault="00020242" w:rsidP="00020242">
      <w:pPr>
        <w:tabs>
          <w:tab w:val="clear" w:pos="4419"/>
          <w:tab w:val="clear" w:pos="8838"/>
        </w:tabs>
        <w:ind w:left="851"/>
        <w:rPr>
          <w:rFonts w:asciiTheme="minorHAnsi" w:hAnsiTheme="minorHAnsi" w:cstheme="minorHAnsi"/>
          <w:sz w:val="20"/>
          <w:szCs w:val="20"/>
        </w:rPr>
      </w:pPr>
      <w:r w:rsidRPr="00A10BBC">
        <w:rPr>
          <w:rFonts w:asciiTheme="minorHAnsi" w:hAnsiTheme="minorHAnsi" w:cstheme="minorHAnsi"/>
          <w:sz w:val="20"/>
          <w:szCs w:val="20"/>
        </w:rPr>
        <w:t>Al utilizarse hormigones de centrales hormigoneras, correrán por cuenta de la Contratista los gastos que demanden los ensayos y certificaciones requeridos por la Fiscalización de Obra para constatar que los materiales utilizados por estas centrales se ajustan a los requerimientos del presente pliego de especificaciones técnicas.</w:t>
      </w:r>
    </w:p>
    <w:p w14:paraId="314E47CA" w14:textId="77777777" w:rsidR="00020242" w:rsidRPr="00A10BBC" w:rsidRDefault="00020242" w:rsidP="00020242">
      <w:pPr>
        <w:tabs>
          <w:tab w:val="clear" w:pos="4419"/>
          <w:tab w:val="clear" w:pos="8838"/>
        </w:tabs>
        <w:spacing w:before="240"/>
        <w:ind w:left="851"/>
        <w:rPr>
          <w:rFonts w:asciiTheme="minorHAnsi" w:hAnsiTheme="minorHAnsi" w:cstheme="minorHAnsi"/>
          <w:sz w:val="20"/>
          <w:szCs w:val="20"/>
        </w:rPr>
      </w:pPr>
      <w:r w:rsidRPr="00A10BBC">
        <w:rPr>
          <w:rFonts w:asciiTheme="minorHAnsi" w:hAnsiTheme="minorHAnsi" w:cstheme="minorHAnsi"/>
          <w:sz w:val="20"/>
          <w:szCs w:val="20"/>
        </w:rPr>
        <w:t>Los controles establecidos en el apartado “Control de Calidad” se aplicarán en su totalidad a estos hormigones, siendo de la Contratista la responsabilidad de su utilización.</w:t>
      </w:r>
    </w:p>
    <w:p w14:paraId="2324D325" w14:textId="77777777" w:rsidR="00020242" w:rsidRPr="007B7095" w:rsidRDefault="00020242" w:rsidP="00020242">
      <w:pPr>
        <w:tabs>
          <w:tab w:val="clear" w:pos="4419"/>
          <w:tab w:val="clear" w:pos="8838"/>
        </w:tabs>
        <w:spacing w:before="240"/>
        <w:ind w:left="851"/>
        <w:rPr>
          <w:rFonts w:asciiTheme="minorHAnsi" w:hAnsiTheme="minorHAnsi" w:cstheme="minorHAnsi"/>
          <w:b/>
          <w:bCs/>
          <w:sz w:val="20"/>
          <w:szCs w:val="20"/>
        </w:rPr>
      </w:pPr>
      <w:r w:rsidRPr="007B7095">
        <w:rPr>
          <w:rFonts w:asciiTheme="minorHAnsi" w:hAnsiTheme="minorHAnsi" w:cstheme="minorHAnsi"/>
          <w:b/>
          <w:bCs/>
          <w:sz w:val="20"/>
          <w:szCs w:val="20"/>
        </w:rPr>
        <w:t>Cálculo de Estructuras de Hormigón Armado</w:t>
      </w:r>
    </w:p>
    <w:p w14:paraId="56C50636" w14:textId="77777777" w:rsidR="00020242" w:rsidRPr="00A10BBC" w:rsidRDefault="00020242" w:rsidP="00020242">
      <w:pPr>
        <w:tabs>
          <w:tab w:val="clear" w:pos="4419"/>
          <w:tab w:val="clear" w:pos="8838"/>
        </w:tabs>
        <w:ind w:left="851"/>
        <w:rPr>
          <w:rFonts w:asciiTheme="minorHAnsi" w:hAnsiTheme="minorHAnsi" w:cstheme="minorHAnsi"/>
          <w:sz w:val="20"/>
          <w:szCs w:val="20"/>
        </w:rPr>
      </w:pPr>
      <w:r w:rsidRPr="00A10BBC">
        <w:rPr>
          <w:rFonts w:asciiTheme="minorHAnsi" w:hAnsiTheme="minorHAnsi" w:cstheme="minorHAnsi"/>
          <w:sz w:val="20"/>
          <w:szCs w:val="20"/>
        </w:rPr>
        <w:t>Los cálculos se regirán con las siguientes normas: Instrucción Española EH-99 y Código ACI 318/88.</w:t>
      </w:r>
    </w:p>
    <w:p w14:paraId="5F8C224D" w14:textId="77777777" w:rsidR="00020242" w:rsidRPr="00A10BBC" w:rsidRDefault="00020242" w:rsidP="00020242">
      <w:pPr>
        <w:tabs>
          <w:tab w:val="clear" w:pos="4419"/>
          <w:tab w:val="clear" w:pos="8838"/>
        </w:tabs>
        <w:spacing w:before="240"/>
        <w:ind w:left="851"/>
        <w:rPr>
          <w:rFonts w:asciiTheme="minorHAnsi" w:hAnsiTheme="minorHAnsi" w:cstheme="minorHAnsi"/>
          <w:sz w:val="20"/>
          <w:szCs w:val="20"/>
        </w:rPr>
      </w:pPr>
      <w:r w:rsidRPr="00A10BBC">
        <w:rPr>
          <w:rFonts w:asciiTheme="minorHAnsi" w:hAnsiTheme="minorHAnsi" w:cstheme="minorHAnsi"/>
          <w:sz w:val="20"/>
          <w:szCs w:val="20"/>
        </w:rPr>
        <w:t xml:space="preserve">La resistencia característica a considerar será </w:t>
      </w:r>
      <w:proofErr w:type="spellStart"/>
      <w:r w:rsidRPr="00A10BBC">
        <w:rPr>
          <w:rFonts w:asciiTheme="minorHAnsi" w:hAnsiTheme="minorHAnsi" w:cstheme="minorHAnsi"/>
          <w:sz w:val="20"/>
          <w:szCs w:val="20"/>
        </w:rPr>
        <w:t>F</w:t>
      </w:r>
      <w:r w:rsidRPr="007B7095">
        <w:rPr>
          <w:rFonts w:asciiTheme="minorHAnsi" w:hAnsiTheme="minorHAnsi" w:cstheme="minorHAnsi"/>
          <w:sz w:val="20"/>
          <w:szCs w:val="20"/>
          <w:vertAlign w:val="subscript"/>
        </w:rPr>
        <w:t>ck</w:t>
      </w:r>
      <w:proofErr w:type="spellEnd"/>
      <w:r w:rsidRPr="00A10BBC">
        <w:rPr>
          <w:rFonts w:asciiTheme="minorHAnsi" w:hAnsiTheme="minorHAnsi" w:cstheme="minorHAnsi"/>
          <w:sz w:val="20"/>
          <w:szCs w:val="20"/>
        </w:rPr>
        <w:t>=2</w:t>
      </w:r>
      <w:r>
        <w:rPr>
          <w:rFonts w:asciiTheme="minorHAnsi" w:hAnsiTheme="minorHAnsi" w:cstheme="minorHAnsi"/>
          <w:sz w:val="20"/>
          <w:szCs w:val="20"/>
        </w:rPr>
        <w:t>4</w:t>
      </w:r>
      <w:r w:rsidRPr="00A10BBC">
        <w:rPr>
          <w:rFonts w:asciiTheme="minorHAnsi" w:hAnsiTheme="minorHAnsi" w:cstheme="minorHAnsi"/>
          <w:sz w:val="20"/>
          <w:szCs w:val="20"/>
        </w:rPr>
        <w:t>0</w:t>
      </w:r>
      <w:r>
        <w:rPr>
          <w:rFonts w:asciiTheme="minorHAnsi" w:hAnsiTheme="minorHAnsi" w:cstheme="minorHAnsi"/>
          <w:sz w:val="20"/>
          <w:szCs w:val="20"/>
        </w:rPr>
        <w:t xml:space="preserve"> </w:t>
      </w:r>
      <w:r w:rsidRPr="007B7095">
        <w:rPr>
          <w:rFonts w:asciiTheme="minorHAnsi" w:hAnsiTheme="minorHAnsi" w:cstheme="minorHAnsi"/>
          <w:sz w:val="20"/>
          <w:szCs w:val="20"/>
          <w:vertAlign w:val="superscript"/>
        </w:rPr>
        <w:t>kg</w:t>
      </w:r>
      <w:r w:rsidRPr="00A10BBC">
        <w:rPr>
          <w:rFonts w:asciiTheme="minorHAnsi" w:hAnsiTheme="minorHAnsi" w:cstheme="minorHAnsi"/>
          <w:sz w:val="20"/>
          <w:szCs w:val="20"/>
        </w:rPr>
        <w:t>/</w:t>
      </w:r>
      <w:r w:rsidRPr="007B7095">
        <w:rPr>
          <w:rFonts w:asciiTheme="minorHAnsi" w:hAnsiTheme="minorHAnsi" w:cstheme="minorHAnsi"/>
          <w:sz w:val="20"/>
          <w:szCs w:val="20"/>
          <w:vertAlign w:val="subscript"/>
        </w:rPr>
        <w:t>cm</w:t>
      </w:r>
      <w:r w:rsidRPr="007B7095">
        <w:rPr>
          <w:rFonts w:asciiTheme="minorHAnsi" w:hAnsiTheme="minorHAnsi" w:cstheme="minorHAnsi"/>
          <w:sz w:val="20"/>
          <w:szCs w:val="20"/>
          <w:vertAlign w:val="superscript"/>
        </w:rPr>
        <w:t>2</w:t>
      </w:r>
      <w:r w:rsidRPr="00A10BBC">
        <w:rPr>
          <w:rFonts w:asciiTheme="minorHAnsi" w:hAnsiTheme="minorHAnsi" w:cstheme="minorHAnsi"/>
          <w:sz w:val="20"/>
          <w:szCs w:val="20"/>
        </w:rPr>
        <w:t>, con las sobrecargas de uso para edificios sanitarios públicos.</w:t>
      </w:r>
    </w:p>
    <w:p w14:paraId="1E0CD844" w14:textId="77777777" w:rsidR="00020242" w:rsidRDefault="00020242" w:rsidP="00020242">
      <w:pPr>
        <w:tabs>
          <w:tab w:val="clear" w:pos="4419"/>
          <w:tab w:val="clear" w:pos="8838"/>
        </w:tabs>
        <w:spacing w:before="240"/>
        <w:ind w:left="851"/>
        <w:rPr>
          <w:rFonts w:asciiTheme="minorHAnsi" w:hAnsiTheme="minorHAnsi" w:cstheme="minorHAnsi"/>
          <w:sz w:val="20"/>
          <w:szCs w:val="20"/>
        </w:rPr>
      </w:pPr>
      <w:r w:rsidRPr="00A10BBC">
        <w:rPr>
          <w:rFonts w:asciiTheme="minorHAnsi" w:hAnsiTheme="minorHAnsi" w:cstheme="minorHAnsi"/>
          <w:sz w:val="20"/>
          <w:szCs w:val="20"/>
        </w:rPr>
        <w:t xml:space="preserve">El ítem incluye el diseño, memoria de cálculo y todos los planos de fundaciones, encofrados finales y detalles de armado, </w:t>
      </w:r>
      <w:r>
        <w:rPr>
          <w:rFonts w:asciiTheme="minorHAnsi" w:hAnsiTheme="minorHAnsi" w:cstheme="minorHAnsi"/>
          <w:sz w:val="20"/>
          <w:szCs w:val="20"/>
        </w:rPr>
        <w:t>todo el procedimiento será de exclusiva responsabilidad dela contratista y su calculista,</w:t>
      </w:r>
      <w:r w:rsidRPr="00A10BBC">
        <w:rPr>
          <w:rFonts w:asciiTheme="minorHAnsi" w:hAnsiTheme="minorHAnsi" w:cstheme="minorHAnsi"/>
          <w:sz w:val="20"/>
          <w:szCs w:val="20"/>
        </w:rPr>
        <w:t xml:space="preserve"> </w:t>
      </w:r>
      <w:r>
        <w:rPr>
          <w:rFonts w:asciiTheme="minorHAnsi" w:hAnsiTheme="minorHAnsi" w:cstheme="minorHAnsi"/>
          <w:sz w:val="20"/>
          <w:szCs w:val="20"/>
        </w:rPr>
        <w:t xml:space="preserve">todo el proceso desde el </w:t>
      </w:r>
      <w:proofErr w:type="spellStart"/>
      <w:r>
        <w:rPr>
          <w:rFonts w:asciiTheme="minorHAnsi" w:hAnsiTheme="minorHAnsi" w:cstheme="minorHAnsi"/>
          <w:sz w:val="20"/>
          <w:szCs w:val="20"/>
        </w:rPr>
        <w:t>prediseño</w:t>
      </w:r>
      <w:proofErr w:type="spellEnd"/>
      <w:r>
        <w:rPr>
          <w:rFonts w:asciiTheme="minorHAnsi" w:hAnsiTheme="minorHAnsi" w:cstheme="minorHAnsi"/>
          <w:sz w:val="20"/>
          <w:szCs w:val="20"/>
        </w:rPr>
        <w:t xml:space="preserve"> hasta su ejecución y estabilidad futura deberá ser aprobada por los organismos nacionales de regulación pertinente, </w:t>
      </w:r>
      <w:r w:rsidRPr="00A10BBC">
        <w:rPr>
          <w:rFonts w:asciiTheme="minorHAnsi" w:hAnsiTheme="minorHAnsi" w:cstheme="minorHAnsi"/>
          <w:sz w:val="20"/>
          <w:szCs w:val="20"/>
        </w:rPr>
        <w:t>una copia de los planos finales de estructuras con sus detalles de armado deberán entregarse a la contratante, en formato impreso y digital.</w:t>
      </w:r>
    </w:p>
    <w:p w14:paraId="6DD15894" w14:textId="77777777" w:rsidR="00020242" w:rsidRPr="00A10BBC" w:rsidRDefault="00020242" w:rsidP="00020242">
      <w:pPr>
        <w:tabs>
          <w:tab w:val="clear" w:pos="4419"/>
          <w:tab w:val="clear" w:pos="8838"/>
        </w:tabs>
        <w:spacing w:before="240"/>
        <w:ind w:left="851"/>
        <w:rPr>
          <w:rFonts w:asciiTheme="minorHAnsi" w:hAnsiTheme="minorHAnsi" w:cstheme="minorHAnsi"/>
          <w:sz w:val="20"/>
          <w:szCs w:val="20"/>
        </w:rPr>
      </w:pPr>
    </w:p>
    <w:p w14:paraId="13402898" w14:textId="77777777" w:rsidR="00020242" w:rsidRPr="007F6BB5" w:rsidRDefault="00020242" w:rsidP="007D4C0E">
      <w:pPr>
        <w:pStyle w:val="Prrafodelista"/>
        <w:numPr>
          <w:ilvl w:val="1"/>
          <w:numId w:val="121"/>
        </w:numPr>
        <w:tabs>
          <w:tab w:val="clear" w:pos="4419"/>
          <w:tab w:val="clear" w:pos="8838"/>
        </w:tabs>
        <w:spacing w:before="240"/>
        <w:ind w:left="993" w:hanging="633"/>
        <w:outlineLvl w:val="2"/>
        <w:rPr>
          <w:rFonts w:cstheme="minorHAnsi"/>
          <w:b/>
          <w:bCs/>
          <w:sz w:val="24"/>
          <w:szCs w:val="24"/>
        </w:rPr>
      </w:pPr>
      <w:bookmarkStart w:id="215" w:name="_Toc65073360"/>
      <w:r w:rsidRPr="007F6BB5">
        <w:rPr>
          <w:rFonts w:cstheme="minorHAnsi"/>
          <w:b/>
          <w:bCs/>
          <w:sz w:val="24"/>
          <w:szCs w:val="24"/>
        </w:rPr>
        <w:t>FUNDACIONES</w:t>
      </w:r>
      <w:bookmarkEnd w:id="215"/>
    </w:p>
    <w:p w14:paraId="1F620864" w14:textId="77777777" w:rsidR="00020242" w:rsidRPr="00A10BBC" w:rsidRDefault="00020242" w:rsidP="009B2630">
      <w:pPr>
        <w:tabs>
          <w:tab w:val="clear" w:pos="4419"/>
          <w:tab w:val="clear" w:pos="8838"/>
        </w:tabs>
        <w:spacing w:before="240"/>
        <w:ind w:left="993"/>
        <w:rPr>
          <w:rFonts w:asciiTheme="minorHAnsi" w:hAnsiTheme="minorHAnsi" w:cstheme="minorHAnsi"/>
          <w:sz w:val="20"/>
          <w:szCs w:val="20"/>
        </w:rPr>
      </w:pPr>
      <w:r w:rsidRPr="00A10BBC">
        <w:rPr>
          <w:rFonts w:asciiTheme="minorHAnsi" w:hAnsiTheme="minorHAnsi" w:cstheme="minorHAnsi"/>
          <w:sz w:val="20"/>
          <w:szCs w:val="20"/>
        </w:rPr>
        <w:t>Las características del subsuelo dictaran la utilización del tipo de fundación, previo estudio de suelo</w:t>
      </w:r>
      <w:r>
        <w:rPr>
          <w:rFonts w:asciiTheme="minorHAnsi" w:hAnsiTheme="minorHAnsi" w:cstheme="minorHAnsi"/>
          <w:sz w:val="20"/>
          <w:szCs w:val="20"/>
        </w:rPr>
        <w:t xml:space="preserve"> a cargo de la Contratista.</w:t>
      </w:r>
    </w:p>
    <w:p w14:paraId="0EE8AE83" w14:textId="77777777" w:rsidR="00020242" w:rsidRPr="007F6BB5" w:rsidRDefault="00020242" w:rsidP="007D4C0E">
      <w:pPr>
        <w:pStyle w:val="Prrafodelista"/>
        <w:numPr>
          <w:ilvl w:val="1"/>
          <w:numId w:val="121"/>
        </w:numPr>
        <w:tabs>
          <w:tab w:val="clear" w:pos="4419"/>
          <w:tab w:val="clear" w:pos="8838"/>
        </w:tabs>
        <w:spacing w:before="240"/>
        <w:ind w:left="993" w:hanging="633"/>
        <w:outlineLvl w:val="2"/>
        <w:rPr>
          <w:rFonts w:cstheme="minorHAnsi"/>
          <w:b/>
          <w:bCs/>
          <w:sz w:val="24"/>
          <w:szCs w:val="24"/>
        </w:rPr>
      </w:pPr>
      <w:bookmarkStart w:id="216" w:name="_Toc65073361"/>
      <w:r w:rsidRPr="007F6BB5">
        <w:rPr>
          <w:rFonts w:cstheme="minorHAnsi"/>
          <w:b/>
          <w:bCs/>
          <w:sz w:val="24"/>
          <w:szCs w:val="24"/>
        </w:rPr>
        <w:t xml:space="preserve">VIGAS DE FUNDACIÓN, </w:t>
      </w:r>
      <w:proofErr w:type="spellStart"/>
      <w:r w:rsidRPr="004709C3">
        <w:rPr>
          <w:rFonts w:cstheme="minorHAnsi"/>
          <w:b/>
          <w:bCs/>
          <w:sz w:val="24"/>
          <w:szCs w:val="24"/>
        </w:rPr>
        <w:t>F</w:t>
      </w:r>
      <w:r>
        <w:rPr>
          <w:rFonts w:cstheme="minorHAnsi"/>
          <w:b/>
          <w:bCs/>
          <w:sz w:val="24"/>
          <w:szCs w:val="24"/>
          <w:vertAlign w:val="subscript"/>
        </w:rPr>
        <w:t>ck</w:t>
      </w:r>
      <w:proofErr w:type="spellEnd"/>
      <w:r w:rsidRPr="007F6BB5">
        <w:rPr>
          <w:rFonts w:cstheme="minorHAnsi"/>
          <w:b/>
          <w:bCs/>
          <w:sz w:val="24"/>
          <w:szCs w:val="24"/>
        </w:rPr>
        <w:t xml:space="preserve"> =210 </w:t>
      </w:r>
      <w:r w:rsidRPr="00067819">
        <w:rPr>
          <w:rFonts w:cstheme="minorHAnsi"/>
          <w:b/>
          <w:bCs/>
          <w:sz w:val="24"/>
          <w:szCs w:val="24"/>
          <w:vertAlign w:val="superscript"/>
        </w:rPr>
        <w:t>K</w:t>
      </w:r>
      <w:r>
        <w:rPr>
          <w:rFonts w:cstheme="minorHAnsi"/>
          <w:b/>
          <w:bCs/>
          <w:sz w:val="24"/>
          <w:szCs w:val="24"/>
          <w:vertAlign w:val="superscript"/>
        </w:rPr>
        <w:t>g</w:t>
      </w:r>
      <w:r w:rsidRPr="004709C3">
        <w:rPr>
          <w:rFonts w:cstheme="minorHAnsi"/>
          <w:b/>
          <w:bCs/>
          <w:sz w:val="24"/>
          <w:szCs w:val="24"/>
        </w:rPr>
        <w:t>/</w:t>
      </w:r>
      <w:r>
        <w:rPr>
          <w:rFonts w:cstheme="minorHAnsi"/>
          <w:b/>
          <w:bCs/>
          <w:sz w:val="24"/>
          <w:szCs w:val="24"/>
          <w:vertAlign w:val="subscript"/>
        </w:rPr>
        <w:t>cm</w:t>
      </w:r>
      <w:r w:rsidRPr="00067819">
        <w:rPr>
          <w:rFonts w:cstheme="minorHAnsi"/>
          <w:b/>
          <w:bCs/>
          <w:sz w:val="24"/>
          <w:szCs w:val="24"/>
          <w:vertAlign w:val="superscript"/>
        </w:rPr>
        <w:t>2</w:t>
      </w:r>
      <w:r>
        <w:rPr>
          <w:rFonts w:cstheme="minorHAnsi"/>
          <w:b/>
          <w:bCs/>
          <w:sz w:val="24"/>
          <w:szCs w:val="24"/>
        </w:rPr>
        <w:t xml:space="preserve"> - </w:t>
      </w:r>
      <w:r w:rsidRPr="007F6BB5">
        <w:rPr>
          <w:rFonts w:cstheme="minorHAnsi"/>
          <w:b/>
          <w:bCs/>
          <w:sz w:val="24"/>
          <w:szCs w:val="24"/>
        </w:rPr>
        <w:t>INCLUYE EXCAVACIÓN.</w:t>
      </w:r>
      <w:bookmarkEnd w:id="216"/>
    </w:p>
    <w:p w14:paraId="0F7B8453" w14:textId="77777777" w:rsidR="00020242" w:rsidRPr="00A10BBC" w:rsidRDefault="00020242" w:rsidP="009B2630">
      <w:pPr>
        <w:tabs>
          <w:tab w:val="clear" w:pos="4419"/>
          <w:tab w:val="clear" w:pos="8838"/>
        </w:tabs>
        <w:spacing w:before="240"/>
        <w:ind w:left="993"/>
        <w:rPr>
          <w:rFonts w:asciiTheme="minorHAnsi" w:hAnsiTheme="minorHAnsi" w:cstheme="minorHAnsi"/>
          <w:sz w:val="20"/>
          <w:szCs w:val="20"/>
        </w:rPr>
      </w:pPr>
      <w:r w:rsidRPr="00A10BBC">
        <w:rPr>
          <w:rFonts w:asciiTheme="minorHAnsi" w:hAnsiTheme="minorHAnsi" w:cstheme="minorHAnsi"/>
          <w:sz w:val="20"/>
          <w:szCs w:val="20"/>
        </w:rPr>
        <w:t xml:space="preserve">Todas las cargas de pared en planta baja serán soportadas por vigas de fundación, según detalles en planos. No se considera colaboración del suelo para la capacidad de soporte de las vigas, siendo que la totalidad de las cargas deben transmitirse a los pilotes </w:t>
      </w:r>
      <w:proofErr w:type="spellStart"/>
      <w:r w:rsidRPr="00A10BBC">
        <w:rPr>
          <w:rFonts w:asciiTheme="minorHAnsi" w:hAnsiTheme="minorHAnsi" w:cstheme="minorHAnsi"/>
          <w:sz w:val="20"/>
          <w:szCs w:val="20"/>
        </w:rPr>
        <w:t>preperforados</w:t>
      </w:r>
      <w:proofErr w:type="spellEnd"/>
      <w:r w:rsidRPr="00A10BBC">
        <w:rPr>
          <w:rFonts w:asciiTheme="minorHAnsi" w:hAnsiTheme="minorHAnsi" w:cstheme="minorHAnsi"/>
          <w:sz w:val="20"/>
          <w:szCs w:val="20"/>
        </w:rPr>
        <w:t>. Para la ejecución de las fundaciones tipo vigas de hormigón armado se considerará todo lo dispuesto en el ítem Estructuras de Hormigón Armado de estas Especificaciones Técnicas.</w:t>
      </w:r>
    </w:p>
    <w:p w14:paraId="1090287D" w14:textId="77777777" w:rsidR="00020242" w:rsidRPr="00A10BBC" w:rsidRDefault="00020242" w:rsidP="009B2630">
      <w:pPr>
        <w:tabs>
          <w:tab w:val="clear" w:pos="4419"/>
          <w:tab w:val="clear" w:pos="8838"/>
        </w:tabs>
        <w:spacing w:before="240"/>
        <w:ind w:left="993"/>
        <w:rPr>
          <w:rFonts w:asciiTheme="minorHAnsi" w:hAnsiTheme="minorHAnsi" w:cstheme="minorHAnsi"/>
          <w:sz w:val="20"/>
          <w:szCs w:val="20"/>
        </w:rPr>
      </w:pPr>
      <w:r w:rsidRPr="00A10BBC">
        <w:rPr>
          <w:rFonts w:asciiTheme="minorHAnsi" w:hAnsiTheme="minorHAnsi" w:cstheme="minorHAnsi"/>
          <w:sz w:val="20"/>
          <w:szCs w:val="20"/>
        </w:rPr>
        <w:t xml:space="preserve">La tierra extraída será sacada de la obra por la Contratista a sus costas, salvo que hallaren empleo a juicio de la Fiscalización de Obra en el relleno o terraplenes de algún punto de la obra. Este </w:t>
      </w:r>
      <w:proofErr w:type="gramStart"/>
      <w:r w:rsidRPr="00A10BBC">
        <w:rPr>
          <w:rFonts w:asciiTheme="minorHAnsi" w:hAnsiTheme="minorHAnsi" w:cstheme="minorHAnsi"/>
          <w:sz w:val="20"/>
          <w:szCs w:val="20"/>
        </w:rPr>
        <w:t>trabajo</w:t>
      </w:r>
      <w:proofErr w:type="gramEnd"/>
      <w:r w:rsidRPr="00A10BBC">
        <w:rPr>
          <w:rFonts w:asciiTheme="minorHAnsi" w:hAnsiTheme="minorHAnsi" w:cstheme="minorHAnsi"/>
          <w:sz w:val="20"/>
          <w:szCs w:val="20"/>
        </w:rPr>
        <w:t xml:space="preserve"> así como la compactación, equivale a la obligación de la Contratista.</w:t>
      </w:r>
    </w:p>
    <w:p w14:paraId="056E1011" w14:textId="77777777" w:rsidR="00020242" w:rsidRPr="00067819" w:rsidRDefault="00020242" w:rsidP="007D4C0E">
      <w:pPr>
        <w:pStyle w:val="Prrafodelista"/>
        <w:numPr>
          <w:ilvl w:val="1"/>
          <w:numId w:val="121"/>
        </w:numPr>
        <w:tabs>
          <w:tab w:val="clear" w:pos="4419"/>
          <w:tab w:val="clear" w:pos="8838"/>
        </w:tabs>
        <w:spacing w:before="240"/>
        <w:ind w:left="1134" w:hanging="633"/>
        <w:outlineLvl w:val="2"/>
        <w:rPr>
          <w:rFonts w:cstheme="minorHAnsi"/>
          <w:szCs w:val="20"/>
        </w:rPr>
      </w:pPr>
      <w:bookmarkStart w:id="217" w:name="_Toc65073362"/>
      <w:r w:rsidRPr="00067819">
        <w:rPr>
          <w:rFonts w:cstheme="minorHAnsi"/>
          <w:b/>
          <w:bCs/>
          <w:sz w:val="24"/>
          <w:szCs w:val="24"/>
        </w:rPr>
        <w:t xml:space="preserve">PILARES DE HORMIGÓN ARMADO, </w:t>
      </w:r>
      <w:proofErr w:type="spellStart"/>
      <w:r w:rsidRPr="00067819">
        <w:rPr>
          <w:rFonts w:cstheme="minorHAnsi"/>
          <w:b/>
          <w:bCs/>
          <w:sz w:val="24"/>
          <w:szCs w:val="24"/>
        </w:rPr>
        <w:t>F</w:t>
      </w:r>
      <w:r w:rsidRPr="00067819">
        <w:rPr>
          <w:rFonts w:cstheme="minorHAnsi"/>
          <w:b/>
          <w:bCs/>
          <w:sz w:val="24"/>
          <w:szCs w:val="24"/>
          <w:vertAlign w:val="subscript"/>
        </w:rPr>
        <w:t>ck</w:t>
      </w:r>
      <w:proofErr w:type="spellEnd"/>
      <w:r w:rsidRPr="00067819">
        <w:rPr>
          <w:rFonts w:cstheme="minorHAnsi"/>
          <w:b/>
          <w:bCs/>
          <w:sz w:val="24"/>
          <w:szCs w:val="24"/>
        </w:rPr>
        <w:t xml:space="preserve"> =210 </w:t>
      </w:r>
      <w:r w:rsidRPr="00067819">
        <w:rPr>
          <w:rFonts w:cstheme="minorHAnsi"/>
          <w:b/>
          <w:bCs/>
          <w:sz w:val="24"/>
          <w:szCs w:val="24"/>
          <w:vertAlign w:val="superscript"/>
        </w:rPr>
        <w:t>K</w:t>
      </w:r>
      <w:r>
        <w:rPr>
          <w:rFonts w:cstheme="minorHAnsi"/>
          <w:b/>
          <w:bCs/>
          <w:sz w:val="24"/>
          <w:szCs w:val="24"/>
          <w:vertAlign w:val="superscript"/>
        </w:rPr>
        <w:t>g</w:t>
      </w:r>
      <w:r w:rsidRPr="004709C3">
        <w:rPr>
          <w:rFonts w:cstheme="minorHAnsi"/>
          <w:b/>
          <w:bCs/>
          <w:sz w:val="24"/>
          <w:szCs w:val="24"/>
        </w:rPr>
        <w:t>/</w:t>
      </w:r>
      <w:r>
        <w:rPr>
          <w:rFonts w:cstheme="minorHAnsi"/>
          <w:b/>
          <w:bCs/>
          <w:sz w:val="24"/>
          <w:szCs w:val="24"/>
          <w:vertAlign w:val="subscript"/>
        </w:rPr>
        <w:t>cm</w:t>
      </w:r>
      <w:r w:rsidRPr="00067819">
        <w:rPr>
          <w:rFonts w:cstheme="minorHAnsi"/>
          <w:b/>
          <w:bCs/>
          <w:sz w:val="24"/>
          <w:szCs w:val="24"/>
          <w:vertAlign w:val="superscript"/>
        </w:rPr>
        <w:t>2</w:t>
      </w:r>
      <w:bookmarkEnd w:id="217"/>
    </w:p>
    <w:p w14:paraId="6A6B08AE" w14:textId="77777777" w:rsidR="00020242" w:rsidRPr="00067819" w:rsidRDefault="00020242" w:rsidP="009B2630">
      <w:pPr>
        <w:pStyle w:val="Prrafodelista"/>
        <w:tabs>
          <w:tab w:val="clear" w:pos="4419"/>
          <w:tab w:val="clear" w:pos="8838"/>
        </w:tabs>
        <w:spacing w:before="240"/>
        <w:ind w:left="1134"/>
        <w:rPr>
          <w:rFonts w:cstheme="minorHAnsi"/>
          <w:szCs w:val="20"/>
        </w:rPr>
      </w:pPr>
      <w:r w:rsidRPr="00067819">
        <w:rPr>
          <w:rFonts w:cstheme="minorHAnsi"/>
          <w:szCs w:val="20"/>
        </w:rPr>
        <w:t>Para la ejecución de los pilares de hormigón armado se considerará todo lo dispuesto al inicio del ítem Hormigón Armado de estas Especificaciones Técnicas.</w:t>
      </w:r>
    </w:p>
    <w:p w14:paraId="2738F75E" w14:textId="77777777" w:rsidR="00020242" w:rsidRPr="00A10BBC" w:rsidRDefault="00020242" w:rsidP="009B2630">
      <w:pPr>
        <w:tabs>
          <w:tab w:val="clear" w:pos="4419"/>
          <w:tab w:val="clear" w:pos="8838"/>
        </w:tabs>
        <w:spacing w:before="240"/>
        <w:ind w:left="1134"/>
        <w:rPr>
          <w:rFonts w:asciiTheme="minorHAnsi" w:hAnsiTheme="minorHAnsi" w:cstheme="minorHAnsi"/>
          <w:sz w:val="20"/>
          <w:szCs w:val="20"/>
        </w:rPr>
      </w:pPr>
      <w:r w:rsidRPr="00A10BBC">
        <w:rPr>
          <w:rFonts w:asciiTheme="minorHAnsi" w:hAnsiTheme="minorHAnsi" w:cstheme="minorHAnsi"/>
          <w:sz w:val="20"/>
          <w:szCs w:val="20"/>
        </w:rPr>
        <w:t xml:space="preserve">Los encofrados de pilares serán estancos y suficientemente zunchados con tablas de madera clavadas para evitar deformaciones durante el llenado del hormigón. No se permitirá el zunchado con alambres trincados. </w:t>
      </w:r>
    </w:p>
    <w:p w14:paraId="4F76AA2A" w14:textId="77777777" w:rsidR="00020242" w:rsidRPr="00A10BBC" w:rsidRDefault="00020242" w:rsidP="009B2630">
      <w:pPr>
        <w:tabs>
          <w:tab w:val="clear" w:pos="4419"/>
          <w:tab w:val="clear" w:pos="8838"/>
        </w:tabs>
        <w:spacing w:before="240"/>
        <w:ind w:left="1134"/>
        <w:rPr>
          <w:rFonts w:asciiTheme="minorHAnsi" w:hAnsiTheme="minorHAnsi" w:cstheme="minorHAnsi"/>
          <w:sz w:val="20"/>
          <w:szCs w:val="20"/>
        </w:rPr>
      </w:pPr>
      <w:r w:rsidRPr="00A10BBC">
        <w:rPr>
          <w:rFonts w:asciiTheme="minorHAnsi" w:hAnsiTheme="minorHAnsi" w:cstheme="minorHAnsi"/>
          <w:sz w:val="20"/>
          <w:szCs w:val="20"/>
        </w:rPr>
        <w:t>Los moldes se construirán de manera que el hormigón pueda apisonarse por capas no mayores de 20 cm cada una. Deberán ser fácilmente desarmables sin necesidad de forzar la pieza hormigonada.</w:t>
      </w:r>
    </w:p>
    <w:p w14:paraId="166ADF02" w14:textId="77777777" w:rsidR="00020242" w:rsidRPr="00A10BBC" w:rsidRDefault="00020242" w:rsidP="009B2630">
      <w:pPr>
        <w:tabs>
          <w:tab w:val="clear" w:pos="4419"/>
          <w:tab w:val="clear" w:pos="8838"/>
        </w:tabs>
        <w:spacing w:before="240"/>
        <w:ind w:left="1134"/>
        <w:rPr>
          <w:rFonts w:asciiTheme="minorHAnsi" w:hAnsiTheme="minorHAnsi" w:cstheme="minorHAnsi"/>
          <w:sz w:val="20"/>
          <w:szCs w:val="20"/>
        </w:rPr>
      </w:pPr>
      <w:r w:rsidRPr="00A10BBC">
        <w:rPr>
          <w:rFonts w:asciiTheme="minorHAnsi" w:hAnsiTheme="minorHAnsi" w:cstheme="minorHAnsi"/>
          <w:sz w:val="20"/>
          <w:szCs w:val="20"/>
        </w:rPr>
        <w:t>No se permitirá la colocación del hormigón por vertido desde una altura mayor a 2,00 m; para ello se dispondrán ventanas o tuberías adecuadas.</w:t>
      </w:r>
    </w:p>
    <w:p w14:paraId="1CFA09B9" w14:textId="77777777" w:rsidR="00020242" w:rsidRPr="00A10BBC" w:rsidRDefault="00020242" w:rsidP="009B2630">
      <w:pPr>
        <w:tabs>
          <w:tab w:val="clear" w:pos="4419"/>
          <w:tab w:val="clear" w:pos="8838"/>
        </w:tabs>
        <w:spacing w:before="240"/>
        <w:ind w:left="1134"/>
        <w:rPr>
          <w:rFonts w:asciiTheme="minorHAnsi" w:hAnsiTheme="minorHAnsi" w:cstheme="minorHAnsi"/>
          <w:sz w:val="20"/>
          <w:szCs w:val="20"/>
        </w:rPr>
      </w:pPr>
      <w:r w:rsidRPr="00A10BBC">
        <w:rPr>
          <w:rFonts w:asciiTheme="minorHAnsi" w:hAnsiTheme="minorHAnsi" w:cstheme="minorHAnsi"/>
          <w:sz w:val="20"/>
          <w:szCs w:val="20"/>
        </w:rPr>
        <w:t>La Fiscalización de Obra autorizará por escrito el llenado de hormigón de los pilares previa verificación y aprobación de lo siguiente:</w:t>
      </w:r>
    </w:p>
    <w:p w14:paraId="3F53C850" w14:textId="77777777" w:rsidR="00020242" w:rsidRPr="004709C3" w:rsidRDefault="00020242" w:rsidP="009B2630">
      <w:pPr>
        <w:pStyle w:val="Prrafodelista"/>
        <w:numPr>
          <w:ilvl w:val="0"/>
          <w:numId w:val="13"/>
        </w:numPr>
        <w:tabs>
          <w:tab w:val="clear" w:pos="4419"/>
          <w:tab w:val="clear" w:pos="8838"/>
        </w:tabs>
        <w:spacing w:before="240"/>
        <w:ind w:left="1843"/>
        <w:rPr>
          <w:rFonts w:cstheme="minorHAnsi"/>
          <w:szCs w:val="20"/>
        </w:rPr>
      </w:pPr>
      <w:r w:rsidRPr="004709C3">
        <w:rPr>
          <w:rFonts w:cstheme="minorHAnsi"/>
          <w:szCs w:val="20"/>
        </w:rPr>
        <w:t>Precisión, resistencia, estanqueidad, limpieza y saturación de los encofrados.</w:t>
      </w:r>
    </w:p>
    <w:p w14:paraId="0C387131" w14:textId="77777777" w:rsidR="00020242" w:rsidRPr="004709C3" w:rsidRDefault="00020242" w:rsidP="009B2630">
      <w:pPr>
        <w:pStyle w:val="Prrafodelista"/>
        <w:numPr>
          <w:ilvl w:val="0"/>
          <w:numId w:val="13"/>
        </w:numPr>
        <w:tabs>
          <w:tab w:val="clear" w:pos="4419"/>
          <w:tab w:val="clear" w:pos="8838"/>
        </w:tabs>
        <w:ind w:left="1843"/>
        <w:rPr>
          <w:rFonts w:cstheme="minorHAnsi"/>
          <w:szCs w:val="20"/>
        </w:rPr>
      </w:pPr>
      <w:r w:rsidRPr="004709C3">
        <w:rPr>
          <w:rFonts w:cstheme="minorHAnsi"/>
          <w:szCs w:val="20"/>
        </w:rPr>
        <w:t>Resistencia y estabilidad de los apuntalamientos.</w:t>
      </w:r>
    </w:p>
    <w:p w14:paraId="6C5B2D41" w14:textId="77777777" w:rsidR="00020242" w:rsidRPr="004709C3" w:rsidRDefault="00020242" w:rsidP="009B2630">
      <w:pPr>
        <w:pStyle w:val="Prrafodelista"/>
        <w:numPr>
          <w:ilvl w:val="0"/>
          <w:numId w:val="13"/>
        </w:numPr>
        <w:tabs>
          <w:tab w:val="clear" w:pos="4419"/>
          <w:tab w:val="clear" w:pos="8838"/>
        </w:tabs>
        <w:ind w:left="1843"/>
        <w:rPr>
          <w:rFonts w:cstheme="minorHAnsi"/>
          <w:szCs w:val="20"/>
        </w:rPr>
      </w:pPr>
      <w:r w:rsidRPr="004709C3">
        <w:rPr>
          <w:rFonts w:cstheme="minorHAnsi"/>
          <w:szCs w:val="20"/>
        </w:rPr>
        <w:t>Calidad, cantidad, diámetro, disposición, atado y limpieza de las barras de acero.</w:t>
      </w:r>
    </w:p>
    <w:p w14:paraId="00E40942" w14:textId="77777777" w:rsidR="00020242" w:rsidRPr="004709C3" w:rsidRDefault="00020242" w:rsidP="009B2630">
      <w:pPr>
        <w:pStyle w:val="Prrafodelista"/>
        <w:numPr>
          <w:ilvl w:val="0"/>
          <w:numId w:val="13"/>
        </w:numPr>
        <w:tabs>
          <w:tab w:val="clear" w:pos="4419"/>
          <w:tab w:val="clear" w:pos="8838"/>
        </w:tabs>
        <w:ind w:left="1843"/>
        <w:rPr>
          <w:rFonts w:cstheme="minorHAnsi"/>
          <w:szCs w:val="20"/>
        </w:rPr>
      </w:pPr>
      <w:r w:rsidRPr="004709C3">
        <w:rPr>
          <w:rFonts w:cstheme="minorHAnsi"/>
          <w:szCs w:val="20"/>
        </w:rPr>
        <w:t>Calidad, disposición, calafateo y sujeción de ductos, canalizaciones, aberturas y demás elementos que deban quedar empotrados en el hormigón.</w:t>
      </w:r>
    </w:p>
    <w:p w14:paraId="4743D928" w14:textId="77777777" w:rsidR="00020242" w:rsidRPr="004709C3" w:rsidRDefault="00020242" w:rsidP="009B2630">
      <w:pPr>
        <w:pStyle w:val="Prrafodelista"/>
        <w:numPr>
          <w:ilvl w:val="0"/>
          <w:numId w:val="13"/>
        </w:numPr>
        <w:tabs>
          <w:tab w:val="clear" w:pos="4419"/>
          <w:tab w:val="clear" w:pos="8838"/>
        </w:tabs>
        <w:ind w:left="1843"/>
        <w:rPr>
          <w:rFonts w:cstheme="minorHAnsi"/>
          <w:szCs w:val="20"/>
        </w:rPr>
      </w:pPr>
      <w:r w:rsidRPr="004709C3">
        <w:rPr>
          <w:rFonts w:cstheme="minorHAnsi"/>
          <w:szCs w:val="20"/>
        </w:rPr>
        <w:t>Calidad, disposición y sujeción de juntas de dilatación.</w:t>
      </w:r>
    </w:p>
    <w:p w14:paraId="10EEA582" w14:textId="77777777" w:rsidR="00020242" w:rsidRPr="004709C3" w:rsidRDefault="00020242" w:rsidP="009B2630">
      <w:pPr>
        <w:pStyle w:val="Prrafodelista"/>
        <w:numPr>
          <w:ilvl w:val="0"/>
          <w:numId w:val="13"/>
        </w:numPr>
        <w:tabs>
          <w:tab w:val="clear" w:pos="4419"/>
          <w:tab w:val="clear" w:pos="8838"/>
        </w:tabs>
        <w:ind w:left="1843"/>
        <w:rPr>
          <w:rFonts w:cstheme="minorHAnsi"/>
          <w:szCs w:val="20"/>
        </w:rPr>
      </w:pPr>
      <w:r w:rsidRPr="004709C3">
        <w:rPr>
          <w:rFonts w:cstheme="minorHAnsi"/>
          <w:szCs w:val="20"/>
        </w:rPr>
        <w:t>Calidad y cantidad suficiente de los materiales a ser empleados en la jornada.</w:t>
      </w:r>
    </w:p>
    <w:p w14:paraId="2E50203A" w14:textId="77777777" w:rsidR="00020242" w:rsidRPr="004709C3" w:rsidRDefault="00020242" w:rsidP="009B2630">
      <w:pPr>
        <w:pStyle w:val="Prrafodelista"/>
        <w:numPr>
          <w:ilvl w:val="0"/>
          <w:numId w:val="13"/>
        </w:numPr>
        <w:tabs>
          <w:tab w:val="clear" w:pos="4419"/>
          <w:tab w:val="clear" w:pos="8838"/>
        </w:tabs>
        <w:ind w:left="1843"/>
        <w:rPr>
          <w:rFonts w:cstheme="minorHAnsi"/>
          <w:szCs w:val="20"/>
        </w:rPr>
      </w:pPr>
      <w:r w:rsidRPr="004709C3">
        <w:rPr>
          <w:rFonts w:cstheme="minorHAnsi"/>
          <w:szCs w:val="20"/>
        </w:rPr>
        <w:t>Calidad y cantidad suficiente de los equipos y el personal a ser empleados en la jornada.</w:t>
      </w:r>
    </w:p>
    <w:p w14:paraId="52F12D28" w14:textId="77777777" w:rsidR="00020242" w:rsidRPr="004709C3" w:rsidRDefault="00020242" w:rsidP="007D4C0E">
      <w:pPr>
        <w:pStyle w:val="Prrafodelista"/>
        <w:numPr>
          <w:ilvl w:val="1"/>
          <w:numId w:val="121"/>
        </w:numPr>
        <w:tabs>
          <w:tab w:val="clear" w:pos="4419"/>
          <w:tab w:val="clear" w:pos="8838"/>
        </w:tabs>
        <w:spacing w:before="240"/>
        <w:ind w:left="1276" w:hanging="916"/>
        <w:outlineLvl w:val="2"/>
        <w:rPr>
          <w:rFonts w:cstheme="minorHAnsi"/>
          <w:b/>
          <w:bCs/>
          <w:sz w:val="24"/>
          <w:szCs w:val="24"/>
        </w:rPr>
      </w:pPr>
      <w:bookmarkStart w:id="218" w:name="_Toc65073363"/>
      <w:r w:rsidRPr="004709C3">
        <w:rPr>
          <w:rFonts w:cstheme="minorHAnsi"/>
          <w:b/>
          <w:bCs/>
          <w:sz w:val="24"/>
          <w:szCs w:val="24"/>
        </w:rPr>
        <w:t xml:space="preserve">LOSAS DE HORMIGÓN ARMADO, </w:t>
      </w:r>
      <w:proofErr w:type="spellStart"/>
      <w:r w:rsidRPr="004709C3">
        <w:rPr>
          <w:rFonts w:cstheme="minorHAnsi"/>
          <w:b/>
          <w:bCs/>
          <w:sz w:val="24"/>
          <w:szCs w:val="24"/>
        </w:rPr>
        <w:t>F</w:t>
      </w:r>
      <w:r>
        <w:rPr>
          <w:rFonts w:cstheme="minorHAnsi"/>
          <w:b/>
          <w:bCs/>
          <w:sz w:val="24"/>
          <w:szCs w:val="24"/>
          <w:vertAlign w:val="subscript"/>
        </w:rPr>
        <w:t>ck</w:t>
      </w:r>
      <w:proofErr w:type="spellEnd"/>
      <w:r w:rsidRPr="004709C3">
        <w:rPr>
          <w:rFonts w:cstheme="minorHAnsi"/>
          <w:b/>
          <w:bCs/>
          <w:sz w:val="24"/>
          <w:szCs w:val="24"/>
        </w:rPr>
        <w:t xml:space="preserve"> =210 </w:t>
      </w:r>
      <w:r w:rsidRPr="00067819">
        <w:rPr>
          <w:rFonts w:cstheme="minorHAnsi"/>
          <w:b/>
          <w:bCs/>
          <w:sz w:val="24"/>
          <w:szCs w:val="24"/>
          <w:vertAlign w:val="superscript"/>
        </w:rPr>
        <w:t>K</w:t>
      </w:r>
      <w:r>
        <w:rPr>
          <w:rFonts w:cstheme="minorHAnsi"/>
          <w:b/>
          <w:bCs/>
          <w:sz w:val="24"/>
          <w:szCs w:val="24"/>
          <w:vertAlign w:val="superscript"/>
        </w:rPr>
        <w:t>g</w:t>
      </w:r>
      <w:r w:rsidRPr="004709C3">
        <w:rPr>
          <w:rFonts w:cstheme="minorHAnsi"/>
          <w:b/>
          <w:bCs/>
          <w:sz w:val="24"/>
          <w:szCs w:val="24"/>
        </w:rPr>
        <w:t>/</w:t>
      </w:r>
      <w:r>
        <w:rPr>
          <w:rFonts w:cstheme="minorHAnsi"/>
          <w:b/>
          <w:bCs/>
          <w:sz w:val="24"/>
          <w:szCs w:val="24"/>
          <w:vertAlign w:val="subscript"/>
        </w:rPr>
        <w:t>cm</w:t>
      </w:r>
      <w:r w:rsidRPr="00067819">
        <w:rPr>
          <w:rFonts w:cstheme="minorHAnsi"/>
          <w:b/>
          <w:bCs/>
          <w:sz w:val="24"/>
          <w:szCs w:val="24"/>
          <w:vertAlign w:val="superscript"/>
        </w:rPr>
        <w:t>2</w:t>
      </w:r>
      <w:bookmarkEnd w:id="218"/>
    </w:p>
    <w:p w14:paraId="095E3A71" w14:textId="77777777" w:rsidR="00020242" w:rsidRPr="00A10BBC" w:rsidRDefault="00020242" w:rsidP="009B2630">
      <w:pPr>
        <w:tabs>
          <w:tab w:val="clear" w:pos="4419"/>
          <w:tab w:val="clear" w:pos="8838"/>
        </w:tabs>
        <w:spacing w:before="240"/>
        <w:ind w:left="1276"/>
        <w:rPr>
          <w:rFonts w:asciiTheme="minorHAnsi" w:hAnsiTheme="minorHAnsi" w:cstheme="minorHAnsi"/>
          <w:sz w:val="20"/>
          <w:szCs w:val="20"/>
        </w:rPr>
      </w:pPr>
      <w:r w:rsidRPr="00A10BBC">
        <w:rPr>
          <w:rFonts w:asciiTheme="minorHAnsi" w:hAnsiTheme="minorHAnsi" w:cstheme="minorHAnsi"/>
          <w:sz w:val="20"/>
          <w:szCs w:val="20"/>
        </w:rPr>
        <w:t>Para la ejecución de las losas de hormigón armado se considerará todo lo dispuesto al inicio del ítem Hormigón Armado de estas Especificaciones Técnicas.</w:t>
      </w:r>
    </w:p>
    <w:p w14:paraId="7EF4AB88" w14:textId="77777777" w:rsidR="00020242" w:rsidRPr="00A10BBC" w:rsidRDefault="00020242" w:rsidP="009B2630">
      <w:pPr>
        <w:tabs>
          <w:tab w:val="clear" w:pos="4419"/>
          <w:tab w:val="clear" w:pos="8838"/>
        </w:tabs>
        <w:spacing w:before="240"/>
        <w:ind w:left="1276"/>
        <w:rPr>
          <w:rFonts w:asciiTheme="minorHAnsi" w:hAnsiTheme="minorHAnsi" w:cstheme="minorHAnsi"/>
          <w:sz w:val="20"/>
          <w:szCs w:val="20"/>
        </w:rPr>
      </w:pPr>
      <w:r w:rsidRPr="00A10BBC">
        <w:rPr>
          <w:rFonts w:asciiTheme="minorHAnsi" w:hAnsiTheme="minorHAnsi" w:cstheme="minorHAnsi"/>
          <w:sz w:val="20"/>
          <w:szCs w:val="20"/>
        </w:rPr>
        <w:t>La Fiscalización de Obra autorizará por escrito el llenado de hormigón de las losas previa verificación y aprobación de lo siguiente:</w:t>
      </w:r>
    </w:p>
    <w:p w14:paraId="0B65803D" w14:textId="77777777" w:rsidR="00020242" w:rsidRPr="004709C3" w:rsidRDefault="00020242" w:rsidP="009B2630">
      <w:pPr>
        <w:pStyle w:val="Prrafodelista"/>
        <w:numPr>
          <w:ilvl w:val="0"/>
          <w:numId w:val="14"/>
        </w:numPr>
        <w:tabs>
          <w:tab w:val="clear" w:pos="4419"/>
          <w:tab w:val="clear" w:pos="8838"/>
        </w:tabs>
        <w:spacing w:before="240"/>
        <w:ind w:left="1276" w:hanging="284"/>
        <w:rPr>
          <w:rFonts w:cstheme="minorHAnsi"/>
          <w:szCs w:val="20"/>
        </w:rPr>
      </w:pPr>
      <w:r w:rsidRPr="004709C3">
        <w:rPr>
          <w:rFonts w:cstheme="minorHAnsi"/>
          <w:szCs w:val="20"/>
        </w:rPr>
        <w:t>Precisión, resistencia, estanqueidad, limpieza y saturación de los encofrados.</w:t>
      </w:r>
    </w:p>
    <w:p w14:paraId="4FF55324" w14:textId="77777777" w:rsidR="00020242" w:rsidRPr="004709C3" w:rsidRDefault="00020242" w:rsidP="009B2630">
      <w:pPr>
        <w:pStyle w:val="Prrafodelista"/>
        <w:numPr>
          <w:ilvl w:val="0"/>
          <w:numId w:val="14"/>
        </w:numPr>
        <w:tabs>
          <w:tab w:val="clear" w:pos="4419"/>
          <w:tab w:val="clear" w:pos="8838"/>
        </w:tabs>
        <w:ind w:left="1276" w:hanging="284"/>
        <w:rPr>
          <w:rFonts w:cstheme="minorHAnsi"/>
          <w:szCs w:val="20"/>
        </w:rPr>
      </w:pPr>
      <w:r w:rsidRPr="004709C3">
        <w:rPr>
          <w:rFonts w:cstheme="minorHAnsi"/>
          <w:szCs w:val="20"/>
        </w:rPr>
        <w:t>Resistencia y estabilidad de los apuntalamientos.</w:t>
      </w:r>
    </w:p>
    <w:p w14:paraId="118361A6" w14:textId="77777777" w:rsidR="00020242" w:rsidRPr="004709C3" w:rsidRDefault="00020242" w:rsidP="009B2630">
      <w:pPr>
        <w:pStyle w:val="Prrafodelista"/>
        <w:numPr>
          <w:ilvl w:val="0"/>
          <w:numId w:val="14"/>
        </w:numPr>
        <w:tabs>
          <w:tab w:val="clear" w:pos="4419"/>
          <w:tab w:val="clear" w:pos="8838"/>
        </w:tabs>
        <w:ind w:left="1276" w:hanging="284"/>
        <w:rPr>
          <w:rFonts w:cstheme="minorHAnsi"/>
          <w:szCs w:val="20"/>
        </w:rPr>
      </w:pPr>
      <w:r w:rsidRPr="004709C3">
        <w:rPr>
          <w:rFonts w:cstheme="minorHAnsi"/>
          <w:szCs w:val="20"/>
        </w:rPr>
        <w:t>Calidad, cantidad, diámetro, disposición, atado y limpieza de las barras de acero.</w:t>
      </w:r>
    </w:p>
    <w:p w14:paraId="7845E169" w14:textId="77777777" w:rsidR="00020242" w:rsidRPr="004709C3" w:rsidRDefault="00020242" w:rsidP="009B2630">
      <w:pPr>
        <w:pStyle w:val="Prrafodelista"/>
        <w:numPr>
          <w:ilvl w:val="0"/>
          <w:numId w:val="14"/>
        </w:numPr>
        <w:tabs>
          <w:tab w:val="clear" w:pos="4419"/>
          <w:tab w:val="clear" w:pos="8838"/>
        </w:tabs>
        <w:ind w:left="1276" w:hanging="284"/>
        <w:rPr>
          <w:rFonts w:cstheme="minorHAnsi"/>
          <w:szCs w:val="20"/>
        </w:rPr>
      </w:pPr>
      <w:r w:rsidRPr="004709C3">
        <w:rPr>
          <w:rFonts w:cstheme="minorHAnsi"/>
          <w:szCs w:val="20"/>
        </w:rPr>
        <w:t>Calidad, disposición, calafateo y sujeción de ductos, canalizaciones, aberturas y demás elementos que deban quedar empotrados en el hormigón.</w:t>
      </w:r>
    </w:p>
    <w:p w14:paraId="2BE57D9F" w14:textId="77777777" w:rsidR="00020242" w:rsidRPr="004709C3" w:rsidRDefault="00020242" w:rsidP="009B2630">
      <w:pPr>
        <w:pStyle w:val="Prrafodelista"/>
        <w:numPr>
          <w:ilvl w:val="0"/>
          <w:numId w:val="14"/>
        </w:numPr>
        <w:tabs>
          <w:tab w:val="clear" w:pos="4419"/>
          <w:tab w:val="clear" w:pos="8838"/>
        </w:tabs>
        <w:ind w:left="1276" w:hanging="284"/>
        <w:rPr>
          <w:rFonts w:cstheme="minorHAnsi"/>
          <w:szCs w:val="20"/>
        </w:rPr>
      </w:pPr>
      <w:r w:rsidRPr="004709C3">
        <w:rPr>
          <w:rFonts w:cstheme="minorHAnsi"/>
          <w:szCs w:val="20"/>
        </w:rPr>
        <w:t>Calidad, disposición y sujeción de juntas de dilatación.</w:t>
      </w:r>
    </w:p>
    <w:p w14:paraId="1E10F5A2" w14:textId="77777777" w:rsidR="00020242" w:rsidRPr="004709C3" w:rsidRDefault="00020242" w:rsidP="009B2630">
      <w:pPr>
        <w:pStyle w:val="Prrafodelista"/>
        <w:numPr>
          <w:ilvl w:val="0"/>
          <w:numId w:val="14"/>
        </w:numPr>
        <w:tabs>
          <w:tab w:val="clear" w:pos="4419"/>
          <w:tab w:val="clear" w:pos="8838"/>
        </w:tabs>
        <w:ind w:left="1276" w:hanging="284"/>
        <w:rPr>
          <w:rFonts w:cstheme="minorHAnsi"/>
          <w:szCs w:val="20"/>
        </w:rPr>
      </w:pPr>
      <w:r w:rsidRPr="004709C3">
        <w:rPr>
          <w:rFonts w:cstheme="minorHAnsi"/>
          <w:szCs w:val="20"/>
        </w:rPr>
        <w:t>Calidad y cantidad suficiente de los materiales a ser empleados en la jornada.</w:t>
      </w:r>
    </w:p>
    <w:p w14:paraId="0BAC1C86" w14:textId="77777777" w:rsidR="00020242" w:rsidRPr="004709C3" w:rsidRDefault="00020242" w:rsidP="009B2630">
      <w:pPr>
        <w:pStyle w:val="Prrafodelista"/>
        <w:numPr>
          <w:ilvl w:val="0"/>
          <w:numId w:val="14"/>
        </w:numPr>
        <w:tabs>
          <w:tab w:val="clear" w:pos="4419"/>
          <w:tab w:val="clear" w:pos="8838"/>
        </w:tabs>
        <w:ind w:left="1276" w:hanging="284"/>
        <w:rPr>
          <w:rFonts w:cstheme="minorHAnsi"/>
          <w:szCs w:val="20"/>
        </w:rPr>
      </w:pPr>
      <w:r w:rsidRPr="004709C3">
        <w:rPr>
          <w:rFonts w:cstheme="minorHAnsi"/>
          <w:szCs w:val="20"/>
        </w:rPr>
        <w:t>Calidad y cantidad suficiente de los equipos y el personal a ser empleados en la jornada.</w:t>
      </w:r>
    </w:p>
    <w:p w14:paraId="64CEFDE5" w14:textId="77777777" w:rsidR="00020242" w:rsidRPr="004709C3" w:rsidRDefault="00020242" w:rsidP="007D4C0E">
      <w:pPr>
        <w:pStyle w:val="Prrafodelista"/>
        <w:numPr>
          <w:ilvl w:val="1"/>
          <w:numId w:val="121"/>
        </w:numPr>
        <w:tabs>
          <w:tab w:val="clear" w:pos="4419"/>
          <w:tab w:val="clear" w:pos="8838"/>
        </w:tabs>
        <w:spacing w:before="240"/>
        <w:ind w:left="993" w:hanging="633"/>
        <w:outlineLvl w:val="2"/>
        <w:rPr>
          <w:rFonts w:cstheme="minorHAnsi"/>
          <w:b/>
          <w:bCs/>
          <w:sz w:val="24"/>
          <w:szCs w:val="24"/>
        </w:rPr>
      </w:pPr>
      <w:bookmarkStart w:id="219" w:name="_Toc65073364"/>
      <w:r w:rsidRPr="004709C3">
        <w:rPr>
          <w:rFonts w:cstheme="minorHAnsi"/>
          <w:b/>
          <w:bCs/>
          <w:sz w:val="24"/>
          <w:szCs w:val="24"/>
        </w:rPr>
        <w:t xml:space="preserve">VIGAS DE HORMIGÓN ARMADO, </w:t>
      </w:r>
      <w:proofErr w:type="spellStart"/>
      <w:r w:rsidRPr="004709C3">
        <w:rPr>
          <w:rFonts w:cstheme="minorHAnsi"/>
          <w:b/>
          <w:bCs/>
          <w:sz w:val="24"/>
          <w:szCs w:val="24"/>
        </w:rPr>
        <w:t>F</w:t>
      </w:r>
      <w:r>
        <w:rPr>
          <w:rFonts w:cstheme="minorHAnsi"/>
          <w:b/>
          <w:bCs/>
          <w:sz w:val="24"/>
          <w:szCs w:val="24"/>
          <w:vertAlign w:val="subscript"/>
        </w:rPr>
        <w:t>ck</w:t>
      </w:r>
      <w:proofErr w:type="spellEnd"/>
      <w:r w:rsidRPr="004709C3">
        <w:rPr>
          <w:rFonts w:cstheme="minorHAnsi"/>
          <w:b/>
          <w:bCs/>
          <w:sz w:val="24"/>
          <w:szCs w:val="24"/>
        </w:rPr>
        <w:t xml:space="preserve"> =210 </w:t>
      </w:r>
      <w:r w:rsidRPr="00067819">
        <w:rPr>
          <w:rFonts w:cstheme="minorHAnsi"/>
          <w:b/>
          <w:bCs/>
          <w:sz w:val="24"/>
          <w:szCs w:val="24"/>
          <w:vertAlign w:val="superscript"/>
        </w:rPr>
        <w:t>K</w:t>
      </w:r>
      <w:r>
        <w:rPr>
          <w:rFonts w:cstheme="minorHAnsi"/>
          <w:b/>
          <w:bCs/>
          <w:sz w:val="24"/>
          <w:szCs w:val="24"/>
          <w:vertAlign w:val="superscript"/>
        </w:rPr>
        <w:t>g</w:t>
      </w:r>
      <w:r w:rsidRPr="004709C3">
        <w:rPr>
          <w:rFonts w:cstheme="minorHAnsi"/>
          <w:b/>
          <w:bCs/>
          <w:sz w:val="24"/>
          <w:szCs w:val="24"/>
        </w:rPr>
        <w:t>/</w:t>
      </w:r>
      <w:r>
        <w:rPr>
          <w:rFonts w:cstheme="minorHAnsi"/>
          <w:b/>
          <w:bCs/>
          <w:sz w:val="24"/>
          <w:szCs w:val="24"/>
          <w:vertAlign w:val="subscript"/>
        </w:rPr>
        <w:t>cm</w:t>
      </w:r>
      <w:r w:rsidRPr="00067819">
        <w:rPr>
          <w:rFonts w:cstheme="minorHAnsi"/>
          <w:b/>
          <w:bCs/>
          <w:sz w:val="24"/>
          <w:szCs w:val="24"/>
          <w:vertAlign w:val="superscript"/>
        </w:rPr>
        <w:t>2</w:t>
      </w:r>
      <w:bookmarkEnd w:id="219"/>
    </w:p>
    <w:p w14:paraId="73EF2363" w14:textId="77777777" w:rsidR="00020242" w:rsidRPr="00A10BBC" w:rsidRDefault="00020242" w:rsidP="009B2630">
      <w:pPr>
        <w:tabs>
          <w:tab w:val="clear" w:pos="4419"/>
          <w:tab w:val="clear" w:pos="8838"/>
        </w:tabs>
        <w:spacing w:before="240"/>
        <w:ind w:left="993"/>
        <w:rPr>
          <w:rFonts w:asciiTheme="minorHAnsi" w:hAnsiTheme="minorHAnsi" w:cstheme="minorHAnsi"/>
          <w:sz w:val="20"/>
          <w:szCs w:val="20"/>
        </w:rPr>
      </w:pPr>
      <w:r w:rsidRPr="00A10BBC">
        <w:rPr>
          <w:rFonts w:asciiTheme="minorHAnsi" w:hAnsiTheme="minorHAnsi" w:cstheme="minorHAnsi"/>
          <w:sz w:val="20"/>
          <w:szCs w:val="20"/>
        </w:rPr>
        <w:t>Para la ejecución de las vigas de hormigón armado se considerará todo lo dispuesto al inicio del ítem Hormigón Armado de estas Especificaciones Técnicas.</w:t>
      </w:r>
    </w:p>
    <w:p w14:paraId="382D8E11" w14:textId="77777777" w:rsidR="00020242" w:rsidRPr="00A10BBC" w:rsidRDefault="00020242" w:rsidP="009B2630">
      <w:pPr>
        <w:tabs>
          <w:tab w:val="clear" w:pos="4419"/>
          <w:tab w:val="clear" w:pos="8838"/>
        </w:tabs>
        <w:spacing w:before="240"/>
        <w:ind w:left="993"/>
        <w:rPr>
          <w:rFonts w:asciiTheme="minorHAnsi" w:hAnsiTheme="minorHAnsi" w:cstheme="minorHAnsi"/>
          <w:sz w:val="20"/>
          <w:szCs w:val="20"/>
        </w:rPr>
      </w:pPr>
      <w:r w:rsidRPr="00A10BBC">
        <w:rPr>
          <w:rFonts w:asciiTheme="minorHAnsi" w:hAnsiTheme="minorHAnsi" w:cstheme="minorHAnsi"/>
          <w:sz w:val="20"/>
          <w:szCs w:val="20"/>
        </w:rPr>
        <w:t xml:space="preserve">Los encofrados de las vigas se calafatearán convenientemente para evitar pérdida de lechada y se dispondrán suficientes puntales para evitar deformaciones del fondo del molde durante el llenado de hormigón. </w:t>
      </w:r>
    </w:p>
    <w:p w14:paraId="46AFFAD1" w14:textId="77777777" w:rsidR="00020242" w:rsidRPr="00A10BBC" w:rsidRDefault="00020242" w:rsidP="009B2630">
      <w:pPr>
        <w:tabs>
          <w:tab w:val="clear" w:pos="4419"/>
          <w:tab w:val="clear" w:pos="8838"/>
        </w:tabs>
        <w:spacing w:before="240"/>
        <w:ind w:left="993"/>
        <w:rPr>
          <w:rFonts w:asciiTheme="minorHAnsi" w:hAnsiTheme="minorHAnsi" w:cstheme="minorHAnsi"/>
          <w:sz w:val="20"/>
          <w:szCs w:val="20"/>
        </w:rPr>
      </w:pPr>
      <w:r w:rsidRPr="00A10BBC">
        <w:rPr>
          <w:rFonts w:asciiTheme="minorHAnsi" w:hAnsiTheme="minorHAnsi" w:cstheme="minorHAnsi"/>
          <w:sz w:val="20"/>
          <w:szCs w:val="20"/>
        </w:rPr>
        <w:t>La Fiscalización de Obra autorizará por escrito el llenado de hormigón de las vigas previa verificación y aprobación de lo siguiente:</w:t>
      </w:r>
    </w:p>
    <w:p w14:paraId="6835F931" w14:textId="77777777" w:rsidR="00020242" w:rsidRPr="004709C3" w:rsidRDefault="00020242" w:rsidP="009B2630">
      <w:pPr>
        <w:pStyle w:val="Prrafodelista"/>
        <w:numPr>
          <w:ilvl w:val="0"/>
          <w:numId w:val="15"/>
        </w:numPr>
        <w:tabs>
          <w:tab w:val="clear" w:pos="4419"/>
          <w:tab w:val="clear" w:pos="8838"/>
        </w:tabs>
        <w:spacing w:before="240"/>
        <w:ind w:left="1560"/>
        <w:rPr>
          <w:rFonts w:cstheme="minorHAnsi"/>
          <w:szCs w:val="20"/>
        </w:rPr>
      </w:pPr>
      <w:r w:rsidRPr="004709C3">
        <w:rPr>
          <w:rFonts w:cstheme="minorHAnsi"/>
          <w:szCs w:val="20"/>
        </w:rPr>
        <w:t>Precisión, resistencia, estanqueidad, limpieza y saturación de los encofrados.</w:t>
      </w:r>
    </w:p>
    <w:p w14:paraId="79A5C1C3" w14:textId="77777777" w:rsidR="00020242" w:rsidRPr="004709C3" w:rsidRDefault="00020242" w:rsidP="009B2630">
      <w:pPr>
        <w:pStyle w:val="Prrafodelista"/>
        <w:numPr>
          <w:ilvl w:val="0"/>
          <w:numId w:val="15"/>
        </w:numPr>
        <w:tabs>
          <w:tab w:val="clear" w:pos="4419"/>
          <w:tab w:val="clear" w:pos="8838"/>
        </w:tabs>
        <w:ind w:left="1560"/>
        <w:rPr>
          <w:rFonts w:cstheme="minorHAnsi"/>
          <w:szCs w:val="20"/>
        </w:rPr>
      </w:pPr>
      <w:r w:rsidRPr="004709C3">
        <w:rPr>
          <w:rFonts w:cstheme="minorHAnsi"/>
          <w:szCs w:val="20"/>
        </w:rPr>
        <w:t>Resistencia y estabilidad de los apuntalamientos.</w:t>
      </w:r>
    </w:p>
    <w:p w14:paraId="6707446F" w14:textId="77777777" w:rsidR="00020242" w:rsidRPr="004709C3" w:rsidRDefault="00020242" w:rsidP="009B2630">
      <w:pPr>
        <w:pStyle w:val="Prrafodelista"/>
        <w:numPr>
          <w:ilvl w:val="0"/>
          <w:numId w:val="15"/>
        </w:numPr>
        <w:tabs>
          <w:tab w:val="clear" w:pos="4419"/>
          <w:tab w:val="clear" w:pos="8838"/>
        </w:tabs>
        <w:ind w:left="1560"/>
        <w:rPr>
          <w:rFonts w:cstheme="minorHAnsi"/>
          <w:szCs w:val="20"/>
        </w:rPr>
      </w:pPr>
      <w:r w:rsidRPr="004709C3">
        <w:rPr>
          <w:rFonts w:cstheme="minorHAnsi"/>
          <w:szCs w:val="20"/>
        </w:rPr>
        <w:t>Calidad, cantidad, diámetro, disposición, atado y limpieza de las barras de acero.</w:t>
      </w:r>
    </w:p>
    <w:p w14:paraId="1CD93410" w14:textId="77777777" w:rsidR="00020242" w:rsidRPr="004709C3" w:rsidRDefault="00020242" w:rsidP="009B2630">
      <w:pPr>
        <w:pStyle w:val="Prrafodelista"/>
        <w:numPr>
          <w:ilvl w:val="0"/>
          <w:numId w:val="15"/>
        </w:numPr>
        <w:tabs>
          <w:tab w:val="clear" w:pos="4419"/>
          <w:tab w:val="clear" w:pos="8838"/>
        </w:tabs>
        <w:ind w:left="1560"/>
        <w:rPr>
          <w:rFonts w:cstheme="minorHAnsi"/>
          <w:szCs w:val="20"/>
        </w:rPr>
      </w:pPr>
      <w:r w:rsidRPr="004709C3">
        <w:rPr>
          <w:rFonts w:cstheme="minorHAnsi"/>
          <w:szCs w:val="20"/>
        </w:rPr>
        <w:t>Calidad, disposición, calafateo y sujeción de ductos, canalizaciones, aberturas y demás elementos que deban quedar empotrados en el hormigón.</w:t>
      </w:r>
    </w:p>
    <w:p w14:paraId="53AF0634" w14:textId="77777777" w:rsidR="00020242" w:rsidRPr="004709C3" w:rsidRDefault="00020242" w:rsidP="009B2630">
      <w:pPr>
        <w:pStyle w:val="Prrafodelista"/>
        <w:numPr>
          <w:ilvl w:val="0"/>
          <w:numId w:val="15"/>
        </w:numPr>
        <w:tabs>
          <w:tab w:val="clear" w:pos="4419"/>
          <w:tab w:val="clear" w:pos="8838"/>
        </w:tabs>
        <w:ind w:left="1560"/>
        <w:rPr>
          <w:rFonts w:cstheme="minorHAnsi"/>
          <w:szCs w:val="20"/>
        </w:rPr>
      </w:pPr>
      <w:r w:rsidRPr="004709C3">
        <w:rPr>
          <w:rFonts w:cstheme="minorHAnsi"/>
          <w:szCs w:val="20"/>
        </w:rPr>
        <w:t>Calidad, disposición y sujeción de juntas de dilatación.</w:t>
      </w:r>
    </w:p>
    <w:p w14:paraId="7C8DE229" w14:textId="77777777" w:rsidR="00020242" w:rsidRPr="004709C3" w:rsidRDefault="00020242" w:rsidP="009B2630">
      <w:pPr>
        <w:pStyle w:val="Prrafodelista"/>
        <w:numPr>
          <w:ilvl w:val="0"/>
          <w:numId w:val="15"/>
        </w:numPr>
        <w:tabs>
          <w:tab w:val="clear" w:pos="4419"/>
          <w:tab w:val="clear" w:pos="8838"/>
        </w:tabs>
        <w:ind w:left="1560"/>
        <w:rPr>
          <w:rFonts w:cstheme="minorHAnsi"/>
          <w:szCs w:val="20"/>
        </w:rPr>
      </w:pPr>
      <w:r w:rsidRPr="004709C3">
        <w:rPr>
          <w:rFonts w:cstheme="minorHAnsi"/>
          <w:szCs w:val="20"/>
        </w:rPr>
        <w:t>Calidad y cantidad suficiente de los materiales a ser empleados en la jornada.</w:t>
      </w:r>
    </w:p>
    <w:p w14:paraId="6A2A46F6" w14:textId="77777777" w:rsidR="00020242" w:rsidRPr="004709C3" w:rsidRDefault="00020242" w:rsidP="009B2630">
      <w:pPr>
        <w:pStyle w:val="Prrafodelista"/>
        <w:numPr>
          <w:ilvl w:val="0"/>
          <w:numId w:val="15"/>
        </w:numPr>
        <w:tabs>
          <w:tab w:val="clear" w:pos="4419"/>
          <w:tab w:val="clear" w:pos="8838"/>
        </w:tabs>
        <w:ind w:left="1560"/>
        <w:rPr>
          <w:rFonts w:cstheme="minorHAnsi"/>
          <w:szCs w:val="20"/>
        </w:rPr>
      </w:pPr>
      <w:r w:rsidRPr="004709C3">
        <w:rPr>
          <w:rFonts w:cstheme="minorHAnsi"/>
          <w:szCs w:val="20"/>
        </w:rPr>
        <w:t>Calidad y cantidad suficiente de los equipos y el personal a ser empleados en la jornada.</w:t>
      </w:r>
    </w:p>
    <w:p w14:paraId="72F1462C" w14:textId="77777777" w:rsidR="00020242" w:rsidRPr="004709C3" w:rsidRDefault="00020242" w:rsidP="007D4C0E">
      <w:pPr>
        <w:pStyle w:val="Prrafodelista"/>
        <w:numPr>
          <w:ilvl w:val="1"/>
          <w:numId w:val="121"/>
        </w:numPr>
        <w:tabs>
          <w:tab w:val="clear" w:pos="4419"/>
          <w:tab w:val="clear" w:pos="8838"/>
        </w:tabs>
        <w:spacing w:before="240"/>
        <w:ind w:left="993" w:hanging="633"/>
        <w:outlineLvl w:val="2"/>
        <w:rPr>
          <w:rFonts w:cstheme="minorHAnsi"/>
          <w:b/>
          <w:bCs/>
          <w:sz w:val="24"/>
          <w:szCs w:val="24"/>
        </w:rPr>
      </w:pPr>
      <w:bookmarkStart w:id="220" w:name="_Toc65073365"/>
      <w:r w:rsidRPr="004709C3">
        <w:rPr>
          <w:rFonts w:cstheme="minorHAnsi"/>
          <w:b/>
          <w:bCs/>
          <w:sz w:val="24"/>
          <w:szCs w:val="24"/>
        </w:rPr>
        <w:t xml:space="preserve">CAJA DE ASCENSORES, PANTALLAS DE HORMIGÓN ARMADO, </w:t>
      </w:r>
      <w:proofErr w:type="spellStart"/>
      <w:r w:rsidRPr="004709C3">
        <w:rPr>
          <w:rFonts w:cstheme="minorHAnsi"/>
          <w:b/>
          <w:bCs/>
          <w:sz w:val="24"/>
          <w:szCs w:val="24"/>
        </w:rPr>
        <w:t>F</w:t>
      </w:r>
      <w:r>
        <w:rPr>
          <w:rFonts w:cstheme="minorHAnsi"/>
          <w:b/>
          <w:bCs/>
          <w:sz w:val="24"/>
          <w:szCs w:val="24"/>
          <w:vertAlign w:val="subscript"/>
        </w:rPr>
        <w:t>ck</w:t>
      </w:r>
      <w:proofErr w:type="spellEnd"/>
      <w:r>
        <w:rPr>
          <w:rFonts w:cstheme="minorHAnsi"/>
          <w:b/>
          <w:bCs/>
          <w:sz w:val="24"/>
          <w:szCs w:val="24"/>
          <w:vertAlign w:val="subscript"/>
        </w:rPr>
        <w:t xml:space="preserve"> </w:t>
      </w:r>
      <w:r w:rsidRPr="004709C3">
        <w:rPr>
          <w:rFonts w:cstheme="minorHAnsi"/>
          <w:b/>
          <w:bCs/>
          <w:sz w:val="24"/>
          <w:szCs w:val="24"/>
        </w:rPr>
        <w:t>=</w:t>
      </w:r>
      <w:r>
        <w:rPr>
          <w:rFonts w:cstheme="minorHAnsi"/>
          <w:b/>
          <w:bCs/>
          <w:sz w:val="24"/>
          <w:szCs w:val="24"/>
        </w:rPr>
        <w:t xml:space="preserve"> </w:t>
      </w:r>
      <w:r w:rsidRPr="004709C3">
        <w:rPr>
          <w:rFonts w:cstheme="minorHAnsi"/>
          <w:b/>
          <w:bCs/>
          <w:sz w:val="24"/>
          <w:szCs w:val="24"/>
        </w:rPr>
        <w:t>2</w:t>
      </w:r>
      <w:r>
        <w:rPr>
          <w:rFonts w:cstheme="minorHAnsi"/>
          <w:b/>
          <w:bCs/>
          <w:sz w:val="24"/>
          <w:szCs w:val="24"/>
        </w:rPr>
        <w:t>4</w:t>
      </w:r>
      <w:r w:rsidRPr="004709C3">
        <w:rPr>
          <w:rFonts w:cstheme="minorHAnsi"/>
          <w:b/>
          <w:bCs/>
          <w:sz w:val="24"/>
          <w:szCs w:val="24"/>
        </w:rPr>
        <w:t xml:space="preserve">0 </w:t>
      </w:r>
      <w:r w:rsidRPr="00067819">
        <w:rPr>
          <w:rFonts w:cstheme="minorHAnsi"/>
          <w:b/>
          <w:bCs/>
          <w:sz w:val="24"/>
          <w:szCs w:val="24"/>
          <w:vertAlign w:val="superscript"/>
        </w:rPr>
        <w:t>K</w:t>
      </w:r>
      <w:r>
        <w:rPr>
          <w:rFonts w:cstheme="minorHAnsi"/>
          <w:b/>
          <w:bCs/>
          <w:sz w:val="24"/>
          <w:szCs w:val="24"/>
          <w:vertAlign w:val="superscript"/>
        </w:rPr>
        <w:t>g</w:t>
      </w:r>
      <w:r w:rsidRPr="004709C3">
        <w:rPr>
          <w:rFonts w:cstheme="minorHAnsi"/>
          <w:b/>
          <w:bCs/>
          <w:sz w:val="24"/>
          <w:szCs w:val="24"/>
        </w:rPr>
        <w:t>/</w:t>
      </w:r>
      <w:r>
        <w:rPr>
          <w:rFonts w:cstheme="minorHAnsi"/>
          <w:b/>
          <w:bCs/>
          <w:sz w:val="24"/>
          <w:szCs w:val="24"/>
          <w:vertAlign w:val="subscript"/>
        </w:rPr>
        <w:t>cm</w:t>
      </w:r>
      <w:r w:rsidRPr="00067819">
        <w:rPr>
          <w:rFonts w:cstheme="minorHAnsi"/>
          <w:b/>
          <w:bCs/>
          <w:sz w:val="24"/>
          <w:szCs w:val="24"/>
          <w:vertAlign w:val="superscript"/>
        </w:rPr>
        <w:t>2</w:t>
      </w:r>
      <w:bookmarkEnd w:id="220"/>
    </w:p>
    <w:p w14:paraId="2D1DFB06" w14:textId="77777777" w:rsidR="00020242" w:rsidRPr="00A10BBC" w:rsidRDefault="00020242" w:rsidP="009B2630">
      <w:pPr>
        <w:tabs>
          <w:tab w:val="clear" w:pos="4419"/>
          <w:tab w:val="clear" w:pos="8838"/>
        </w:tabs>
        <w:spacing w:before="240"/>
        <w:ind w:left="993"/>
        <w:rPr>
          <w:rFonts w:asciiTheme="minorHAnsi" w:hAnsiTheme="minorHAnsi" w:cstheme="minorHAnsi"/>
          <w:sz w:val="20"/>
          <w:szCs w:val="20"/>
        </w:rPr>
      </w:pPr>
      <w:r w:rsidRPr="00A10BBC">
        <w:rPr>
          <w:rFonts w:asciiTheme="minorHAnsi" w:hAnsiTheme="minorHAnsi" w:cstheme="minorHAnsi"/>
          <w:sz w:val="20"/>
          <w:szCs w:val="20"/>
        </w:rPr>
        <w:t>Para la ejecución de las pantallas de hormigón armado se tendrá en cuenta todo lo establecido al inicio del ítem Hormigón Armado de estas Especificaciones Técnicas.</w:t>
      </w:r>
    </w:p>
    <w:p w14:paraId="7233E487" w14:textId="77777777" w:rsidR="00020242" w:rsidRPr="00A10BBC" w:rsidRDefault="00020242" w:rsidP="009B2630">
      <w:pPr>
        <w:tabs>
          <w:tab w:val="clear" w:pos="4419"/>
          <w:tab w:val="clear" w:pos="8838"/>
        </w:tabs>
        <w:spacing w:before="240"/>
        <w:ind w:left="993"/>
        <w:rPr>
          <w:rFonts w:asciiTheme="minorHAnsi" w:hAnsiTheme="minorHAnsi" w:cstheme="minorHAnsi"/>
          <w:sz w:val="20"/>
          <w:szCs w:val="20"/>
        </w:rPr>
      </w:pPr>
      <w:r w:rsidRPr="00A10BBC">
        <w:rPr>
          <w:rFonts w:asciiTheme="minorHAnsi" w:hAnsiTheme="minorHAnsi" w:cstheme="minorHAnsi"/>
          <w:sz w:val="20"/>
          <w:szCs w:val="20"/>
        </w:rPr>
        <w:t xml:space="preserve">Los encofrados de las pantallas serán estancos y suficientemente zunchados con tablas de madera clavadas para evitar deformaciones durante el llenado del hormigón. No se permitirá el zunchado con alambres trincados. </w:t>
      </w:r>
    </w:p>
    <w:p w14:paraId="4BD2F698" w14:textId="77777777" w:rsidR="00020242" w:rsidRPr="00A10BBC" w:rsidRDefault="00020242" w:rsidP="009B2630">
      <w:pPr>
        <w:tabs>
          <w:tab w:val="clear" w:pos="4419"/>
          <w:tab w:val="clear" w:pos="8838"/>
        </w:tabs>
        <w:spacing w:before="240"/>
        <w:ind w:left="993"/>
        <w:rPr>
          <w:rFonts w:asciiTheme="minorHAnsi" w:hAnsiTheme="minorHAnsi" w:cstheme="minorHAnsi"/>
          <w:sz w:val="20"/>
          <w:szCs w:val="20"/>
        </w:rPr>
      </w:pPr>
      <w:r w:rsidRPr="00A10BBC">
        <w:rPr>
          <w:rFonts w:asciiTheme="minorHAnsi" w:hAnsiTheme="minorHAnsi" w:cstheme="minorHAnsi"/>
          <w:sz w:val="20"/>
          <w:szCs w:val="20"/>
        </w:rPr>
        <w:t>Los moldes se construirán de manera que el hormigón pueda apisonarse por capas no mayores de 20 cm cada una. Deberán ser fácilmente desarmables sin necesidad de forzar la pieza hormigonada.</w:t>
      </w:r>
    </w:p>
    <w:p w14:paraId="774B0041" w14:textId="77777777" w:rsidR="00020242" w:rsidRPr="00A10BBC" w:rsidRDefault="00020242" w:rsidP="009B2630">
      <w:pPr>
        <w:tabs>
          <w:tab w:val="clear" w:pos="4419"/>
          <w:tab w:val="clear" w:pos="8838"/>
        </w:tabs>
        <w:spacing w:before="240"/>
        <w:ind w:left="993"/>
        <w:rPr>
          <w:rFonts w:asciiTheme="minorHAnsi" w:hAnsiTheme="minorHAnsi" w:cstheme="minorHAnsi"/>
          <w:sz w:val="20"/>
          <w:szCs w:val="20"/>
        </w:rPr>
      </w:pPr>
      <w:r w:rsidRPr="00A10BBC">
        <w:rPr>
          <w:rFonts w:asciiTheme="minorHAnsi" w:hAnsiTheme="minorHAnsi" w:cstheme="minorHAnsi"/>
          <w:sz w:val="20"/>
          <w:szCs w:val="20"/>
        </w:rPr>
        <w:t>No se permitirá la colocación del hormigón por vertido desde una altura mayor a 2,00 m; para ello se dispondrán ventanas o tuberías adecuadas.</w:t>
      </w:r>
    </w:p>
    <w:p w14:paraId="1355B20E" w14:textId="77777777" w:rsidR="00020242" w:rsidRPr="00A10BBC" w:rsidRDefault="00020242" w:rsidP="009B2630">
      <w:pPr>
        <w:tabs>
          <w:tab w:val="clear" w:pos="4419"/>
          <w:tab w:val="clear" w:pos="8838"/>
        </w:tabs>
        <w:spacing w:before="240"/>
        <w:ind w:left="993"/>
        <w:rPr>
          <w:rFonts w:asciiTheme="minorHAnsi" w:hAnsiTheme="minorHAnsi" w:cstheme="minorHAnsi"/>
          <w:sz w:val="20"/>
          <w:szCs w:val="20"/>
        </w:rPr>
      </w:pPr>
      <w:r w:rsidRPr="00A10BBC">
        <w:rPr>
          <w:rFonts w:asciiTheme="minorHAnsi" w:hAnsiTheme="minorHAnsi" w:cstheme="minorHAnsi"/>
          <w:sz w:val="20"/>
          <w:szCs w:val="20"/>
        </w:rPr>
        <w:t>La Fiscalización de Obra autorizará por escrito el llenado de hormigón de las pantallas previa verificación y aprobación de lo siguiente:</w:t>
      </w:r>
    </w:p>
    <w:p w14:paraId="599C810D" w14:textId="77777777" w:rsidR="00020242" w:rsidRPr="004709C3" w:rsidRDefault="00020242" w:rsidP="009B2630">
      <w:pPr>
        <w:pStyle w:val="Prrafodelista"/>
        <w:numPr>
          <w:ilvl w:val="1"/>
          <w:numId w:val="16"/>
        </w:numPr>
        <w:tabs>
          <w:tab w:val="clear" w:pos="4419"/>
          <w:tab w:val="clear" w:pos="8838"/>
        </w:tabs>
        <w:spacing w:before="240"/>
        <w:ind w:left="1418" w:hanging="284"/>
        <w:rPr>
          <w:rFonts w:cstheme="minorHAnsi"/>
          <w:szCs w:val="20"/>
        </w:rPr>
      </w:pPr>
      <w:r w:rsidRPr="004709C3">
        <w:rPr>
          <w:rFonts w:cstheme="minorHAnsi"/>
          <w:szCs w:val="20"/>
        </w:rPr>
        <w:t>Precisión, resistencia, estanqueidad, limpieza y saturación de los encofrados.</w:t>
      </w:r>
    </w:p>
    <w:p w14:paraId="640FB1E0" w14:textId="77777777" w:rsidR="00020242" w:rsidRPr="004709C3" w:rsidRDefault="00020242" w:rsidP="009B2630">
      <w:pPr>
        <w:pStyle w:val="Prrafodelista"/>
        <w:numPr>
          <w:ilvl w:val="1"/>
          <w:numId w:val="16"/>
        </w:numPr>
        <w:tabs>
          <w:tab w:val="clear" w:pos="4419"/>
          <w:tab w:val="clear" w:pos="8838"/>
        </w:tabs>
        <w:ind w:left="1418" w:hanging="284"/>
        <w:rPr>
          <w:rFonts w:cstheme="minorHAnsi"/>
          <w:szCs w:val="20"/>
        </w:rPr>
      </w:pPr>
      <w:r w:rsidRPr="004709C3">
        <w:rPr>
          <w:rFonts w:cstheme="minorHAnsi"/>
          <w:szCs w:val="20"/>
        </w:rPr>
        <w:t>Resistencia y estabilidad de los apuntalamientos.</w:t>
      </w:r>
    </w:p>
    <w:p w14:paraId="4927DCA1" w14:textId="77777777" w:rsidR="00020242" w:rsidRPr="004709C3" w:rsidRDefault="00020242" w:rsidP="009B2630">
      <w:pPr>
        <w:pStyle w:val="Prrafodelista"/>
        <w:numPr>
          <w:ilvl w:val="1"/>
          <w:numId w:val="16"/>
        </w:numPr>
        <w:tabs>
          <w:tab w:val="clear" w:pos="4419"/>
          <w:tab w:val="clear" w:pos="8838"/>
        </w:tabs>
        <w:ind w:left="1418" w:hanging="284"/>
        <w:rPr>
          <w:rFonts w:cstheme="minorHAnsi"/>
          <w:szCs w:val="20"/>
        </w:rPr>
      </w:pPr>
      <w:r w:rsidRPr="004709C3">
        <w:rPr>
          <w:rFonts w:cstheme="minorHAnsi"/>
          <w:szCs w:val="20"/>
        </w:rPr>
        <w:t>Calidad, cantidad, diámetro, disposición, atado y limpieza de las barras de acero.</w:t>
      </w:r>
    </w:p>
    <w:p w14:paraId="1947E8CD" w14:textId="77777777" w:rsidR="00020242" w:rsidRPr="004709C3" w:rsidRDefault="00020242" w:rsidP="009B2630">
      <w:pPr>
        <w:pStyle w:val="Prrafodelista"/>
        <w:numPr>
          <w:ilvl w:val="1"/>
          <w:numId w:val="16"/>
        </w:numPr>
        <w:tabs>
          <w:tab w:val="clear" w:pos="4419"/>
          <w:tab w:val="clear" w:pos="8838"/>
        </w:tabs>
        <w:ind w:left="1418" w:hanging="284"/>
        <w:rPr>
          <w:rFonts w:cstheme="minorHAnsi"/>
          <w:szCs w:val="20"/>
        </w:rPr>
      </w:pPr>
      <w:r w:rsidRPr="004709C3">
        <w:rPr>
          <w:rFonts w:cstheme="minorHAnsi"/>
          <w:szCs w:val="20"/>
        </w:rPr>
        <w:t>Calidad, disposición, calafateo y sujeción de ductos, canalizaciones, aberturas y demás elementos que deban quedar empotrados en el hormigón.</w:t>
      </w:r>
    </w:p>
    <w:p w14:paraId="76BAD1EB" w14:textId="77777777" w:rsidR="00020242" w:rsidRPr="004709C3" w:rsidRDefault="00020242" w:rsidP="009B2630">
      <w:pPr>
        <w:pStyle w:val="Prrafodelista"/>
        <w:numPr>
          <w:ilvl w:val="1"/>
          <w:numId w:val="16"/>
        </w:numPr>
        <w:tabs>
          <w:tab w:val="clear" w:pos="4419"/>
          <w:tab w:val="clear" w:pos="8838"/>
        </w:tabs>
        <w:ind w:left="1418" w:hanging="284"/>
        <w:rPr>
          <w:rFonts w:cstheme="minorHAnsi"/>
          <w:szCs w:val="20"/>
        </w:rPr>
      </w:pPr>
      <w:r w:rsidRPr="004709C3">
        <w:rPr>
          <w:rFonts w:cstheme="minorHAnsi"/>
          <w:szCs w:val="20"/>
        </w:rPr>
        <w:t>Calidad y cantidad suficiente de los materiales a ser empleados en la jornada.</w:t>
      </w:r>
    </w:p>
    <w:p w14:paraId="78140F37" w14:textId="77777777" w:rsidR="00020242" w:rsidRPr="004709C3" w:rsidRDefault="00020242" w:rsidP="009B2630">
      <w:pPr>
        <w:pStyle w:val="Prrafodelista"/>
        <w:numPr>
          <w:ilvl w:val="1"/>
          <w:numId w:val="16"/>
        </w:numPr>
        <w:tabs>
          <w:tab w:val="clear" w:pos="4419"/>
          <w:tab w:val="clear" w:pos="8838"/>
        </w:tabs>
        <w:ind w:left="1418" w:hanging="284"/>
        <w:rPr>
          <w:rFonts w:cstheme="minorHAnsi"/>
          <w:szCs w:val="20"/>
        </w:rPr>
      </w:pPr>
      <w:r w:rsidRPr="004709C3">
        <w:rPr>
          <w:rFonts w:cstheme="minorHAnsi"/>
          <w:szCs w:val="20"/>
        </w:rPr>
        <w:t>Calidad y cantidad suficiente de los equipos y el personal a ser empleados en la jornada.</w:t>
      </w:r>
    </w:p>
    <w:p w14:paraId="3498B215" w14:textId="77777777" w:rsidR="00020242" w:rsidRPr="004709C3" w:rsidRDefault="00020242" w:rsidP="007D4C0E">
      <w:pPr>
        <w:pStyle w:val="Prrafodelista"/>
        <w:numPr>
          <w:ilvl w:val="1"/>
          <w:numId w:val="121"/>
        </w:numPr>
        <w:tabs>
          <w:tab w:val="clear" w:pos="4419"/>
          <w:tab w:val="clear" w:pos="8838"/>
        </w:tabs>
        <w:spacing w:before="240"/>
        <w:ind w:left="993" w:hanging="633"/>
        <w:outlineLvl w:val="2"/>
        <w:rPr>
          <w:rFonts w:cstheme="minorHAnsi"/>
          <w:b/>
          <w:bCs/>
          <w:sz w:val="24"/>
          <w:szCs w:val="24"/>
        </w:rPr>
      </w:pPr>
      <w:bookmarkStart w:id="221" w:name="_Toc65073366"/>
      <w:r w:rsidRPr="004709C3">
        <w:rPr>
          <w:rFonts w:cstheme="minorHAnsi"/>
          <w:b/>
          <w:bCs/>
          <w:sz w:val="24"/>
          <w:szCs w:val="24"/>
        </w:rPr>
        <w:t xml:space="preserve">ESCALERAS DE HORMIGÓN ARMADO, </w:t>
      </w:r>
      <w:proofErr w:type="spellStart"/>
      <w:r w:rsidRPr="004709C3">
        <w:rPr>
          <w:rFonts w:cstheme="minorHAnsi"/>
          <w:b/>
          <w:bCs/>
          <w:sz w:val="24"/>
          <w:szCs w:val="24"/>
        </w:rPr>
        <w:t>F</w:t>
      </w:r>
      <w:r>
        <w:rPr>
          <w:rFonts w:cstheme="minorHAnsi"/>
          <w:b/>
          <w:bCs/>
          <w:sz w:val="24"/>
          <w:szCs w:val="24"/>
          <w:vertAlign w:val="subscript"/>
        </w:rPr>
        <w:t>ck</w:t>
      </w:r>
      <w:proofErr w:type="spellEnd"/>
      <w:r w:rsidRPr="004709C3">
        <w:rPr>
          <w:rFonts w:cstheme="minorHAnsi"/>
          <w:b/>
          <w:bCs/>
          <w:sz w:val="24"/>
          <w:szCs w:val="24"/>
        </w:rPr>
        <w:t xml:space="preserve"> =210 </w:t>
      </w:r>
      <w:r w:rsidRPr="00067819">
        <w:rPr>
          <w:rFonts w:cstheme="minorHAnsi"/>
          <w:b/>
          <w:bCs/>
          <w:sz w:val="24"/>
          <w:szCs w:val="24"/>
          <w:vertAlign w:val="superscript"/>
        </w:rPr>
        <w:t>K</w:t>
      </w:r>
      <w:r>
        <w:rPr>
          <w:rFonts w:cstheme="minorHAnsi"/>
          <w:b/>
          <w:bCs/>
          <w:sz w:val="24"/>
          <w:szCs w:val="24"/>
          <w:vertAlign w:val="superscript"/>
        </w:rPr>
        <w:t>g</w:t>
      </w:r>
      <w:r w:rsidRPr="004709C3">
        <w:rPr>
          <w:rFonts w:cstheme="minorHAnsi"/>
          <w:b/>
          <w:bCs/>
          <w:sz w:val="24"/>
          <w:szCs w:val="24"/>
        </w:rPr>
        <w:t>/</w:t>
      </w:r>
      <w:r>
        <w:rPr>
          <w:rFonts w:cstheme="minorHAnsi"/>
          <w:b/>
          <w:bCs/>
          <w:sz w:val="24"/>
          <w:szCs w:val="24"/>
          <w:vertAlign w:val="subscript"/>
        </w:rPr>
        <w:t>cm</w:t>
      </w:r>
      <w:r w:rsidRPr="00067819">
        <w:rPr>
          <w:rFonts w:cstheme="minorHAnsi"/>
          <w:b/>
          <w:bCs/>
          <w:sz w:val="24"/>
          <w:szCs w:val="24"/>
          <w:vertAlign w:val="superscript"/>
        </w:rPr>
        <w:t>2</w:t>
      </w:r>
      <w:bookmarkEnd w:id="221"/>
    </w:p>
    <w:p w14:paraId="60F4A844" w14:textId="77777777" w:rsidR="00020242" w:rsidRPr="00A10BBC" w:rsidRDefault="00020242" w:rsidP="009B2630">
      <w:pPr>
        <w:tabs>
          <w:tab w:val="clear" w:pos="4419"/>
          <w:tab w:val="clear" w:pos="8838"/>
        </w:tabs>
        <w:spacing w:before="240"/>
        <w:ind w:left="993"/>
        <w:rPr>
          <w:rFonts w:asciiTheme="minorHAnsi" w:hAnsiTheme="minorHAnsi" w:cstheme="minorHAnsi"/>
          <w:sz w:val="20"/>
          <w:szCs w:val="20"/>
        </w:rPr>
      </w:pPr>
      <w:r w:rsidRPr="00A10BBC">
        <w:rPr>
          <w:rFonts w:asciiTheme="minorHAnsi" w:hAnsiTheme="minorHAnsi" w:cstheme="minorHAnsi"/>
          <w:sz w:val="20"/>
          <w:szCs w:val="20"/>
        </w:rPr>
        <w:t>Para la ejecución de las escaleras de hormigón armado se tendrá en cuenta todo lo establecido en el ítem Estructuras de Hormigón Armado de estas Especificaciones Técnicas, atendiendo especialmente lo especificado en Encofrados Para Hormigón Visto.</w:t>
      </w:r>
    </w:p>
    <w:p w14:paraId="24E83456" w14:textId="77777777" w:rsidR="00020242" w:rsidRPr="00A10BBC" w:rsidRDefault="00020242" w:rsidP="009B2630">
      <w:pPr>
        <w:tabs>
          <w:tab w:val="clear" w:pos="4419"/>
          <w:tab w:val="clear" w:pos="8838"/>
        </w:tabs>
        <w:spacing w:before="240"/>
        <w:ind w:left="993"/>
        <w:rPr>
          <w:rFonts w:asciiTheme="minorHAnsi" w:hAnsiTheme="minorHAnsi" w:cstheme="minorHAnsi"/>
          <w:sz w:val="20"/>
          <w:szCs w:val="20"/>
        </w:rPr>
      </w:pPr>
      <w:r w:rsidRPr="00A10BBC">
        <w:rPr>
          <w:rFonts w:asciiTheme="minorHAnsi" w:hAnsiTheme="minorHAnsi" w:cstheme="minorHAnsi"/>
          <w:sz w:val="20"/>
          <w:szCs w:val="20"/>
        </w:rPr>
        <w:t>La construcción de la estructura de las escaleras deberá realizarse con mano de obra calificada, por tratarse de una estructura compleja.</w:t>
      </w:r>
    </w:p>
    <w:p w14:paraId="7B2C95D7" w14:textId="77777777" w:rsidR="00020242" w:rsidRPr="00A10BBC" w:rsidRDefault="00020242" w:rsidP="009B2630">
      <w:pPr>
        <w:tabs>
          <w:tab w:val="clear" w:pos="4419"/>
          <w:tab w:val="clear" w:pos="8838"/>
        </w:tabs>
        <w:spacing w:before="240"/>
        <w:ind w:left="993"/>
        <w:rPr>
          <w:rFonts w:asciiTheme="minorHAnsi" w:hAnsiTheme="minorHAnsi" w:cstheme="minorHAnsi"/>
          <w:sz w:val="20"/>
          <w:szCs w:val="20"/>
        </w:rPr>
      </w:pPr>
      <w:r w:rsidRPr="00A10BBC">
        <w:rPr>
          <w:rFonts w:asciiTheme="minorHAnsi" w:hAnsiTheme="minorHAnsi" w:cstheme="minorHAnsi"/>
          <w:sz w:val="20"/>
          <w:szCs w:val="20"/>
        </w:rPr>
        <w:t>La Fiscalización de Obra autorizará por escrito el llenado de hormigón de la escalera previa verificación y aprobación de lo siguiente:</w:t>
      </w:r>
    </w:p>
    <w:p w14:paraId="787D47B2" w14:textId="77777777" w:rsidR="00020242" w:rsidRPr="004709C3" w:rsidRDefault="00020242" w:rsidP="009B2630">
      <w:pPr>
        <w:pStyle w:val="Prrafodelista"/>
        <w:numPr>
          <w:ilvl w:val="1"/>
          <w:numId w:val="17"/>
        </w:numPr>
        <w:tabs>
          <w:tab w:val="clear" w:pos="4419"/>
          <w:tab w:val="clear" w:pos="8838"/>
        </w:tabs>
        <w:spacing w:before="240"/>
        <w:ind w:left="1560" w:hanging="425"/>
        <w:rPr>
          <w:rFonts w:cstheme="minorHAnsi"/>
          <w:szCs w:val="20"/>
        </w:rPr>
      </w:pPr>
      <w:r w:rsidRPr="004709C3">
        <w:rPr>
          <w:rFonts w:cstheme="minorHAnsi"/>
          <w:szCs w:val="20"/>
        </w:rPr>
        <w:t>Precisión, resistencia, estanqueidad, limpieza y saturación de los encofrados.</w:t>
      </w:r>
    </w:p>
    <w:p w14:paraId="79347BC2" w14:textId="77777777" w:rsidR="00020242" w:rsidRPr="004709C3" w:rsidRDefault="00020242" w:rsidP="009B2630">
      <w:pPr>
        <w:pStyle w:val="Prrafodelista"/>
        <w:numPr>
          <w:ilvl w:val="1"/>
          <w:numId w:val="17"/>
        </w:numPr>
        <w:tabs>
          <w:tab w:val="clear" w:pos="4419"/>
          <w:tab w:val="clear" w:pos="8838"/>
        </w:tabs>
        <w:ind w:left="1560" w:hanging="425"/>
        <w:rPr>
          <w:rFonts w:cstheme="minorHAnsi"/>
          <w:szCs w:val="20"/>
        </w:rPr>
      </w:pPr>
      <w:r w:rsidRPr="004709C3">
        <w:rPr>
          <w:rFonts w:cstheme="minorHAnsi"/>
          <w:szCs w:val="20"/>
        </w:rPr>
        <w:t>Resistencia y estabilidad de los apuntalamientos.</w:t>
      </w:r>
    </w:p>
    <w:p w14:paraId="6D7CCAAB" w14:textId="77777777" w:rsidR="00020242" w:rsidRPr="004709C3" w:rsidRDefault="00020242" w:rsidP="009B2630">
      <w:pPr>
        <w:pStyle w:val="Prrafodelista"/>
        <w:numPr>
          <w:ilvl w:val="1"/>
          <w:numId w:val="17"/>
        </w:numPr>
        <w:tabs>
          <w:tab w:val="clear" w:pos="4419"/>
          <w:tab w:val="clear" w:pos="8838"/>
        </w:tabs>
        <w:ind w:left="1560" w:hanging="425"/>
        <w:rPr>
          <w:rFonts w:cstheme="minorHAnsi"/>
          <w:szCs w:val="20"/>
        </w:rPr>
      </w:pPr>
      <w:r w:rsidRPr="004709C3">
        <w:rPr>
          <w:rFonts w:cstheme="minorHAnsi"/>
          <w:szCs w:val="20"/>
        </w:rPr>
        <w:t>Calidad, cantidad, diámetro, disposición, atado y limpieza de las barras de acero.</w:t>
      </w:r>
    </w:p>
    <w:p w14:paraId="6777F270" w14:textId="77777777" w:rsidR="00020242" w:rsidRPr="004709C3" w:rsidRDefault="00020242" w:rsidP="009B2630">
      <w:pPr>
        <w:pStyle w:val="Prrafodelista"/>
        <w:numPr>
          <w:ilvl w:val="1"/>
          <w:numId w:val="17"/>
        </w:numPr>
        <w:tabs>
          <w:tab w:val="clear" w:pos="4419"/>
          <w:tab w:val="clear" w:pos="8838"/>
        </w:tabs>
        <w:ind w:left="1560" w:hanging="425"/>
        <w:rPr>
          <w:rFonts w:cstheme="minorHAnsi"/>
          <w:szCs w:val="20"/>
        </w:rPr>
      </w:pPr>
      <w:r w:rsidRPr="004709C3">
        <w:rPr>
          <w:rFonts w:cstheme="minorHAnsi"/>
          <w:szCs w:val="20"/>
        </w:rPr>
        <w:t>Calidad, disposición, calafateo y sujeción de ductos, canalizaciones, aberturas y demás elementos que deban quedar empotrados en el hormigón.</w:t>
      </w:r>
    </w:p>
    <w:p w14:paraId="7F9C9750" w14:textId="77777777" w:rsidR="00020242" w:rsidRPr="004709C3" w:rsidRDefault="00020242" w:rsidP="009B2630">
      <w:pPr>
        <w:pStyle w:val="Prrafodelista"/>
        <w:numPr>
          <w:ilvl w:val="1"/>
          <w:numId w:val="17"/>
        </w:numPr>
        <w:tabs>
          <w:tab w:val="clear" w:pos="4419"/>
          <w:tab w:val="clear" w:pos="8838"/>
        </w:tabs>
        <w:ind w:left="1560" w:hanging="425"/>
        <w:rPr>
          <w:rFonts w:cstheme="minorHAnsi"/>
          <w:szCs w:val="20"/>
        </w:rPr>
      </w:pPr>
      <w:r w:rsidRPr="004709C3">
        <w:rPr>
          <w:rFonts w:cstheme="minorHAnsi"/>
          <w:szCs w:val="20"/>
        </w:rPr>
        <w:t>Calidad y cantidad suficiente de los materiales a ser empleados en la jornada.</w:t>
      </w:r>
    </w:p>
    <w:p w14:paraId="3565D618" w14:textId="77777777" w:rsidR="00020242" w:rsidRDefault="00020242" w:rsidP="009B2630">
      <w:pPr>
        <w:pStyle w:val="Prrafodelista"/>
        <w:numPr>
          <w:ilvl w:val="1"/>
          <w:numId w:val="17"/>
        </w:numPr>
        <w:tabs>
          <w:tab w:val="clear" w:pos="4419"/>
          <w:tab w:val="clear" w:pos="8838"/>
        </w:tabs>
        <w:ind w:left="1560" w:hanging="425"/>
        <w:rPr>
          <w:rFonts w:cstheme="minorHAnsi"/>
          <w:szCs w:val="20"/>
        </w:rPr>
      </w:pPr>
      <w:r w:rsidRPr="004709C3">
        <w:rPr>
          <w:rFonts w:cstheme="minorHAnsi"/>
          <w:szCs w:val="20"/>
        </w:rPr>
        <w:t>Calidad y cantidad suficiente de los equipos y el personal a ser empleados en la jornada.</w:t>
      </w:r>
    </w:p>
    <w:p w14:paraId="1ED31E47" w14:textId="77777777" w:rsidR="00020242" w:rsidRDefault="00020242" w:rsidP="009B2630">
      <w:pPr>
        <w:tabs>
          <w:tab w:val="clear" w:pos="4419"/>
          <w:tab w:val="clear" w:pos="8838"/>
        </w:tabs>
        <w:ind w:left="993"/>
        <w:rPr>
          <w:rFonts w:asciiTheme="minorHAnsi" w:hAnsiTheme="minorHAnsi" w:cstheme="minorHAnsi"/>
          <w:sz w:val="20"/>
          <w:szCs w:val="20"/>
        </w:rPr>
      </w:pPr>
    </w:p>
    <w:p w14:paraId="243D4F2E" w14:textId="77777777" w:rsidR="00020242" w:rsidRPr="00067819" w:rsidRDefault="00020242" w:rsidP="007D4C0E">
      <w:pPr>
        <w:pStyle w:val="Prrafodelista"/>
        <w:numPr>
          <w:ilvl w:val="1"/>
          <w:numId w:val="121"/>
        </w:numPr>
        <w:tabs>
          <w:tab w:val="clear" w:pos="4419"/>
          <w:tab w:val="clear" w:pos="8838"/>
        </w:tabs>
        <w:ind w:left="993" w:hanging="633"/>
        <w:outlineLvl w:val="2"/>
        <w:rPr>
          <w:rFonts w:cstheme="minorHAnsi"/>
          <w:b/>
          <w:bCs/>
          <w:sz w:val="24"/>
          <w:szCs w:val="24"/>
        </w:rPr>
      </w:pPr>
      <w:bookmarkStart w:id="222" w:name="_Toc65073367"/>
      <w:r w:rsidRPr="00067819">
        <w:rPr>
          <w:rFonts w:cstheme="minorHAnsi"/>
          <w:b/>
          <w:bCs/>
          <w:sz w:val="24"/>
          <w:szCs w:val="24"/>
        </w:rPr>
        <w:t xml:space="preserve">MURO DE CONTENCIÓN DE HORMIGÓN ARMADO, </w:t>
      </w:r>
      <w:proofErr w:type="spellStart"/>
      <w:r w:rsidRPr="004709C3">
        <w:rPr>
          <w:rFonts w:cstheme="minorHAnsi"/>
          <w:b/>
          <w:bCs/>
          <w:sz w:val="24"/>
          <w:szCs w:val="24"/>
        </w:rPr>
        <w:t>F</w:t>
      </w:r>
      <w:r>
        <w:rPr>
          <w:rFonts w:cstheme="minorHAnsi"/>
          <w:b/>
          <w:bCs/>
          <w:sz w:val="24"/>
          <w:szCs w:val="24"/>
          <w:vertAlign w:val="subscript"/>
        </w:rPr>
        <w:t>ck</w:t>
      </w:r>
      <w:proofErr w:type="spellEnd"/>
      <w:r w:rsidRPr="00067819">
        <w:rPr>
          <w:rFonts w:cstheme="minorHAnsi"/>
          <w:b/>
          <w:bCs/>
          <w:sz w:val="24"/>
          <w:szCs w:val="24"/>
        </w:rPr>
        <w:t xml:space="preserve"> =2</w:t>
      </w:r>
      <w:r>
        <w:rPr>
          <w:rFonts w:cstheme="minorHAnsi"/>
          <w:b/>
          <w:bCs/>
          <w:sz w:val="24"/>
          <w:szCs w:val="24"/>
        </w:rPr>
        <w:t>4</w:t>
      </w:r>
      <w:r w:rsidRPr="00067819">
        <w:rPr>
          <w:rFonts w:cstheme="minorHAnsi"/>
          <w:b/>
          <w:bCs/>
          <w:sz w:val="24"/>
          <w:szCs w:val="24"/>
        </w:rPr>
        <w:t xml:space="preserve">0 </w:t>
      </w:r>
      <w:r w:rsidRPr="00067819">
        <w:rPr>
          <w:rFonts w:cstheme="minorHAnsi"/>
          <w:b/>
          <w:bCs/>
          <w:sz w:val="24"/>
          <w:szCs w:val="24"/>
          <w:vertAlign w:val="superscript"/>
        </w:rPr>
        <w:t>K</w:t>
      </w:r>
      <w:r>
        <w:rPr>
          <w:rFonts w:cstheme="minorHAnsi"/>
          <w:b/>
          <w:bCs/>
          <w:sz w:val="24"/>
          <w:szCs w:val="24"/>
          <w:vertAlign w:val="superscript"/>
        </w:rPr>
        <w:t>g</w:t>
      </w:r>
      <w:r w:rsidRPr="004709C3">
        <w:rPr>
          <w:rFonts w:cstheme="minorHAnsi"/>
          <w:b/>
          <w:bCs/>
          <w:sz w:val="24"/>
          <w:szCs w:val="24"/>
        </w:rPr>
        <w:t>/</w:t>
      </w:r>
      <w:r>
        <w:rPr>
          <w:rFonts w:cstheme="minorHAnsi"/>
          <w:b/>
          <w:bCs/>
          <w:sz w:val="24"/>
          <w:szCs w:val="24"/>
          <w:vertAlign w:val="subscript"/>
        </w:rPr>
        <w:t>cm</w:t>
      </w:r>
      <w:r w:rsidRPr="00067819">
        <w:rPr>
          <w:rFonts w:cstheme="minorHAnsi"/>
          <w:b/>
          <w:bCs/>
          <w:sz w:val="24"/>
          <w:szCs w:val="24"/>
          <w:vertAlign w:val="superscript"/>
        </w:rPr>
        <w:t>2</w:t>
      </w:r>
      <w:bookmarkEnd w:id="222"/>
    </w:p>
    <w:p w14:paraId="5F1352D4" w14:textId="77777777" w:rsidR="00020242" w:rsidRPr="004709C3" w:rsidRDefault="00020242" w:rsidP="009B2630">
      <w:pPr>
        <w:tabs>
          <w:tab w:val="clear" w:pos="4419"/>
          <w:tab w:val="clear" w:pos="8838"/>
        </w:tabs>
        <w:spacing w:before="240"/>
        <w:ind w:left="993"/>
        <w:rPr>
          <w:rFonts w:asciiTheme="minorHAnsi" w:hAnsiTheme="minorHAnsi" w:cstheme="minorHAnsi"/>
          <w:sz w:val="20"/>
          <w:szCs w:val="20"/>
        </w:rPr>
      </w:pPr>
      <w:r w:rsidRPr="004709C3">
        <w:rPr>
          <w:rFonts w:asciiTheme="minorHAnsi" w:hAnsiTheme="minorHAnsi" w:cstheme="minorHAnsi"/>
          <w:sz w:val="20"/>
          <w:szCs w:val="20"/>
        </w:rPr>
        <w:t xml:space="preserve">Se aplica la Especificación Técnica del ítem </w:t>
      </w:r>
      <w:r>
        <w:rPr>
          <w:rFonts w:asciiTheme="minorHAnsi" w:hAnsiTheme="minorHAnsi" w:cstheme="minorHAnsi"/>
          <w:sz w:val="20"/>
          <w:szCs w:val="20"/>
        </w:rPr>
        <w:t>3.16</w:t>
      </w:r>
      <w:r w:rsidRPr="004709C3">
        <w:rPr>
          <w:rFonts w:asciiTheme="minorHAnsi" w:hAnsiTheme="minorHAnsi" w:cstheme="minorHAnsi"/>
          <w:sz w:val="20"/>
          <w:szCs w:val="20"/>
        </w:rPr>
        <w:t xml:space="preserve"> Caja de ascensores, Pantallas de hormigón armado, </w:t>
      </w:r>
      <w:proofErr w:type="spellStart"/>
      <w:r w:rsidRPr="004709C3">
        <w:rPr>
          <w:rFonts w:asciiTheme="minorHAnsi" w:hAnsiTheme="minorHAnsi" w:cstheme="minorHAnsi"/>
          <w:sz w:val="20"/>
          <w:szCs w:val="20"/>
        </w:rPr>
        <w:t>F</w:t>
      </w:r>
      <w:r w:rsidRPr="00067819">
        <w:rPr>
          <w:rFonts w:asciiTheme="minorHAnsi" w:hAnsiTheme="minorHAnsi" w:cstheme="minorHAnsi"/>
          <w:sz w:val="20"/>
          <w:szCs w:val="20"/>
          <w:vertAlign w:val="subscript"/>
        </w:rPr>
        <w:t>ck</w:t>
      </w:r>
      <w:proofErr w:type="spellEnd"/>
      <w:r w:rsidRPr="004709C3">
        <w:rPr>
          <w:rFonts w:asciiTheme="minorHAnsi" w:hAnsiTheme="minorHAnsi" w:cstheme="minorHAnsi"/>
          <w:sz w:val="20"/>
          <w:szCs w:val="20"/>
        </w:rPr>
        <w:t>=2</w:t>
      </w:r>
      <w:r>
        <w:rPr>
          <w:rFonts w:asciiTheme="minorHAnsi" w:hAnsiTheme="minorHAnsi" w:cstheme="minorHAnsi"/>
          <w:sz w:val="20"/>
          <w:szCs w:val="20"/>
        </w:rPr>
        <w:t>4</w:t>
      </w:r>
      <w:r w:rsidRPr="004709C3">
        <w:rPr>
          <w:rFonts w:asciiTheme="minorHAnsi" w:hAnsiTheme="minorHAnsi" w:cstheme="minorHAnsi"/>
          <w:sz w:val="20"/>
          <w:szCs w:val="20"/>
        </w:rPr>
        <w:t xml:space="preserve">0 </w:t>
      </w:r>
      <w:r w:rsidRPr="00067819">
        <w:rPr>
          <w:rFonts w:asciiTheme="minorHAnsi" w:hAnsiTheme="minorHAnsi" w:cstheme="minorHAnsi"/>
          <w:sz w:val="20"/>
          <w:szCs w:val="20"/>
          <w:vertAlign w:val="superscript"/>
        </w:rPr>
        <w:t>kg</w:t>
      </w:r>
      <w:r w:rsidRPr="004709C3">
        <w:rPr>
          <w:rFonts w:asciiTheme="minorHAnsi" w:hAnsiTheme="minorHAnsi" w:cstheme="minorHAnsi"/>
          <w:sz w:val="20"/>
          <w:szCs w:val="20"/>
        </w:rPr>
        <w:t>/</w:t>
      </w:r>
      <w:r w:rsidRPr="00067819">
        <w:rPr>
          <w:rFonts w:asciiTheme="minorHAnsi" w:hAnsiTheme="minorHAnsi" w:cstheme="minorHAnsi"/>
          <w:sz w:val="20"/>
          <w:szCs w:val="20"/>
          <w:vertAlign w:val="subscript"/>
        </w:rPr>
        <w:t>cm</w:t>
      </w:r>
      <w:r w:rsidRPr="00067819">
        <w:rPr>
          <w:rFonts w:asciiTheme="minorHAnsi" w:hAnsiTheme="minorHAnsi" w:cstheme="minorHAnsi"/>
          <w:sz w:val="20"/>
          <w:szCs w:val="20"/>
          <w:vertAlign w:val="superscript"/>
        </w:rPr>
        <w:t>2</w:t>
      </w:r>
      <w:r w:rsidRPr="004709C3">
        <w:rPr>
          <w:rFonts w:asciiTheme="minorHAnsi" w:hAnsiTheme="minorHAnsi" w:cstheme="minorHAnsi"/>
          <w:sz w:val="20"/>
          <w:szCs w:val="20"/>
        </w:rPr>
        <w:t>.</w:t>
      </w:r>
    </w:p>
    <w:p w14:paraId="035D74EC" w14:textId="77777777" w:rsidR="00020242" w:rsidRPr="004709C3" w:rsidRDefault="00020242" w:rsidP="00020242">
      <w:pPr>
        <w:tabs>
          <w:tab w:val="clear" w:pos="4419"/>
          <w:tab w:val="clear" w:pos="8838"/>
        </w:tabs>
        <w:ind w:left="709"/>
        <w:rPr>
          <w:rFonts w:asciiTheme="minorHAnsi" w:hAnsiTheme="minorHAnsi" w:cstheme="minorHAnsi"/>
          <w:sz w:val="20"/>
          <w:szCs w:val="20"/>
        </w:rPr>
      </w:pPr>
    </w:p>
    <w:p w14:paraId="335B3669" w14:textId="77777777" w:rsidR="00020242" w:rsidRPr="00067819" w:rsidRDefault="00020242" w:rsidP="009B2630">
      <w:pPr>
        <w:pStyle w:val="Prrafodelista"/>
        <w:numPr>
          <w:ilvl w:val="2"/>
          <w:numId w:val="121"/>
        </w:numPr>
        <w:tabs>
          <w:tab w:val="clear" w:pos="4419"/>
          <w:tab w:val="clear" w:pos="8838"/>
        </w:tabs>
        <w:rPr>
          <w:rFonts w:cstheme="minorHAnsi"/>
          <w:b/>
          <w:bCs/>
          <w:szCs w:val="20"/>
        </w:rPr>
      </w:pPr>
      <w:r w:rsidRPr="00067819">
        <w:rPr>
          <w:rFonts w:cstheme="minorHAnsi"/>
          <w:b/>
          <w:bCs/>
          <w:szCs w:val="20"/>
        </w:rPr>
        <w:t>ACERO</w:t>
      </w:r>
    </w:p>
    <w:p w14:paraId="4D432838" w14:textId="77777777" w:rsidR="00020242" w:rsidRPr="004709C3" w:rsidRDefault="00020242" w:rsidP="00020242">
      <w:pPr>
        <w:tabs>
          <w:tab w:val="clear" w:pos="4419"/>
          <w:tab w:val="clear" w:pos="8838"/>
        </w:tabs>
        <w:ind w:left="1418"/>
        <w:rPr>
          <w:rFonts w:asciiTheme="minorHAnsi" w:hAnsiTheme="minorHAnsi" w:cstheme="minorHAnsi"/>
          <w:sz w:val="20"/>
          <w:szCs w:val="20"/>
        </w:rPr>
      </w:pPr>
      <w:r w:rsidRPr="004709C3">
        <w:rPr>
          <w:rFonts w:asciiTheme="minorHAnsi" w:hAnsiTheme="minorHAnsi" w:cstheme="minorHAnsi"/>
          <w:sz w:val="20"/>
          <w:szCs w:val="20"/>
        </w:rPr>
        <w:t>Las armaduras estarán exentas de suciedad, lodo, escamas sueltas, pintura, aceite o cualquier otra sustancia extraña que afecte la buena y total adherencia con el hormigón.</w:t>
      </w:r>
    </w:p>
    <w:p w14:paraId="246AD086" w14:textId="77777777" w:rsidR="00020242" w:rsidRPr="004709C3" w:rsidRDefault="00020242" w:rsidP="00020242">
      <w:pPr>
        <w:tabs>
          <w:tab w:val="clear" w:pos="4419"/>
          <w:tab w:val="clear" w:pos="8838"/>
        </w:tabs>
        <w:ind w:left="1418"/>
        <w:rPr>
          <w:rFonts w:asciiTheme="minorHAnsi" w:hAnsiTheme="minorHAnsi" w:cstheme="minorHAnsi"/>
          <w:sz w:val="20"/>
          <w:szCs w:val="20"/>
        </w:rPr>
      </w:pPr>
      <w:r w:rsidRPr="004709C3">
        <w:rPr>
          <w:rFonts w:asciiTheme="minorHAnsi" w:hAnsiTheme="minorHAnsi" w:cstheme="minorHAnsi"/>
          <w:sz w:val="20"/>
          <w:szCs w:val="20"/>
        </w:rPr>
        <w:t>En los documentos de origen figurarán la designación y característica según el apartado siguiente, así como la garantía del fabricante de que las barras cumplen las exigencias contenidas en este pliego.</w:t>
      </w:r>
    </w:p>
    <w:p w14:paraId="30CE78E6" w14:textId="77777777" w:rsidR="00020242" w:rsidRPr="004709C3" w:rsidRDefault="00020242" w:rsidP="00020242">
      <w:pPr>
        <w:tabs>
          <w:tab w:val="clear" w:pos="4419"/>
          <w:tab w:val="clear" w:pos="8838"/>
        </w:tabs>
        <w:spacing w:before="240"/>
        <w:ind w:left="1418"/>
        <w:rPr>
          <w:rFonts w:asciiTheme="minorHAnsi" w:hAnsiTheme="minorHAnsi" w:cstheme="minorHAnsi"/>
          <w:sz w:val="20"/>
          <w:szCs w:val="20"/>
        </w:rPr>
      </w:pPr>
      <w:r w:rsidRPr="004709C3">
        <w:rPr>
          <w:rFonts w:asciiTheme="minorHAnsi" w:hAnsiTheme="minorHAnsi" w:cstheme="minorHAnsi"/>
          <w:sz w:val="20"/>
          <w:szCs w:val="20"/>
        </w:rPr>
        <w:t xml:space="preserve">El fabricante </w:t>
      </w:r>
      <w:proofErr w:type="gramStart"/>
      <w:r w:rsidRPr="004709C3">
        <w:rPr>
          <w:rFonts w:asciiTheme="minorHAnsi" w:hAnsiTheme="minorHAnsi" w:cstheme="minorHAnsi"/>
          <w:sz w:val="20"/>
          <w:szCs w:val="20"/>
        </w:rPr>
        <w:t>facilitará</w:t>
      </w:r>
      <w:proofErr w:type="gramEnd"/>
      <w:r w:rsidRPr="004709C3">
        <w:rPr>
          <w:rFonts w:asciiTheme="minorHAnsi" w:hAnsiTheme="minorHAnsi" w:cstheme="minorHAnsi"/>
          <w:sz w:val="20"/>
          <w:szCs w:val="20"/>
        </w:rPr>
        <w:t xml:space="preserve"> además, si lo solicita la Fiscalización de Obra, copia de los resultados de ensayos correspondientes a la partida entregada. Los costos que esta solicitud demande correrán por cuenta de la Contratista.</w:t>
      </w:r>
    </w:p>
    <w:p w14:paraId="7C00EFAF" w14:textId="77777777" w:rsidR="00020242" w:rsidRPr="00067819" w:rsidRDefault="00020242" w:rsidP="00020242">
      <w:pPr>
        <w:tabs>
          <w:tab w:val="clear" w:pos="4419"/>
          <w:tab w:val="clear" w:pos="8838"/>
        </w:tabs>
        <w:spacing w:before="240"/>
        <w:ind w:left="1418"/>
        <w:rPr>
          <w:rFonts w:asciiTheme="minorHAnsi" w:hAnsiTheme="minorHAnsi" w:cstheme="minorHAnsi"/>
          <w:sz w:val="20"/>
          <w:szCs w:val="20"/>
          <w:u w:val="single"/>
        </w:rPr>
      </w:pPr>
      <w:r w:rsidRPr="00067819">
        <w:rPr>
          <w:rFonts w:asciiTheme="minorHAnsi" w:hAnsiTheme="minorHAnsi" w:cstheme="minorHAnsi"/>
          <w:sz w:val="20"/>
          <w:szCs w:val="20"/>
          <w:u w:val="single"/>
        </w:rPr>
        <w:t>Tipos de barras de acero</w:t>
      </w:r>
    </w:p>
    <w:p w14:paraId="4AF80E80" w14:textId="77777777" w:rsidR="00020242" w:rsidRPr="004709C3" w:rsidRDefault="00020242" w:rsidP="00020242">
      <w:pPr>
        <w:tabs>
          <w:tab w:val="clear" w:pos="4419"/>
          <w:tab w:val="clear" w:pos="8838"/>
        </w:tabs>
        <w:ind w:left="1418"/>
        <w:rPr>
          <w:rFonts w:asciiTheme="minorHAnsi" w:hAnsiTheme="minorHAnsi" w:cstheme="minorHAnsi"/>
          <w:sz w:val="20"/>
          <w:szCs w:val="20"/>
        </w:rPr>
      </w:pPr>
      <w:r w:rsidRPr="004709C3">
        <w:rPr>
          <w:rFonts w:asciiTheme="minorHAnsi" w:hAnsiTheme="minorHAnsi" w:cstheme="minorHAnsi"/>
          <w:sz w:val="20"/>
          <w:szCs w:val="20"/>
        </w:rPr>
        <w:t>A menos que se indique específicamente lo contrario en planos o planillas, se utilizará únicamente acero de dureza natural ACEPAR AP-42 o de similar especificación, de resistencia característica (</w:t>
      </w:r>
      <w:proofErr w:type="spellStart"/>
      <w:r w:rsidRPr="004709C3">
        <w:rPr>
          <w:rFonts w:asciiTheme="minorHAnsi" w:hAnsiTheme="minorHAnsi" w:cstheme="minorHAnsi"/>
          <w:sz w:val="20"/>
          <w:szCs w:val="20"/>
        </w:rPr>
        <w:t>fyk</w:t>
      </w:r>
      <w:proofErr w:type="spellEnd"/>
      <w:r w:rsidRPr="004709C3">
        <w:rPr>
          <w:rFonts w:asciiTheme="minorHAnsi" w:hAnsiTheme="minorHAnsi" w:cstheme="minorHAnsi"/>
          <w:sz w:val="20"/>
          <w:szCs w:val="20"/>
        </w:rPr>
        <w:t>) igual o superior a 4200 kg/cm2. El acero deberá llevar las marcas de identificación relativas a su tipo y a su fabricante.</w:t>
      </w:r>
    </w:p>
    <w:p w14:paraId="29511D24" w14:textId="77777777" w:rsidR="00020242" w:rsidRPr="004709C3" w:rsidRDefault="00020242" w:rsidP="00020242">
      <w:pPr>
        <w:tabs>
          <w:tab w:val="clear" w:pos="4419"/>
          <w:tab w:val="clear" w:pos="8838"/>
        </w:tabs>
        <w:spacing w:before="240"/>
        <w:ind w:left="1418"/>
        <w:rPr>
          <w:rFonts w:asciiTheme="minorHAnsi" w:hAnsiTheme="minorHAnsi" w:cstheme="minorHAnsi"/>
          <w:sz w:val="20"/>
          <w:szCs w:val="20"/>
        </w:rPr>
      </w:pPr>
      <w:r w:rsidRPr="004709C3">
        <w:rPr>
          <w:rFonts w:asciiTheme="minorHAnsi" w:hAnsiTheme="minorHAnsi" w:cstheme="minorHAnsi"/>
          <w:sz w:val="20"/>
          <w:szCs w:val="20"/>
        </w:rPr>
        <w:t>Características mecánicas mínimas garantizadas por el fabricante:</w:t>
      </w:r>
    </w:p>
    <w:p w14:paraId="27D7C359" w14:textId="77777777" w:rsidR="00020242" w:rsidRPr="004709C3" w:rsidRDefault="00020242" w:rsidP="00020242">
      <w:pPr>
        <w:tabs>
          <w:tab w:val="clear" w:pos="4419"/>
          <w:tab w:val="clear" w:pos="8838"/>
        </w:tabs>
        <w:ind w:left="1418"/>
        <w:rPr>
          <w:rFonts w:asciiTheme="minorHAnsi" w:hAnsiTheme="minorHAnsi" w:cstheme="minorHAnsi"/>
          <w:sz w:val="20"/>
          <w:szCs w:val="20"/>
        </w:rPr>
      </w:pPr>
      <w:r w:rsidRPr="00F15ECC">
        <w:rPr>
          <w:rFonts w:asciiTheme="minorHAnsi" w:hAnsiTheme="minorHAnsi" w:cstheme="minorHAnsi"/>
          <w:sz w:val="20"/>
          <w:szCs w:val="20"/>
          <w:u w:val="single"/>
        </w:rPr>
        <w:t>Límite elástico</w:t>
      </w:r>
      <w:r w:rsidRPr="004709C3">
        <w:rPr>
          <w:rFonts w:asciiTheme="minorHAnsi" w:hAnsiTheme="minorHAnsi" w:cstheme="minorHAnsi"/>
          <w:sz w:val="20"/>
          <w:szCs w:val="20"/>
        </w:rPr>
        <w:t>:</w:t>
      </w:r>
      <w:r w:rsidRPr="004709C3">
        <w:rPr>
          <w:rFonts w:asciiTheme="minorHAnsi" w:hAnsiTheme="minorHAnsi" w:cstheme="minorHAnsi"/>
          <w:sz w:val="20"/>
          <w:szCs w:val="20"/>
        </w:rPr>
        <w:tab/>
      </w:r>
      <w:r>
        <w:rPr>
          <w:rFonts w:asciiTheme="minorHAnsi" w:hAnsiTheme="minorHAnsi" w:cstheme="minorHAnsi"/>
          <w:sz w:val="20"/>
          <w:szCs w:val="20"/>
        </w:rPr>
        <w:tab/>
      </w:r>
      <w:r>
        <w:rPr>
          <w:rFonts w:asciiTheme="minorHAnsi" w:hAnsiTheme="minorHAnsi" w:cstheme="minorHAnsi"/>
          <w:sz w:val="20"/>
          <w:szCs w:val="20"/>
        </w:rPr>
        <w:tab/>
      </w:r>
      <w:r>
        <w:rPr>
          <w:rFonts w:asciiTheme="minorHAnsi" w:hAnsiTheme="minorHAnsi" w:cstheme="minorHAnsi"/>
          <w:sz w:val="20"/>
          <w:szCs w:val="20"/>
        </w:rPr>
        <w:tab/>
      </w:r>
      <w:r>
        <w:rPr>
          <w:rFonts w:asciiTheme="minorHAnsi" w:hAnsiTheme="minorHAnsi" w:cstheme="minorHAnsi"/>
          <w:sz w:val="20"/>
          <w:szCs w:val="20"/>
        </w:rPr>
        <w:tab/>
      </w:r>
      <w:r>
        <w:rPr>
          <w:rFonts w:asciiTheme="minorHAnsi" w:hAnsiTheme="minorHAnsi" w:cstheme="minorHAnsi"/>
          <w:sz w:val="20"/>
          <w:szCs w:val="20"/>
        </w:rPr>
        <w:tab/>
      </w:r>
      <w:proofErr w:type="spellStart"/>
      <w:r w:rsidRPr="004709C3">
        <w:rPr>
          <w:rFonts w:asciiTheme="minorHAnsi" w:hAnsiTheme="minorHAnsi" w:cstheme="minorHAnsi"/>
          <w:sz w:val="20"/>
          <w:szCs w:val="20"/>
        </w:rPr>
        <w:t>f</w:t>
      </w:r>
      <w:r w:rsidRPr="00067819">
        <w:rPr>
          <w:rFonts w:asciiTheme="minorHAnsi" w:hAnsiTheme="minorHAnsi" w:cstheme="minorHAnsi"/>
          <w:sz w:val="20"/>
          <w:szCs w:val="20"/>
          <w:vertAlign w:val="subscript"/>
        </w:rPr>
        <w:t>yk</w:t>
      </w:r>
      <w:proofErr w:type="spellEnd"/>
      <w:r>
        <w:rPr>
          <w:rFonts w:asciiTheme="minorHAnsi" w:hAnsiTheme="minorHAnsi" w:cstheme="minorHAnsi"/>
          <w:sz w:val="20"/>
          <w:szCs w:val="20"/>
          <w:vertAlign w:val="subscript"/>
        </w:rPr>
        <w:t xml:space="preserve"> </w:t>
      </w:r>
      <w:r w:rsidRPr="004709C3">
        <w:rPr>
          <w:rFonts w:asciiTheme="minorHAnsi" w:hAnsiTheme="minorHAnsi" w:cstheme="minorHAnsi"/>
          <w:sz w:val="20"/>
          <w:szCs w:val="20"/>
        </w:rPr>
        <w:t>≥</w:t>
      </w:r>
      <w:r>
        <w:rPr>
          <w:rFonts w:asciiTheme="minorHAnsi" w:hAnsiTheme="minorHAnsi" w:cstheme="minorHAnsi"/>
          <w:sz w:val="20"/>
          <w:szCs w:val="20"/>
        </w:rPr>
        <w:t xml:space="preserve"> </w:t>
      </w:r>
      <w:r w:rsidRPr="004709C3">
        <w:rPr>
          <w:rFonts w:asciiTheme="minorHAnsi" w:hAnsiTheme="minorHAnsi" w:cstheme="minorHAnsi"/>
          <w:sz w:val="20"/>
          <w:szCs w:val="20"/>
        </w:rPr>
        <w:t xml:space="preserve">4.200 </w:t>
      </w:r>
      <w:r w:rsidRPr="00067819">
        <w:rPr>
          <w:rFonts w:asciiTheme="minorHAnsi" w:hAnsiTheme="minorHAnsi" w:cstheme="minorHAnsi"/>
          <w:sz w:val="20"/>
          <w:szCs w:val="20"/>
          <w:vertAlign w:val="superscript"/>
        </w:rPr>
        <w:t>Kg</w:t>
      </w:r>
      <w:r w:rsidRPr="004709C3">
        <w:rPr>
          <w:rFonts w:asciiTheme="minorHAnsi" w:hAnsiTheme="minorHAnsi" w:cstheme="minorHAnsi"/>
          <w:sz w:val="20"/>
          <w:szCs w:val="20"/>
        </w:rPr>
        <w:t>/</w:t>
      </w:r>
      <w:r w:rsidRPr="00067819">
        <w:rPr>
          <w:rFonts w:asciiTheme="minorHAnsi" w:hAnsiTheme="minorHAnsi" w:cstheme="minorHAnsi"/>
          <w:sz w:val="20"/>
          <w:szCs w:val="20"/>
          <w:vertAlign w:val="subscript"/>
        </w:rPr>
        <w:t>cm</w:t>
      </w:r>
      <w:r w:rsidRPr="00067819">
        <w:rPr>
          <w:rFonts w:asciiTheme="minorHAnsi" w:hAnsiTheme="minorHAnsi" w:cstheme="minorHAnsi"/>
          <w:sz w:val="20"/>
          <w:szCs w:val="20"/>
          <w:vertAlign w:val="superscript"/>
        </w:rPr>
        <w:t>2</w:t>
      </w:r>
    </w:p>
    <w:p w14:paraId="1B6DFBEF" w14:textId="77777777" w:rsidR="00020242" w:rsidRPr="004709C3" w:rsidRDefault="00020242" w:rsidP="00020242">
      <w:pPr>
        <w:tabs>
          <w:tab w:val="clear" w:pos="4419"/>
          <w:tab w:val="clear" w:pos="8838"/>
        </w:tabs>
        <w:ind w:left="1418"/>
        <w:rPr>
          <w:rFonts w:asciiTheme="minorHAnsi" w:hAnsiTheme="minorHAnsi" w:cstheme="minorHAnsi"/>
          <w:sz w:val="20"/>
          <w:szCs w:val="20"/>
        </w:rPr>
      </w:pPr>
      <w:r w:rsidRPr="004709C3">
        <w:rPr>
          <w:rFonts w:asciiTheme="minorHAnsi" w:hAnsiTheme="minorHAnsi" w:cstheme="minorHAnsi"/>
          <w:sz w:val="20"/>
          <w:szCs w:val="20"/>
        </w:rPr>
        <w:t>Tensión de rotura:</w:t>
      </w:r>
      <w:r w:rsidRPr="004709C3">
        <w:rPr>
          <w:rFonts w:asciiTheme="minorHAnsi" w:hAnsiTheme="minorHAnsi" w:cstheme="minorHAnsi"/>
          <w:sz w:val="20"/>
          <w:szCs w:val="20"/>
        </w:rPr>
        <w:tab/>
      </w:r>
      <w:r>
        <w:rPr>
          <w:rFonts w:asciiTheme="minorHAnsi" w:hAnsiTheme="minorHAnsi" w:cstheme="minorHAnsi"/>
          <w:sz w:val="20"/>
          <w:szCs w:val="20"/>
        </w:rPr>
        <w:tab/>
      </w:r>
      <w:r>
        <w:rPr>
          <w:rFonts w:asciiTheme="minorHAnsi" w:hAnsiTheme="minorHAnsi" w:cstheme="minorHAnsi"/>
          <w:sz w:val="20"/>
          <w:szCs w:val="20"/>
        </w:rPr>
        <w:tab/>
      </w:r>
      <w:r>
        <w:rPr>
          <w:rFonts w:asciiTheme="minorHAnsi" w:hAnsiTheme="minorHAnsi" w:cstheme="minorHAnsi"/>
          <w:sz w:val="20"/>
          <w:szCs w:val="20"/>
        </w:rPr>
        <w:tab/>
      </w:r>
      <w:r>
        <w:rPr>
          <w:rFonts w:asciiTheme="minorHAnsi" w:hAnsiTheme="minorHAnsi" w:cstheme="minorHAnsi"/>
          <w:sz w:val="20"/>
          <w:szCs w:val="20"/>
        </w:rPr>
        <w:tab/>
      </w:r>
      <w:proofErr w:type="spellStart"/>
      <w:r w:rsidRPr="004709C3">
        <w:rPr>
          <w:rFonts w:asciiTheme="minorHAnsi" w:hAnsiTheme="minorHAnsi" w:cstheme="minorHAnsi"/>
          <w:sz w:val="20"/>
          <w:szCs w:val="20"/>
        </w:rPr>
        <w:t>fs</w:t>
      </w:r>
      <w:proofErr w:type="spellEnd"/>
      <w:r w:rsidRPr="004709C3">
        <w:rPr>
          <w:rFonts w:asciiTheme="minorHAnsi" w:hAnsiTheme="minorHAnsi" w:cstheme="minorHAnsi"/>
          <w:sz w:val="20"/>
          <w:szCs w:val="20"/>
        </w:rPr>
        <w:t xml:space="preserve"> </w:t>
      </w:r>
      <w:r>
        <w:rPr>
          <w:rFonts w:asciiTheme="minorHAnsi" w:hAnsiTheme="minorHAnsi" w:cstheme="minorHAnsi"/>
          <w:sz w:val="20"/>
          <w:szCs w:val="20"/>
          <w:vertAlign w:val="subscript"/>
        </w:rPr>
        <w:t>≥</w:t>
      </w:r>
      <w:r>
        <w:rPr>
          <w:rFonts w:asciiTheme="minorHAnsi" w:hAnsiTheme="minorHAnsi" w:cstheme="minorHAnsi"/>
          <w:sz w:val="20"/>
          <w:szCs w:val="20"/>
        </w:rPr>
        <w:t xml:space="preserve"> </w:t>
      </w:r>
      <w:r w:rsidRPr="004709C3">
        <w:rPr>
          <w:rFonts w:asciiTheme="minorHAnsi" w:hAnsiTheme="minorHAnsi" w:cstheme="minorHAnsi"/>
          <w:sz w:val="20"/>
          <w:szCs w:val="20"/>
        </w:rPr>
        <w:t xml:space="preserve">4.620 </w:t>
      </w:r>
      <w:r w:rsidRPr="00067819">
        <w:rPr>
          <w:rFonts w:asciiTheme="minorHAnsi" w:hAnsiTheme="minorHAnsi" w:cstheme="minorHAnsi"/>
          <w:sz w:val="20"/>
          <w:szCs w:val="20"/>
          <w:vertAlign w:val="superscript"/>
        </w:rPr>
        <w:t>Kg</w:t>
      </w:r>
      <w:r w:rsidRPr="004709C3">
        <w:rPr>
          <w:rFonts w:asciiTheme="minorHAnsi" w:hAnsiTheme="minorHAnsi" w:cstheme="minorHAnsi"/>
          <w:sz w:val="20"/>
          <w:szCs w:val="20"/>
        </w:rPr>
        <w:t>/</w:t>
      </w:r>
      <w:r w:rsidRPr="00067819">
        <w:rPr>
          <w:rFonts w:asciiTheme="minorHAnsi" w:hAnsiTheme="minorHAnsi" w:cstheme="minorHAnsi"/>
          <w:sz w:val="20"/>
          <w:szCs w:val="20"/>
          <w:vertAlign w:val="subscript"/>
        </w:rPr>
        <w:t>cm</w:t>
      </w:r>
      <w:r w:rsidRPr="00067819">
        <w:rPr>
          <w:rFonts w:asciiTheme="minorHAnsi" w:hAnsiTheme="minorHAnsi" w:cstheme="minorHAnsi"/>
          <w:sz w:val="20"/>
          <w:szCs w:val="20"/>
          <w:vertAlign w:val="superscript"/>
        </w:rPr>
        <w:t>2</w:t>
      </w:r>
    </w:p>
    <w:p w14:paraId="6566C80E" w14:textId="77777777" w:rsidR="00020242" w:rsidRPr="004709C3" w:rsidRDefault="00020242" w:rsidP="00020242">
      <w:pPr>
        <w:tabs>
          <w:tab w:val="clear" w:pos="4419"/>
          <w:tab w:val="clear" w:pos="8838"/>
        </w:tabs>
        <w:ind w:left="1418"/>
        <w:rPr>
          <w:rFonts w:asciiTheme="minorHAnsi" w:hAnsiTheme="minorHAnsi" w:cstheme="minorHAnsi"/>
          <w:sz w:val="20"/>
          <w:szCs w:val="20"/>
        </w:rPr>
      </w:pPr>
      <w:r w:rsidRPr="004709C3">
        <w:rPr>
          <w:rFonts w:asciiTheme="minorHAnsi" w:hAnsiTheme="minorHAnsi" w:cstheme="minorHAnsi"/>
          <w:sz w:val="20"/>
          <w:szCs w:val="20"/>
        </w:rPr>
        <w:t>Alargamiento de rotura, en %, sobre base de 5 diámetros:</w:t>
      </w:r>
      <w:r w:rsidRPr="004709C3">
        <w:rPr>
          <w:rFonts w:asciiTheme="minorHAnsi" w:hAnsiTheme="minorHAnsi" w:cstheme="minorHAnsi"/>
          <w:sz w:val="20"/>
          <w:szCs w:val="20"/>
        </w:rPr>
        <w:tab/>
        <w:t>≥</w:t>
      </w:r>
      <w:r>
        <w:rPr>
          <w:rFonts w:asciiTheme="minorHAnsi" w:hAnsiTheme="minorHAnsi" w:cstheme="minorHAnsi"/>
          <w:sz w:val="20"/>
          <w:szCs w:val="20"/>
        </w:rPr>
        <w:t xml:space="preserve"> </w:t>
      </w:r>
      <w:r w:rsidRPr="004709C3">
        <w:rPr>
          <w:rFonts w:asciiTheme="minorHAnsi" w:hAnsiTheme="minorHAnsi" w:cstheme="minorHAnsi"/>
          <w:sz w:val="20"/>
          <w:szCs w:val="20"/>
        </w:rPr>
        <w:t>11%</w:t>
      </w:r>
    </w:p>
    <w:p w14:paraId="33159ED3" w14:textId="77777777" w:rsidR="00020242" w:rsidRPr="004709C3" w:rsidRDefault="00020242" w:rsidP="00020242">
      <w:pPr>
        <w:tabs>
          <w:tab w:val="clear" w:pos="4419"/>
          <w:tab w:val="clear" w:pos="8838"/>
        </w:tabs>
        <w:ind w:left="1418"/>
        <w:rPr>
          <w:rFonts w:asciiTheme="minorHAnsi" w:hAnsiTheme="minorHAnsi" w:cstheme="minorHAnsi"/>
          <w:sz w:val="20"/>
          <w:szCs w:val="20"/>
        </w:rPr>
      </w:pPr>
      <w:r w:rsidRPr="004709C3">
        <w:rPr>
          <w:rFonts w:asciiTheme="minorHAnsi" w:hAnsiTheme="minorHAnsi" w:cstheme="minorHAnsi"/>
          <w:sz w:val="20"/>
          <w:szCs w:val="20"/>
        </w:rPr>
        <w:t xml:space="preserve">Relación </w:t>
      </w:r>
      <w:r>
        <w:rPr>
          <w:rFonts w:asciiTheme="minorHAnsi" w:hAnsiTheme="minorHAnsi" w:cstheme="minorHAnsi"/>
          <w:sz w:val="20"/>
          <w:szCs w:val="20"/>
        </w:rPr>
        <w:tab/>
      </w:r>
      <w:r>
        <w:rPr>
          <w:rFonts w:asciiTheme="minorHAnsi" w:hAnsiTheme="minorHAnsi" w:cstheme="minorHAnsi"/>
          <w:sz w:val="20"/>
          <w:szCs w:val="20"/>
        </w:rPr>
        <w:tab/>
      </w:r>
      <w:r>
        <w:rPr>
          <w:rFonts w:asciiTheme="minorHAnsi" w:hAnsiTheme="minorHAnsi" w:cstheme="minorHAnsi"/>
          <w:sz w:val="20"/>
          <w:szCs w:val="20"/>
        </w:rPr>
        <w:tab/>
      </w:r>
      <w:r>
        <w:rPr>
          <w:rFonts w:asciiTheme="minorHAnsi" w:hAnsiTheme="minorHAnsi" w:cstheme="minorHAnsi"/>
          <w:sz w:val="20"/>
          <w:szCs w:val="20"/>
        </w:rPr>
        <w:tab/>
      </w:r>
      <w:r>
        <w:rPr>
          <w:rFonts w:asciiTheme="minorHAnsi" w:hAnsiTheme="minorHAnsi" w:cstheme="minorHAnsi"/>
          <w:sz w:val="20"/>
          <w:szCs w:val="20"/>
        </w:rPr>
        <w:tab/>
      </w:r>
      <w:r>
        <w:rPr>
          <w:rFonts w:asciiTheme="minorHAnsi" w:hAnsiTheme="minorHAnsi" w:cstheme="minorHAnsi"/>
          <w:sz w:val="20"/>
          <w:szCs w:val="20"/>
        </w:rPr>
        <w:tab/>
      </w:r>
      <w:proofErr w:type="spellStart"/>
      <w:r w:rsidRPr="004709C3">
        <w:rPr>
          <w:rFonts w:asciiTheme="minorHAnsi" w:hAnsiTheme="minorHAnsi" w:cstheme="minorHAnsi"/>
          <w:sz w:val="20"/>
          <w:szCs w:val="20"/>
        </w:rPr>
        <w:t>fs</w:t>
      </w:r>
      <w:proofErr w:type="spellEnd"/>
      <w:r w:rsidRPr="004709C3">
        <w:rPr>
          <w:rFonts w:asciiTheme="minorHAnsi" w:hAnsiTheme="minorHAnsi" w:cstheme="minorHAnsi"/>
          <w:sz w:val="20"/>
          <w:szCs w:val="20"/>
        </w:rPr>
        <w:t>/fy≥1.10</w:t>
      </w:r>
    </w:p>
    <w:p w14:paraId="5F7AC10B" w14:textId="77777777" w:rsidR="00020242" w:rsidRPr="004709C3" w:rsidRDefault="00020242" w:rsidP="00020242">
      <w:pPr>
        <w:tabs>
          <w:tab w:val="clear" w:pos="4419"/>
          <w:tab w:val="clear" w:pos="8838"/>
        </w:tabs>
        <w:ind w:left="1418"/>
        <w:rPr>
          <w:rFonts w:asciiTheme="minorHAnsi" w:hAnsiTheme="minorHAnsi" w:cstheme="minorHAnsi"/>
          <w:sz w:val="20"/>
          <w:szCs w:val="20"/>
        </w:rPr>
      </w:pPr>
      <w:r w:rsidRPr="004709C3">
        <w:rPr>
          <w:rFonts w:asciiTheme="minorHAnsi" w:hAnsiTheme="minorHAnsi" w:cstheme="minorHAnsi"/>
          <w:sz w:val="20"/>
          <w:szCs w:val="20"/>
        </w:rPr>
        <w:tab/>
      </w:r>
    </w:p>
    <w:p w14:paraId="034CAC46" w14:textId="77777777" w:rsidR="00020242" w:rsidRPr="004709C3" w:rsidRDefault="00020242" w:rsidP="00020242">
      <w:pPr>
        <w:tabs>
          <w:tab w:val="clear" w:pos="4419"/>
          <w:tab w:val="clear" w:pos="8838"/>
        </w:tabs>
        <w:ind w:left="1418"/>
        <w:rPr>
          <w:rFonts w:asciiTheme="minorHAnsi" w:hAnsiTheme="minorHAnsi" w:cstheme="minorHAnsi"/>
          <w:sz w:val="20"/>
          <w:szCs w:val="20"/>
        </w:rPr>
      </w:pPr>
      <w:proofErr w:type="gramStart"/>
      <w:r w:rsidRPr="004709C3">
        <w:rPr>
          <w:rFonts w:asciiTheme="minorHAnsi" w:hAnsiTheme="minorHAnsi" w:cstheme="minorHAnsi"/>
          <w:sz w:val="20"/>
          <w:szCs w:val="20"/>
        </w:rPr>
        <w:t>Además</w:t>
      </w:r>
      <w:proofErr w:type="gramEnd"/>
      <w:r w:rsidRPr="004709C3">
        <w:rPr>
          <w:rFonts w:asciiTheme="minorHAnsi" w:hAnsiTheme="minorHAnsi" w:cstheme="minorHAnsi"/>
          <w:sz w:val="20"/>
          <w:szCs w:val="20"/>
        </w:rPr>
        <w:t xml:space="preserve"> el acero no deberá presentar grietas luego de los ensayos de doblado simple a 180° y de doblado-desdoblado a 90° sobre un mandril de diámetro 3,5 veces el diámetro para el primer caso y 7 veces el diámetro para el segundo.</w:t>
      </w:r>
    </w:p>
    <w:p w14:paraId="2F79B4C6" w14:textId="77777777" w:rsidR="00020242" w:rsidRPr="004709C3" w:rsidRDefault="00020242" w:rsidP="00020242">
      <w:pPr>
        <w:tabs>
          <w:tab w:val="clear" w:pos="4419"/>
          <w:tab w:val="clear" w:pos="8838"/>
        </w:tabs>
        <w:rPr>
          <w:rFonts w:asciiTheme="minorHAnsi" w:hAnsiTheme="minorHAnsi" w:cstheme="minorHAnsi"/>
          <w:sz w:val="20"/>
          <w:szCs w:val="20"/>
        </w:rPr>
      </w:pPr>
    </w:p>
    <w:p w14:paraId="6B18E460" w14:textId="77777777" w:rsidR="00020242" w:rsidRPr="00F15ECC" w:rsidRDefault="00020242" w:rsidP="007D4C0E">
      <w:pPr>
        <w:pStyle w:val="Prrafodelista"/>
        <w:numPr>
          <w:ilvl w:val="1"/>
          <w:numId w:val="121"/>
        </w:numPr>
        <w:tabs>
          <w:tab w:val="clear" w:pos="4419"/>
          <w:tab w:val="clear" w:pos="8838"/>
        </w:tabs>
        <w:ind w:left="993" w:hanging="633"/>
        <w:outlineLvl w:val="2"/>
        <w:rPr>
          <w:rFonts w:cstheme="minorHAnsi"/>
          <w:b/>
          <w:bCs/>
          <w:sz w:val="24"/>
          <w:szCs w:val="24"/>
        </w:rPr>
      </w:pPr>
      <w:bookmarkStart w:id="223" w:name="_Toc65073368"/>
      <w:r w:rsidRPr="00F15ECC">
        <w:rPr>
          <w:rFonts w:cstheme="minorHAnsi"/>
          <w:b/>
          <w:bCs/>
          <w:sz w:val="24"/>
          <w:szCs w:val="24"/>
        </w:rPr>
        <w:t>HORMIGÓN POSTESADO</w:t>
      </w:r>
      <w:bookmarkEnd w:id="223"/>
    </w:p>
    <w:p w14:paraId="34FE1C8E" w14:textId="77777777" w:rsidR="00020242" w:rsidRPr="004709C3" w:rsidRDefault="00020242" w:rsidP="00020242">
      <w:pPr>
        <w:tabs>
          <w:tab w:val="clear" w:pos="4419"/>
          <w:tab w:val="clear" w:pos="8838"/>
        </w:tabs>
        <w:rPr>
          <w:rFonts w:asciiTheme="minorHAnsi" w:hAnsiTheme="minorHAnsi" w:cstheme="minorHAnsi"/>
          <w:sz w:val="20"/>
          <w:szCs w:val="20"/>
        </w:rPr>
      </w:pPr>
    </w:p>
    <w:p w14:paraId="139A39CC" w14:textId="77777777" w:rsidR="00020242" w:rsidRPr="00F15ECC" w:rsidRDefault="00020242" w:rsidP="009B2630">
      <w:pPr>
        <w:pStyle w:val="Prrafodelista"/>
        <w:numPr>
          <w:ilvl w:val="2"/>
          <w:numId w:val="121"/>
        </w:numPr>
        <w:tabs>
          <w:tab w:val="clear" w:pos="4419"/>
          <w:tab w:val="clear" w:pos="8838"/>
        </w:tabs>
        <w:rPr>
          <w:rFonts w:cstheme="minorHAnsi"/>
          <w:b/>
          <w:bCs/>
          <w:szCs w:val="20"/>
        </w:rPr>
      </w:pPr>
      <w:r w:rsidRPr="00F15ECC">
        <w:rPr>
          <w:rFonts w:cstheme="minorHAnsi"/>
          <w:b/>
          <w:bCs/>
          <w:szCs w:val="20"/>
        </w:rPr>
        <w:t>CALCULO DEL POSTESADO</w:t>
      </w:r>
    </w:p>
    <w:p w14:paraId="1EA80228" w14:textId="77777777" w:rsidR="00020242" w:rsidRPr="004709C3" w:rsidRDefault="00020242" w:rsidP="00020242">
      <w:pPr>
        <w:tabs>
          <w:tab w:val="clear" w:pos="4419"/>
          <w:tab w:val="clear" w:pos="8838"/>
        </w:tabs>
        <w:spacing w:before="240"/>
        <w:ind w:left="1418"/>
        <w:rPr>
          <w:rFonts w:asciiTheme="minorHAnsi" w:hAnsiTheme="minorHAnsi" w:cstheme="minorHAnsi"/>
          <w:sz w:val="20"/>
          <w:szCs w:val="20"/>
        </w:rPr>
      </w:pPr>
      <w:r w:rsidRPr="004709C3">
        <w:rPr>
          <w:rFonts w:asciiTheme="minorHAnsi" w:hAnsiTheme="minorHAnsi" w:cstheme="minorHAnsi"/>
          <w:sz w:val="20"/>
          <w:szCs w:val="20"/>
        </w:rPr>
        <w:t xml:space="preserve">Existen zonas de la estructura que requieren la utilización del </w:t>
      </w:r>
      <w:proofErr w:type="spellStart"/>
      <w:r w:rsidRPr="004709C3">
        <w:rPr>
          <w:rFonts w:asciiTheme="minorHAnsi" w:hAnsiTheme="minorHAnsi" w:cstheme="minorHAnsi"/>
          <w:sz w:val="20"/>
          <w:szCs w:val="20"/>
        </w:rPr>
        <w:t>postesado</w:t>
      </w:r>
      <w:proofErr w:type="spellEnd"/>
      <w:r w:rsidRPr="004709C3">
        <w:rPr>
          <w:rFonts w:asciiTheme="minorHAnsi" w:hAnsiTheme="minorHAnsi" w:cstheme="minorHAnsi"/>
          <w:sz w:val="20"/>
          <w:szCs w:val="20"/>
        </w:rPr>
        <w:t xml:space="preserve">. Este </w:t>
      </w:r>
      <w:proofErr w:type="spellStart"/>
      <w:r w:rsidRPr="004709C3">
        <w:rPr>
          <w:rFonts w:asciiTheme="minorHAnsi" w:hAnsiTheme="minorHAnsi" w:cstheme="minorHAnsi"/>
          <w:sz w:val="20"/>
          <w:szCs w:val="20"/>
        </w:rPr>
        <w:t>postesado</w:t>
      </w:r>
      <w:proofErr w:type="spellEnd"/>
      <w:r w:rsidRPr="004709C3">
        <w:rPr>
          <w:rFonts w:asciiTheme="minorHAnsi" w:hAnsiTheme="minorHAnsi" w:cstheme="minorHAnsi"/>
          <w:sz w:val="20"/>
          <w:szCs w:val="20"/>
        </w:rPr>
        <w:t xml:space="preserve"> está utilizado en dos formas: En la primera forma consiste en cordones no adherentes (“</w:t>
      </w:r>
      <w:proofErr w:type="spellStart"/>
      <w:r w:rsidRPr="004709C3">
        <w:rPr>
          <w:rFonts w:asciiTheme="minorHAnsi" w:hAnsiTheme="minorHAnsi" w:cstheme="minorHAnsi"/>
          <w:sz w:val="20"/>
          <w:szCs w:val="20"/>
        </w:rPr>
        <w:t>unbonded</w:t>
      </w:r>
      <w:proofErr w:type="spellEnd"/>
      <w:r w:rsidRPr="004709C3">
        <w:rPr>
          <w:rFonts w:asciiTheme="minorHAnsi" w:hAnsiTheme="minorHAnsi" w:cstheme="minorHAnsi"/>
          <w:sz w:val="20"/>
          <w:szCs w:val="20"/>
        </w:rPr>
        <w:t>”) y se utiliza principalmente en losas y viguetas. En la segunda forma consiste en cordones adherentes envainados en vainas de acero e inyectados con lechada luego de tesar.</w:t>
      </w:r>
    </w:p>
    <w:p w14:paraId="2E67711A" w14:textId="77777777" w:rsidR="00020242" w:rsidRPr="004709C3" w:rsidRDefault="00020242" w:rsidP="00020242">
      <w:pPr>
        <w:tabs>
          <w:tab w:val="clear" w:pos="4419"/>
          <w:tab w:val="clear" w:pos="8838"/>
        </w:tabs>
        <w:rPr>
          <w:rFonts w:asciiTheme="minorHAnsi" w:hAnsiTheme="minorHAnsi" w:cstheme="minorHAnsi"/>
          <w:sz w:val="20"/>
          <w:szCs w:val="20"/>
        </w:rPr>
      </w:pPr>
    </w:p>
    <w:p w14:paraId="516AD19A" w14:textId="77777777" w:rsidR="00020242" w:rsidRPr="00F15ECC" w:rsidRDefault="00020242" w:rsidP="009B2630">
      <w:pPr>
        <w:pStyle w:val="Prrafodelista"/>
        <w:numPr>
          <w:ilvl w:val="2"/>
          <w:numId w:val="121"/>
        </w:numPr>
        <w:tabs>
          <w:tab w:val="clear" w:pos="4419"/>
          <w:tab w:val="clear" w:pos="8838"/>
        </w:tabs>
        <w:rPr>
          <w:rFonts w:cstheme="minorHAnsi"/>
          <w:b/>
          <w:bCs/>
          <w:szCs w:val="20"/>
        </w:rPr>
      </w:pPr>
      <w:r w:rsidRPr="00F15ECC">
        <w:rPr>
          <w:rFonts w:cstheme="minorHAnsi"/>
          <w:b/>
          <w:bCs/>
          <w:szCs w:val="20"/>
        </w:rPr>
        <w:t>CÁLCULOS DE FUERZAS Y ALARGAMIENTOS</w:t>
      </w:r>
    </w:p>
    <w:p w14:paraId="09F7F503" w14:textId="77777777" w:rsidR="00020242" w:rsidRPr="004709C3" w:rsidRDefault="00020242" w:rsidP="00020242">
      <w:pPr>
        <w:tabs>
          <w:tab w:val="clear" w:pos="4419"/>
          <w:tab w:val="clear" w:pos="8838"/>
        </w:tabs>
        <w:spacing w:before="240"/>
        <w:ind w:left="1418"/>
        <w:rPr>
          <w:rFonts w:asciiTheme="minorHAnsi" w:hAnsiTheme="minorHAnsi" w:cstheme="minorHAnsi"/>
          <w:sz w:val="20"/>
          <w:szCs w:val="20"/>
        </w:rPr>
      </w:pPr>
      <w:r w:rsidRPr="004709C3">
        <w:rPr>
          <w:rFonts w:asciiTheme="minorHAnsi" w:hAnsiTheme="minorHAnsi" w:cstheme="minorHAnsi"/>
          <w:sz w:val="20"/>
          <w:szCs w:val="20"/>
        </w:rPr>
        <w:t>Las armaduras activas se estirarán con una tensión que debe ser determinada de acuerdo con cada caso, presentándose las siguientes situaciones:</w:t>
      </w:r>
    </w:p>
    <w:p w14:paraId="087F356E" w14:textId="77777777" w:rsidR="00020242" w:rsidRPr="004709C3" w:rsidRDefault="00020242" w:rsidP="00020242">
      <w:pPr>
        <w:tabs>
          <w:tab w:val="clear" w:pos="4419"/>
          <w:tab w:val="clear" w:pos="8838"/>
        </w:tabs>
        <w:ind w:left="1418"/>
        <w:rPr>
          <w:rFonts w:asciiTheme="minorHAnsi" w:hAnsiTheme="minorHAnsi" w:cstheme="minorHAnsi"/>
          <w:sz w:val="20"/>
          <w:szCs w:val="20"/>
        </w:rPr>
      </w:pPr>
    </w:p>
    <w:p w14:paraId="13317F6D" w14:textId="77777777" w:rsidR="00020242" w:rsidRPr="00F15ECC" w:rsidRDefault="00020242" w:rsidP="00020242">
      <w:pPr>
        <w:pStyle w:val="Prrafodelista"/>
        <w:numPr>
          <w:ilvl w:val="0"/>
          <w:numId w:val="18"/>
        </w:numPr>
        <w:tabs>
          <w:tab w:val="clear" w:pos="4419"/>
          <w:tab w:val="clear" w:pos="8838"/>
        </w:tabs>
        <w:ind w:left="1843"/>
        <w:rPr>
          <w:rFonts w:cstheme="minorHAnsi"/>
          <w:szCs w:val="20"/>
        </w:rPr>
      </w:pPr>
      <w:r w:rsidRPr="00F15ECC">
        <w:rPr>
          <w:rFonts w:cstheme="minorHAnsi"/>
          <w:szCs w:val="20"/>
          <w:u w:val="single"/>
        </w:rPr>
        <w:t xml:space="preserve">Cálculos para </w:t>
      </w:r>
      <w:proofErr w:type="spellStart"/>
      <w:r w:rsidRPr="00F15ECC">
        <w:rPr>
          <w:rFonts w:cstheme="minorHAnsi"/>
          <w:szCs w:val="20"/>
          <w:u w:val="single"/>
        </w:rPr>
        <w:t>Postesado</w:t>
      </w:r>
      <w:proofErr w:type="spellEnd"/>
      <w:r w:rsidRPr="00F15ECC">
        <w:rPr>
          <w:rFonts w:cstheme="minorHAnsi"/>
          <w:szCs w:val="20"/>
          <w:u w:val="single"/>
        </w:rPr>
        <w:t xml:space="preserve"> no adherente</w:t>
      </w:r>
      <w:r w:rsidRPr="00F15ECC">
        <w:rPr>
          <w:rFonts w:cstheme="minorHAnsi"/>
          <w:szCs w:val="20"/>
        </w:rPr>
        <w:t xml:space="preserve">: todos los cordones no adherentes se estirarán con una tensión inicial </w:t>
      </w:r>
      <w:proofErr w:type="spellStart"/>
      <w:r w:rsidRPr="00F15ECC">
        <w:rPr>
          <w:rFonts w:cstheme="minorHAnsi"/>
          <w:szCs w:val="20"/>
        </w:rPr>
        <w:t>fo</w:t>
      </w:r>
      <w:proofErr w:type="spellEnd"/>
      <w:r w:rsidRPr="00F15ECC">
        <w:rPr>
          <w:rFonts w:cstheme="minorHAnsi"/>
          <w:szCs w:val="20"/>
        </w:rPr>
        <w:t xml:space="preserve"> igual a 75% de </w:t>
      </w:r>
      <w:proofErr w:type="spellStart"/>
      <w:r w:rsidRPr="00F15ECC">
        <w:rPr>
          <w:rFonts w:cstheme="minorHAnsi"/>
          <w:szCs w:val="20"/>
        </w:rPr>
        <w:t>fpu</w:t>
      </w:r>
      <w:proofErr w:type="spellEnd"/>
      <w:r w:rsidRPr="00F15ECC">
        <w:rPr>
          <w:rFonts w:cstheme="minorHAnsi"/>
          <w:szCs w:val="20"/>
        </w:rPr>
        <w:t>, es decir a los cordones de Ø 0.6” se les aplicará una fuerza inicial Po = 19.950 kg.</w:t>
      </w:r>
    </w:p>
    <w:p w14:paraId="6CF2307E" w14:textId="77777777" w:rsidR="00020242" w:rsidRPr="004709C3" w:rsidRDefault="00020242" w:rsidP="00020242">
      <w:pPr>
        <w:tabs>
          <w:tab w:val="clear" w:pos="4419"/>
          <w:tab w:val="clear" w:pos="8838"/>
        </w:tabs>
        <w:ind w:left="1418"/>
        <w:rPr>
          <w:rFonts w:asciiTheme="minorHAnsi" w:hAnsiTheme="minorHAnsi" w:cstheme="minorHAnsi"/>
          <w:sz w:val="20"/>
          <w:szCs w:val="20"/>
        </w:rPr>
      </w:pPr>
    </w:p>
    <w:p w14:paraId="223B3EF2" w14:textId="77777777" w:rsidR="00020242" w:rsidRPr="004709C3" w:rsidRDefault="00020242" w:rsidP="00020242">
      <w:pPr>
        <w:tabs>
          <w:tab w:val="clear" w:pos="4419"/>
          <w:tab w:val="clear" w:pos="8838"/>
        </w:tabs>
        <w:ind w:left="1843"/>
        <w:rPr>
          <w:rFonts w:asciiTheme="minorHAnsi" w:hAnsiTheme="minorHAnsi" w:cstheme="minorHAnsi"/>
          <w:sz w:val="20"/>
          <w:szCs w:val="20"/>
        </w:rPr>
      </w:pPr>
      <w:r w:rsidRPr="004709C3">
        <w:rPr>
          <w:rFonts w:asciiTheme="minorHAnsi" w:hAnsiTheme="minorHAnsi" w:cstheme="minorHAnsi"/>
          <w:sz w:val="20"/>
          <w:szCs w:val="20"/>
        </w:rPr>
        <w:t xml:space="preserve">Todos los alargamientos correspondientes serán calculados por el Constructor y sus cálculos serán sometidos a la Dirección de Obras y deberán ser aprobados expresamente por la misma. </w:t>
      </w:r>
    </w:p>
    <w:p w14:paraId="55EA966A" w14:textId="77777777" w:rsidR="00020242" w:rsidRPr="004709C3" w:rsidRDefault="00020242" w:rsidP="00020242">
      <w:pPr>
        <w:tabs>
          <w:tab w:val="clear" w:pos="4419"/>
          <w:tab w:val="clear" w:pos="8838"/>
        </w:tabs>
        <w:ind w:left="1843"/>
        <w:rPr>
          <w:rFonts w:asciiTheme="minorHAnsi" w:hAnsiTheme="minorHAnsi" w:cstheme="minorHAnsi"/>
          <w:sz w:val="20"/>
          <w:szCs w:val="20"/>
        </w:rPr>
      </w:pPr>
    </w:p>
    <w:p w14:paraId="23994BCF" w14:textId="77777777" w:rsidR="00020242" w:rsidRPr="004709C3" w:rsidRDefault="00020242" w:rsidP="00020242">
      <w:pPr>
        <w:tabs>
          <w:tab w:val="clear" w:pos="4419"/>
          <w:tab w:val="clear" w:pos="8838"/>
        </w:tabs>
        <w:ind w:left="1843"/>
        <w:rPr>
          <w:rFonts w:asciiTheme="minorHAnsi" w:hAnsiTheme="minorHAnsi" w:cstheme="minorHAnsi"/>
          <w:sz w:val="20"/>
          <w:szCs w:val="20"/>
        </w:rPr>
      </w:pPr>
      <w:r w:rsidRPr="004709C3">
        <w:rPr>
          <w:rFonts w:asciiTheme="minorHAnsi" w:hAnsiTheme="minorHAnsi" w:cstheme="minorHAnsi"/>
          <w:sz w:val="20"/>
          <w:szCs w:val="20"/>
        </w:rPr>
        <w:t>Los valores de fuerzas y alargamientos deberán cumplir lo indicado en el párrafo correspondiente a procedimientos de tesado.</w:t>
      </w:r>
    </w:p>
    <w:p w14:paraId="4AFDFBDF" w14:textId="77777777" w:rsidR="00020242" w:rsidRPr="004709C3" w:rsidRDefault="00020242" w:rsidP="00020242">
      <w:pPr>
        <w:tabs>
          <w:tab w:val="clear" w:pos="4419"/>
          <w:tab w:val="clear" w:pos="8838"/>
        </w:tabs>
        <w:rPr>
          <w:rFonts w:asciiTheme="minorHAnsi" w:hAnsiTheme="minorHAnsi" w:cstheme="minorHAnsi"/>
          <w:sz w:val="20"/>
          <w:szCs w:val="20"/>
        </w:rPr>
      </w:pPr>
    </w:p>
    <w:p w14:paraId="0CB47248" w14:textId="77777777" w:rsidR="00020242" w:rsidRPr="00F15ECC" w:rsidRDefault="00020242" w:rsidP="00020242">
      <w:pPr>
        <w:pStyle w:val="Prrafodelista"/>
        <w:numPr>
          <w:ilvl w:val="0"/>
          <w:numId w:val="18"/>
        </w:numPr>
        <w:tabs>
          <w:tab w:val="clear" w:pos="4419"/>
          <w:tab w:val="clear" w:pos="8838"/>
        </w:tabs>
        <w:ind w:left="1843"/>
        <w:rPr>
          <w:rFonts w:cstheme="minorHAnsi"/>
          <w:szCs w:val="20"/>
        </w:rPr>
      </w:pPr>
      <w:r w:rsidRPr="00F15ECC">
        <w:rPr>
          <w:rFonts w:cstheme="minorHAnsi"/>
          <w:szCs w:val="20"/>
          <w:u w:val="single"/>
        </w:rPr>
        <w:t xml:space="preserve">Cálculos para </w:t>
      </w:r>
      <w:proofErr w:type="spellStart"/>
      <w:r w:rsidRPr="00F15ECC">
        <w:rPr>
          <w:rFonts w:cstheme="minorHAnsi"/>
          <w:szCs w:val="20"/>
          <w:u w:val="single"/>
        </w:rPr>
        <w:t>postesado</w:t>
      </w:r>
      <w:proofErr w:type="spellEnd"/>
      <w:r w:rsidRPr="00F15ECC">
        <w:rPr>
          <w:rFonts w:cstheme="minorHAnsi"/>
          <w:szCs w:val="20"/>
          <w:u w:val="single"/>
        </w:rPr>
        <w:t xml:space="preserve"> adherente</w:t>
      </w:r>
      <w:r w:rsidRPr="00F15ECC">
        <w:rPr>
          <w:rFonts w:cstheme="minorHAnsi"/>
          <w:szCs w:val="20"/>
        </w:rPr>
        <w:t xml:space="preserve">: en los planos se indicará la fuerza efectiva de </w:t>
      </w:r>
      <w:proofErr w:type="spellStart"/>
      <w:r w:rsidRPr="00F15ECC">
        <w:rPr>
          <w:rFonts w:cstheme="minorHAnsi"/>
          <w:szCs w:val="20"/>
        </w:rPr>
        <w:t>postesado</w:t>
      </w:r>
      <w:proofErr w:type="spellEnd"/>
      <w:r w:rsidRPr="00F15ECC">
        <w:rPr>
          <w:rFonts w:cstheme="minorHAnsi"/>
          <w:szCs w:val="20"/>
        </w:rPr>
        <w:t xml:space="preserve">, es decir la fuerza de </w:t>
      </w:r>
      <w:proofErr w:type="spellStart"/>
      <w:r w:rsidRPr="00F15ECC">
        <w:rPr>
          <w:rFonts w:cstheme="minorHAnsi"/>
          <w:szCs w:val="20"/>
        </w:rPr>
        <w:t>postesado</w:t>
      </w:r>
      <w:proofErr w:type="spellEnd"/>
      <w:r w:rsidRPr="00F15ECC">
        <w:rPr>
          <w:rFonts w:cstheme="minorHAnsi"/>
          <w:szCs w:val="20"/>
        </w:rPr>
        <w:t xml:space="preserve"> remanente a tiempo infinito, luego de ocurridas todas la </w:t>
      </w:r>
      <w:proofErr w:type="gramStart"/>
      <w:r w:rsidRPr="00F15ECC">
        <w:rPr>
          <w:rFonts w:cstheme="minorHAnsi"/>
          <w:szCs w:val="20"/>
        </w:rPr>
        <w:t>pérdidas</w:t>
      </w:r>
      <w:proofErr w:type="gramEnd"/>
      <w:r w:rsidRPr="00F15ECC">
        <w:rPr>
          <w:rFonts w:cstheme="minorHAnsi"/>
          <w:szCs w:val="20"/>
        </w:rPr>
        <w:t xml:space="preserve"> así como las coordenadas del cable equivalente. El contratista deberá presentar: </w:t>
      </w:r>
      <w:proofErr w:type="gramStart"/>
      <w:r w:rsidRPr="00F15ECC">
        <w:rPr>
          <w:rFonts w:cstheme="minorHAnsi"/>
          <w:szCs w:val="20"/>
        </w:rPr>
        <w:t>las disposición</w:t>
      </w:r>
      <w:proofErr w:type="gramEnd"/>
      <w:r w:rsidRPr="00F15ECC">
        <w:rPr>
          <w:rFonts w:cstheme="minorHAnsi"/>
          <w:szCs w:val="20"/>
        </w:rPr>
        <w:t xml:space="preserve"> de los tendones, la geometría de los mismos y todos los cálculos correspondientes de pérdidas y alargamientos, cálculos que deberán ser aprobados por la </w:t>
      </w:r>
      <w:proofErr w:type="spellStart"/>
      <w:r w:rsidRPr="00F15ECC">
        <w:rPr>
          <w:rFonts w:cstheme="minorHAnsi"/>
          <w:szCs w:val="20"/>
        </w:rPr>
        <w:t>contrante</w:t>
      </w:r>
      <w:proofErr w:type="spellEnd"/>
      <w:r w:rsidRPr="00F15ECC">
        <w:rPr>
          <w:rFonts w:cstheme="minorHAnsi"/>
          <w:szCs w:val="20"/>
        </w:rPr>
        <w:t xml:space="preserve"> en la etapa de diseño y por la fiscalización en la etapa de obras.</w:t>
      </w:r>
    </w:p>
    <w:p w14:paraId="0190E696" w14:textId="77777777" w:rsidR="00020242" w:rsidRPr="004709C3" w:rsidRDefault="00020242" w:rsidP="00020242">
      <w:pPr>
        <w:tabs>
          <w:tab w:val="clear" w:pos="4419"/>
          <w:tab w:val="clear" w:pos="8838"/>
        </w:tabs>
        <w:spacing w:before="240"/>
        <w:ind w:left="1843"/>
        <w:rPr>
          <w:rFonts w:asciiTheme="minorHAnsi" w:hAnsiTheme="minorHAnsi" w:cstheme="minorHAnsi"/>
          <w:sz w:val="20"/>
          <w:szCs w:val="20"/>
        </w:rPr>
      </w:pPr>
      <w:r w:rsidRPr="004709C3">
        <w:rPr>
          <w:rFonts w:asciiTheme="minorHAnsi" w:hAnsiTheme="minorHAnsi" w:cstheme="minorHAnsi"/>
          <w:sz w:val="20"/>
          <w:szCs w:val="20"/>
        </w:rPr>
        <w:t>Los valores de fuerzas y alargamientos deberán cumplir lo indicado en el párrafo correspondiente a procedimientos de tesado.</w:t>
      </w:r>
    </w:p>
    <w:p w14:paraId="2EEAC556" w14:textId="77777777" w:rsidR="00020242" w:rsidRPr="004709C3" w:rsidRDefault="00020242" w:rsidP="00020242">
      <w:pPr>
        <w:tabs>
          <w:tab w:val="clear" w:pos="4419"/>
          <w:tab w:val="clear" w:pos="8838"/>
        </w:tabs>
        <w:rPr>
          <w:rFonts w:asciiTheme="minorHAnsi" w:hAnsiTheme="minorHAnsi" w:cstheme="minorHAnsi"/>
          <w:sz w:val="20"/>
          <w:szCs w:val="20"/>
        </w:rPr>
      </w:pPr>
    </w:p>
    <w:p w14:paraId="7FA13A99" w14:textId="77777777" w:rsidR="00020242" w:rsidRPr="006F24F2" w:rsidRDefault="00020242" w:rsidP="009B2630">
      <w:pPr>
        <w:pStyle w:val="Prrafodelista"/>
        <w:numPr>
          <w:ilvl w:val="2"/>
          <w:numId w:val="121"/>
        </w:numPr>
        <w:tabs>
          <w:tab w:val="clear" w:pos="4419"/>
          <w:tab w:val="clear" w:pos="8838"/>
        </w:tabs>
        <w:rPr>
          <w:rFonts w:cstheme="minorHAnsi"/>
          <w:b/>
          <w:bCs/>
          <w:szCs w:val="20"/>
        </w:rPr>
      </w:pPr>
      <w:r w:rsidRPr="006F24F2">
        <w:rPr>
          <w:rFonts w:cstheme="minorHAnsi"/>
          <w:b/>
          <w:bCs/>
          <w:szCs w:val="20"/>
        </w:rPr>
        <w:t>TOLERANCIAS DE TESADO</w:t>
      </w:r>
    </w:p>
    <w:p w14:paraId="6751FA6D" w14:textId="77777777" w:rsidR="00020242" w:rsidRPr="004709C3" w:rsidRDefault="00020242" w:rsidP="00020242">
      <w:pPr>
        <w:tabs>
          <w:tab w:val="clear" w:pos="4419"/>
          <w:tab w:val="clear" w:pos="8838"/>
        </w:tabs>
        <w:spacing w:before="240"/>
        <w:ind w:left="1418"/>
        <w:rPr>
          <w:rFonts w:asciiTheme="minorHAnsi" w:hAnsiTheme="minorHAnsi" w:cstheme="minorHAnsi"/>
          <w:sz w:val="20"/>
          <w:szCs w:val="20"/>
        </w:rPr>
      </w:pPr>
      <w:r w:rsidRPr="004709C3">
        <w:rPr>
          <w:rFonts w:asciiTheme="minorHAnsi" w:hAnsiTheme="minorHAnsi" w:cstheme="minorHAnsi"/>
          <w:sz w:val="20"/>
          <w:szCs w:val="20"/>
        </w:rPr>
        <w:t xml:space="preserve">Como norma general se acepta que la elongación medida en la práctica puede diferir de la elongación teórica en un </w:t>
      </w:r>
      <w:r w:rsidRPr="00A10BBC">
        <w:rPr>
          <w:rFonts w:asciiTheme="minorHAnsi" w:hAnsiTheme="minorHAnsi" w:cstheme="minorHAnsi"/>
          <w:sz w:val="20"/>
          <w:szCs w:val="20"/>
        </w:rPr>
        <w:t>±</w:t>
      </w:r>
      <w:r w:rsidRPr="004709C3">
        <w:rPr>
          <w:rFonts w:asciiTheme="minorHAnsi" w:hAnsiTheme="minorHAnsi" w:cstheme="minorHAnsi"/>
          <w:sz w:val="20"/>
          <w:szCs w:val="20"/>
        </w:rPr>
        <w:t xml:space="preserve"> 7%.</w:t>
      </w:r>
    </w:p>
    <w:p w14:paraId="4F010CFA" w14:textId="77777777" w:rsidR="00020242" w:rsidRPr="004709C3" w:rsidRDefault="00020242" w:rsidP="00020242">
      <w:pPr>
        <w:tabs>
          <w:tab w:val="clear" w:pos="4419"/>
          <w:tab w:val="clear" w:pos="8838"/>
        </w:tabs>
        <w:spacing w:before="240"/>
        <w:ind w:left="1418"/>
        <w:rPr>
          <w:rFonts w:asciiTheme="minorHAnsi" w:hAnsiTheme="minorHAnsi" w:cstheme="minorHAnsi"/>
          <w:sz w:val="20"/>
          <w:szCs w:val="20"/>
        </w:rPr>
      </w:pPr>
      <w:r w:rsidRPr="004709C3">
        <w:rPr>
          <w:rFonts w:asciiTheme="minorHAnsi" w:hAnsiTheme="minorHAnsi" w:cstheme="minorHAnsi"/>
          <w:sz w:val="20"/>
          <w:szCs w:val="20"/>
        </w:rPr>
        <w:t>En el proceso de  tesado existen una gran cantidad de variables de muy difícil cuantificación, tales como el coeficiente de fricción en curva, el coeficiente de fricción por serpenteo, el módulo de elasticidad del cable y el área del mismo, por lo que las elongaciones medidas al tesar pueden diferir de las calculadas con los valores teóricos de dichos coeficientes, por lo que en la práctica las normas recomiendan un procedimiento, que describimos a continuación, para la comparación de los valores de fuerza y elongación medidos con los correspondientes valores teóricos.</w:t>
      </w:r>
    </w:p>
    <w:p w14:paraId="765BA371" w14:textId="77777777" w:rsidR="00020242" w:rsidRPr="004709C3" w:rsidRDefault="00020242" w:rsidP="00020242">
      <w:pPr>
        <w:tabs>
          <w:tab w:val="clear" w:pos="4419"/>
          <w:tab w:val="clear" w:pos="8838"/>
        </w:tabs>
        <w:ind w:left="1418"/>
        <w:rPr>
          <w:rFonts w:asciiTheme="minorHAnsi" w:hAnsiTheme="minorHAnsi" w:cstheme="minorHAnsi"/>
          <w:sz w:val="20"/>
          <w:szCs w:val="20"/>
        </w:rPr>
      </w:pPr>
      <w:r w:rsidRPr="004709C3">
        <w:rPr>
          <w:rFonts w:asciiTheme="minorHAnsi" w:hAnsiTheme="minorHAnsi" w:cstheme="minorHAnsi"/>
          <w:sz w:val="20"/>
          <w:szCs w:val="20"/>
        </w:rPr>
        <w:t>Las diversas posibilidades que pueden presentarse son:</w:t>
      </w:r>
    </w:p>
    <w:p w14:paraId="349A10F9" w14:textId="77777777" w:rsidR="00020242" w:rsidRPr="004709C3" w:rsidRDefault="00020242" w:rsidP="00020242">
      <w:pPr>
        <w:tabs>
          <w:tab w:val="clear" w:pos="4419"/>
          <w:tab w:val="clear" w:pos="8838"/>
        </w:tabs>
        <w:ind w:left="1418"/>
        <w:rPr>
          <w:rFonts w:asciiTheme="minorHAnsi" w:hAnsiTheme="minorHAnsi" w:cstheme="minorHAnsi"/>
          <w:sz w:val="20"/>
          <w:szCs w:val="20"/>
        </w:rPr>
      </w:pPr>
    </w:p>
    <w:p w14:paraId="158A0217" w14:textId="77777777" w:rsidR="00020242" w:rsidRPr="006F24F2" w:rsidRDefault="00020242" w:rsidP="009B2630">
      <w:pPr>
        <w:pStyle w:val="Prrafodelista"/>
        <w:numPr>
          <w:ilvl w:val="2"/>
          <w:numId w:val="121"/>
        </w:numPr>
        <w:tabs>
          <w:tab w:val="clear" w:pos="4419"/>
          <w:tab w:val="clear" w:pos="8838"/>
        </w:tabs>
        <w:rPr>
          <w:rFonts w:cstheme="minorHAnsi"/>
          <w:b/>
          <w:bCs/>
          <w:szCs w:val="20"/>
        </w:rPr>
      </w:pPr>
      <w:r w:rsidRPr="006F24F2">
        <w:rPr>
          <w:rFonts w:cstheme="minorHAnsi"/>
          <w:b/>
          <w:bCs/>
          <w:szCs w:val="20"/>
        </w:rPr>
        <w:t>ELONGACIONES MENORES QUE LAS PREVISTAS</w:t>
      </w:r>
    </w:p>
    <w:p w14:paraId="6A7EF9D4" w14:textId="77777777" w:rsidR="00020242" w:rsidRPr="006F24F2" w:rsidRDefault="00020242" w:rsidP="00020242">
      <w:pPr>
        <w:pStyle w:val="Prrafodelista"/>
        <w:numPr>
          <w:ilvl w:val="1"/>
          <w:numId w:val="19"/>
        </w:numPr>
        <w:tabs>
          <w:tab w:val="clear" w:pos="4419"/>
          <w:tab w:val="clear" w:pos="8838"/>
        </w:tabs>
        <w:spacing w:before="240"/>
        <w:ind w:left="1701" w:hanging="283"/>
        <w:rPr>
          <w:rFonts w:cstheme="minorHAnsi"/>
          <w:szCs w:val="20"/>
        </w:rPr>
      </w:pPr>
      <w:r w:rsidRPr="006F24F2">
        <w:rPr>
          <w:rFonts w:cstheme="minorHAnsi"/>
          <w:szCs w:val="20"/>
        </w:rPr>
        <w:t>Que al llegar a la fuerza prevista (presión x área de pistón), la elongación sea menor que la prevista, y que esta diferencia sea menor al 7%. En este caso se termina la operación de tesado.</w:t>
      </w:r>
    </w:p>
    <w:p w14:paraId="2443332D" w14:textId="77777777" w:rsidR="00020242" w:rsidRPr="006F24F2" w:rsidRDefault="00020242" w:rsidP="00020242">
      <w:pPr>
        <w:pStyle w:val="Prrafodelista"/>
        <w:numPr>
          <w:ilvl w:val="1"/>
          <w:numId w:val="19"/>
        </w:numPr>
        <w:tabs>
          <w:tab w:val="clear" w:pos="4419"/>
          <w:tab w:val="clear" w:pos="8838"/>
        </w:tabs>
        <w:spacing w:before="240"/>
        <w:ind w:left="1701" w:hanging="283"/>
        <w:rPr>
          <w:rFonts w:cstheme="minorHAnsi"/>
          <w:szCs w:val="20"/>
        </w:rPr>
      </w:pPr>
      <w:r w:rsidRPr="006F24F2">
        <w:rPr>
          <w:rFonts w:cstheme="minorHAnsi"/>
          <w:szCs w:val="20"/>
        </w:rPr>
        <w:t>Que al llegar a la fuerza prevista (presión x área de pistón), la elongación sea menor que la prevista, y que esta diferencia sea mayor al 7%. En este caso se sigue tesando, aumentando la fuerza hasta que la elongación sea igual al 95% de la prevista. Este aumento de fuerza no puede superar en 5% a la fuerza de diseño.</w:t>
      </w:r>
    </w:p>
    <w:p w14:paraId="410F142C" w14:textId="77777777" w:rsidR="00020242" w:rsidRPr="006F24F2" w:rsidRDefault="00020242" w:rsidP="00020242">
      <w:pPr>
        <w:pStyle w:val="Prrafodelista"/>
        <w:numPr>
          <w:ilvl w:val="1"/>
          <w:numId w:val="19"/>
        </w:numPr>
        <w:tabs>
          <w:tab w:val="clear" w:pos="4419"/>
          <w:tab w:val="clear" w:pos="8838"/>
        </w:tabs>
        <w:spacing w:before="240"/>
        <w:ind w:left="1701" w:hanging="283"/>
        <w:rPr>
          <w:rFonts w:cstheme="minorHAnsi"/>
          <w:szCs w:val="20"/>
        </w:rPr>
      </w:pPr>
      <w:r w:rsidRPr="006F24F2">
        <w:rPr>
          <w:rFonts w:cstheme="minorHAnsi"/>
          <w:szCs w:val="20"/>
        </w:rPr>
        <w:t xml:space="preserve">Si se alcanzó 105% de la fuerza prevista y no se alcanzó el 95% de la elongación, el cable debe ser </w:t>
      </w:r>
      <w:proofErr w:type="spellStart"/>
      <w:r w:rsidRPr="006F24F2">
        <w:rPr>
          <w:rFonts w:cstheme="minorHAnsi"/>
          <w:szCs w:val="20"/>
        </w:rPr>
        <w:t>destesado</w:t>
      </w:r>
      <w:proofErr w:type="spellEnd"/>
      <w:r w:rsidRPr="006F24F2">
        <w:rPr>
          <w:rFonts w:cstheme="minorHAnsi"/>
          <w:szCs w:val="20"/>
        </w:rPr>
        <w:t xml:space="preserve"> y la operación debe ser repetida con una nueva serie de lecturas de fuerza y elongación, con los criterios de aceptación citados anteriormente termina la operación de tesado. De no obtenerse nuevamente los valores se puede </w:t>
      </w:r>
      <w:proofErr w:type="spellStart"/>
      <w:r w:rsidRPr="006F24F2">
        <w:rPr>
          <w:rFonts w:cstheme="minorHAnsi"/>
          <w:szCs w:val="20"/>
        </w:rPr>
        <w:t>destesar</w:t>
      </w:r>
      <w:proofErr w:type="spellEnd"/>
      <w:r w:rsidRPr="006F24F2">
        <w:rPr>
          <w:rFonts w:cstheme="minorHAnsi"/>
          <w:szCs w:val="20"/>
        </w:rPr>
        <w:t xml:space="preserve"> y repetir una vez más todo el proceso.</w:t>
      </w:r>
    </w:p>
    <w:p w14:paraId="7A85B91E" w14:textId="77777777" w:rsidR="00020242" w:rsidRPr="006F24F2" w:rsidRDefault="00020242" w:rsidP="00020242">
      <w:pPr>
        <w:pStyle w:val="Prrafodelista"/>
        <w:numPr>
          <w:ilvl w:val="1"/>
          <w:numId w:val="19"/>
        </w:numPr>
        <w:tabs>
          <w:tab w:val="clear" w:pos="4419"/>
          <w:tab w:val="clear" w:pos="8838"/>
        </w:tabs>
        <w:spacing w:before="240"/>
        <w:ind w:left="1701" w:hanging="283"/>
        <w:rPr>
          <w:rFonts w:cstheme="minorHAnsi"/>
          <w:szCs w:val="20"/>
        </w:rPr>
      </w:pPr>
      <w:r w:rsidRPr="006F24F2">
        <w:rPr>
          <w:rFonts w:cstheme="minorHAnsi"/>
          <w:szCs w:val="20"/>
        </w:rPr>
        <w:t xml:space="preserve">En el caso de no alcanzarse después de dos </w:t>
      </w:r>
      <w:proofErr w:type="spellStart"/>
      <w:r w:rsidRPr="006F24F2">
        <w:rPr>
          <w:rFonts w:cstheme="minorHAnsi"/>
          <w:szCs w:val="20"/>
        </w:rPr>
        <w:t>destesados</w:t>
      </w:r>
      <w:proofErr w:type="spellEnd"/>
      <w:r w:rsidRPr="006F24F2">
        <w:rPr>
          <w:rFonts w:cstheme="minorHAnsi"/>
          <w:szCs w:val="20"/>
        </w:rPr>
        <w:t xml:space="preserve"> las tolerancias previstas, se interrumpe la operación y debe realizarse un análisis “a posteriori” de las fuerzas y elongaciones alcanzadas para determinar si son aceptables o no para las condiciones del proyecto.</w:t>
      </w:r>
    </w:p>
    <w:p w14:paraId="771BABA1" w14:textId="77777777" w:rsidR="00020242" w:rsidRPr="004709C3" w:rsidRDefault="00020242" w:rsidP="00020242">
      <w:pPr>
        <w:tabs>
          <w:tab w:val="clear" w:pos="4419"/>
          <w:tab w:val="clear" w:pos="8838"/>
        </w:tabs>
        <w:ind w:left="1418"/>
        <w:rPr>
          <w:rFonts w:asciiTheme="minorHAnsi" w:hAnsiTheme="minorHAnsi" w:cstheme="minorHAnsi"/>
          <w:sz w:val="20"/>
          <w:szCs w:val="20"/>
        </w:rPr>
      </w:pPr>
    </w:p>
    <w:p w14:paraId="7B9449E1" w14:textId="77777777" w:rsidR="00020242" w:rsidRPr="006F24F2" w:rsidRDefault="00020242" w:rsidP="009B2630">
      <w:pPr>
        <w:pStyle w:val="Prrafodelista"/>
        <w:numPr>
          <w:ilvl w:val="2"/>
          <w:numId w:val="121"/>
        </w:numPr>
        <w:tabs>
          <w:tab w:val="clear" w:pos="4419"/>
          <w:tab w:val="clear" w:pos="8838"/>
        </w:tabs>
        <w:rPr>
          <w:rFonts w:cstheme="minorHAnsi"/>
          <w:b/>
          <w:bCs/>
          <w:szCs w:val="20"/>
        </w:rPr>
      </w:pPr>
      <w:r w:rsidRPr="006F24F2">
        <w:rPr>
          <w:rFonts w:cstheme="minorHAnsi"/>
          <w:b/>
          <w:bCs/>
          <w:szCs w:val="20"/>
        </w:rPr>
        <w:t>ELONGACIONES MAYORES QUE LAS PREVISTAS</w:t>
      </w:r>
    </w:p>
    <w:p w14:paraId="02E32977" w14:textId="77777777" w:rsidR="00020242" w:rsidRPr="006F24F2" w:rsidRDefault="00020242" w:rsidP="00020242">
      <w:pPr>
        <w:pStyle w:val="Prrafodelista"/>
        <w:numPr>
          <w:ilvl w:val="1"/>
          <w:numId w:val="20"/>
        </w:numPr>
        <w:tabs>
          <w:tab w:val="clear" w:pos="4419"/>
          <w:tab w:val="clear" w:pos="8838"/>
        </w:tabs>
        <w:spacing w:before="240"/>
        <w:ind w:left="1701" w:hanging="283"/>
        <w:rPr>
          <w:rFonts w:cstheme="minorHAnsi"/>
          <w:szCs w:val="20"/>
        </w:rPr>
      </w:pPr>
      <w:r w:rsidRPr="006F24F2">
        <w:rPr>
          <w:rFonts w:cstheme="minorHAnsi"/>
          <w:szCs w:val="20"/>
        </w:rPr>
        <w:t>Si al tesar se llega a la elongación prevista antes de alcanzar la fuerza de diseño, se sigue tesando hasta alcanzar la fuerza de diseño, pero sin sobrepasar la elongación prevista en un 5% de la misma.</w:t>
      </w:r>
    </w:p>
    <w:p w14:paraId="5FBA5CEC" w14:textId="77777777" w:rsidR="00020242" w:rsidRPr="006F24F2" w:rsidRDefault="00020242" w:rsidP="00020242">
      <w:pPr>
        <w:pStyle w:val="Prrafodelista"/>
        <w:numPr>
          <w:ilvl w:val="1"/>
          <w:numId w:val="20"/>
        </w:numPr>
        <w:tabs>
          <w:tab w:val="clear" w:pos="4419"/>
          <w:tab w:val="clear" w:pos="8838"/>
        </w:tabs>
        <w:spacing w:before="240"/>
        <w:ind w:left="1701" w:hanging="283"/>
        <w:rPr>
          <w:rFonts w:cstheme="minorHAnsi"/>
          <w:szCs w:val="20"/>
        </w:rPr>
      </w:pPr>
      <w:r w:rsidRPr="006F24F2">
        <w:rPr>
          <w:rFonts w:cstheme="minorHAnsi"/>
          <w:szCs w:val="20"/>
        </w:rPr>
        <w:t>Si se alcanza el 105% de la elongación de diseño sin alcanzar la fuerza prevista, se suspende el tesado de ese cable y se analizará “a posteriori” el resultado de tensiones obtenido, para ver si el conjunto de cables de la viga es aceptable o no.</w:t>
      </w:r>
    </w:p>
    <w:p w14:paraId="0B8BA767" w14:textId="77777777" w:rsidR="00020242" w:rsidRPr="004709C3" w:rsidRDefault="00020242" w:rsidP="00020242">
      <w:pPr>
        <w:tabs>
          <w:tab w:val="clear" w:pos="4419"/>
          <w:tab w:val="clear" w:pos="8838"/>
        </w:tabs>
        <w:ind w:left="1418"/>
        <w:rPr>
          <w:rFonts w:asciiTheme="minorHAnsi" w:hAnsiTheme="minorHAnsi" w:cstheme="minorHAnsi"/>
          <w:sz w:val="20"/>
          <w:szCs w:val="20"/>
        </w:rPr>
      </w:pPr>
    </w:p>
    <w:p w14:paraId="07A1C07C" w14:textId="77777777" w:rsidR="00020242" w:rsidRPr="006F24F2" w:rsidRDefault="00020242" w:rsidP="009B2630">
      <w:pPr>
        <w:pStyle w:val="Prrafodelista"/>
        <w:numPr>
          <w:ilvl w:val="2"/>
          <w:numId w:val="121"/>
        </w:numPr>
        <w:tabs>
          <w:tab w:val="clear" w:pos="4419"/>
          <w:tab w:val="clear" w:pos="8838"/>
        </w:tabs>
        <w:rPr>
          <w:rFonts w:cstheme="minorHAnsi"/>
          <w:b/>
          <w:bCs/>
          <w:szCs w:val="20"/>
        </w:rPr>
      </w:pPr>
      <w:r w:rsidRPr="006F24F2">
        <w:rPr>
          <w:rFonts w:cstheme="minorHAnsi"/>
          <w:b/>
          <w:bCs/>
          <w:szCs w:val="20"/>
        </w:rPr>
        <w:t>INSTRUMENTOS DE MEDICIÓN Y PROCEDIMIENTO</w:t>
      </w:r>
    </w:p>
    <w:p w14:paraId="63621303" w14:textId="77777777" w:rsidR="00020242" w:rsidRPr="004709C3" w:rsidRDefault="00020242" w:rsidP="00020242">
      <w:pPr>
        <w:tabs>
          <w:tab w:val="clear" w:pos="4419"/>
          <w:tab w:val="clear" w:pos="8838"/>
        </w:tabs>
        <w:spacing w:before="240"/>
        <w:ind w:left="1418"/>
        <w:rPr>
          <w:rFonts w:asciiTheme="minorHAnsi" w:hAnsiTheme="minorHAnsi" w:cstheme="minorHAnsi"/>
          <w:sz w:val="20"/>
          <w:szCs w:val="20"/>
        </w:rPr>
      </w:pPr>
      <w:r w:rsidRPr="004709C3">
        <w:rPr>
          <w:rFonts w:asciiTheme="minorHAnsi" w:hAnsiTheme="minorHAnsi" w:cstheme="minorHAnsi"/>
          <w:sz w:val="20"/>
          <w:szCs w:val="20"/>
        </w:rPr>
        <w:t>Las elongaciones serán medidas sobre el émbolo y sobre los torones componentes del cable. Las mediciones se realizarán con una cinta flexible de acero con una graduación milimétrica de acuerdo con los procedimientos siguientes:</w:t>
      </w:r>
    </w:p>
    <w:p w14:paraId="44803C3F" w14:textId="77777777" w:rsidR="00020242" w:rsidRPr="004709C3" w:rsidRDefault="00020242" w:rsidP="00020242">
      <w:pPr>
        <w:tabs>
          <w:tab w:val="clear" w:pos="4419"/>
          <w:tab w:val="clear" w:pos="8838"/>
        </w:tabs>
        <w:ind w:left="1418"/>
        <w:rPr>
          <w:rFonts w:asciiTheme="minorHAnsi" w:hAnsiTheme="minorHAnsi" w:cstheme="minorHAnsi"/>
          <w:sz w:val="20"/>
          <w:szCs w:val="20"/>
        </w:rPr>
      </w:pPr>
    </w:p>
    <w:p w14:paraId="069414C8" w14:textId="77777777" w:rsidR="00020242" w:rsidRPr="004A7F9C" w:rsidRDefault="00020242" w:rsidP="00020242">
      <w:pPr>
        <w:pStyle w:val="Prrafodelista"/>
        <w:numPr>
          <w:ilvl w:val="0"/>
          <w:numId w:val="21"/>
        </w:numPr>
        <w:tabs>
          <w:tab w:val="clear" w:pos="4419"/>
          <w:tab w:val="clear" w:pos="8838"/>
        </w:tabs>
        <w:ind w:left="1560" w:hanging="142"/>
        <w:rPr>
          <w:rFonts w:cstheme="minorHAnsi"/>
          <w:szCs w:val="20"/>
        </w:rPr>
      </w:pPr>
      <w:r w:rsidRPr="004A7F9C">
        <w:rPr>
          <w:rFonts w:cstheme="minorHAnsi"/>
          <w:b/>
          <w:bCs/>
          <w:szCs w:val="20"/>
          <w:u w:val="single"/>
        </w:rPr>
        <w:t>Medición sobre el émbolo</w:t>
      </w:r>
      <w:r w:rsidRPr="004A7F9C">
        <w:rPr>
          <w:rFonts w:cstheme="minorHAnsi"/>
          <w:b/>
          <w:bCs/>
          <w:szCs w:val="20"/>
        </w:rPr>
        <w:t xml:space="preserve">: </w:t>
      </w:r>
      <w:r w:rsidRPr="004A7F9C">
        <w:rPr>
          <w:rFonts w:cstheme="minorHAnsi"/>
          <w:szCs w:val="20"/>
        </w:rPr>
        <w:t>luego de posicionado el gato sobre el anclaje a tesar, y luego de hecha la aproximación de la cabeza del gato a la placa de anclaje se inicia el proceso de tesado del cable. Como es difícil determinar la elongación correspondiente a la fuerza nula, es decir el origen de las elongaciones, se realiza un procedimiento numérico para determinar el mismo.</w:t>
      </w:r>
    </w:p>
    <w:p w14:paraId="79EDF29A" w14:textId="77777777" w:rsidR="00020242" w:rsidRPr="004A7F9C" w:rsidRDefault="00020242" w:rsidP="00020242">
      <w:pPr>
        <w:pStyle w:val="Prrafodelista"/>
        <w:tabs>
          <w:tab w:val="clear" w:pos="4419"/>
          <w:tab w:val="clear" w:pos="8838"/>
        </w:tabs>
        <w:ind w:left="1560"/>
        <w:rPr>
          <w:rFonts w:cstheme="minorHAnsi"/>
          <w:szCs w:val="20"/>
        </w:rPr>
      </w:pPr>
      <w:r w:rsidRPr="004A7F9C">
        <w:rPr>
          <w:rFonts w:cstheme="minorHAnsi"/>
          <w:szCs w:val="20"/>
        </w:rPr>
        <w:t>Para el efecto se realizan mediciones de las proyecciones del émbolo para valores arbitrarios de las presiones manométricas, por ejemplo 50, 100, 150kg/cm2, y luego hasta alcanzar la presión prevista en la correspondiente etapa de tesado.</w:t>
      </w:r>
    </w:p>
    <w:p w14:paraId="3880F5C2" w14:textId="77777777" w:rsidR="00020242" w:rsidRPr="004A7F9C" w:rsidRDefault="00020242" w:rsidP="00020242">
      <w:pPr>
        <w:pStyle w:val="Prrafodelista"/>
        <w:tabs>
          <w:tab w:val="clear" w:pos="4419"/>
          <w:tab w:val="clear" w:pos="8838"/>
        </w:tabs>
        <w:ind w:left="1560"/>
        <w:rPr>
          <w:rFonts w:cstheme="minorHAnsi"/>
          <w:szCs w:val="20"/>
        </w:rPr>
      </w:pPr>
      <w:r w:rsidRPr="004A7F9C">
        <w:rPr>
          <w:rFonts w:cstheme="minorHAnsi"/>
          <w:szCs w:val="20"/>
        </w:rPr>
        <w:t xml:space="preserve">Los puntos correspondientes a las presiones y elongaciones se llevan a un gráfico cartesiano de presión elongación, como el cable está en rango elástico, estos puntos deben estar aproximadamente sobre una recta (aproximadamente por el error instrumental, en rigor teórico deben estar sobre una recta). </w:t>
      </w:r>
    </w:p>
    <w:p w14:paraId="4660D809" w14:textId="77777777" w:rsidR="00020242" w:rsidRPr="004A7F9C" w:rsidRDefault="00020242" w:rsidP="00020242">
      <w:pPr>
        <w:pStyle w:val="Prrafodelista"/>
        <w:tabs>
          <w:tab w:val="clear" w:pos="4419"/>
          <w:tab w:val="clear" w:pos="8838"/>
        </w:tabs>
        <w:spacing w:before="240"/>
        <w:ind w:left="1560"/>
        <w:rPr>
          <w:rFonts w:cstheme="minorHAnsi"/>
          <w:szCs w:val="20"/>
        </w:rPr>
      </w:pPr>
      <w:r w:rsidRPr="004A7F9C">
        <w:rPr>
          <w:rFonts w:cstheme="minorHAnsi"/>
          <w:szCs w:val="20"/>
        </w:rPr>
        <w:t>Prolongando esta recta hasta su intersección con el eje de ordenadas se tiene la elongación inicial. La elongación del cable será la lectura final sobre el émbolo menos el valor determinado por el procedimiento anterior.</w:t>
      </w:r>
    </w:p>
    <w:p w14:paraId="0C4CB2D4" w14:textId="77777777" w:rsidR="00020242" w:rsidRPr="004709C3" w:rsidRDefault="00020242" w:rsidP="00020242">
      <w:pPr>
        <w:tabs>
          <w:tab w:val="clear" w:pos="4419"/>
          <w:tab w:val="clear" w:pos="8838"/>
        </w:tabs>
        <w:ind w:left="1560" w:hanging="142"/>
        <w:rPr>
          <w:rFonts w:asciiTheme="minorHAnsi" w:hAnsiTheme="minorHAnsi" w:cstheme="minorHAnsi"/>
          <w:sz w:val="20"/>
          <w:szCs w:val="20"/>
        </w:rPr>
      </w:pPr>
    </w:p>
    <w:p w14:paraId="75753585" w14:textId="77777777" w:rsidR="00020242" w:rsidRPr="004A7F9C" w:rsidRDefault="00020242" w:rsidP="00020242">
      <w:pPr>
        <w:pStyle w:val="Prrafodelista"/>
        <w:numPr>
          <w:ilvl w:val="0"/>
          <w:numId w:val="21"/>
        </w:numPr>
        <w:tabs>
          <w:tab w:val="clear" w:pos="4419"/>
          <w:tab w:val="clear" w:pos="8838"/>
        </w:tabs>
        <w:ind w:left="1560" w:hanging="142"/>
        <w:rPr>
          <w:rFonts w:cstheme="minorHAnsi"/>
          <w:szCs w:val="20"/>
        </w:rPr>
      </w:pPr>
      <w:r w:rsidRPr="004A7F9C">
        <w:rPr>
          <w:rFonts w:cstheme="minorHAnsi"/>
          <w:b/>
          <w:bCs/>
          <w:szCs w:val="20"/>
          <w:u w:val="single"/>
        </w:rPr>
        <w:t>Medición sobre los torones</w:t>
      </w:r>
      <w:r w:rsidRPr="004A7F9C">
        <w:rPr>
          <w:rFonts w:cstheme="minorHAnsi"/>
          <w:b/>
          <w:bCs/>
          <w:szCs w:val="20"/>
        </w:rPr>
        <w:t xml:space="preserve">: </w:t>
      </w:r>
      <w:r w:rsidRPr="004A7F9C">
        <w:rPr>
          <w:rFonts w:cstheme="minorHAnsi"/>
          <w:szCs w:val="20"/>
        </w:rPr>
        <w:t>para la medición sobre los torones se eligen tres espaciados uniformemente sobre el perímetro y se marca una línea de referencia en los mismos (con tiza o marcador blanco indeleble). Se toman las mediciones a partir de una base fija (generalmente la placa de anclaje). Luego de cada etapa de tesado se vuelven a medir las posiciones de dichas marcas con relación a la misma referencia, y la diferencia de lecturas constituye la elongación de la etapa.  Como en general, por el acomodamiento de los torones dentro de la vaina, las elongaciones de los tres torones de referencia no son iguales, se toma como valor representativo el promedio de las tres elongaciones medidas sobre dichos torones.</w:t>
      </w:r>
    </w:p>
    <w:p w14:paraId="2C932C99" w14:textId="77777777" w:rsidR="00020242" w:rsidRPr="004A7F9C" w:rsidRDefault="00020242" w:rsidP="00020242">
      <w:pPr>
        <w:pStyle w:val="Prrafodelista"/>
        <w:tabs>
          <w:tab w:val="clear" w:pos="4419"/>
          <w:tab w:val="clear" w:pos="8838"/>
        </w:tabs>
        <w:spacing w:before="240"/>
        <w:ind w:left="1560"/>
        <w:rPr>
          <w:rFonts w:cstheme="minorHAnsi"/>
          <w:szCs w:val="20"/>
        </w:rPr>
      </w:pPr>
      <w:r w:rsidRPr="004A7F9C">
        <w:rPr>
          <w:rFonts w:cstheme="minorHAnsi"/>
          <w:szCs w:val="20"/>
        </w:rPr>
        <w:t xml:space="preserve">Queremos destacar que este procedimiento es menos preciso que la medición sobre el </w:t>
      </w:r>
      <w:proofErr w:type="gramStart"/>
      <w:r w:rsidRPr="004A7F9C">
        <w:rPr>
          <w:rFonts w:cstheme="minorHAnsi"/>
          <w:szCs w:val="20"/>
        </w:rPr>
        <w:t>émbolo</w:t>
      </w:r>
      <w:proofErr w:type="gramEnd"/>
      <w:r w:rsidRPr="004A7F9C">
        <w:rPr>
          <w:rFonts w:cstheme="minorHAnsi"/>
          <w:szCs w:val="20"/>
        </w:rPr>
        <w:t xml:space="preserve"> pero se utiliza como una verificación adicional de la elongación.</w:t>
      </w:r>
    </w:p>
    <w:p w14:paraId="2522B809" w14:textId="77777777" w:rsidR="00020242" w:rsidRPr="004A7F9C" w:rsidRDefault="00020242" w:rsidP="00020242">
      <w:pPr>
        <w:pStyle w:val="Prrafodelista"/>
        <w:numPr>
          <w:ilvl w:val="0"/>
          <w:numId w:val="21"/>
        </w:numPr>
        <w:tabs>
          <w:tab w:val="clear" w:pos="4419"/>
          <w:tab w:val="clear" w:pos="8838"/>
        </w:tabs>
        <w:spacing w:before="240"/>
        <w:ind w:left="1560" w:hanging="142"/>
        <w:rPr>
          <w:rFonts w:cstheme="minorHAnsi"/>
          <w:szCs w:val="20"/>
        </w:rPr>
      </w:pPr>
      <w:r w:rsidRPr="004A7F9C">
        <w:rPr>
          <w:rFonts w:cstheme="minorHAnsi"/>
          <w:b/>
          <w:bCs/>
          <w:szCs w:val="20"/>
          <w:u w:val="single"/>
        </w:rPr>
        <w:t>Medición de la penetración de cuñas</w:t>
      </w:r>
      <w:r w:rsidRPr="004A7F9C">
        <w:rPr>
          <w:rFonts w:cstheme="minorHAnsi"/>
          <w:b/>
          <w:bCs/>
          <w:szCs w:val="20"/>
        </w:rPr>
        <w:t xml:space="preserve">: </w:t>
      </w:r>
      <w:r w:rsidRPr="004A7F9C">
        <w:rPr>
          <w:rFonts w:cstheme="minorHAnsi"/>
          <w:szCs w:val="20"/>
        </w:rPr>
        <w:t>para la medición de la penetración de cuñas se hace una lectura sobre el émbolo luego del clavado de las mismas, y la diferencia con la lectura sobre el émbolo a la fuerza prevista en la etapa de tesado, constituye el valor de la penetración de la cuña.</w:t>
      </w:r>
    </w:p>
    <w:p w14:paraId="3FFAEB90" w14:textId="77777777" w:rsidR="00020242" w:rsidRPr="004709C3" w:rsidRDefault="00020242" w:rsidP="00020242">
      <w:pPr>
        <w:tabs>
          <w:tab w:val="clear" w:pos="4419"/>
          <w:tab w:val="clear" w:pos="8838"/>
        </w:tabs>
        <w:rPr>
          <w:rFonts w:asciiTheme="minorHAnsi" w:hAnsiTheme="minorHAnsi" w:cstheme="minorHAnsi"/>
          <w:sz w:val="20"/>
          <w:szCs w:val="20"/>
        </w:rPr>
      </w:pPr>
    </w:p>
    <w:p w14:paraId="182BD94B" w14:textId="77777777" w:rsidR="00020242" w:rsidRPr="004A7F9C" w:rsidRDefault="00020242" w:rsidP="009B2630">
      <w:pPr>
        <w:pStyle w:val="Prrafodelista"/>
        <w:numPr>
          <w:ilvl w:val="2"/>
          <w:numId w:val="121"/>
        </w:numPr>
        <w:tabs>
          <w:tab w:val="clear" w:pos="4419"/>
          <w:tab w:val="clear" w:pos="8838"/>
        </w:tabs>
        <w:rPr>
          <w:rFonts w:cstheme="minorHAnsi"/>
          <w:b/>
          <w:bCs/>
          <w:szCs w:val="20"/>
        </w:rPr>
      </w:pPr>
      <w:r w:rsidRPr="004A7F9C">
        <w:rPr>
          <w:rFonts w:cstheme="minorHAnsi"/>
          <w:b/>
          <w:bCs/>
          <w:szCs w:val="20"/>
        </w:rPr>
        <w:t>CÓMPUTOS</w:t>
      </w:r>
    </w:p>
    <w:p w14:paraId="653BCDE3" w14:textId="77777777" w:rsidR="00020242" w:rsidRPr="004709C3" w:rsidRDefault="00020242" w:rsidP="00020242">
      <w:pPr>
        <w:tabs>
          <w:tab w:val="clear" w:pos="4419"/>
          <w:tab w:val="clear" w:pos="8838"/>
        </w:tabs>
        <w:spacing w:before="240"/>
        <w:ind w:left="1418"/>
        <w:rPr>
          <w:rFonts w:asciiTheme="minorHAnsi" w:hAnsiTheme="minorHAnsi" w:cstheme="minorHAnsi"/>
          <w:sz w:val="20"/>
          <w:szCs w:val="20"/>
        </w:rPr>
      </w:pPr>
      <w:r w:rsidRPr="004709C3">
        <w:rPr>
          <w:rFonts w:asciiTheme="minorHAnsi" w:hAnsiTheme="minorHAnsi" w:cstheme="minorHAnsi"/>
          <w:sz w:val="20"/>
          <w:szCs w:val="20"/>
        </w:rPr>
        <w:t xml:space="preserve">Los cómputos deberán ser elaborados y presentados con la memoria de cálculo y junto con el diseño debe tener la </w:t>
      </w:r>
      <w:proofErr w:type="spellStart"/>
      <w:r w:rsidRPr="004709C3">
        <w:rPr>
          <w:rFonts w:asciiTheme="minorHAnsi" w:hAnsiTheme="minorHAnsi" w:cstheme="minorHAnsi"/>
          <w:sz w:val="20"/>
          <w:szCs w:val="20"/>
        </w:rPr>
        <w:t>maxima</w:t>
      </w:r>
      <w:proofErr w:type="spellEnd"/>
      <w:r w:rsidRPr="004709C3">
        <w:rPr>
          <w:rFonts w:asciiTheme="minorHAnsi" w:hAnsiTheme="minorHAnsi" w:cstheme="minorHAnsi"/>
          <w:sz w:val="20"/>
          <w:szCs w:val="20"/>
        </w:rPr>
        <w:t xml:space="preserve"> precisión. Es responsabilidad de los oferentes el diseño con los valores adecuados y en todo momento el consultor será responsable por variaciones en las cantidades reales de obra. </w:t>
      </w:r>
    </w:p>
    <w:p w14:paraId="42566DC8" w14:textId="77777777" w:rsidR="00020242" w:rsidRPr="004709C3" w:rsidRDefault="00020242" w:rsidP="00020242">
      <w:pPr>
        <w:tabs>
          <w:tab w:val="clear" w:pos="4419"/>
          <w:tab w:val="clear" w:pos="8838"/>
        </w:tabs>
        <w:ind w:left="1418"/>
        <w:rPr>
          <w:rFonts w:asciiTheme="minorHAnsi" w:hAnsiTheme="minorHAnsi" w:cstheme="minorHAnsi"/>
          <w:sz w:val="20"/>
          <w:szCs w:val="20"/>
        </w:rPr>
      </w:pPr>
    </w:p>
    <w:p w14:paraId="08BE7637" w14:textId="77777777" w:rsidR="00020242" w:rsidRPr="004A7F9C" w:rsidRDefault="00020242" w:rsidP="009B2630">
      <w:pPr>
        <w:pStyle w:val="Prrafodelista"/>
        <w:numPr>
          <w:ilvl w:val="2"/>
          <w:numId w:val="121"/>
        </w:numPr>
        <w:tabs>
          <w:tab w:val="clear" w:pos="4419"/>
          <w:tab w:val="clear" w:pos="8838"/>
        </w:tabs>
        <w:rPr>
          <w:rFonts w:cstheme="minorHAnsi"/>
          <w:b/>
          <w:bCs/>
          <w:szCs w:val="20"/>
        </w:rPr>
      </w:pPr>
      <w:r w:rsidRPr="004A7F9C">
        <w:rPr>
          <w:rFonts w:cstheme="minorHAnsi"/>
          <w:b/>
          <w:bCs/>
          <w:szCs w:val="20"/>
        </w:rPr>
        <w:t>TRAYECTORIA DE LOS CABOS</w:t>
      </w:r>
    </w:p>
    <w:p w14:paraId="0DC9C651" w14:textId="37B28C7C" w:rsidR="00020242" w:rsidRDefault="00020242" w:rsidP="00020242">
      <w:pPr>
        <w:tabs>
          <w:tab w:val="clear" w:pos="4419"/>
          <w:tab w:val="clear" w:pos="8838"/>
        </w:tabs>
        <w:spacing w:before="240"/>
        <w:ind w:left="1418"/>
        <w:rPr>
          <w:rFonts w:asciiTheme="minorHAnsi" w:hAnsiTheme="minorHAnsi" w:cstheme="minorHAnsi"/>
          <w:sz w:val="20"/>
          <w:szCs w:val="20"/>
        </w:rPr>
      </w:pPr>
      <w:r w:rsidRPr="004709C3">
        <w:rPr>
          <w:rFonts w:asciiTheme="minorHAnsi" w:hAnsiTheme="minorHAnsi" w:cstheme="minorHAnsi"/>
          <w:sz w:val="20"/>
          <w:szCs w:val="20"/>
        </w:rPr>
        <w:t xml:space="preserve">La Trayectoria de los Cabos de </w:t>
      </w:r>
      <w:proofErr w:type="spellStart"/>
      <w:r w:rsidRPr="004709C3">
        <w:rPr>
          <w:rFonts w:asciiTheme="minorHAnsi" w:hAnsiTheme="minorHAnsi" w:cstheme="minorHAnsi"/>
          <w:sz w:val="20"/>
          <w:szCs w:val="20"/>
        </w:rPr>
        <w:t>Postesados</w:t>
      </w:r>
      <w:proofErr w:type="spellEnd"/>
      <w:r w:rsidRPr="004709C3">
        <w:rPr>
          <w:rFonts w:asciiTheme="minorHAnsi" w:hAnsiTheme="minorHAnsi" w:cstheme="minorHAnsi"/>
          <w:sz w:val="20"/>
          <w:szCs w:val="20"/>
        </w:rPr>
        <w:t xml:space="preserve"> en Losas y Vigas deberán estar señalizadas en la cara inferior con una franja de espesor mínimo 10 cm de color ROJO u otro según indicaciones de la Fiscalización de Obras para protección de los mismos contra perforaciones de cualquier tipo.</w:t>
      </w:r>
    </w:p>
    <w:p w14:paraId="57C44770" w14:textId="686B448E" w:rsidR="00D13BA6" w:rsidRDefault="00D13BA6">
      <w:pPr>
        <w:widowControl/>
        <w:tabs>
          <w:tab w:val="clear" w:pos="4419"/>
          <w:tab w:val="clear" w:pos="8838"/>
        </w:tabs>
        <w:autoSpaceDE/>
        <w:autoSpaceDN/>
        <w:spacing w:after="200" w:line="276" w:lineRule="auto"/>
        <w:jc w:val="left"/>
        <w:rPr>
          <w:rFonts w:asciiTheme="minorHAnsi" w:hAnsiTheme="minorHAnsi" w:cstheme="minorHAnsi"/>
          <w:sz w:val="20"/>
          <w:szCs w:val="20"/>
        </w:rPr>
      </w:pPr>
      <w:r>
        <w:rPr>
          <w:rFonts w:asciiTheme="minorHAnsi" w:hAnsiTheme="minorHAnsi" w:cstheme="minorHAnsi"/>
          <w:sz w:val="20"/>
          <w:szCs w:val="20"/>
        </w:rPr>
        <w:br w:type="page"/>
      </w:r>
    </w:p>
    <w:p w14:paraId="7631EF59" w14:textId="77777777" w:rsidR="00D13BA6" w:rsidRDefault="00D13BA6" w:rsidP="00020242">
      <w:pPr>
        <w:tabs>
          <w:tab w:val="clear" w:pos="4419"/>
          <w:tab w:val="clear" w:pos="8838"/>
        </w:tabs>
        <w:spacing w:before="240"/>
        <w:ind w:left="1418"/>
        <w:rPr>
          <w:rFonts w:asciiTheme="minorHAnsi" w:hAnsiTheme="minorHAnsi" w:cstheme="minorHAnsi"/>
          <w:sz w:val="20"/>
          <w:szCs w:val="20"/>
        </w:rPr>
      </w:pPr>
    </w:p>
    <w:p w14:paraId="1FD3CC82" w14:textId="1F23B3B9" w:rsidR="00020242" w:rsidRPr="009A67C0" w:rsidRDefault="00D13BA6" w:rsidP="009A67C0">
      <w:pPr>
        <w:pStyle w:val="Ttulo1"/>
        <w:shd w:val="clear" w:color="auto" w:fill="595959" w:themeFill="text1" w:themeFillTint="A6"/>
        <w:jc w:val="left"/>
        <w:rPr>
          <w:rFonts w:asciiTheme="minorHAnsi" w:hAnsiTheme="minorHAnsi" w:cstheme="minorHAnsi"/>
          <w:color w:val="FFFFFF" w:themeColor="background1"/>
          <w:sz w:val="32"/>
        </w:rPr>
      </w:pPr>
      <w:bookmarkStart w:id="224" w:name="_Toc65073369"/>
      <w:r w:rsidRPr="009A67C0">
        <w:rPr>
          <w:rFonts w:asciiTheme="minorHAnsi" w:hAnsiTheme="minorHAnsi" w:cstheme="minorHAnsi"/>
          <w:color w:val="FFFFFF" w:themeColor="background1"/>
          <w:sz w:val="32"/>
        </w:rPr>
        <w:t>CAPITULO 5 - CARPINTERIAS</w:t>
      </w:r>
      <w:bookmarkEnd w:id="224"/>
    </w:p>
    <w:p w14:paraId="30F79AA2" w14:textId="77777777" w:rsidR="00D13BA6" w:rsidRDefault="00D13BA6" w:rsidP="006C2210">
      <w:pPr>
        <w:pStyle w:val="Prrafodelista"/>
        <w:numPr>
          <w:ilvl w:val="0"/>
          <w:numId w:val="122"/>
        </w:numPr>
        <w:tabs>
          <w:tab w:val="clear" w:pos="4419"/>
          <w:tab w:val="clear" w:pos="8838"/>
        </w:tabs>
        <w:spacing w:before="240" w:after="240"/>
        <w:outlineLvl w:val="1"/>
        <w:rPr>
          <w:rFonts w:cstheme="minorHAnsi"/>
          <w:b/>
          <w:bCs/>
          <w:sz w:val="28"/>
          <w:szCs w:val="28"/>
        </w:rPr>
      </w:pPr>
      <w:bookmarkStart w:id="225" w:name="_Toc65073370"/>
      <w:r w:rsidRPr="00100BAE">
        <w:rPr>
          <w:rFonts w:cstheme="minorHAnsi"/>
          <w:b/>
          <w:bCs/>
          <w:sz w:val="28"/>
          <w:szCs w:val="28"/>
        </w:rPr>
        <w:t>CARPINTERÍA DE MADERA</w:t>
      </w:r>
      <w:bookmarkEnd w:id="225"/>
    </w:p>
    <w:p w14:paraId="25F40CFF" w14:textId="77777777" w:rsidR="00D13BA6" w:rsidRPr="003250F1" w:rsidRDefault="00D13BA6" w:rsidP="007D4C0E">
      <w:pPr>
        <w:pStyle w:val="Prrafodelista"/>
        <w:numPr>
          <w:ilvl w:val="1"/>
          <w:numId w:val="122"/>
        </w:numPr>
        <w:tabs>
          <w:tab w:val="clear" w:pos="4419"/>
          <w:tab w:val="clear" w:pos="8838"/>
        </w:tabs>
        <w:spacing w:before="240"/>
        <w:ind w:hanging="508"/>
        <w:outlineLvl w:val="2"/>
        <w:rPr>
          <w:rFonts w:cstheme="minorHAnsi"/>
          <w:b/>
          <w:bCs/>
          <w:sz w:val="24"/>
          <w:szCs w:val="24"/>
        </w:rPr>
      </w:pPr>
      <w:bookmarkStart w:id="226" w:name="_Toc65073371"/>
      <w:r w:rsidRPr="003250F1">
        <w:rPr>
          <w:rFonts w:cstheme="minorHAnsi"/>
          <w:b/>
          <w:bCs/>
          <w:sz w:val="24"/>
          <w:szCs w:val="24"/>
        </w:rPr>
        <w:t>PROVISIÓN Y COLOCACIÓN DE PUERTAS PLACAS MULTILAMINADAS REBATIBLES CON HERRAJES, CERRADURAS Y CONTRAMARCOS</w:t>
      </w:r>
      <w:bookmarkEnd w:id="226"/>
    </w:p>
    <w:p w14:paraId="1EA36BCE" w14:textId="77777777" w:rsidR="00D13BA6" w:rsidRPr="003250F1" w:rsidRDefault="00D13BA6" w:rsidP="00D13BA6">
      <w:pPr>
        <w:tabs>
          <w:tab w:val="clear" w:pos="4419"/>
          <w:tab w:val="clear" w:pos="8838"/>
        </w:tabs>
        <w:spacing w:before="240"/>
        <w:ind w:left="851"/>
        <w:rPr>
          <w:rFonts w:asciiTheme="minorHAnsi" w:hAnsiTheme="minorHAnsi" w:cstheme="minorHAnsi"/>
          <w:sz w:val="20"/>
          <w:szCs w:val="20"/>
        </w:rPr>
      </w:pPr>
      <w:r w:rsidRPr="003250F1">
        <w:rPr>
          <w:rFonts w:asciiTheme="minorHAnsi" w:hAnsiTheme="minorHAnsi" w:cstheme="minorHAnsi"/>
          <w:sz w:val="20"/>
          <w:szCs w:val="20"/>
          <w:u w:val="single"/>
        </w:rPr>
        <w:t>Condiciones Generales</w:t>
      </w:r>
      <w:r w:rsidRPr="003250F1">
        <w:rPr>
          <w:rFonts w:asciiTheme="minorHAnsi" w:hAnsiTheme="minorHAnsi" w:cstheme="minorHAnsi"/>
          <w:sz w:val="20"/>
          <w:szCs w:val="20"/>
        </w:rPr>
        <w:t>: Comprenden a todas las aberturas de madera que deben estar indicadas en los planos de detalles acotados con sus ubicaciones y medidas correspondientes.</w:t>
      </w:r>
    </w:p>
    <w:p w14:paraId="7E6B7727" w14:textId="77777777" w:rsidR="00D13BA6" w:rsidRPr="003250F1" w:rsidRDefault="00D13BA6" w:rsidP="00D13BA6">
      <w:pPr>
        <w:tabs>
          <w:tab w:val="clear" w:pos="4419"/>
          <w:tab w:val="clear" w:pos="8838"/>
        </w:tabs>
        <w:spacing w:before="240"/>
        <w:ind w:left="851"/>
        <w:rPr>
          <w:rFonts w:asciiTheme="minorHAnsi" w:hAnsiTheme="minorHAnsi" w:cstheme="minorHAnsi"/>
          <w:sz w:val="20"/>
          <w:szCs w:val="20"/>
        </w:rPr>
      </w:pPr>
      <w:r w:rsidRPr="003250F1">
        <w:rPr>
          <w:rFonts w:asciiTheme="minorHAnsi" w:hAnsiTheme="minorHAnsi" w:cstheme="minorHAnsi"/>
          <w:sz w:val="20"/>
          <w:szCs w:val="20"/>
        </w:rPr>
        <w:t>La madera será de cedro para las puertas y chapa doblada para los marcos, las maderas deberán ser sanas, secas, sin rajadura, de primera clase. Toda la carpintería deberá ejecutarse con todo esmero y cuidado, en medidas de acuerdo con el plano de detalles e indicaciones de la Fiscalización de Obras. La nomenclatura de cada tipología será establecida por el proyectista y presentada en planilla con la descripción que le corresponde y el local a la cual se asigna la abertura.</w:t>
      </w:r>
    </w:p>
    <w:p w14:paraId="7BC711A5" w14:textId="77777777" w:rsidR="00D13BA6" w:rsidRDefault="00D13BA6" w:rsidP="00D13BA6">
      <w:pPr>
        <w:tabs>
          <w:tab w:val="clear" w:pos="4419"/>
          <w:tab w:val="clear" w:pos="8838"/>
        </w:tabs>
        <w:spacing w:before="240"/>
        <w:ind w:left="851"/>
        <w:rPr>
          <w:rFonts w:asciiTheme="minorHAnsi" w:hAnsiTheme="minorHAnsi" w:cstheme="minorHAnsi"/>
          <w:sz w:val="20"/>
          <w:szCs w:val="20"/>
        </w:rPr>
      </w:pPr>
      <w:r w:rsidRPr="003250F1">
        <w:rPr>
          <w:rFonts w:asciiTheme="minorHAnsi" w:hAnsiTheme="minorHAnsi" w:cstheme="minorHAnsi"/>
          <w:sz w:val="20"/>
          <w:szCs w:val="20"/>
        </w:rPr>
        <w:t xml:space="preserve">A criterio del proyectista y con el visto bueno del contratante podrán ser incorporadas otras tipologías que se consideren necesarias con las descripciones y detalles </w:t>
      </w:r>
      <w:proofErr w:type="spellStart"/>
      <w:r w:rsidRPr="003250F1">
        <w:rPr>
          <w:rFonts w:asciiTheme="minorHAnsi" w:hAnsiTheme="minorHAnsi" w:cstheme="minorHAnsi"/>
          <w:sz w:val="20"/>
          <w:szCs w:val="20"/>
        </w:rPr>
        <w:t>graficos</w:t>
      </w:r>
      <w:proofErr w:type="spellEnd"/>
      <w:r w:rsidRPr="003250F1">
        <w:rPr>
          <w:rFonts w:asciiTheme="minorHAnsi" w:hAnsiTheme="minorHAnsi" w:cstheme="minorHAnsi"/>
          <w:sz w:val="20"/>
          <w:szCs w:val="20"/>
        </w:rPr>
        <w:t xml:space="preserve"> correspondientes.</w:t>
      </w:r>
    </w:p>
    <w:p w14:paraId="1EFCD829" w14:textId="77777777" w:rsidR="00D13BA6" w:rsidRPr="003250F1" w:rsidRDefault="00D13BA6" w:rsidP="00D13BA6">
      <w:pPr>
        <w:pStyle w:val="Prrafodelista"/>
        <w:numPr>
          <w:ilvl w:val="2"/>
          <w:numId w:val="122"/>
        </w:numPr>
        <w:tabs>
          <w:tab w:val="clear" w:pos="4419"/>
          <w:tab w:val="clear" w:pos="8838"/>
        </w:tabs>
        <w:spacing w:before="240"/>
        <w:ind w:hanging="657"/>
        <w:rPr>
          <w:rFonts w:cstheme="minorHAnsi"/>
          <w:szCs w:val="20"/>
        </w:rPr>
      </w:pPr>
      <w:r w:rsidRPr="003250F1">
        <w:rPr>
          <w:rFonts w:cstheme="minorHAnsi"/>
          <w:b/>
          <w:bCs/>
          <w:szCs w:val="20"/>
        </w:rPr>
        <w:t>TIPO (0,70</w:t>
      </w:r>
      <w:r>
        <w:rPr>
          <w:rFonts w:cstheme="minorHAnsi"/>
          <w:b/>
          <w:bCs/>
          <w:szCs w:val="20"/>
        </w:rPr>
        <w:t>m</w:t>
      </w:r>
      <w:r w:rsidRPr="003250F1">
        <w:rPr>
          <w:rFonts w:cstheme="minorHAnsi"/>
          <w:b/>
          <w:bCs/>
          <w:szCs w:val="20"/>
        </w:rPr>
        <w:t xml:space="preserve"> </w:t>
      </w:r>
      <w:r>
        <w:rPr>
          <w:rFonts w:cstheme="minorHAnsi"/>
          <w:b/>
          <w:bCs/>
          <w:szCs w:val="20"/>
        </w:rPr>
        <w:t>x</w:t>
      </w:r>
      <w:r w:rsidRPr="003250F1">
        <w:rPr>
          <w:rFonts w:cstheme="minorHAnsi"/>
          <w:b/>
          <w:bCs/>
          <w:szCs w:val="20"/>
        </w:rPr>
        <w:t xml:space="preserve"> 2,10</w:t>
      </w:r>
      <w:r>
        <w:rPr>
          <w:rFonts w:cstheme="minorHAnsi"/>
          <w:b/>
          <w:bCs/>
          <w:szCs w:val="20"/>
        </w:rPr>
        <w:t>m</w:t>
      </w:r>
      <w:r w:rsidRPr="003250F1">
        <w:rPr>
          <w:rFonts w:cstheme="minorHAnsi"/>
          <w:b/>
          <w:bCs/>
          <w:szCs w:val="20"/>
        </w:rPr>
        <w:t>), DE UNA HOJA PLACA MULTILAMINADA REBATIBLE SIN VISOR, CON HERRAJES, Y CERRADURA CON PICAPORTE DE ALUMINIO, SEGÚN PLANO DE DETALLES</w:t>
      </w:r>
      <w:r w:rsidRPr="003250F1">
        <w:rPr>
          <w:rFonts w:cstheme="minorHAnsi"/>
          <w:szCs w:val="20"/>
        </w:rPr>
        <w:t>.</w:t>
      </w:r>
    </w:p>
    <w:p w14:paraId="64FD620D" w14:textId="77777777" w:rsidR="00D13BA6" w:rsidRPr="003250F1" w:rsidRDefault="00D13BA6" w:rsidP="00D13BA6">
      <w:pPr>
        <w:tabs>
          <w:tab w:val="clear" w:pos="4419"/>
          <w:tab w:val="clear" w:pos="8838"/>
        </w:tabs>
        <w:spacing w:before="240"/>
        <w:ind w:left="1276"/>
        <w:rPr>
          <w:rFonts w:asciiTheme="minorHAnsi" w:hAnsiTheme="minorHAnsi" w:cstheme="minorHAnsi"/>
          <w:sz w:val="20"/>
          <w:szCs w:val="20"/>
        </w:rPr>
      </w:pPr>
      <w:r w:rsidRPr="00153887">
        <w:rPr>
          <w:rFonts w:asciiTheme="minorHAnsi" w:hAnsiTheme="minorHAnsi" w:cstheme="minorHAnsi"/>
          <w:b/>
          <w:bCs/>
          <w:sz w:val="20"/>
          <w:szCs w:val="20"/>
          <w:u w:val="single"/>
        </w:rPr>
        <w:t>Puertas Placas</w:t>
      </w:r>
      <w:r w:rsidRPr="00153887">
        <w:rPr>
          <w:rFonts w:asciiTheme="minorHAnsi" w:hAnsiTheme="minorHAnsi" w:cstheme="minorHAnsi"/>
          <w:b/>
          <w:bCs/>
          <w:sz w:val="20"/>
          <w:szCs w:val="20"/>
        </w:rPr>
        <w:t>:</w:t>
      </w:r>
      <w:r>
        <w:rPr>
          <w:rFonts w:asciiTheme="minorHAnsi" w:hAnsiTheme="minorHAnsi" w:cstheme="minorHAnsi"/>
          <w:sz w:val="20"/>
          <w:szCs w:val="20"/>
        </w:rPr>
        <w:t xml:space="preserve"> t</w:t>
      </w:r>
      <w:r w:rsidRPr="003250F1">
        <w:rPr>
          <w:rFonts w:asciiTheme="minorHAnsi" w:hAnsiTheme="minorHAnsi" w:cstheme="minorHAnsi"/>
          <w:sz w:val="20"/>
          <w:szCs w:val="20"/>
        </w:rPr>
        <w:t xml:space="preserve">oda puerta placa deberá enchaparse en ambas caras con </w:t>
      </w:r>
      <w:r>
        <w:rPr>
          <w:rFonts w:asciiTheme="minorHAnsi" w:hAnsiTheme="minorHAnsi" w:cstheme="minorHAnsi"/>
          <w:sz w:val="20"/>
          <w:szCs w:val="20"/>
        </w:rPr>
        <w:t>chapa cedro</w:t>
      </w:r>
      <w:r w:rsidRPr="003250F1">
        <w:rPr>
          <w:rFonts w:asciiTheme="minorHAnsi" w:hAnsiTheme="minorHAnsi" w:cstheme="minorHAnsi"/>
          <w:sz w:val="20"/>
          <w:szCs w:val="20"/>
        </w:rPr>
        <w:t xml:space="preserve"> e igual espesor, los tapacantos serán de la misma madera del revestimiento.</w:t>
      </w:r>
      <w:r>
        <w:rPr>
          <w:rFonts w:asciiTheme="minorHAnsi" w:hAnsiTheme="minorHAnsi" w:cstheme="minorHAnsi"/>
          <w:sz w:val="20"/>
          <w:szCs w:val="20"/>
        </w:rPr>
        <w:t xml:space="preserve"> </w:t>
      </w:r>
      <w:r w:rsidRPr="003250F1">
        <w:rPr>
          <w:rFonts w:asciiTheme="minorHAnsi" w:hAnsiTheme="minorHAnsi" w:cstheme="minorHAnsi"/>
          <w:sz w:val="20"/>
          <w:szCs w:val="20"/>
        </w:rPr>
        <w:t xml:space="preserve">Construidas con bastidor perimetral de madera de </w:t>
      </w:r>
      <w:r>
        <w:rPr>
          <w:rFonts w:asciiTheme="minorHAnsi" w:hAnsiTheme="minorHAnsi" w:cstheme="minorHAnsi"/>
          <w:sz w:val="20"/>
          <w:szCs w:val="20"/>
        </w:rPr>
        <w:t>cedro</w:t>
      </w:r>
      <w:r w:rsidRPr="003250F1">
        <w:rPr>
          <w:rFonts w:asciiTheme="minorHAnsi" w:hAnsiTheme="minorHAnsi" w:cstheme="minorHAnsi"/>
          <w:sz w:val="20"/>
          <w:szCs w:val="20"/>
        </w:rPr>
        <w:t xml:space="preserve"> y panel interior "nido de abejas" de material celulósico de </w:t>
      </w:r>
      <w:r>
        <w:rPr>
          <w:rFonts w:asciiTheme="minorHAnsi" w:hAnsiTheme="minorHAnsi" w:cstheme="minorHAnsi"/>
          <w:sz w:val="20"/>
          <w:szCs w:val="20"/>
        </w:rPr>
        <w:t>4</w:t>
      </w:r>
      <w:r w:rsidRPr="003250F1">
        <w:rPr>
          <w:rFonts w:asciiTheme="minorHAnsi" w:hAnsiTheme="minorHAnsi" w:cstheme="minorHAnsi"/>
          <w:sz w:val="20"/>
          <w:szCs w:val="20"/>
        </w:rPr>
        <w:t>mm.</w:t>
      </w:r>
      <w:r>
        <w:rPr>
          <w:rFonts w:asciiTheme="minorHAnsi" w:hAnsiTheme="minorHAnsi" w:cstheme="minorHAnsi"/>
          <w:sz w:val="20"/>
          <w:szCs w:val="20"/>
        </w:rPr>
        <w:t xml:space="preserve"> </w:t>
      </w:r>
      <w:proofErr w:type="spellStart"/>
      <w:r w:rsidRPr="003250F1">
        <w:rPr>
          <w:rFonts w:asciiTheme="minorHAnsi" w:hAnsiTheme="minorHAnsi" w:cstheme="minorHAnsi"/>
          <w:sz w:val="20"/>
          <w:szCs w:val="20"/>
        </w:rPr>
        <w:t>Emplacadas</w:t>
      </w:r>
      <w:proofErr w:type="spellEnd"/>
      <w:r w:rsidRPr="003250F1">
        <w:rPr>
          <w:rFonts w:asciiTheme="minorHAnsi" w:hAnsiTheme="minorHAnsi" w:cstheme="minorHAnsi"/>
          <w:sz w:val="20"/>
          <w:szCs w:val="20"/>
        </w:rPr>
        <w:t xml:space="preserve"> en aglomerado de 4mm y enchapadas en cedro, de </w:t>
      </w:r>
      <w:r>
        <w:rPr>
          <w:rFonts w:asciiTheme="minorHAnsi" w:hAnsiTheme="minorHAnsi" w:cstheme="minorHAnsi"/>
          <w:sz w:val="20"/>
          <w:szCs w:val="20"/>
        </w:rPr>
        <w:t>4</w:t>
      </w:r>
      <w:r w:rsidRPr="003250F1">
        <w:rPr>
          <w:rFonts w:asciiTheme="minorHAnsi" w:hAnsiTheme="minorHAnsi" w:cstheme="minorHAnsi"/>
          <w:sz w:val="20"/>
          <w:szCs w:val="20"/>
        </w:rPr>
        <w:t>mm para pintar.</w:t>
      </w:r>
    </w:p>
    <w:p w14:paraId="67A77FA9" w14:textId="77777777" w:rsidR="00D13BA6" w:rsidRPr="003250F1" w:rsidRDefault="00D13BA6" w:rsidP="00D13BA6">
      <w:pPr>
        <w:tabs>
          <w:tab w:val="clear" w:pos="4419"/>
          <w:tab w:val="clear" w:pos="8838"/>
        </w:tabs>
        <w:spacing w:before="240"/>
        <w:ind w:left="1276"/>
        <w:rPr>
          <w:rFonts w:asciiTheme="minorHAnsi" w:hAnsiTheme="minorHAnsi" w:cstheme="minorHAnsi"/>
          <w:sz w:val="20"/>
          <w:szCs w:val="20"/>
        </w:rPr>
      </w:pPr>
      <w:r w:rsidRPr="003250F1">
        <w:rPr>
          <w:rFonts w:asciiTheme="minorHAnsi" w:hAnsiTheme="minorHAnsi" w:cstheme="minorHAnsi"/>
          <w:sz w:val="20"/>
          <w:szCs w:val="20"/>
        </w:rPr>
        <w:t>Para espesores de hasta 25 mm, el armazón se llenará un 100 %. Podrán ejecutarse con paneles de madera aglomerada o paneles de MDF. Estos estarán enchapados en ambas caras con chapas de madera terciada o chapas de MDF y tendrán un espesor mínimo de 4 mm para el enchapado y de 10 mm para los tapacantos. Los tapacantos deberán quedar “a la vista”.</w:t>
      </w:r>
    </w:p>
    <w:p w14:paraId="1FD968AA" w14:textId="77777777" w:rsidR="00D13BA6" w:rsidRPr="003250F1" w:rsidRDefault="00D13BA6" w:rsidP="00D13BA6">
      <w:pPr>
        <w:tabs>
          <w:tab w:val="clear" w:pos="4419"/>
          <w:tab w:val="clear" w:pos="8838"/>
        </w:tabs>
        <w:spacing w:before="240"/>
        <w:ind w:left="1276"/>
        <w:rPr>
          <w:rFonts w:asciiTheme="minorHAnsi" w:hAnsiTheme="minorHAnsi" w:cstheme="minorHAnsi"/>
          <w:sz w:val="20"/>
          <w:szCs w:val="20"/>
        </w:rPr>
      </w:pPr>
      <w:r w:rsidRPr="003250F1">
        <w:rPr>
          <w:rFonts w:asciiTheme="minorHAnsi" w:hAnsiTheme="minorHAnsi" w:cstheme="minorHAnsi"/>
          <w:sz w:val="20"/>
          <w:szCs w:val="20"/>
        </w:rPr>
        <w:t xml:space="preserve">Para espesores mayores a 25 mm, el bastidor y travesaños formarán un 80 % de espacio lleno. El relleno podrá ejecutarse con un enlistonado, de secciones constantes, dispuesto transversalmente y clavado al bastidor o mediante celdillas “panal de abeja” que conformen una trama formada por láminas de MDF de 4mm. No se permitirá la ejecución del relleno utilizando virutas, aserrín, </w:t>
      </w:r>
      <w:proofErr w:type="spellStart"/>
      <w:r w:rsidRPr="003250F1">
        <w:rPr>
          <w:rFonts w:asciiTheme="minorHAnsi" w:hAnsiTheme="minorHAnsi" w:cstheme="minorHAnsi"/>
          <w:sz w:val="20"/>
          <w:szCs w:val="20"/>
        </w:rPr>
        <w:t>poliestireno</w:t>
      </w:r>
      <w:proofErr w:type="spellEnd"/>
      <w:r w:rsidRPr="003250F1">
        <w:rPr>
          <w:rFonts w:asciiTheme="minorHAnsi" w:hAnsiTheme="minorHAnsi" w:cstheme="minorHAnsi"/>
          <w:sz w:val="20"/>
          <w:szCs w:val="20"/>
        </w:rPr>
        <w:t xml:space="preserve"> expandido o “panal de abeja” conformado por madera aglomerada. Largueros y travesaños se unirán a caja y espiga.</w:t>
      </w:r>
    </w:p>
    <w:p w14:paraId="7290F54E" w14:textId="77777777" w:rsidR="00D13BA6" w:rsidRPr="003250F1" w:rsidRDefault="00D13BA6" w:rsidP="00D13BA6">
      <w:pPr>
        <w:tabs>
          <w:tab w:val="clear" w:pos="4419"/>
          <w:tab w:val="clear" w:pos="8838"/>
        </w:tabs>
        <w:spacing w:before="240"/>
        <w:ind w:left="1276"/>
        <w:rPr>
          <w:rFonts w:asciiTheme="minorHAnsi" w:hAnsiTheme="minorHAnsi" w:cstheme="minorHAnsi"/>
          <w:sz w:val="20"/>
          <w:szCs w:val="20"/>
        </w:rPr>
      </w:pPr>
      <w:r w:rsidRPr="003250F1">
        <w:rPr>
          <w:rFonts w:asciiTheme="minorHAnsi" w:hAnsiTheme="minorHAnsi" w:cstheme="minorHAnsi"/>
          <w:sz w:val="20"/>
          <w:szCs w:val="20"/>
        </w:rPr>
        <w:t>Las puertas placas tendrán un espesor mínimo de 45 mm terminado.</w:t>
      </w:r>
    </w:p>
    <w:p w14:paraId="3E1FB057" w14:textId="6DA3E750" w:rsidR="00D13BA6" w:rsidRPr="003250F1" w:rsidRDefault="00D13BA6" w:rsidP="00D13BA6">
      <w:pPr>
        <w:tabs>
          <w:tab w:val="clear" w:pos="4419"/>
          <w:tab w:val="clear" w:pos="8838"/>
        </w:tabs>
        <w:spacing w:before="240"/>
        <w:ind w:left="1276"/>
        <w:rPr>
          <w:rFonts w:asciiTheme="minorHAnsi" w:hAnsiTheme="minorHAnsi" w:cstheme="minorHAnsi"/>
          <w:sz w:val="20"/>
          <w:szCs w:val="20"/>
        </w:rPr>
      </w:pPr>
      <w:r w:rsidRPr="003250F1">
        <w:rPr>
          <w:rFonts w:asciiTheme="minorHAnsi" w:hAnsiTheme="minorHAnsi" w:cstheme="minorHAnsi"/>
          <w:b/>
          <w:bCs/>
          <w:sz w:val="20"/>
          <w:szCs w:val="20"/>
        </w:rPr>
        <w:tab/>
      </w:r>
      <w:r w:rsidRPr="003250F1">
        <w:rPr>
          <w:rFonts w:asciiTheme="minorHAnsi" w:hAnsiTheme="minorHAnsi" w:cstheme="minorHAnsi"/>
          <w:b/>
          <w:bCs/>
          <w:sz w:val="20"/>
          <w:szCs w:val="20"/>
          <w:u w:val="single"/>
        </w:rPr>
        <w:t>Muestras</w:t>
      </w:r>
      <w:r w:rsidRPr="003250F1">
        <w:rPr>
          <w:rFonts w:asciiTheme="minorHAnsi" w:hAnsiTheme="minorHAnsi" w:cstheme="minorHAnsi"/>
          <w:b/>
          <w:bCs/>
          <w:sz w:val="20"/>
          <w:szCs w:val="20"/>
        </w:rPr>
        <w:t>:</w:t>
      </w:r>
      <w:r>
        <w:rPr>
          <w:rFonts w:asciiTheme="minorHAnsi" w:hAnsiTheme="minorHAnsi" w:cstheme="minorHAnsi"/>
          <w:sz w:val="20"/>
          <w:szCs w:val="20"/>
        </w:rPr>
        <w:t xml:space="preserve"> e</w:t>
      </w:r>
      <w:r w:rsidRPr="003250F1">
        <w:rPr>
          <w:rFonts w:asciiTheme="minorHAnsi" w:hAnsiTheme="minorHAnsi" w:cstheme="minorHAnsi"/>
          <w:sz w:val="20"/>
          <w:szCs w:val="20"/>
        </w:rPr>
        <w:t xml:space="preserve">l Contratista someterá a la aprobación de la Fiscalización de Obras, un muestrario con los herrajes a colocar, </w:t>
      </w:r>
      <w:r w:rsidR="006C2210" w:rsidRPr="003250F1">
        <w:rPr>
          <w:rFonts w:asciiTheme="minorHAnsi" w:hAnsiTheme="minorHAnsi" w:cstheme="minorHAnsi"/>
          <w:sz w:val="20"/>
          <w:szCs w:val="20"/>
        </w:rPr>
        <w:t>los herrajes elegidos serán oportunamente</w:t>
      </w:r>
      <w:r w:rsidRPr="003250F1">
        <w:rPr>
          <w:rFonts w:asciiTheme="minorHAnsi" w:hAnsiTheme="minorHAnsi" w:cstheme="minorHAnsi"/>
          <w:sz w:val="20"/>
          <w:szCs w:val="20"/>
        </w:rPr>
        <w:t xml:space="preserve"> entregados al Contratista para su colocación en obra, de la misma manera se someterán a aprobación las cerraduras.</w:t>
      </w:r>
    </w:p>
    <w:p w14:paraId="60BCCEF2" w14:textId="77777777" w:rsidR="00D13BA6" w:rsidRPr="003250F1" w:rsidRDefault="00D13BA6" w:rsidP="00D13BA6">
      <w:pPr>
        <w:tabs>
          <w:tab w:val="clear" w:pos="4419"/>
          <w:tab w:val="clear" w:pos="8838"/>
        </w:tabs>
        <w:spacing w:before="240"/>
        <w:ind w:left="1276"/>
        <w:rPr>
          <w:rFonts w:asciiTheme="minorHAnsi" w:hAnsiTheme="minorHAnsi" w:cstheme="minorHAnsi"/>
          <w:sz w:val="20"/>
          <w:szCs w:val="20"/>
        </w:rPr>
      </w:pPr>
      <w:r w:rsidRPr="003250F1">
        <w:rPr>
          <w:rFonts w:asciiTheme="minorHAnsi" w:hAnsiTheme="minorHAnsi" w:cstheme="minorHAnsi"/>
          <w:b/>
          <w:bCs/>
          <w:sz w:val="20"/>
          <w:szCs w:val="20"/>
          <w:u w:val="single"/>
        </w:rPr>
        <w:t>Herrajes</w:t>
      </w:r>
      <w:r w:rsidRPr="003250F1">
        <w:rPr>
          <w:rFonts w:asciiTheme="minorHAnsi" w:hAnsiTheme="minorHAnsi" w:cstheme="minorHAnsi"/>
          <w:b/>
          <w:bCs/>
          <w:sz w:val="20"/>
          <w:szCs w:val="20"/>
        </w:rPr>
        <w:t>:</w:t>
      </w:r>
      <w:r>
        <w:rPr>
          <w:rFonts w:asciiTheme="minorHAnsi" w:hAnsiTheme="minorHAnsi" w:cstheme="minorHAnsi"/>
          <w:sz w:val="20"/>
          <w:szCs w:val="20"/>
        </w:rPr>
        <w:t xml:space="preserve"> e</w:t>
      </w:r>
      <w:r w:rsidRPr="003250F1">
        <w:rPr>
          <w:rFonts w:asciiTheme="minorHAnsi" w:hAnsiTheme="minorHAnsi" w:cstheme="minorHAnsi"/>
          <w:sz w:val="20"/>
          <w:szCs w:val="20"/>
        </w:rPr>
        <w:t xml:space="preserve">n caso de no existir indicaciones, se colocarán de bronce </w:t>
      </w:r>
      <w:proofErr w:type="spellStart"/>
      <w:r w:rsidRPr="003250F1">
        <w:rPr>
          <w:rFonts w:asciiTheme="minorHAnsi" w:hAnsiTheme="minorHAnsi" w:cstheme="minorHAnsi"/>
          <w:sz w:val="20"/>
          <w:szCs w:val="20"/>
        </w:rPr>
        <w:t>platil</w:t>
      </w:r>
      <w:proofErr w:type="spellEnd"/>
      <w:r w:rsidRPr="003250F1">
        <w:rPr>
          <w:rFonts w:asciiTheme="minorHAnsi" w:hAnsiTheme="minorHAnsi" w:cstheme="minorHAnsi"/>
          <w:sz w:val="20"/>
          <w:szCs w:val="20"/>
        </w:rPr>
        <w:t xml:space="preserve">. Todos los herrajes se ajustarán a la carpintería mediante tornillos de acuerdo con el material y al color del herraje. Con bisagra </w:t>
      </w:r>
      <w:proofErr w:type="spellStart"/>
      <w:r w:rsidRPr="003250F1">
        <w:rPr>
          <w:rFonts w:asciiTheme="minorHAnsi" w:hAnsiTheme="minorHAnsi" w:cstheme="minorHAnsi"/>
          <w:sz w:val="20"/>
          <w:szCs w:val="20"/>
        </w:rPr>
        <w:t>pomela</w:t>
      </w:r>
      <w:proofErr w:type="spellEnd"/>
      <w:r w:rsidRPr="003250F1">
        <w:rPr>
          <w:rFonts w:asciiTheme="minorHAnsi" w:hAnsiTheme="minorHAnsi" w:cstheme="minorHAnsi"/>
          <w:sz w:val="20"/>
          <w:szCs w:val="20"/>
        </w:rPr>
        <w:t xml:space="preserve"> de 3 tornillos del tipo </w:t>
      </w:r>
      <w:proofErr w:type="spellStart"/>
      <w:r w:rsidRPr="003250F1">
        <w:rPr>
          <w:rFonts w:asciiTheme="minorHAnsi" w:hAnsiTheme="minorHAnsi" w:cstheme="minorHAnsi"/>
          <w:sz w:val="20"/>
          <w:szCs w:val="20"/>
        </w:rPr>
        <w:t>zincado</w:t>
      </w:r>
      <w:proofErr w:type="spellEnd"/>
      <w:r w:rsidRPr="003250F1">
        <w:rPr>
          <w:rFonts w:asciiTheme="minorHAnsi" w:hAnsiTheme="minorHAnsi" w:cstheme="minorHAnsi"/>
          <w:sz w:val="20"/>
          <w:szCs w:val="20"/>
        </w:rPr>
        <w:t xml:space="preserve"> o bronce.</w:t>
      </w:r>
    </w:p>
    <w:p w14:paraId="465C15D8" w14:textId="77777777" w:rsidR="00D13BA6" w:rsidRDefault="00D13BA6" w:rsidP="00D13BA6">
      <w:pPr>
        <w:tabs>
          <w:tab w:val="clear" w:pos="4419"/>
          <w:tab w:val="clear" w:pos="8838"/>
        </w:tabs>
        <w:spacing w:before="240"/>
        <w:ind w:left="1276"/>
        <w:rPr>
          <w:rFonts w:asciiTheme="minorHAnsi" w:hAnsiTheme="minorHAnsi" w:cstheme="minorHAnsi"/>
          <w:sz w:val="20"/>
          <w:szCs w:val="20"/>
        </w:rPr>
      </w:pPr>
      <w:r w:rsidRPr="00153887">
        <w:rPr>
          <w:rFonts w:asciiTheme="minorHAnsi" w:hAnsiTheme="minorHAnsi" w:cstheme="minorHAnsi"/>
          <w:b/>
          <w:bCs/>
          <w:sz w:val="20"/>
          <w:szCs w:val="20"/>
          <w:u w:val="single"/>
        </w:rPr>
        <w:t>Cerraduras</w:t>
      </w:r>
      <w:r w:rsidRPr="003250F1">
        <w:rPr>
          <w:rFonts w:asciiTheme="minorHAnsi" w:hAnsiTheme="minorHAnsi" w:cstheme="minorHAnsi"/>
          <w:b/>
          <w:bCs/>
          <w:sz w:val="20"/>
          <w:szCs w:val="20"/>
        </w:rPr>
        <w:t>:</w:t>
      </w:r>
      <w:r w:rsidRPr="003250F1">
        <w:rPr>
          <w:rFonts w:asciiTheme="minorHAnsi" w:hAnsiTheme="minorHAnsi" w:cstheme="minorHAnsi"/>
          <w:sz w:val="20"/>
          <w:szCs w:val="20"/>
        </w:rPr>
        <w:t xml:space="preserve"> </w:t>
      </w:r>
      <w:r>
        <w:rPr>
          <w:rFonts w:asciiTheme="minorHAnsi" w:hAnsiTheme="minorHAnsi" w:cstheme="minorHAnsi"/>
          <w:sz w:val="20"/>
          <w:szCs w:val="20"/>
        </w:rPr>
        <w:t>l</w:t>
      </w:r>
      <w:r w:rsidRPr="003250F1">
        <w:rPr>
          <w:rFonts w:asciiTheme="minorHAnsi" w:hAnsiTheme="minorHAnsi" w:cstheme="minorHAnsi"/>
          <w:sz w:val="20"/>
          <w:szCs w:val="20"/>
        </w:rPr>
        <w:t>as cerraduras deberán suministrarse para satisfacer las condiciones de uso de los diferentes ambientes o locales y serán de Reforzadas para Alto Uso Frecuente. Serán para puertas internas y a manijas de aluminio anodizado, vástago de regulación micrométrica, cilindro de bronce de 5 pernos a dos vueltas, con dos llaves, sistema reversible que permite la instalación derecha o izquierda, para espesor de puerta de 45 mm acabado final plata. El Contratista está obligado a sustituir todos los herrajes y cerraduras que no funcionen con facilidad, en forma apropiada para un buen cierre y volver a colocar reemplazando inmediatamente por otros en buen estado y funcionamiento.</w:t>
      </w:r>
      <w:r>
        <w:rPr>
          <w:rFonts w:asciiTheme="minorHAnsi" w:hAnsiTheme="minorHAnsi" w:cstheme="minorHAnsi"/>
          <w:sz w:val="20"/>
          <w:szCs w:val="20"/>
        </w:rPr>
        <w:t xml:space="preserve"> </w:t>
      </w:r>
      <w:r w:rsidRPr="003250F1">
        <w:rPr>
          <w:rFonts w:asciiTheme="minorHAnsi" w:hAnsiTheme="minorHAnsi" w:cstheme="minorHAnsi"/>
          <w:sz w:val="20"/>
          <w:szCs w:val="20"/>
        </w:rPr>
        <w:t>Aún en caso de que los planos de detalle omitan ciertos elementos de del conjunto de herrajes y cerraduras, el Contratista está obligado a considerar en su presupuesto y posteriormente en la ejecución de las carpinterías, todos los elementos.</w:t>
      </w:r>
      <w:r>
        <w:rPr>
          <w:rFonts w:asciiTheme="minorHAnsi" w:hAnsiTheme="minorHAnsi" w:cstheme="minorHAnsi"/>
          <w:sz w:val="20"/>
          <w:szCs w:val="20"/>
        </w:rPr>
        <w:t xml:space="preserve"> </w:t>
      </w:r>
      <w:r w:rsidRPr="003250F1">
        <w:rPr>
          <w:rFonts w:asciiTheme="minorHAnsi" w:hAnsiTheme="minorHAnsi" w:cstheme="minorHAnsi"/>
          <w:sz w:val="20"/>
          <w:szCs w:val="20"/>
        </w:rPr>
        <w:t>Tanto las cerraduras, como los herrajes serán de calidad y marca reconocidas en el mercado local.</w:t>
      </w:r>
      <w:r>
        <w:rPr>
          <w:rFonts w:asciiTheme="minorHAnsi" w:hAnsiTheme="minorHAnsi" w:cstheme="minorHAnsi"/>
          <w:sz w:val="20"/>
          <w:szCs w:val="20"/>
        </w:rPr>
        <w:t xml:space="preserve"> </w:t>
      </w:r>
      <w:r w:rsidRPr="003250F1">
        <w:rPr>
          <w:rFonts w:asciiTheme="minorHAnsi" w:hAnsiTheme="minorHAnsi" w:cstheme="minorHAnsi"/>
          <w:sz w:val="20"/>
          <w:szCs w:val="20"/>
        </w:rPr>
        <w:t xml:space="preserve">Las cerraduras y elementos vistos deberán ser de diseño moderno y tener textura y color acordes con las terminaciones de las </w:t>
      </w:r>
      <w:proofErr w:type="spellStart"/>
      <w:r w:rsidRPr="003250F1">
        <w:rPr>
          <w:rFonts w:asciiTheme="minorHAnsi" w:hAnsiTheme="minorHAnsi" w:cstheme="minorHAnsi"/>
          <w:sz w:val="20"/>
          <w:szCs w:val="20"/>
        </w:rPr>
        <w:t>carpinterias</w:t>
      </w:r>
      <w:proofErr w:type="spellEnd"/>
      <w:r w:rsidRPr="003250F1">
        <w:rPr>
          <w:rFonts w:asciiTheme="minorHAnsi" w:hAnsiTheme="minorHAnsi" w:cstheme="minorHAnsi"/>
          <w:sz w:val="20"/>
          <w:szCs w:val="20"/>
        </w:rPr>
        <w:t xml:space="preserve"> en las cuales se instalarán. Su provisión en la obra se efectuará en los embalajes y cajas de fábrica.</w:t>
      </w:r>
      <w:r>
        <w:rPr>
          <w:rFonts w:asciiTheme="minorHAnsi" w:hAnsiTheme="minorHAnsi" w:cstheme="minorHAnsi"/>
          <w:sz w:val="20"/>
          <w:szCs w:val="20"/>
        </w:rPr>
        <w:t xml:space="preserve"> </w:t>
      </w:r>
      <w:r w:rsidRPr="003250F1">
        <w:rPr>
          <w:rFonts w:asciiTheme="minorHAnsi" w:hAnsiTheme="minorHAnsi" w:cstheme="minorHAnsi"/>
          <w:sz w:val="20"/>
          <w:szCs w:val="20"/>
        </w:rPr>
        <w:t>Todos los acabados y los recubrimientos deberán cumplir las especificaciones y por lo tanto mantener su apariencia y cualidades con el correr del tiempo.</w:t>
      </w:r>
      <w:r>
        <w:rPr>
          <w:rFonts w:asciiTheme="minorHAnsi" w:hAnsiTheme="minorHAnsi" w:cstheme="minorHAnsi"/>
          <w:sz w:val="20"/>
          <w:szCs w:val="20"/>
        </w:rPr>
        <w:t xml:space="preserve"> </w:t>
      </w:r>
      <w:r w:rsidRPr="003250F1">
        <w:rPr>
          <w:rFonts w:asciiTheme="minorHAnsi" w:hAnsiTheme="minorHAnsi" w:cstheme="minorHAnsi"/>
          <w:sz w:val="20"/>
          <w:szCs w:val="20"/>
        </w:rPr>
        <w:t>Las cerraduras deberán cumplir acertadamente los requerimientos de las puertas, según la función de los ambientes.</w:t>
      </w:r>
      <w:r>
        <w:rPr>
          <w:rFonts w:asciiTheme="minorHAnsi" w:hAnsiTheme="minorHAnsi" w:cstheme="minorHAnsi"/>
          <w:sz w:val="20"/>
          <w:szCs w:val="20"/>
        </w:rPr>
        <w:t xml:space="preserve"> </w:t>
      </w:r>
    </w:p>
    <w:p w14:paraId="55BEE9F1" w14:textId="77777777" w:rsidR="00D13BA6" w:rsidRPr="003250F1" w:rsidRDefault="00D13BA6" w:rsidP="00D13BA6">
      <w:pPr>
        <w:tabs>
          <w:tab w:val="clear" w:pos="4419"/>
          <w:tab w:val="clear" w:pos="8838"/>
        </w:tabs>
        <w:spacing w:before="240"/>
        <w:ind w:left="1276"/>
        <w:rPr>
          <w:rFonts w:asciiTheme="minorHAnsi" w:hAnsiTheme="minorHAnsi" w:cstheme="minorHAnsi"/>
          <w:sz w:val="20"/>
          <w:szCs w:val="20"/>
        </w:rPr>
      </w:pPr>
      <w:r w:rsidRPr="003250F1">
        <w:rPr>
          <w:rFonts w:asciiTheme="minorHAnsi" w:hAnsiTheme="minorHAnsi" w:cstheme="minorHAnsi"/>
          <w:sz w:val="20"/>
          <w:szCs w:val="20"/>
        </w:rPr>
        <w:t>Las puertas de dos hojas deben tener en la hoja normalmente fija, dos picaportes de embutir del tipo de uña y de por lo menos 20 cm. de largo.</w:t>
      </w:r>
      <w:r>
        <w:rPr>
          <w:rFonts w:asciiTheme="minorHAnsi" w:hAnsiTheme="minorHAnsi" w:cstheme="minorHAnsi"/>
          <w:sz w:val="20"/>
          <w:szCs w:val="20"/>
        </w:rPr>
        <w:t xml:space="preserve"> </w:t>
      </w:r>
      <w:r w:rsidRPr="003250F1">
        <w:rPr>
          <w:rFonts w:asciiTheme="minorHAnsi" w:hAnsiTheme="minorHAnsi" w:cstheme="minorHAnsi"/>
          <w:sz w:val="20"/>
          <w:szCs w:val="20"/>
        </w:rPr>
        <w:t>La colocación de cerraduras se efectuará con la mayor precisión posible, teniendo cuidado que los rebajes y caladuras no excedan el tamaño de las piezas a instalarse. Se colocarán con tornillos de tamaño adecuado.</w:t>
      </w:r>
      <w:r>
        <w:rPr>
          <w:rFonts w:asciiTheme="minorHAnsi" w:hAnsiTheme="minorHAnsi" w:cstheme="minorHAnsi"/>
          <w:sz w:val="20"/>
          <w:szCs w:val="20"/>
        </w:rPr>
        <w:t xml:space="preserve"> </w:t>
      </w:r>
      <w:r w:rsidRPr="003250F1">
        <w:rPr>
          <w:rFonts w:asciiTheme="minorHAnsi" w:hAnsiTheme="minorHAnsi" w:cstheme="minorHAnsi"/>
          <w:sz w:val="20"/>
          <w:szCs w:val="20"/>
        </w:rPr>
        <w:t>Todas las partes movibles deberán colocarse de forma tal que respondan a los fines a que están destinados, debiendo girar y moverse suavemente y sin tropiezos, dentro del juego mínimo necesario.</w:t>
      </w:r>
    </w:p>
    <w:p w14:paraId="1821A0AA" w14:textId="77777777" w:rsidR="00D13BA6" w:rsidRPr="003250F1" w:rsidRDefault="00D13BA6" w:rsidP="00D13BA6">
      <w:pPr>
        <w:tabs>
          <w:tab w:val="clear" w:pos="4419"/>
          <w:tab w:val="clear" w:pos="8838"/>
        </w:tabs>
        <w:spacing w:before="240"/>
        <w:ind w:left="1276"/>
        <w:rPr>
          <w:rFonts w:asciiTheme="minorHAnsi" w:hAnsiTheme="minorHAnsi" w:cstheme="minorHAnsi"/>
          <w:sz w:val="20"/>
          <w:szCs w:val="20"/>
        </w:rPr>
      </w:pPr>
      <w:r w:rsidRPr="003250F1">
        <w:rPr>
          <w:rFonts w:asciiTheme="minorHAnsi" w:hAnsiTheme="minorHAnsi" w:cstheme="minorHAnsi"/>
          <w:sz w:val="20"/>
          <w:szCs w:val="20"/>
        </w:rPr>
        <w:t xml:space="preserve">Los cierres deberán resultar perfectos y herméticos a toda filtración de luz y aire. Contramarcos: Serán lisos rectos de cedro de 45 </w:t>
      </w:r>
      <w:proofErr w:type="spellStart"/>
      <w:r w:rsidRPr="003250F1">
        <w:rPr>
          <w:rFonts w:asciiTheme="minorHAnsi" w:hAnsiTheme="minorHAnsi" w:cstheme="minorHAnsi"/>
          <w:sz w:val="20"/>
          <w:szCs w:val="20"/>
        </w:rPr>
        <w:t>mm.</w:t>
      </w:r>
      <w:proofErr w:type="spellEnd"/>
    </w:p>
    <w:p w14:paraId="5D1D52A0" w14:textId="77777777" w:rsidR="00D13BA6" w:rsidRPr="003250F1" w:rsidRDefault="00D13BA6" w:rsidP="00D13BA6">
      <w:pPr>
        <w:tabs>
          <w:tab w:val="clear" w:pos="4419"/>
          <w:tab w:val="clear" w:pos="8838"/>
        </w:tabs>
        <w:spacing w:before="240"/>
        <w:ind w:left="1276"/>
        <w:rPr>
          <w:rFonts w:asciiTheme="minorHAnsi" w:hAnsiTheme="minorHAnsi" w:cstheme="minorHAnsi"/>
          <w:sz w:val="20"/>
          <w:szCs w:val="20"/>
        </w:rPr>
      </w:pPr>
      <w:r w:rsidRPr="003250F1">
        <w:rPr>
          <w:rFonts w:asciiTheme="minorHAnsi" w:hAnsiTheme="minorHAnsi" w:cstheme="minorHAnsi"/>
          <w:sz w:val="20"/>
          <w:szCs w:val="20"/>
        </w:rPr>
        <w:t>Todas las cerraduras deberán cumplir con el certificado de calidad ISO 9001.</w:t>
      </w:r>
    </w:p>
    <w:p w14:paraId="48F7BF28" w14:textId="77777777" w:rsidR="00D13BA6" w:rsidRDefault="00D13BA6" w:rsidP="00D13BA6">
      <w:pPr>
        <w:tabs>
          <w:tab w:val="clear" w:pos="4419"/>
          <w:tab w:val="clear" w:pos="8838"/>
        </w:tabs>
        <w:spacing w:before="240"/>
        <w:ind w:left="1276"/>
        <w:rPr>
          <w:rFonts w:asciiTheme="minorHAnsi" w:hAnsiTheme="minorHAnsi" w:cstheme="minorHAnsi"/>
          <w:sz w:val="20"/>
          <w:szCs w:val="20"/>
        </w:rPr>
      </w:pPr>
      <w:r w:rsidRPr="003250F1">
        <w:rPr>
          <w:rFonts w:asciiTheme="minorHAnsi" w:hAnsiTheme="minorHAnsi" w:cstheme="minorHAnsi"/>
          <w:sz w:val="20"/>
          <w:szCs w:val="20"/>
        </w:rPr>
        <w:t xml:space="preserve">El Contratista deberá analizar cuidadosamente los detalles expuestos de cada abertura en el Plano de Detalles de Aberturas, </w:t>
      </w:r>
      <w:proofErr w:type="spellStart"/>
      <w:r w:rsidRPr="003250F1">
        <w:rPr>
          <w:rFonts w:asciiTheme="minorHAnsi" w:hAnsiTheme="minorHAnsi" w:cstheme="minorHAnsi"/>
          <w:sz w:val="20"/>
          <w:szCs w:val="20"/>
        </w:rPr>
        <w:t>respetando</w:t>
      </w:r>
      <w:r>
        <w:rPr>
          <w:rFonts w:asciiTheme="minorHAnsi" w:hAnsiTheme="minorHAnsi" w:cstheme="minorHAnsi"/>
          <w:sz w:val="20"/>
          <w:szCs w:val="20"/>
        </w:rPr>
        <w:t>los</w:t>
      </w:r>
      <w:proofErr w:type="spellEnd"/>
      <w:r w:rsidRPr="003250F1">
        <w:rPr>
          <w:rFonts w:asciiTheme="minorHAnsi" w:hAnsiTheme="minorHAnsi" w:cstheme="minorHAnsi"/>
          <w:sz w:val="20"/>
          <w:szCs w:val="20"/>
        </w:rPr>
        <w:t xml:space="preserve"> a cabalidad.</w:t>
      </w:r>
    </w:p>
    <w:p w14:paraId="636D451C" w14:textId="77777777" w:rsidR="00D13BA6" w:rsidRPr="00153887" w:rsidRDefault="00D13BA6" w:rsidP="00D13BA6">
      <w:pPr>
        <w:pStyle w:val="Prrafodelista"/>
        <w:numPr>
          <w:ilvl w:val="2"/>
          <w:numId w:val="122"/>
        </w:numPr>
        <w:tabs>
          <w:tab w:val="clear" w:pos="4419"/>
          <w:tab w:val="clear" w:pos="8838"/>
        </w:tabs>
        <w:spacing w:before="240"/>
        <w:ind w:hanging="657"/>
        <w:rPr>
          <w:rFonts w:cstheme="minorHAnsi"/>
          <w:b/>
          <w:bCs/>
          <w:szCs w:val="20"/>
        </w:rPr>
      </w:pPr>
      <w:r w:rsidRPr="00153887">
        <w:rPr>
          <w:rFonts w:cstheme="minorHAnsi"/>
          <w:b/>
          <w:bCs/>
          <w:szCs w:val="20"/>
        </w:rPr>
        <w:t>TIPO (0,80</w:t>
      </w:r>
      <w:r>
        <w:rPr>
          <w:rFonts w:cstheme="minorHAnsi"/>
          <w:b/>
          <w:bCs/>
          <w:szCs w:val="20"/>
        </w:rPr>
        <w:t>m</w:t>
      </w:r>
      <w:r w:rsidRPr="00153887">
        <w:rPr>
          <w:rFonts w:cstheme="minorHAnsi"/>
          <w:b/>
          <w:bCs/>
          <w:szCs w:val="20"/>
        </w:rPr>
        <w:t xml:space="preserve"> </w:t>
      </w:r>
      <w:r>
        <w:rPr>
          <w:rFonts w:cstheme="minorHAnsi"/>
          <w:b/>
          <w:bCs/>
          <w:szCs w:val="20"/>
        </w:rPr>
        <w:t>x</w:t>
      </w:r>
      <w:r w:rsidRPr="00153887">
        <w:rPr>
          <w:rFonts w:cstheme="minorHAnsi"/>
          <w:b/>
          <w:bCs/>
          <w:szCs w:val="20"/>
        </w:rPr>
        <w:t xml:space="preserve"> 2,10</w:t>
      </w:r>
      <w:r>
        <w:rPr>
          <w:rFonts w:cstheme="minorHAnsi"/>
          <w:b/>
          <w:bCs/>
          <w:szCs w:val="20"/>
        </w:rPr>
        <w:t>m</w:t>
      </w:r>
      <w:r w:rsidRPr="00153887">
        <w:rPr>
          <w:rFonts w:cstheme="minorHAnsi"/>
          <w:b/>
          <w:bCs/>
          <w:szCs w:val="20"/>
        </w:rPr>
        <w:t>), DE UNA HOJA PLACA MULTILAMINADA REBATIBLE SIN VISOR, CON HERRAJES, Y CERRADURA CON PICAPORTE DE ALUMINIO, SEGÚN PLANO DE DETALLES</w:t>
      </w:r>
    </w:p>
    <w:p w14:paraId="72012C5E" w14:textId="77777777" w:rsidR="00D13BA6" w:rsidRPr="00153887" w:rsidRDefault="00D13BA6" w:rsidP="00D13BA6">
      <w:pPr>
        <w:tabs>
          <w:tab w:val="clear" w:pos="4419"/>
          <w:tab w:val="clear" w:pos="8838"/>
        </w:tabs>
        <w:spacing w:before="240"/>
        <w:ind w:left="1276"/>
        <w:rPr>
          <w:rFonts w:asciiTheme="minorHAnsi" w:hAnsiTheme="minorHAnsi" w:cstheme="minorHAnsi"/>
          <w:sz w:val="20"/>
          <w:szCs w:val="20"/>
        </w:rPr>
      </w:pPr>
      <w:r w:rsidRPr="00153887">
        <w:rPr>
          <w:rFonts w:asciiTheme="minorHAnsi" w:hAnsiTheme="minorHAnsi" w:cstheme="minorHAnsi"/>
          <w:sz w:val="20"/>
          <w:szCs w:val="20"/>
        </w:rPr>
        <w:t xml:space="preserve">Ídem </w:t>
      </w:r>
      <w:r>
        <w:rPr>
          <w:rFonts w:asciiTheme="minorHAnsi" w:hAnsiTheme="minorHAnsi" w:cstheme="minorHAnsi"/>
          <w:sz w:val="20"/>
          <w:szCs w:val="20"/>
        </w:rPr>
        <w:t xml:space="preserve">al </w:t>
      </w:r>
      <w:r w:rsidRPr="00153887">
        <w:rPr>
          <w:rFonts w:asciiTheme="minorHAnsi" w:hAnsiTheme="minorHAnsi" w:cstheme="minorHAnsi"/>
          <w:sz w:val="20"/>
          <w:szCs w:val="20"/>
        </w:rPr>
        <w:t>Ítem 1</w:t>
      </w:r>
      <w:r>
        <w:rPr>
          <w:rFonts w:asciiTheme="minorHAnsi" w:hAnsiTheme="minorHAnsi" w:cstheme="minorHAnsi"/>
          <w:sz w:val="20"/>
          <w:szCs w:val="20"/>
        </w:rPr>
        <w:t>4</w:t>
      </w:r>
      <w:r w:rsidRPr="00153887">
        <w:rPr>
          <w:rFonts w:asciiTheme="minorHAnsi" w:hAnsiTheme="minorHAnsi" w:cstheme="minorHAnsi"/>
          <w:sz w:val="20"/>
          <w:szCs w:val="20"/>
        </w:rPr>
        <w:t>.1.1</w:t>
      </w:r>
    </w:p>
    <w:p w14:paraId="32101340" w14:textId="77777777" w:rsidR="00D13BA6" w:rsidRPr="00153887" w:rsidRDefault="00D13BA6" w:rsidP="00D13BA6">
      <w:pPr>
        <w:pStyle w:val="Prrafodelista"/>
        <w:numPr>
          <w:ilvl w:val="2"/>
          <w:numId w:val="122"/>
        </w:numPr>
        <w:tabs>
          <w:tab w:val="clear" w:pos="4419"/>
          <w:tab w:val="clear" w:pos="8838"/>
        </w:tabs>
        <w:spacing w:before="240"/>
        <w:ind w:hanging="657"/>
        <w:rPr>
          <w:rFonts w:cstheme="minorHAnsi"/>
          <w:b/>
          <w:bCs/>
          <w:szCs w:val="20"/>
        </w:rPr>
      </w:pPr>
      <w:r w:rsidRPr="00153887">
        <w:rPr>
          <w:rFonts w:cstheme="minorHAnsi"/>
          <w:b/>
          <w:bCs/>
          <w:szCs w:val="20"/>
        </w:rPr>
        <w:t>TIPO (0,80</w:t>
      </w:r>
      <w:r>
        <w:rPr>
          <w:rFonts w:cstheme="minorHAnsi"/>
          <w:b/>
          <w:bCs/>
          <w:szCs w:val="20"/>
        </w:rPr>
        <w:t>m</w:t>
      </w:r>
      <w:r w:rsidRPr="00153887">
        <w:rPr>
          <w:rFonts w:cstheme="minorHAnsi"/>
          <w:b/>
          <w:bCs/>
          <w:szCs w:val="20"/>
        </w:rPr>
        <w:t xml:space="preserve"> </w:t>
      </w:r>
      <w:r>
        <w:rPr>
          <w:rFonts w:cstheme="minorHAnsi"/>
          <w:b/>
          <w:bCs/>
          <w:szCs w:val="20"/>
        </w:rPr>
        <w:t>x</w:t>
      </w:r>
      <w:r w:rsidRPr="00153887">
        <w:rPr>
          <w:rFonts w:cstheme="minorHAnsi"/>
          <w:b/>
          <w:bCs/>
          <w:szCs w:val="20"/>
        </w:rPr>
        <w:t xml:space="preserve"> 2,10</w:t>
      </w:r>
      <w:r>
        <w:rPr>
          <w:rFonts w:cstheme="minorHAnsi"/>
          <w:b/>
          <w:bCs/>
          <w:szCs w:val="20"/>
        </w:rPr>
        <w:t>m</w:t>
      </w:r>
      <w:r w:rsidRPr="00153887">
        <w:rPr>
          <w:rFonts w:cstheme="minorHAnsi"/>
          <w:b/>
          <w:bCs/>
          <w:szCs w:val="20"/>
        </w:rPr>
        <w:t>), DE UNA HOJA PLACA MULTILAMINADA REBATIBLE SIN VISOR, CON HERRAJES, Y CERRADURA CON PICAPORTE DE ALUMINIO, SEGÚN PLANO DE DETALLES</w:t>
      </w:r>
    </w:p>
    <w:p w14:paraId="2DBF56E4" w14:textId="77777777" w:rsidR="00D13BA6" w:rsidRPr="00153887" w:rsidRDefault="00D13BA6" w:rsidP="00D13BA6">
      <w:pPr>
        <w:tabs>
          <w:tab w:val="clear" w:pos="4419"/>
          <w:tab w:val="clear" w:pos="8838"/>
        </w:tabs>
        <w:spacing w:before="240"/>
        <w:ind w:left="1276"/>
        <w:rPr>
          <w:rFonts w:asciiTheme="minorHAnsi" w:hAnsiTheme="minorHAnsi" w:cstheme="minorHAnsi"/>
          <w:sz w:val="20"/>
          <w:szCs w:val="20"/>
        </w:rPr>
      </w:pPr>
      <w:r w:rsidRPr="00153887">
        <w:rPr>
          <w:rFonts w:asciiTheme="minorHAnsi" w:hAnsiTheme="minorHAnsi" w:cstheme="minorHAnsi"/>
          <w:sz w:val="20"/>
          <w:szCs w:val="20"/>
        </w:rPr>
        <w:t xml:space="preserve">Ídem </w:t>
      </w:r>
      <w:r>
        <w:rPr>
          <w:rFonts w:asciiTheme="minorHAnsi" w:hAnsiTheme="minorHAnsi" w:cstheme="minorHAnsi"/>
          <w:sz w:val="20"/>
          <w:szCs w:val="20"/>
        </w:rPr>
        <w:t xml:space="preserve">al </w:t>
      </w:r>
      <w:r w:rsidRPr="00153887">
        <w:rPr>
          <w:rFonts w:asciiTheme="minorHAnsi" w:hAnsiTheme="minorHAnsi" w:cstheme="minorHAnsi"/>
          <w:sz w:val="20"/>
          <w:szCs w:val="20"/>
        </w:rPr>
        <w:t>Ítem 14.1.1</w:t>
      </w:r>
    </w:p>
    <w:p w14:paraId="20753E19" w14:textId="77777777" w:rsidR="00D13BA6" w:rsidRPr="00153887" w:rsidRDefault="00D13BA6" w:rsidP="00D13BA6">
      <w:pPr>
        <w:pStyle w:val="Prrafodelista"/>
        <w:numPr>
          <w:ilvl w:val="2"/>
          <w:numId w:val="122"/>
        </w:numPr>
        <w:tabs>
          <w:tab w:val="clear" w:pos="4419"/>
          <w:tab w:val="clear" w:pos="8838"/>
        </w:tabs>
        <w:spacing w:before="240"/>
        <w:ind w:hanging="657"/>
        <w:rPr>
          <w:rFonts w:cstheme="minorHAnsi"/>
          <w:b/>
          <w:bCs/>
          <w:szCs w:val="20"/>
        </w:rPr>
      </w:pPr>
      <w:r w:rsidRPr="00153887">
        <w:rPr>
          <w:rFonts w:cstheme="minorHAnsi"/>
          <w:b/>
          <w:bCs/>
          <w:szCs w:val="20"/>
        </w:rPr>
        <w:t>TIPO (0,90</w:t>
      </w:r>
      <w:r>
        <w:rPr>
          <w:rFonts w:cstheme="minorHAnsi"/>
          <w:b/>
          <w:bCs/>
          <w:szCs w:val="20"/>
        </w:rPr>
        <w:t>m</w:t>
      </w:r>
      <w:r w:rsidRPr="00153887">
        <w:rPr>
          <w:rFonts w:cstheme="minorHAnsi"/>
          <w:b/>
          <w:bCs/>
          <w:szCs w:val="20"/>
        </w:rPr>
        <w:t xml:space="preserve"> </w:t>
      </w:r>
      <w:r>
        <w:rPr>
          <w:rFonts w:cstheme="minorHAnsi"/>
          <w:b/>
          <w:bCs/>
          <w:szCs w:val="20"/>
        </w:rPr>
        <w:t>x</w:t>
      </w:r>
      <w:r w:rsidRPr="00153887">
        <w:rPr>
          <w:rFonts w:cstheme="minorHAnsi"/>
          <w:b/>
          <w:bCs/>
          <w:szCs w:val="20"/>
        </w:rPr>
        <w:t xml:space="preserve"> 2,10</w:t>
      </w:r>
      <w:r>
        <w:rPr>
          <w:rFonts w:cstheme="minorHAnsi"/>
          <w:b/>
          <w:bCs/>
          <w:szCs w:val="20"/>
        </w:rPr>
        <w:t>m</w:t>
      </w:r>
      <w:r w:rsidRPr="00153887">
        <w:rPr>
          <w:rFonts w:cstheme="minorHAnsi"/>
          <w:b/>
          <w:bCs/>
          <w:szCs w:val="20"/>
        </w:rPr>
        <w:t>), DE UNA HOJA PLACA MULTILAMINADA REBATIBLE SIN VISOR, CON HERRAJES, Y CERRADURA CON PICAPORTE DE ALUMINIO, SEGÚN PLANO DE DETALLES</w:t>
      </w:r>
    </w:p>
    <w:p w14:paraId="4CDC13AE" w14:textId="77777777" w:rsidR="00D13BA6" w:rsidRPr="00153887" w:rsidRDefault="00D13BA6" w:rsidP="00D13BA6">
      <w:pPr>
        <w:tabs>
          <w:tab w:val="clear" w:pos="4419"/>
          <w:tab w:val="clear" w:pos="8838"/>
        </w:tabs>
        <w:spacing w:before="240"/>
        <w:ind w:left="1276"/>
        <w:rPr>
          <w:rFonts w:asciiTheme="minorHAnsi" w:hAnsiTheme="minorHAnsi" w:cstheme="minorHAnsi"/>
          <w:sz w:val="20"/>
          <w:szCs w:val="20"/>
        </w:rPr>
      </w:pPr>
      <w:r w:rsidRPr="00153887">
        <w:rPr>
          <w:rFonts w:asciiTheme="minorHAnsi" w:hAnsiTheme="minorHAnsi" w:cstheme="minorHAnsi"/>
          <w:sz w:val="20"/>
          <w:szCs w:val="20"/>
        </w:rPr>
        <w:t xml:space="preserve">Ídem </w:t>
      </w:r>
      <w:r>
        <w:rPr>
          <w:rFonts w:asciiTheme="minorHAnsi" w:hAnsiTheme="minorHAnsi" w:cstheme="minorHAnsi"/>
          <w:sz w:val="20"/>
          <w:szCs w:val="20"/>
        </w:rPr>
        <w:t xml:space="preserve">al </w:t>
      </w:r>
      <w:r w:rsidRPr="00153887">
        <w:rPr>
          <w:rFonts w:asciiTheme="minorHAnsi" w:hAnsiTheme="minorHAnsi" w:cstheme="minorHAnsi"/>
          <w:sz w:val="20"/>
          <w:szCs w:val="20"/>
        </w:rPr>
        <w:t>Ítem 14.1.1</w:t>
      </w:r>
    </w:p>
    <w:p w14:paraId="31EBE8CE" w14:textId="77777777" w:rsidR="00D13BA6" w:rsidRPr="008274F3" w:rsidRDefault="00D13BA6" w:rsidP="00D13BA6">
      <w:pPr>
        <w:pStyle w:val="Prrafodelista"/>
        <w:numPr>
          <w:ilvl w:val="2"/>
          <w:numId w:val="122"/>
        </w:numPr>
        <w:tabs>
          <w:tab w:val="clear" w:pos="4419"/>
          <w:tab w:val="clear" w:pos="8838"/>
        </w:tabs>
        <w:spacing w:before="240"/>
        <w:ind w:hanging="657"/>
        <w:rPr>
          <w:rFonts w:cstheme="minorHAnsi"/>
          <w:b/>
          <w:bCs/>
        </w:rPr>
      </w:pPr>
      <w:r w:rsidRPr="008274F3">
        <w:rPr>
          <w:rFonts w:cstheme="minorHAnsi"/>
          <w:b/>
          <w:bCs/>
        </w:rPr>
        <w:t>TIPO (0,90</w:t>
      </w:r>
      <w:r>
        <w:rPr>
          <w:rFonts w:cstheme="minorHAnsi"/>
          <w:b/>
          <w:bCs/>
        </w:rPr>
        <w:t>m</w:t>
      </w:r>
      <w:r w:rsidRPr="008274F3">
        <w:rPr>
          <w:rFonts w:cstheme="minorHAnsi"/>
          <w:b/>
          <w:bCs/>
        </w:rPr>
        <w:t xml:space="preserve"> </w:t>
      </w:r>
      <w:r>
        <w:rPr>
          <w:rFonts w:cstheme="minorHAnsi"/>
          <w:b/>
          <w:bCs/>
        </w:rPr>
        <w:t>x</w:t>
      </w:r>
      <w:r w:rsidRPr="008274F3">
        <w:rPr>
          <w:rFonts w:cstheme="minorHAnsi"/>
          <w:b/>
          <w:bCs/>
        </w:rPr>
        <w:t xml:space="preserve"> 2,10</w:t>
      </w:r>
      <w:r>
        <w:rPr>
          <w:rFonts w:cstheme="minorHAnsi"/>
          <w:b/>
          <w:bCs/>
        </w:rPr>
        <w:t>m</w:t>
      </w:r>
      <w:r w:rsidRPr="008274F3">
        <w:rPr>
          <w:rFonts w:cstheme="minorHAnsi"/>
          <w:b/>
          <w:bCs/>
        </w:rPr>
        <w:t>), DE UNA HOJA PLACA MULTILAMINADA REBATIBLE SIN VISOR, CON HERRAJES, Y CERRADURA CON PICAPORTE DE ALUMINIO, SEGÚN PLANO DE DETALLES</w:t>
      </w:r>
    </w:p>
    <w:p w14:paraId="424F0492" w14:textId="77777777" w:rsidR="00D13BA6" w:rsidRPr="00153887" w:rsidRDefault="00D13BA6" w:rsidP="00D13BA6">
      <w:pPr>
        <w:tabs>
          <w:tab w:val="clear" w:pos="4419"/>
          <w:tab w:val="clear" w:pos="8838"/>
        </w:tabs>
        <w:spacing w:before="240"/>
        <w:ind w:left="1276"/>
        <w:rPr>
          <w:rFonts w:asciiTheme="minorHAnsi" w:hAnsiTheme="minorHAnsi" w:cstheme="minorHAnsi"/>
          <w:sz w:val="20"/>
          <w:szCs w:val="20"/>
        </w:rPr>
      </w:pPr>
      <w:r w:rsidRPr="00153887">
        <w:rPr>
          <w:rFonts w:asciiTheme="minorHAnsi" w:hAnsiTheme="minorHAnsi" w:cstheme="minorHAnsi"/>
          <w:sz w:val="20"/>
          <w:szCs w:val="20"/>
        </w:rPr>
        <w:t>Ídem</w:t>
      </w:r>
      <w:r>
        <w:rPr>
          <w:rFonts w:asciiTheme="minorHAnsi" w:hAnsiTheme="minorHAnsi" w:cstheme="minorHAnsi"/>
          <w:sz w:val="20"/>
          <w:szCs w:val="20"/>
        </w:rPr>
        <w:t xml:space="preserve"> al</w:t>
      </w:r>
      <w:r w:rsidRPr="00153887">
        <w:rPr>
          <w:rFonts w:asciiTheme="minorHAnsi" w:hAnsiTheme="minorHAnsi" w:cstheme="minorHAnsi"/>
          <w:sz w:val="20"/>
          <w:szCs w:val="20"/>
        </w:rPr>
        <w:t xml:space="preserve"> Ítem 14.1.1</w:t>
      </w:r>
    </w:p>
    <w:p w14:paraId="6C6F37CB" w14:textId="77777777" w:rsidR="00D13BA6" w:rsidRPr="008274F3" w:rsidRDefault="00D13BA6" w:rsidP="00D13BA6">
      <w:pPr>
        <w:pStyle w:val="Prrafodelista"/>
        <w:numPr>
          <w:ilvl w:val="2"/>
          <w:numId w:val="122"/>
        </w:numPr>
        <w:tabs>
          <w:tab w:val="clear" w:pos="4419"/>
          <w:tab w:val="clear" w:pos="8838"/>
        </w:tabs>
        <w:spacing w:before="240"/>
        <w:ind w:hanging="657"/>
        <w:rPr>
          <w:rFonts w:cstheme="minorHAnsi"/>
          <w:b/>
          <w:bCs/>
          <w:szCs w:val="20"/>
        </w:rPr>
      </w:pPr>
      <w:r w:rsidRPr="008274F3">
        <w:rPr>
          <w:rFonts w:cstheme="minorHAnsi"/>
          <w:b/>
          <w:bCs/>
          <w:szCs w:val="20"/>
        </w:rPr>
        <w:t>TIPO (1,00</w:t>
      </w:r>
      <w:r>
        <w:rPr>
          <w:rFonts w:cstheme="minorHAnsi"/>
          <w:b/>
          <w:bCs/>
          <w:szCs w:val="20"/>
        </w:rPr>
        <w:t>m</w:t>
      </w:r>
      <w:r w:rsidRPr="008274F3">
        <w:rPr>
          <w:rFonts w:cstheme="minorHAnsi"/>
          <w:b/>
          <w:bCs/>
          <w:szCs w:val="20"/>
        </w:rPr>
        <w:t xml:space="preserve"> </w:t>
      </w:r>
      <w:r>
        <w:rPr>
          <w:rFonts w:cstheme="minorHAnsi"/>
          <w:b/>
          <w:bCs/>
          <w:szCs w:val="20"/>
        </w:rPr>
        <w:t>x</w:t>
      </w:r>
      <w:r w:rsidRPr="008274F3">
        <w:rPr>
          <w:rFonts w:cstheme="minorHAnsi"/>
          <w:b/>
          <w:bCs/>
          <w:szCs w:val="20"/>
        </w:rPr>
        <w:t xml:space="preserve"> 2,10</w:t>
      </w:r>
      <w:r>
        <w:rPr>
          <w:rFonts w:cstheme="minorHAnsi"/>
          <w:b/>
          <w:bCs/>
          <w:szCs w:val="20"/>
        </w:rPr>
        <w:t>m</w:t>
      </w:r>
      <w:r w:rsidRPr="008274F3">
        <w:rPr>
          <w:rFonts w:cstheme="minorHAnsi"/>
          <w:b/>
          <w:bCs/>
          <w:szCs w:val="20"/>
        </w:rPr>
        <w:t>), DE UNA HOJA PLACA MULTILAMINADA REBATIBLE SIN VISOR, CON HERRAJES, Y CERRADURA CON PICAPORTE DE ALUMINIO, SEGÚN PLANO DE DETALLES</w:t>
      </w:r>
    </w:p>
    <w:p w14:paraId="01BC5006" w14:textId="77777777" w:rsidR="00D13BA6" w:rsidRPr="008274F3" w:rsidRDefault="00D13BA6" w:rsidP="00D13BA6">
      <w:pPr>
        <w:pStyle w:val="Prrafodelista"/>
        <w:tabs>
          <w:tab w:val="clear" w:pos="4419"/>
          <w:tab w:val="clear" w:pos="8838"/>
        </w:tabs>
        <w:spacing w:before="240"/>
        <w:ind w:left="1276"/>
        <w:rPr>
          <w:rFonts w:cstheme="minorHAnsi"/>
          <w:szCs w:val="20"/>
        </w:rPr>
      </w:pPr>
      <w:r w:rsidRPr="008274F3">
        <w:rPr>
          <w:rFonts w:cstheme="minorHAnsi"/>
          <w:szCs w:val="20"/>
        </w:rPr>
        <w:t>Ídem al Ítem 14.1.1</w:t>
      </w:r>
    </w:p>
    <w:p w14:paraId="3056B199" w14:textId="77777777" w:rsidR="00D13BA6" w:rsidRPr="008274F3" w:rsidRDefault="00D13BA6" w:rsidP="00D13BA6">
      <w:pPr>
        <w:pStyle w:val="Prrafodelista"/>
        <w:numPr>
          <w:ilvl w:val="2"/>
          <w:numId w:val="122"/>
        </w:numPr>
        <w:tabs>
          <w:tab w:val="clear" w:pos="4419"/>
          <w:tab w:val="clear" w:pos="8838"/>
        </w:tabs>
        <w:spacing w:before="240"/>
        <w:ind w:hanging="657"/>
        <w:rPr>
          <w:rFonts w:cstheme="minorHAnsi"/>
          <w:b/>
          <w:bCs/>
          <w:szCs w:val="20"/>
        </w:rPr>
      </w:pPr>
      <w:r w:rsidRPr="008274F3">
        <w:rPr>
          <w:rFonts w:cstheme="minorHAnsi"/>
          <w:b/>
          <w:bCs/>
          <w:szCs w:val="20"/>
        </w:rPr>
        <w:t>TIPO (0,80</w:t>
      </w:r>
      <w:r>
        <w:rPr>
          <w:rFonts w:cstheme="minorHAnsi"/>
          <w:b/>
          <w:bCs/>
          <w:szCs w:val="20"/>
        </w:rPr>
        <w:t>m</w:t>
      </w:r>
      <w:r w:rsidRPr="008274F3">
        <w:rPr>
          <w:rFonts w:cstheme="minorHAnsi"/>
          <w:b/>
          <w:bCs/>
          <w:szCs w:val="20"/>
        </w:rPr>
        <w:t xml:space="preserve"> </w:t>
      </w:r>
      <w:r>
        <w:rPr>
          <w:rFonts w:cstheme="minorHAnsi"/>
          <w:b/>
          <w:bCs/>
          <w:szCs w:val="20"/>
        </w:rPr>
        <w:t>x</w:t>
      </w:r>
      <w:r w:rsidRPr="008274F3">
        <w:rPr>
          <w:rFonts w:cstheme="minorHAnsi"/>
          <w:b/>
          <w:bCs/>
          <w:szCs w:val="20"/>
        </w:rPr>
        <w:t xml:space="preserve"> 2,10</w:t>
      </w:r>
      <w:r>
        <w:rPr>
          <w:rFonts w:cstheme="minorHAnsi"/>
          <w:b/>
          <w:bCs/>
          <w:szCs w:val="20"/>
        </w:rPr>
        <w:t>m</w:t>
      </w:r>
      <w:r w:rsidRPr="008274F3">
        <w:rPr>
          <w:rFonts w:cstheme="minorHAnsi"/>
          <w:b/>
          <w:bCs/>
          <w:szCs w:val="20"/>
        </w:rPr>
        <w:t>), DE UNA HOJA PLACA MULTILAMINADA REBATIBLE CON VISOR E= 6MM, CON HERRAJES, Y CERRADURA CON PICAPORTE DE ALUMINIO, SEGÚN PLANO DE DETALLES</w:t>
      </w:r>
    </w:p>
    <w:p w14:paraId="08E81600" w14:textId="77777777" w:rsidR="00D13BA6" w:rsidRPr="00153887" w:rsidRDefault="00D13BA6" w:rsidP="00D13BA6">
      <w:pPr>
        <w:tabs>
          <w:tab w:val="clear" w:pos="4419"/>
          <w:tab w:val="clear" w:pos="8838"/>
        </w:tabs>
        <w:spacing w:before="240"/>
        <w:ind w:left="1276"/>
        <w:rPr>
          <w:rFonts w:asciiTheme="minorHAnsi" w:hAnsiTheme="minorHAnsi" w:cstheme="minorHAnsi"/>
          <w:sz w:val="20"/>
          <w:szCs w:val="20"/>
        </w:rPr>
      </w:pPr>
      <w:bookmarkStart w:id="227" w:name="_Hlk52464450"/>
      <w:r w:rsidRPr="008274F3">
        <w:rPr>
          <w:rFonts w:asciiTheme="minorHAnsi" w:hAnsiTheme="minorHAnsi" w:cstheme="minorHAnsi"/>
          <w:sz w:val="20"/>
          <w:szCs w:val="20"/>
        </w:rPr>
        <w:t>Ídem al Ítem 14.1.1</w:t>
      </w:r>
    </w:p>
    <w:bookmarkEnd w:id="227"/>
    <w:p w14:paraId="4AA0B931" w14:textId="77777777" w:rsidR="00D13BA6" w:rsidRPr="008274F3" w:rsidRDefault="00D13BA6" w:rsidP="00D13BA6">
      <w:pPr>
        <w:pStyle w:val="Prrafodelista"/>
        <w:numPr>
          <w:ilvl w:val="2"/>
          <w:numId w:val="122"/>
        </w:numPr>
        <w:tabs>
          <w:tab w:val="clear" w:pos="4419"/>
          <w:tab w:val="clear" w:pos="8838"/>
        </w:tabs>
        <w:spacing w:before="240"/>
        <w:ind w:hanging="657"/>
        <w:rPr>
          <w:rFonts w:cstheme="minorHAnsi"/>
          <w:b/>
          <w:bCs/>
          <w:szCs w:val="20"/>
        </w:rPr>
      </w:pPr>
      <w:r w:rsidRPr="008274F3">
        <w:rPr>
          <w:rFonts w:cstheme="minorHAnsi"/>
          <w:b/>
          <w:bCs/>
          <w:szCs w:val="20"/>
        </w:rPr>
        <w:t>TIPO (0,80</w:t>
      </w:r>
      <w:r>
        <w:rPr>
          <w:rFonts w:cstheme="minorHAnsi"/>
          <w:b/>
          <w:bCs/>
          <w:szCs w:val="20"/>
        </w:rPr>
        <w:t>m</w:t>
      </w:r>
      <w:r w:rsidRPr="008274F3">
        <w:rPr>
          <w:rFonts w:cstheme="minorHAnsi"/>
          <w:b/>
          <w:bCs/>
          <w:szCs w:val="20"/>
        </w:rPr>
        <w:t xml:space="preserve"> </w:t>
      </w:r>
      <w:r>
        <w:rPr>
          <w:rFonts w:cstheme="minorHAnsi"/>
          <w:b/>
          <w:bCs/>
          <w:szCs w:val="20"/>
        </w:rPr>
        <w:t>x</w:t>
      </w:r>
      <w:r w:rsidRPr="008274F3">
        <w:rPr>
          <w:rFonts w:cstheme="minorHAnsi"/>
          <w:b/>
          <w:bCs/>
          <w:szCs w:val="20"/>
        </w:rPr>
        <w:t xml:space="preserve"> 2,10</w:t>
      </w:r>
      <w:r>
        <w:rPr>
          <w:rFonts w:cstheme="minorHAnsi"/>
          <w:b/>
          <w:bCs/>
          <w:szCs w:val="20"/>
        </w:rPr>
        <w:t>m</w:t>
      </w:r>
      <w:r w:rsidRPr="008274F3">
        <w:rPr>
          <w:rFonts w:cstheme="minorHAnsi"/>
          <w:b/>
          <w:bCs/>
          <w:szCs w:val="20"/>
        </w:rPr>
        <w:t>), DE UNA HOJA PLACA MULTILAMINADA REBATIBLE CON VISOR E= 6MM, CON HERRAJES, Y CERRADURA CON PICAPORTE DE ALUMINIO, SEGÚN PLANO DE DETALLES</w:t>
      </w:r>
    </w:p>
    <w:p w14:paraId="12ED79AD" w14:textId="77777777" w:rsidR="00D13BA6" w:rsidRDefault="00D13BA6" w:rsidP="00D13BA6">
      <w:pPr>
        <w:tabs>
          <w:tab w:val="clear" w:pos="4419"/>
          <w:tab w:val="clear" w:pos="8838"/>
        </w:tabs>
        <w:spacing w:before="240"/>
        <w:ind w:left="1276"/>
        <w:rPr>
          <w:rFonts w:asciiTheme="minorHAnsi" w:hAnsiTheme="minorHAnsi" w:cstheme="minorHAnsi"/>
          <w:sz w:val="20"/>
          <w:szCs w:val="20"/>
        </w:rPr>
      </w:pPr>
      <w:bookmarkStart w:id="228" w:name="_Hlk52464510"/>
      <w:r w:rsidRPr="008274F3">
        <w:rPr>
          <w:rFonts w:asciiTheme="minorHAnsi" w:hAnsiTheme="minorHAnsi" w:cstheme="minorHAnsi"/>
          <w:sz w:val="20"/>
          <w:szCs w:val="20"/>
        </w:rPr>
        <w:t>Ídem al Ítem 14.1.1</w:t>
      </w:r>
    </w:p>
    <w:bookmarkEnd w:id="228"/>
    <w:p w14:paraId="3B619267" w14:textId="77777777" w:rsidR="00D13BA6" w:rsidRPr="00153887" w:rsidRDefault="00D13BA6" w:rsidP="00D13BA6">
      <w:pPr>
        <w:tabs>
          <w:tab w:val="clear" w:pos="4419"/>
          <w:tab w:val="clear" w:pos="8838"/>
        </w:tabs>
        <w:spacing w:before="240"/>
        <w:ind w:left="1276"/>
        <w:rPr>
          <w:rFonts w:asciiTheme="minorHAnsi" w:hAnsiTheme="minorHAnsi" w:cstheme="minorHAnsi"/>
          <w:sz w:val="20"/>
          <w:szCs w:val="20"/>
        </w:rPr>
      </w:pPr>
      <w:r w:rsidRPr="00153887">
        <w:rPr>
          <w:rFonts w:asciiTheme="minorHAnsi" w:hAnsiTheme="minorHAnsi" w:cstheme="minorHAnsi"/>
          <w:sz w:val="20"/>
          <w:szCs w:val="20"/>
        </w:rPr>
        <w:t>Estas puertas llevarán visor con vidrios crudos transparentes de 6 mm de espesor.</w:t>
      </w:r>
    </w:p>
    <w:p w14:paraId="293A47DF" w14:textId="77777777" w:rsidR="00D13BA6" w:rsidRPr="00153887" w:rsidRDefault="00D13BA6" w:rsidP="00D13BA6">
      <w:pPr>
        <w:tabs>
          <w:tab w:val="clear" w:pos="4419"/>
          <w:tab w:val="clear" w:pos="8838"/>
        </w:tabs>
        <w:spacing w:before="240"/>
        <w:rPr>
          <w:rFonts w:asciiTheme="minorHAnsi" w:hAnsiTheme="minorHAnsi" w:cstheme="minorHAnsi"/>
          <w:sz w:val="20"/>
          <w:szCs w:val="20"/>
        </w:rPr>
      </w:pPr>
      <w:r>
        <w:rPr>
          <w:rFonts w:asciiTheme="minorHAnsi" w:hAnsiTheme="minorHAnsi" w:cstheme="minorHAnsi"/>
          <w:sz w:val="20"/>
          <w:szCs w:val="20"/>
        </w:rPr>
        <w:tab/>
      </w:r>
    </w:p>
    <w:p w14:paraId="3BE3F04E" w14:textId="77777777" w:rsidR="00D13BA6" w:rsidRPr="008274F3" w:rsidRDefault="00D13BA6" w:rsidP="00D13BA6">
      <w:pPr>
        <w:pStyle w:val="Prrafodelista"/>
        <w:numPr>
          <w:ilvl w:val="2"/>
          <w:numId w:val="122"/>
        </w:numPr>
        <w:tabs>
          <w:tab w:val="clear" w:pos="4419"/>
          <w:tab w:val="clear" w:pos="8838"/>
        </w:tabs>
        <w:spacing w:before="240"/>
        <w:ind w:hanging="657"/>
        <w:rPr>
          <w:rFonts w:cstheme="minorHAnsi"/>
          <w:b/>
          <w:bCs/>
          <w:szCs w:val="20"/>
        </w:rPr>
      </w:pPr>
      <w:r w:rsidRPr="008274F3">
        <w:rPr>
          <w:rFonts w:cstheme="minorHAnsi"/>
          <w:b/>
          <w:bCs/>
          <w:szCs w:val="20"/>
        </w:rPr>
        <w:t>TIPO (0,90</w:t>
      </w:r>
      <w:r>
        <w:rPr>
          <w:rFonts w:cstheme="minorHAnsi"/>
          <w:b/>
          <w:bCs/>
          <w:szCs w:val="20"/>
        </w:rPr>
        <w:t xml:space="preserve">m </w:t>
      </w:r>
      <w:r w:rsidRPr="008274F3">
        <w:rPr>
          <w:rFonts w:cstheme="minorHAnsi"/>
          <w:b/>
          <w:bCs/>
          <w:szCs w:val="20"/>
        </w:rPr>
        <w:t>+</w:t>
      </w:r>
      <w:r>
        <w:rPr>
          <w:rFonts w:cstheme="minorHAnsi"/>
          <w:b/>
          <w:bCs/>
          <w:szCs w:val="20"/>
        </w:rPr>
        <w:t xml:space="preserve"> </w:t>
      </w:r>
      <w:r w:rsidRPr="008274F3">
        <w:rPr>
          <w:rFonts w:cstheme="minorHAnsi"/>
          <w:b/>
          <w:bCs/>
          <w:szCs w:val="20"/>
        </w:rPr>
        <w:t>0,30</w:t>
      </w:r>
      <w:r>
        <w:rPr>
          <w:rFonts w:cstheme="minorHAnsi"/>
          <w:b/>
          <w:bCs/>
          <w:szCs w:val="20"/>
        </w:rPr>
        <w:t>m</w:t>
      </w:r>
      <w:r w:rsidRPr="008274F3">
        <w:rPr>
          <w:rFonts w:cstheme="minorHAnsi"/>
          <w:b/>
          <w:bCs/>
          <w:szCs w:val="20"/>
        </w:rPr>
        <w:t xml:space="preserve"> X 2,10</w:t>
      </w:r>
      <w:r>
        <w:rPr>
          <w:rFonts w:cstheme="minorHAnsi"/>
          <w:b/>
          <w:bCs/>
          <w:szCs w:val="20"/>
        </w:rPr>
        <w:t>m</w:t>
      </w:r>
      <w:r w:rsidRPr="008274F3">
        <w:rPr>
          <w:rFonts w:cstheme="minorHAnsi"/>
          <w:b/>
          <w:bCs/>
          <w:szCs w:val="20"/>
        </w:rPr>
        <w:t>) DE DOS HOJAS PLACAS MULTILAMINADAS REBATIBLE, CON HERRAJES Y CERRADURA CON PICAPORTE DE ALUMINIO, SEGÚN PLANO DE DETALLES</w:t>
      </w:r>
    </w:p>
    <w:p w14:paraId="3286C651" w14:textId="77777777" w:rsidR="00D13BA6" w:rsidRPr="00153887" w:rsidRDefault="00D13BA6" w:rsidP="00D13BA6">
      <w:pPr>
        <w:tabs>
          <w:tab w:val="clear" w:pos="4419"/>
          <w:tab w:val="clear" w:pos="8838"/>
        </w:tabs>
        <w:spacing w:before="240"/>
        <w:ind w:left="2410" w:hanging="1134"/>
        <w:rPr>
          <w:rFonts w:asciiTheme="minorHAnsi" w:hAnsiTheme="minorHAnsi" w:cstheme="minorHAnsi"/>
          <w:sz w:val="20"/>
          <w:szCs w:val="20"/>
        </w:rPr>
      </w:pPr>
      <w:r w:rsidRPr="008274F3">
        <w:rPr>
          <w:rFonts w:asciiTheme="minorHAnsi" w:hAnsiTheme="minorHAnsi" w:cstheme="minorHAnsi"/>
          <w:sz w:val="20"/>
          <w:szCs w:val="20"/>
        </w:rPr>
        <w:t>Ídem al Ítem 14.1.1</w:t>
      </w:r>
    </w:p>
    <w:p w14:paraId="7772CD11" w14:textId="77777777" w:rsidR="00D13BA6" w:rsidRPr="008274F3" w:rsidRDefault="00D13BA6" w:rsidP="00D13BA6">
      <w:pPr>
        <w:pStyle w:val="Prrafodelista"/>
        <w:numPr>
          <w:ilvl w:val="2"/>
          <w:numId w:val="122"/>
        </w:numPr>
        <w:tabs>
          <w:tab w:val="clear" w:pos="4419"/>
          <w:tab w:val="clear" w:pos="8838"/>
        </w:tabs>
        <w:spacing w:before="240"/>
        <w:ind w:hanging="798"/>
        <w:rPr>
          <w:rFonts w:cstheme="minorHAnsi"/>
          <w:b/>
          <w:bCs/>
          <w:szCs w:val="20"/>
        </w:rPr>
      </w:pPr>
      <w:r w:rsidRPr="008274F3">
        <w:rPr>
          <w:rFonts w:cstheme="minorHAnsi"/>
          <w:b/>
          <w:bCs/>
          <w:szCs w:val="20"/>
        </w:rPr>
        <w:t>TIPO (0,90</w:t>
      </w:r>
      <w:r>
        <w:rPr>
          <w:rFonts w:cstheme="minorHAnsi"/>
          <w:b/>
          <w:bCs/>
          <w:szCs w:val="20"/>
        </w:rPr>
        <w:t xml:space="preserve">m </w:t>
      </w:r>
      <w:r w:rsidRPr="008274F3">
        <w:rPr>
          <w:rFonts w:cstheme="minorHAnsi"/>
          <w:b/>
          <w:bCs/>
          <w:szCs w:val="20"/>
        </w:rPr>
        <w:t>+</w:t>
      </w:r>
      <w:r>
        <w:rPr>
          <w:rFonts w:cstheme="minorHAnsi"/>
          <w:b/>
          <w:bCs/>
          <w:szCs w:val="20"/>
        </w:rPr>
        <w:t xml:space="preserve"> </w:t>
      </w:r>
      <w:r w:rsidRPr="008274F3">
        <w:rPr>
          <w:rFonts w:cstheme="minorHAnsi"/>
          <w:b/>
          <w:bCs/>
          <w:szCs w:val="20"/>
        </w:rPr>
        <w:t>0,30</w:t>
      </w:r>
      <w:r>
        <w:rPr>
          <w:rFonts w:cstheme="minorHAnsi"/>
          <w:b/>
          <w:bCs/>
          <w:szCs w:val="20"/>
        </w:rPr>
        <w:t xml:space="preserve">m x </w:t>
      </w:r>
      <w:r w:rsidRPr="008274F3">
        <w:rPr>
          <w:rFonts w:cstheme="minorHAnsi"/>
          <w:b/>
          <w:bCs/>
          <w:szCs w:val="20"/>
        </w:rPr>
        <w:t>2,10</w:t>
      </w:r>
      <w:r>
        <w:rPr>
          <w:rFonts w:cstheme="minorHAnsi"/>
          <w:b/>
          <w:bCs/>
          <w:szCs w:val="20"/>
        </w:rPr>
        <w:t>m</w:t>
      </w:r>
      <w:r w:rsidRPr="008274F3">
        <w:rPr>
          <w:rFonts w:cstheme="minorHAnsi"/>
          <w:b/>
          <w:bCs/>
          <w:szCs w:val="20"/>
        </w:rPr>
        <w:t>), DE DOS HOJAS PLACAS MULTILAMINADAS REBATIBLE, CON HERRAJES Y CERRADURA CON PICAPORTE DE ALUMINIO, SEGÚN PLANO DE DETALLES.</w:t>
      </w:r>
    </w:p>
    <w:p w14:paraId="0A31F57F" w14:textId="77777777" w:rsidR="00D13BA6" w:rsidRPr="00153887" w:rsidRDefault="00D13BA6" w:rsidP="00D13BA6">
      <w:pPr>
        <w:tabs>
          <w:tab w:val="clear" w:pos="4419"/>
          <w:tab w:val="clear" w:pos="8838"/>
        </w:tabs>
        <w:spacing w:before="240"/>
        <w:ind w:left="1276"/>
        <w:rPr>
          <w:rFonts w:asciiTheme="minorHAnsi" w:hAnsiTheme="minorHAnsi" w:cstheme="minorHAnsi"/>
          <w:sz w:val="20"/>
          <w:szCs w:val="20"/>
        </w:rPr>
      </w:pPr>
      <w:r w:rsidRPr="008274F3">
        <w:rPr>
          <w:rFonts w:asciiTheme="minorHAnsi" w:hAnsiTheme="minorHAnsi" w:cstheme="minorHAnsi"/>
          <w:sz w:val="20"/>
          <w:szCs w:val="20"/>
        </w:rPr>
        <w:t>Ídem al Ítem 14.1.1</w:t>
      </w:r>
    </w:p>
    <w:p w14:paraId="39A3C767" w14:textId="77777777" w:rsidR="00D13BA6" w:rsidRPr="008274F3" w:rsidRDefault="00D13BA6" w:rsidP="00D13BA6">
      <w:pPr>
        <w:pStyle w:val="Prrafodelista"/>
        <w:numPr>
          <w:ilvl w:val="2"/>
          <w:numId w:val="122"/>
        </w:numPr>
        <w:tabs>
          <w:tab w:val="clear" w:pos="4419"/>
          <w:tab w:val="clear" w:pos="8838"/>
        </w:tabs>
        <w:spacing w:before="240"/>
        <w:ind w:hanging="798"/>
        <w:rPr>
          <w:rFonts w:cstheme="minorHAnsi"/>
          <w:b/>
          <w:bCs/>
        </w:rPr>
      </w:pPr>
      <w:r w:rsidRPr="008274F3">
        <w:rPr>
          <w:rFonts w:cstheme="minorHAnsi"/>
          <w:b/>
          <w:bCs/>
        </w:rPr>
        <w:t>TIPO (0.60</w:t>
      </w:r>
      <w:r>
        <w:rPr>
          <w:rFonts w:cstheme="minorHAnsi"/>
          <w:b/>
          <w:bCs/>
        </w:rPr>
        <w:t xml:space="preserve">m </w:t>
      </w:r>
      <w:r w:rsidRPr="008274F3">
        <w:rPr>
          <w:rFonts w:cstheme="minorHAnsi"/>
          <w:b/>
          <w:bCs/>
        </w:rPr>
        <w:t>+</w:t>
      </w:r>
      <w:r>
        <w:rPr>
          <w:rFonts w:cstheme="minorHAnsi"/>
          <w:b/>
          <w:bCs/>
        </w:rPr>
        <w:t xml:space="preserve"> </w:t>
      </w:r>
      <w:r w:rsidRPr="008274F3">
        <w:rPr>
          <w:rFonts w:cstheme="minorHAnsi"/>
          <w:b/>
          <w:bCs/>
        </w:rPr>
        <w:t>0.60</w:t>
      </w:r>
      <w:r>
        <w:rPr>
          <w:rFonts w:cstheme="minorHAnsi"/>
          <w:b/>
          <w:bCs/>
        </w:rPr>
        <w:t>m</w:t>
      </w:r>
      <w:r w:rsidRPr="008274F3">
        <w:rPr>
          <w:rFonts w:cstheme="minorHAnsi"/>
          <w:b/>
          <w:bCs/>
        </w:rPr>
        <w:t xml:space="preserve"> </w:t>
      </w:r>
      <w:r>
        <w:rPr>
          <w:rFonts w:cstheme="minorHAnsi"/>
          <w:b/>
          <w:bCs/>
        </w:rPr>
        <w:t>x</w:t>
      </w:r>
      <w:r w:rsidRPr="008274F3">
        <w:rPr>
          <w:rFonts w:cstheme="minorHAnsi"/>
          <w:b/>
          <w:bCs/>
        </w:rPr>
        <w:t xml:space="preserve"> 2,10</w:t>
      </w:r>
      <w:r>
        <w:rPr>
          <w:rFonts w:cstheme="minorHAnsi"/>
          <w:b/>
          <w:bCs/>
        </w:rPr>
        <w:t>m</w:t>
      </w:r>
      <w:r w:rsidRPr="008274F3">
        <w:rPr>
          <w:rFonts w:cstheme="minorHAnsi"/>
          <w:b/>
          <w:bCs/>
        </w:rPr>
        <w:t>), DE UNA HOJA PLACA MULTILAMINADA REBATIBLE SIN VISOR, CON HERRAJES, Y CERRADURA CON PICAPORTE DE ALUMINIO, SEGÚN PLANO DE DETALLES</w:t>
      </w:r>
    </w:p>
    <w:p w14:paraId="5B259215" w14:textId="77777777" w:rsidR="00D13BA6" w:rsidRPr="00153887" w:rsidRDefault="00D13BA6" w:rsidP="00D13BA6">
      <w:pPr>
        <w:tabs>
          <w:tab w:val="clear" w:pos="4419"/>
          <w:tab w:val="clear" w:pos="8838"/>
        </w:tabs>
        <w:spacing w:before="240"/>
        <w:ind w:left="1276"/>
        <w:rPr>
          <w:rFonts w:asciiTheme="minorHAnsi" w:hAnsiTheme="minorHAnsi" w:cstheme="minorHAnsi"/>
          <w:sz w:val="20"/>
          <w:szCs w:val="20"/>
        </w:rPr>
      </w:pPr>
      <w:r w:rsidRPr="008274F3">
        <w:rPr>
          <w:rFonts w:asciiTheme="minorHAnsi" w:hAnsiTheme="minorHAnsi" w:cstheme="minorHAnsi"/>
          <w:sz w:val="20"/>
          <w:szCs w:val="20"/>
        </w:rPr>
        <w:t>Ídem al Ítem 14.1.1</w:t>
      </w:r>
    </w:p>
    <w:p w14:paraId="4B621D66" w14:textId="77777777" w:rsidR="00D13BA6" w:rsidRPr="008274F3" w:rsidRDefault="00D13BA6" w:rsidP="00D13BA6">
      <w:pPr>
        <w:pStyle w:val="Prrafodelista"/>
        <w:numPr>
          <w:ilvl w:val="2"/>
          <w:numId w:val="122"/>
        </w:numPr>
        <w:tabs>
          <w:tab w:val="clear" w:pos="4419"/>
          <w:tab w:val="clear" w:pos="8838"/>
        </w:tabs>
        <w:spacing w:before="240"/>
        <w:ind w:hanging="798"/>
        <w:rPr>
          <w:rFonts w:cstheme="minorHAnsi"/>
          <w:b/>
          <w:bCs/>
          <w:szCs w:val="20"/>
        </w:rPr>
      </w:pPr>
      <w:r w:rsidRPr="008274F3">
        <w:rPr>
          <w:rFonts w:cstheme="minorHAnsi"/>
          <w:b/>
          <w:bCs/>
          <w:szCs w:val="20"/>
        </w:rPr>
        <w:t>TIPO (0.60</w:t>
      </w:r>
      <w:r>
        <w:rPr>
          <w:rFonts w:cstheme="minorHAnsi"/>
          <w:b/>
          <w:bCs/>
          <w:szCs w:val="20"/>
        </w:rPr>
        <w:t xml:space="preserve">m </w:t>
      </w:r>
      <w:r w:rsidRPr="008274F3">
        <w:rPr>
          <w:rFonts w:cstheme="minorHAnsi"/>
          <w:b/>
          <w:bCs/>
          <w:szCs w:val="20"/>
        </w:rPr>
        <w:t>+</w:t>
      </w:r>
      <w:r>
        <w:rPr>
          <w:rFonts w:cstheme="minorHAnsi"/>
          <w:b/>
          <w:bCs/>
          <w:szCs w:val="20"/>
        </w:rPr>
        <w:t xml:space="preserve"> </w:t>
      </w:r>
      <w:r w:rsidRPr="008274F3">
        <w:rPr>
          <w:rFonts w:cstheme="minorHAnsi"/>
          <w:b/>
          <w:bCs/>
          <w:szCs w:val="20"/>
        </w:rPr>
        <w:t>0.60</w:t>
      </w:r>
      <w:r>
        <w:rPr>
          <w:rFonts w:cstheme="minorHAnsi"/>
          <w:b/>
          <w:bCs/>
          <w:szCs w:val="20"/>
        </w:rPr>
        <w:t>m</w:t>
      </w:r>
      <w:r w:rsidRPr="008274F3">
        <w:rPr>
          <w:rFonts w:cstheme="minorHAnsi"/>
          <w:b/>
          <w:bCs/>
          <w:szCs w:val="20"/>
        </w:rPr>
        <w:t xml:space="preserve"> </w:t>
      </w:r>
      <w:r>
        <w:rPr>
          <w:rFonts w:cstheme="minorHAnsi"/>
          <w:b/>
          <w:bCs/>
          <w:szCs w:val="20"/>
        </w:rPr>
        <w:t>x</w:t>
      </w:r>
      <w:r w:rsidRPr="008274F3">
        <w:rPr>
          <w:rFonts w:cstheme="minorHAnsi"/>
          <w:b/>
          <w:bCs/>
          <w:szCs w:val="20"/>
        </w:rPr>
        <w:t xml:space="preserve"> 2,10</w:t>
      </w:r>
      <w:r>
        <w:rPr>
          <w:rFonts w:cstheme="minorHAnsi"/>
          <w:b/>
          <w:bCs/>
          <w:szCs w:val="20"/>
        </w:rPr>
        <w:t>m</w:t>
      </w:r>
      <w:r w:rsidRPr="008274F3">
        <w:rPr>
          <w:rFonts w:cstheme="minorHAnsi"/>
          <w:b/>
          <w:bCs/>
          <w:szCs w:val="20"/>
        </w:rPr>
        <w:t>), DE UNA HOJA PLACA MULTILAMINADA REBATIBLE SIN VISOR, CON HERRAJES, Y CERRADURA CON PICAPORTE DE ALUMINIO, PROTEGIDA CON PLANCHAS DE PLOMO DE ESPESOR SUJETO AL CALCULO DE BLINDAJE QUE ARROJA SEGÚN CARACTERISTICAS DEL EQUIPO, CON PLANO DE DETALLES.</w:t>
      </w:r>
    </w:p>
    <w:p w14:paraId="0E0EAFDE" w14:textId="77777777" w:rsidR="00D13BA6" w:rsidRDefault="00D13BA6" w:rsidP="00D13BA6">
      <w:pPr>
        <w:pStyle w:val="Prrafodelista"/>
        <w:tabs>
          <w:tab w:val="clear" w:pos="4419"/>
          <w:tab w:val="clear" w:pos="8838"/>
        </w:tabs>
        <w:spacing w:before="240"/>
        <w:ind w:left="1276"/>
        <w:rPr>
          <w:rFonts w:cstheme="minorHAnsi"/>
          <w:szCs w:val="20"/>
        </w:rPr>
      </w:pPr>
      <w:r w:rsidRPr="008274F3">
        <w:rPr>
          <w:rFonts w:cstheme="minorHAnsi"/>
          <w:szCs w:val="20"/>
        </w:rPr>
        <w:t>Ídem al Ítem 14.1.1</w:t>
      </w:r>
    </w:p>
    <w:p w14:paraId="647D9B02" w14:textId="7D707ED8" w:rsidR="00D13BA6" w:rsidRDefault="00D13BA6" w:rsidP="00D13BA6">
      <w:pPr>
        <w:tabs>
          <w:tab w:val="clear" w:pos="4419"/>
          <w:tab w:val="clear" w:pos="8838"/>
        </w:tabs>
        <w:spacing w:before="240"/>
        <w:ind w:left="1276"/>
        <w:rPr>
          <w:rFonts w:asciiTheme="minorHAnsi" w:hAnsiTheme="minorHAnsi" w:cstheme="minorHAnsi"/>
          <w:sz w:val="20"/>
          <w:szCs w:val="20"/>
        </w:rPr>
      </w:pPr>
      <w:r w:rsidRPr="008274F3">
        <w:rPr>
          <w:rFonts w:asciiTheme="minorHAnsi" w:hAnsiTheme="minorHAnsi" w:cstheme="minorHAnsi"/>
          <w:sz w:val="20"/>
          <w:szCs w:val="20"/>
        </w:rPr>
        <w:t xml:space="preserve">Se procederá de igual </w:t>
      </w:r>
      <w:r w:rsidR="006C2210" w:rsidRPr="008274F3">
        <w:rPr>
          <w:rFonts w:asciiTheme="minorHAnsi" w:hAnsiTheme="minorHAnsi" w:cstheme="minorHAnsi"/>
          <w:sz w:val="20"/>
          <w:szCs w:val="20"/>
        </w:rPr>
        <w:t>forma,</w:t>
      </w:r>
      <w:r w:rsidRPr="008274F3">
        <w:rPr>
          <w:rFonts w:asciiTheme="minorHAnsi" w:hAnsiTheme="minorHAnsi" w:cstheme="minorHAnsi"/>
          <w:sz w:val="20"/>
          <w:szCs w:val="20"/>
        </w:rPr>
        <w:t xml:space="preserve"> pero utilizando solías de acero inoxidable con tornillos de bronce de cabeza fresada. En el vacío se rellenará con sellador y sostenido por una cinta preformada de PVC.</w:t>
      </w:r>
    </w:p>
    <w:p w14:paraId="41B080E1" w14:textId="77777777" w:rsidR="00D13BA6" w:rsidRPr="008274F3" w:rsidRDefault="00D13BA6" w:rsidP="00D13BA6">
      <w:pPr>
        <w:tabs>
          <w:tab w:val="clear" w:pos="4419"/>
          <w:tab w:val="clear" w:pos="8838"/>
        </w:tabs>
        <w:spacing w:before="240"/>
        <w:ind w:left="1276"/>
        <w:rPr>
          <w:rFonts w:asciiTheme="minorHAnsi" w:hAnsiTheme="minorHAnsi" w:cstheme="minorHAnsi"/>
          <w:sz w:val="20"/>
          <w:szCs w:val="20"/>
        </w:rPr>
      </w:pPr>
      <w:r w:rsidRPr="008274F3">
        <w:rPr>
          <w:rFonts w:asciiTheme="minorHAnsi" w:hAnsiTheme="minorHAnsi" w:cstheme="minorHAnsi"/>
          <w:sz w:val="20"/>
          <w:szCs w:val="20"/>
        </w:rPr>
        <w:t xml:space="preserve">Hojas sin visor, con revestimiento de planchas de plomo de espesor sujeto al cálculo de blindaje que arroja según </w:t>
      </w:r>
      <w:proofErr w:type="spellStart"/>
      <w:r w:rsidRPr="008274F3">
        <w:rPr>
          <w:rFonts w:asciiTheme="minorHAnsi" w:hAnsiTheme="minorHAnsi" w:cstheme="minorHAnsi"/>
          <w:sz w:val="20"/>
          <w:szCs w:val="20"/>
        </w:rPr>
        <w:t>caracteristicas</w:t>
      </w:r>
      <w:proofErr w:type="spellEnd"/>
      <w:r w:rsidRPr="008274F3">
        <w:rPr>
          <w:rFonts w:asciiTheme="minorHAnsi" w:hAnsiTheme="minorHAnsi" w:cstheme="minorHAnsi"/>
          <w:sz w:val="20"/>
          <w:szCs w:val="20"/>
        </w:rPr>
        <w:t xml:space="preserve"> del equipo. Puerta a ser utilizada y colocada en el lugar indicado en Planta Acotada, en Sala de Rayos. Esta puerta estará revestida interiormente con plomo, por lo que se deberá tener especial cuidado en el manejo del mismo que se procederá de la siguiente manera:</w:t>
      </w:r>
    </w:p>
    <w:p w14:paraId="2B4D19D2" w14:textId="77777777" w:rsidR="00D13BA6" w:rsidRDefault="00D13BA6" w:rsidP="00D13BA6">
      <w:pPr>
        <w:tabs>
          <w:tab w:val="clear" w:pos="4419"/>
          <w:tab w:val="clear" w:pos="8838"/>
        </w:tabs>
        <w:spacing w:before="240"/>
        <w:ind w:left="1276"/>
        <w:rPr>
          <w:rFonts w:asciiTheme="minorHAnsi" w:hAnsiTheme="minorHAnsi" w:cstheme="minorHAnsi"/>
          <w:sz w:val="20"/>
          <w:szCs w:val="20"/>
        </w:rPr>
      </w:pPr>
      <w:r w:rsidRPr="008274F3">
        <w:rPr>
          <w:rFonts w:asciiTheme="minorHAnsi" w:hAnsiTheme="minorHAnsi" w:cstheme="minorHAnsi"/>
          <w:sz w:val="20"/>
          <w:szCs w:val="20"/>
        </w:rPr>
        <w:t>La lámina de plomo se fijará con tornillos con cabeza de plomo, al relleno tipo “Nido de abeja”, sobre cuyo entramado va la lámina referida.</w:t>
      </w:r>
    </w:p>
    <w:p w14:paraId="47E45E36" w14:textId="77777777" w:rsidR="00D13BA6" w:rsidRPr="00A53A7B" w:rsidRDefault="00D13BA6" w:rsidP="007D4C0E">
      <w:pPr>
        <w:pStyle w:val="Prrafodelista"/>
        <w:numPr>
          <w:ilvl w:val="1"/>
          <w:numId w:val="122"/>
        </w:numPr>
        <w:tabs>
          <w:tab w:val="clear" w:pos="4419"/>
          <w:tab w:val="clear" w:pos="8838"/>
        </w:tabs>
        <w:spacing w:before="240"/>
        <w:ind w:hanging="508"/>
        <w:jc w:val="left"/>
        <w:outlineLvl w:val="2"/>
        <w:rPr>
          <w:rFonts w:cstheme="minorHAnsi"/>
          <w:b/>
          <w:bCs/>
          <w:sz w:val="24"/>
          <w:szCs w:val="24"/>
        </w:rPr>
      </w:pPr>
      <w:bookmarkStart w:id="229" w:name="_Toc65073372"/>
      <w:r w:rsidRPr="00A53A7B">
        <w:rPr>
          <w:rFonts w:cstheme="minorHAnsi"/>
          <w:b/>
          <w:bCs/>
          <w:sz w:val="24"/>
          <w:szCs w:val="24"/>
        </w:rPr>
        <w:t>PROVISIÓN Y COLOCACIÓN DE PUERTAS PLACAS MULTILAMINADAS VAIVEN CON HERRAJES, CERRADURAS Y CONTRAMARCOS DE:</w:t>
      </w:r>
      <w:bookmarkEnd w:id="229"/>
    </w:p>
    <w:p w14:paraId="1EFF1E0D" w14:textId="77777777" w:rsidR="00D13BA6" w:rsidRPr="005B7462" w:rsidRDefault="00D13BA6" w:rsidP="00D13BA6">
      <w:pPr>
        <w:pStyle w:val="Prrafodelista"/>
        <w:numPr>
          <w:ilvl w:val="2"/>
          <w:numId w:val="122"/>
        </w:numPr>
        <w:tabs>
          <w:tab w:val="clear" w:pos="4419"/>
          <w:tab w:val="clear" w:pos="8838"/>
        </w:tabs>
        <w:spacing w:before="240"/>
        <w:ind w:hanging="657"/>
        <w:jc w:val="left"/>
        <w:rPr>
          <w:rFonts w:cstheme="minorHAnsi"/>
          <w:b/>
          <w:bCs/>
          <w:szCs w:val="20"/>
        </w:rPr>
      </w:pPr>
      <w:r w:rsidRPr="005B7462">
        <w:rPr>
          <w:rFonts w:cstheme="minorHAnsi"/>
          <w:b/>
          <w:bCs/>
          <w:szCs w:val="20"/>
        </w:rPr>
        <w:t>TIPO (0,80</w:t>
      </w:r>
      <w:r>
        <w:rPr>
          <w:rFonts w:cstheme="minorHAnsi"/>
          <w:b/>
          <w:bCs/>
          <w:szCs w:val="20"/>
        </w:rPr>
        <w:t>m</w:t>
      </w:r>
      <w:r w:rsidRPr="005B7462">
        <w:rPr>
          <w:rFonts w:cstheme="minorHAnsi"/>
          <w:b/>
          <w:bCs/>
          <w:szCs w:val="20"/>
        </w:rPr>
        <w:t xml:space="preserve"> </w:t>
      </w:r>
      <w:r>
        <w:rPr>
          <w:rFonts w:cstheme="minorHAnsi"/>
          <w:b/>
          <w:bCs/>
          <w:szCs w:val="20"/>
        </w:rPr>
        <w:t>x</w:t>
      </w:r>
      <w:r w:rsidRPr="005B7462">
        <w:rPr>
          <w:rFonts w:cstheme="minorHAnsi"/>
          <w:b/>
          <w:bCs/>
          <w:szCs w:val="20"/>
        </w:rPr>
        <w:t xml:space="preserve"> 2,10</w:t>
      </w:r>
      <w:r>
        <w:rPr>
          <w:rFonts w:cstheme="minorHAnsi"/>
          <w:b/>
          <w:bCs/>
          <w:szCs w:val="20"/>
        </w:rPr>
        <w:t>m</w:t>
      </w:r>
      <w:r w:rsidRPr="005B7462">
        <w:rPr>
          <w:rFonts w:cstheme="minorHAnsi"/>
          <w:b/>
          <w:bCs/>
          <w:szCs w:val="20"/>
        </w:rPr>
        <w:t>), DE UNA HOJA PLACA MULTILAMINADA VAIVEN SIN VISOR, CON HERRAJES, Y CERRADURA CON PICAPORTE DE ALUMINIO, Y PARAGOLPES DE PROTECCION, SEGÚN PLANO DE DETALLES.</w:t>
      </w:r>
    </w:p>
    <w:p w14:paraId="3C30A9CC" w14:textId="77777777" w:rsidR="00D13BA6" w:rsidRPr="005B7462" w:rsidRDefault="00D13BA6" w:rsidP="00D13BA6">
      <w:pPr>
        <w:tabs>
          <w:tab w:val="clear" w:pos="4419"/>
          <w:tab w:val="clear" w:pos="8838"/>
        </w:tabs>
        <w:spacing w:before="240"/>
        <w:ind w:left="1134"/>
        <w:jc w:val="left"/>
        <w:rPr>
          <w:rFonts w:asciiTheme="minorHAnsi" w:hAnsiTheme="minorHAnsi" w:cstheme="minorHAnsi"/>
          <w:sz w:val="20"/>
          <w:szCs w:val="20"/>
        </w:rPr>
      </w:pPr>
      <w:r w:rsidRPr="005B7462">
        <w:rPr>
          <w:rFonts w:asciiTheme="minorHAnsi" w:hAnsiTheme="minorHAnsi" w:cstheme="minorHAnsi"/>
          <w:b/>
          <w:bCs/>
          <w:sz w:val="20"/>
          <w:szCs w:val="20"/>
          <w:u w:val="single"/>
        </w:rPr>
        <w:t>Cerraduras y Herrajes</w:t>
      </w:r>
      <w:r w:rsidRPr="005B7462">
        <w:rPr>
          <w:rFonts w:asciiTheme="minorHAnsi" w:hAnsiTheme="minorHAnsi" w:cstheme="minorHAnsi"/>
          <w:sz w:val="20"/>
          <w:szCs w:val="20"/>
        </w:rPr>
        <w:t xml:space="preserve">: se colocarán de bronce </w:t>
      </w:r>
      <w:proofErr w:type="spellStart"/>
      <w:r w:rsidRPr="005B7462">
        <w:rPr>
          <w:rFonts w:asciiTheme="minorHAnsi" w:hAnsiTheme="minorHAnsi" w:cstheme="minorHAnsi"/>
          <w:sz w:val="20"/>
          <w:szCs w:val="20"/>
        </w:rPr>
        <w:t>platil</w:t>
      </w:r>
      <w:proofErr w:type="spellEnd"/>
      <w:r w:rsidRPr="005B7462">
        <w:rPr>
          <w:rFonts w:asciiTheme="minorHAnsi" w:hAnsiTheme="minorHAnsi" w:cstheme="minorHAnsi"/>
          <w:sz w:val="20"/>
          <w:szCs w:val="20"/>
        </w:rPr>
        <w:t xml:space="preserve"> del tipo vaivén, tres por hoja. Todos los herrajes se ajustarán a la carpintería mediante tornillos de acuerdo con el material y al color del herraje. Llevarán pasadores de embutir </w:t>
      </w:r>
      <w:proofErr w:type="spellStart"/>
      <w:r w:rsidRPr="005B7462">
        <w:rPr>
          <w:rFonts w:asciiTheme="minorHAnsi" w:hAnsiTheme="minorHAnsi" w:cstheme="minorHAnsi"/>
          <w:sz w:val="20"/>
          <w:szCs w:val="20"/>
        </w:rPr>
        <w:t>antivandálicos</w:t>
      </w:r>
      <w:proofErr w:type="spellEnd"/>
      <w:r w:rsidRPr="005B7462">
        <w:rPr>
          <w:rFonts w:asciiTheme="minorHAnsi" w:hAnsiTheme="minorHAnsi" w:cstheme="minorHAnsi"/>
          <w:sz w:val="20"/>
          <w:szCs w:val="20"/>
        </w:rPr>
        <w:t xml:space="preserve"> de acero inoxidable en su parte superior e inferior.</w:t>
      </w:r>
    </w:p>
    <w:p w14:paraId="31EEBF1E" w14:textId="77777777" w:rsidR="00D13BA6" w:rsidRPr="005B7462" w:rsidRDefault="00D13BA6" w:rsidP="00D13BA6">
      <w:pPr>
        <w:tabs>
          <w:tab w:val="clear" w:pos="4419"/>
          <w:tab w:val="clear" w:pos="8838"/>
        </w:tabs>
        <w:spacing w:before="240"/>
        <w:ind w:left="1134"/>
        <w:jc w:val="left"/>
        <w:rPr>
          <w:rFonts w:asciiTheme="minorHAnsi" w:hAnsiTheme="minorHAnsi" w:cstheme="minorHAnsi"/>
          <w:sz w:val="20"/>
          <w:szCs w:val="20"/>
        </w:rPr>
      </w:pPr>
      <w:r w:rsidRPr="005B7462">
        <w:rPr>
          <w:rFonts w:asciiTheme="minorHAnsi" w:hAnsiTheme="minorHAnsi" w:cstheme="minorHAnsi"/>
          <w:sz w:val="20"/>
          <w:szCs w:val="20"/>
        </w:rPr>
        <w:t xml:space="preserve"> Hoja: Valen las mismas consideraciones del ítem 1</w:t>
      </w:r>
      <w:r>
        <w:rPr>
          <w:rFonts w:asciiTheme="minorHAnsi" w:hAnsiTheme="minorHAnsi" w:cstheme="minorHAnsi"/>
          <w:sz w:val="20"/>
          <w:szCs w:val="20"/>
        </w:rPr>
        <w:t>4</w:t>
      </w:r>
      <w:r w:rsidRPr="005B7462">
        <w:rPr>
          <w:rFonts w:asciiTheme="minorHAnsi" w:hAnsiTheme="minorHAnsi" w:cstheme="minorHAnsi"/>
          <w:sz w:val="20"/>
          <w:szCs w:val="20"/>
        </w:rPr>
        <w:t>.</w:t>
      </w:r>
      <w:r>
        <w:rPr>
          <w:rFonts w:asciiTheme="minorHAnsi" w:hAnsiTheme="minorHAnsi" w:cstheme="minorHAnsi"/>
          <w:sz w:val="20"/>
          <w:szCs w:val="20"/>
        </w:rPr>
        <w:t>1</w:t>
      </w:r>
      <w:r w:rsidRPr="005B7462">
        <w:rPr>
          <w:rFonts w:asciiTheme="minorHAnsi" w:hAnsiTheme="minorHAnsi" w:cstheme="minorHAnsi"/>
          <w:sz w:val="20"/>
          <w:szCs w:val="20"/>
        </w:rPr>
        <w:t>.1, tal como lo indican los detalles de aberturas correspondientes.</w:t>
      </w:r>
    </w:p>
    <w:p w14:paraId="2F26AABB" w14:textId="77777777" w:rsidR="00D13BA6" w:rsidRPr="005B7462" w:rsidRDefault="00D13BA6" w:rsidP="00D13BA6">
      <w:pPr>
        <w:tabs>
          <w:tab w:val="clear" w:pos="4419"/>
          <w:tab w:val="clear" w:pos="8838"/>
        </w:tabs>
        <w:spacing w:before="240"/>
        <w:ind w:left="1134"/>
        <w:jc w:val="left"/>
        <w:rPr>
          <w:rFonts w:asciiTheme="minorHAnsi" w:hAnsiTheme="minorHAnsi" w:cstheme="minorHAnsi"/>
          <w:sz w:val="20"/>
          <w:szCs w:val="20"/>
        </w:rPr>
      </w:pPr>
      <w:r w:rsidRPr="005B7462">
        <w:rPr>
          <w:rFonts w:asciiTheme="minorHAnsi" w:hAnsiTheme="minorHAnsi" w:cstheme="minorHAnsi"/>
          <w:b/>
          <w:bCs/>
          <w:sz w:val="20"/>
          <w:szCs w:val="20"/>
          <w:u w:val="single"/>
        </w:rPr>
        <w:t>Herrajes</w:t>
      </w:r>
      <w:r w:rsidRPr="005B7462">
        <w:rPr>
          <w:rFonts w:asciiTheme="minorHAnsi" w:hAnsiTheme="minorHAnsi" w:cstheme="minorHAnsi"/>
          <w:b/>
          <w:bCs/>
          <w:sz w:val="20"/>
          <w:szCs w:val="20"/>
        </w:rPr>
        <w:t>:</w:t>
      </w:r>
      <w:r w:rsidRPr="005B7462">
        <w:rPr>
          <w:rFonts w:asciiTheme="minorHAnsi" w:hAnsiTheme="minorHAnsi" w:cstheme="minorHAnsi"/>
          <w:sz w:val="20"/>
          <w:szCs w:val="20"/>
        </w:rPr>
        <w:t xml:space="preserve"> Valen las mismas consideraciones del ítem 1</w:t>
      </w:r>
      <w:r>
        <w:rPr>
          <w:rFonts w:asciiTheme="minorHAnsi" w:hAnsiTheme="minorHAnsi" w:cstheme="minorHAnsi"/>
          <w:sz w:val="20"/>
          <w:szCs w:val="20"/>
        </w:rPr>
        <w:t>4</w:t>
      </w:r>
      <w:r w:rsidRPr="005B7462">
        <w:rPr>
          <w:rFonts w:asciiTheme="minorHAnsi" w:hAnsiTheme="minorHAnsi" w:cstheme="minorHAnsi"/>
          <w:sz w:val="20"/>
          <w:szCs w:val="20"/>
        </w:rPr>
        <w:t xml:space="preserve">.1.1, con la diferencia de que serán de dos hojas y una de las hojas llevarán pasadores de embutir </w:t>
      </w:r>
      <w:proofErr w:type="spellStart"/>
      <w:r w:rsidRPr="005B7462">
        <w:rPr>
          <w:rFonts w:asciiTheme="minorHAnsi" w:hAnsiTheme="minorHAnsi" w:cstheme="minorHAnsi"/>
          <w:sz w:val="20"/>
          <w:szCs w:val="20"/>
        </w:rPr>
        <w:t>antivandálicos</w:t>
      </w:r>
      <w:proofErr w:type="spellEnd"/>
      <w:r w:rsidRPr="005B7462">
        <w:rPr>
          <w:rFonts w:asciiTheme="minorHAnsi" w:hAnsiTheme="minorHAnsi" w:cstheme="minorHAnsi"/>
          <w:sz w:val="20"/>
          <w:szCs w:val="20"/>
        </w:rPr>
        <w:t xml:space="preserve"> de acero inoxidable en su parte superior e inferior.</w:t>
      </w:r>
    </w:p>
    <w:p w14:paraId="797090B0" w14:textId="77777777" w:rsidR="00D13BA6" w:rsidRPr="005B7462" w:rsidRDefault="00D13BA6" w:rsidP="00D13BA6">
      <w:pPr>
        <w:tabs>
          <w:tab w:val="clear" w:pos="4419"/>
          <w:tab w:val="clear" w:pos="8838"/>
        </w:tabs>
        <w:spacing w:before="240"/>
        <w:ind w:left="1134"/>
        <w:jc w:val="left"/>
        <w:rPr>
          <w:rFonts w:asciiTheme="minorHAnsi" w:hAnsiTheme="minorHAnsi" w:cstheme="minorHAnsi"/>
          <w:sz w:val="20"/>
          <w:szCs w:val="20"/>
        </w:rPr>
      </w:pPr>
      <w:r w:rsidRPr="005B7462">
        <w:rPr>
          <w:rFonts w:asciiTheme="minorHAnsi" w:hAnsiTheme="minorHAnsi" w:cstheme="minorHAnsi"/>
          <w:b/>
          <w:bCs/>
          <w:sz w:val="20"/>
          <w:szCs w:val="20"/>
          <w:u w:val="single"/>
        </w:rPr>
        <w:t>Contramarcos</w:t>
      </w:r>
      <w:r w:rsidRPr="005B7462">
        <w:rPr>
          <w:rFonts w:asciiTheme="minorHAnsi" w:hAnsiTheme="minorHAnsi" w:cstheme="minorHAnsi"/>
          <w:b/>
          <w:bCs/>
          <w:sz w:val="20"/>
          <w:szCs w:val="20"/>
        </w:rPr>
        <w:t>:</w:t>
      </w:r>
      <w:r w:rsidRPr="005B7462">
        <w:rPr>
          <w:rFonts w:asciiTheme="minorHAnsi" w:hAnsiTheme="minorHAnsi" w:cstheme="minorHAnsi"/>
          <w:sz w:val="20"/>
          <w:szCs w:val="20"/>
        </w:rPr>
        <w:t xml:space="preserve"> Los contramarcos serán moldurados rectos de cedro de 45 </w:t>
      </w:r>
      <w:proofErr w:type="spellStart"/>
      <w:r w:rsidRPr="005B7462">
        <w:rPr>
          <w:rFonts w:asciiTheme="minorHAnsi" w:hAnsiTheme="minorHAnsi" w:cstheme="minorHAnsi"/>
          <w:sz w:val="20"/>
          <w:szCs w:val="20"/>
        </w:rPr>
        <w:t>mm.</w:t>
      </w:r>
      <w:proofErr w:type="spellEnd"/>
    </w:p>
    <w:p w14:paraId="6E6B9816" w14:textId="77777777" w:rsidR="00D13BA6" w:rsidRDefault="00D13BA6" w:rsidP="00D13BA6">
      <w:pPr>
        <w:tabs>
          <w:tab w:val="clear" w:pos="4419"/>
          <w:tab w:val="clear" w:pos="8838"/>
        </w:tabs>
        <w:spacing w:before="240"/>
        <w:ind w:left="1134"/>
        <w:jc w:val="left"/>
        <w:rPr>
          <w:rFonts w:asciiTheme="minorHAnsi" w:hAnsiTheme="minorHAnsi" w:cstheme="minorHAnsi"/>
          <w:sz w:val="20"/>
          <w:szCs w:val="20"/>
        </w:rPr>
      </w:pPr>
      <w:r w:rsidRPr="005B7462">
        <w:rPr>
          <w:rFonts w:asciiTheme="minorHAnsi" w:hAnsiTheme="minorHAnsi" w:cstheme="minorHAnsi"/>
          <w:sz w:val="20"/>
          <w:szCs w:val="20"/>
        </w:rPr>
        <w:t>La contratista deberá analizar cuidadosamente los detalles expuestos de cada abertura en el Plano de Detalles de Aberturas, respetando a cabalidad.</w:t>
      </w:r>
    </w:p>
    <w:p w14:paraId="30B6706A" w14:textId="77777777" w:rsidR="00D13BA6" w:rsidRDefault="00D13BA6" w:rsidP="00D13BA6">
      <w:pPr>
        <w:pStyle w:val="Prrafodelista"/>
        <w:numPr>
          <w:ilvl w:val="2"/>
          <w:numId w:val="122"/>
        </w:numPr>
        <w:tabs>
          <w:tab w:val="clear" w:pos="4419"/>
          <w:tab w:val="clear" w:pos="8838"/>
        </w:tabs>
        <w:spacing w:before="240"/>
        <w:ind w:left="1134" w:hanging="567"/>
        <w:jc w:val="left"/>
        <w:rPr>
          <w:rFonts w:cstheme="minorHAnsi"/>
          <w:b/>
          <w:bCs/>
          <w:szCs w:val="20"/>
        </w:rPr>
      </w:pPr>
      <w:r w:rsidRPr="005B7462">
        <w:rPr>
          <w:rFonts w:cstheme="minorHAnsi"/>
          <w:b/>
          <w:bCs/>
          <w:szCs w:val="20"/>
        </w:rPr>
        <w:t>TIPO (0,80</w:t>
      </w:r>
      <w:r>
        <w:rPr>
          <w:rFonts w:cstheme="minorHAnsi"/>
          <w:b/>
          <w:bCs/>
          <w:szCs w:val="20"/>
        </w:rPr>
        <w:t>m</w:t>
      </w:r>
      <w:r w:rsidRPr="005B7462">
        <w:rPr>
          <w:rFonts w:cstheme="minorHAnsi"/>
          <w:b/>
          <w:bCs/>
          <w:szCs w:val="20"/>
        </w:rPr>
        <w:t xml:space="preserve"> </w:t>
      </w:r>
      <w:r>
        <w:rPr>
          <w:rFonts w:cstheme="minorHAnsi"/>
          <w:b/>
          <w:bCs/>
          <w:szCs w:val="20"/>
        </w:rPr>
        <w:t>x</w:t>
      </w:r>
      <w:r w:rsidRPr="005B7462">
        <w:rPr>
          <w:rFonts w:cstheme="minorHAnsi"/>
          <w:b/>
          <w:bCs/>
          <w:szCs w:val="20"/>
        </w:rPr>
        <w:t xml:space="preserve"> 2,10</w:t>
      </w:r>
      <w:r>
        <w:rPr>
          <w:rFonts w:cstheme="minorHAnsi"/>
          <w:b/>
          <w:bCs/>
          <w:szCs w:val="20"/>
        </w:rPr>
        <w:t>m</w:t>
      </w:r>
      <w:r w:rsidRPr="005B7462">
        <w:rPr>
          <w:rFonts w:cstheme="minorHAnsi"/>
          <w:b/>
          <w:bCs/>
          <w:szCs w:val="20"/>
        </w:rPr>
        <w:t xml:space="preserve">), DE UNA HOJA PLACA MULTILAMINADA VAIVEN CON VISOR </w:t>
      </w:r>
      <w:r>
        <w:rPr>
          <w:rFonts w:cstheme="minorHAnsi"/>
          <w:b/>
          <w:bCs/>
          <w:szCs w:val="20"/>
        </w:rPr>
        <w:t>e</w:t>
      </w:r>
      <w:r w:rsidRPr="005B7462">
        <w:rPr>
          <w:rFonts w:cstheme="minorHAnsi"/>
          <w:b/>
          <w:bCs/>
          <w:szCs w:val="20"/>
        </w:rPr>
        <w:t>=6</w:t>
      </w:r>
      <w:r>
        <w:rPr>
          <w:rFonts w:cstheme="minorHAnsi"/>
          <w:b/>
          <w:bCs/>
          <w:szCs w:val="20"/>
        </w:rPr>
        <w:t>mm</w:t>
      </w:r>
      <w:r w:rsidRPr="005B7462">
        <w:rPr>
          <w:rFonts w:cstheme="minorHAnsi"/>
          <w:b/>
          <w:bCs/>
          <w:szCs w:val="20"/>
        </w:rPr>
        <w:t>, CON HERRAJES, Y CERRADURA CON PICAPORTE DE ALUMINIO, Y PARAGOLPES DE PROTECCION, SEGÚN PLANO DE DETALLES</w:t>
      </w:r>
    </w:p>
    <w:p w14:paraId="6203660D" w14:textId="77777777" w:rsidR="00D13BA6" w:rsidRDefault="00D13BA6" w:rsidP="00D13BA6">
      <w:pPr>
        <w:tabs>
          <w:tab w:val="clear" w:pos="4419"/>
          <w:tab w:val="clear" w:pos="8838"/>
        </w:tabs>
        <w:spacing w:before="240"/>
        <w:ind w:left="1134"/>
        <w:jc w:val="left"/>
        <w:rPr>
          <w:rFonts w:asciiTheme="minorHAnsi" w:hAnsiTheme="minorHAnsi" w:cstheme="minorHAnsi"/>
          <w:sz w:val="20"/>
          <w:szCs w:val="20"/>
        </w:rPr>
      </w:pPr>
      <w:proofErr w:type="spellStart"/>
      <w:r w:rsidRPr="005B7462">
        <w:rPr>
          <w:rFonts w:asciiTheme="minorHAnsi" w:hAnsiTheme="minorHAnsi" w:cstheme="minorHAnsi"/>
          <w:sz w:val="20"/>
          <w:szCs w:val="20"/>
        </w:rPr>
        <w:t>Idem</w:t>
      </w:r>
      <w:proofErr w:type="spellEnd"/>
      <w:r>
        <w:rPr>
          <w:rFonts w:asciiTheme="minorHAnsi" w:hAnsiTheme="minorHAnsi" w:cstheme="minorHAnsi"/>
          <w:sz w:val="20"/>
          <w:szCs w:val="20"/>
        </w:rPr>
        <w:t xml:space="preserve"> al</w:t>
      </w:r>
      <w:r w:rsidRPr="005B7462">
        <w:rPr>
          <w:rFonts w:asciiTheme="minorHAnsi" w:hAnsiTheme="minorHAnsi" w:cstheme="minorHAnsi"/>
          <w:sz w:val="20"/>
          <w:szCs w:val="20"/>
        </w:rPr>
        <w:t xml:space="preserve"> </w:t>
      </w:r>
      <w:proofErr w:type="spellStart"/>
      <w:r w:rsidRPr="005B7462">
        <w:rPr>
          <w:rFonts w:asciiTheme="minorHAnsi" w:hAnsiTheme="minorHAnsi" w:cstheme="minorHAnsi"/>
          <w:sz w:val="20"/>
          <w:szCs w:val="20"/>
        </w:rPr>
        <w:t>Item</w:t>
      </w:r>
      <w:proofErr w:type="spellEnd"/>
      <w:r w:rsidRPr="005B7462">
        <w:rPr>
          <w:rFonts w:asciiTheme="minorHAnsi" w:hAnsiTheme="minorHAnsi" w:cstheme="minorHAnsi"/>
          <w:sz w:val="20"/>
          <w:szCs w:val="20"/>
        </w:rPr>
        <w:t xml:space="preserve"> 14.2.1</w:t>
      </w:r>
    </w:p>
    <w:p w14:paraId="376EEEDE" w14:textId="77777777" w:rsidR="00D13BA6" w:rsidRPr="005B7462" w:rsidRDefault="00D13BA6" w:rsidP="00D13BA6">
      <w:pPr>
        <w:tabs>
          <w:tab w:val="clear" w:pos="4419"/>
          <w:tab w:val="clear" w:pos="8838"/>
        </w:tabs>
        <w:spacing w:before="240"/>
        <w:ind w:left="1134"/>
        <w:jc w:val="left"/>
        <w:rPr>
          <w:rFonts w:asciiTheme="minorHAnsi" w:hAnsiTheme="minorHAnsi" w:cstheme="minorHAnsi"/>
          <w:sz w:val="20"/>
          <w:szCs w:val="20"/>
        </w:rPr>
      </w:pPr>
      <w:r w:rsidRPr="005B7462">
        <w:rPr>
          <w:rFonts w:asciiTheme="minorHAnsi" w:hAnsiTheme="minorHAnsi" w:cstheme="minorHAnsi"/>
          <w:sz w:val="20"/>
          <w:szCs w:val="20"/>
        </w:rPr>
        <w:t>Estas puertas llevarán visor con vidrios crudos transparentes de 6 mm de espesor.</w:t>
      </w:r>
    </w:p>
    <w:p w14:paraId="35CE94F0" w14:textId="77777777" w:rsidR="00D13BA6" w:rsidRPr="005B7462" w:rsidRDefault="00D13BA6" w:rsidP="00D13BA6">
      <w:pPr>
        <w:tabs>
          <w:tab w:val="clear" w:pos="4419"/>
          <w:tab w:val="clear" w:pos="8838"/>
        </w:tabs>
        <w:spacing w:before="240"/>
        <w:ind w:left="1134"/>
        <w:jc w:val="left"/>
        <w:rPr>
          <w:rFonts w:asciiTheme="minorHAnsi" w:hAnsiTheme="minorHAnsi" w:cstheme="minorHAnsi"/>
          <w:sz w:val="20"/>
          <w:szCs w:val="20"/>
        </w:rPr>
      </w:pPr>
      <w:r w:rsidRPr="005B7462">
        <w:rPr>
          <w:rFonts w:asciiTheme="minorHAnsi" w:hAnsiTheme="minorHAnsi" w:cstheme="minorHAnsi"/>
          <w:sz w:val="20"/>
          <w:szCs w:val="20"/>
        </w:rPr>
        <w:t xml:space="preserve">Los parachoques a ser colocados por las puertas serán redondeados de PVC. Está formado por un perfil de una altura de 200/120 </w:t>
      </w:r>
      <w:proofErr w:type="spellStart"/>
      <w:r w:rsidRPr="005B7462">
        <w:rPr>
          <w:rFonts w:asciiTheme="minorHAnsi" w:hAnsiTheme="minorHAnsi" w:cstheme="minorHAnsi"/>
          <w:sz w:val="20"/>
          <w:szCs w:val="20"/>
        </w:rPr>
        <w:t>ó</w:t>
      </w:r>
      <w:proofErr w:type="spellEnd"/>
      <w:r w:rsidRPr="005B7462">
        <w:rPr>
          <w:rFonts w:asciiTheme="minorHAnsi" w:hAnsiTheme="minorHAnsi" w:cstheme="minorHAnsi"/>
          <w:sz w:val="20"/>
          <w:szCs w:val="20"/>
        </w:rPr>
        <w:t xml:space="preserve"> 60mm y un espesor de 30mm que debe fijarse en los soportes de aluminio: clips u opcionalmente en un perfil de aluminio continuo. Es un parachoques tintado en masa y de 3mm de espesor que ofrece un aspecto de superficie lisa con algunas ranuras decorativas. Presenta acabados con tapones de remate, ángulos exteriores e interiores de 90° de PVC liso y piezas de unión de aluminio.</w:t>
      </w:r>
    </w:p>
    <w:p w14:paraId="5134904E" w14:textId="77777777" w:rsidR="00D13BA6" w:rsidRPr="005B7462" w:rsidRDefault="00D13BA6" w:rsidP="00D13BA6">
      <w:pPr>
        <w:tabs>
          <w:tab w:val="clear" w:pos="4419"/>
          <w:tab w:val="clear" w:pos="8838"/>
        </w:tabs>
        <w:spacing w:before="240"/>
        <w:ind w:left="1134"/>
        <w:jc w:val="left"/>
        <w:rPr>
          <w:rFonts w:asciiTheme="minorHAnsi" w:hAnsiTheme="minorHAnsi" w:cstheme="minorHAnsi"/>
          <w:sz w:val="20"/>
          <w:szCs w:val="20"/>
        </w:rPr>
      </w:pPr>
      <w:r w:rsidRPr="005B7462">
        <w:rPr>
          <w:rFonts w:asciiTheme="minorHAnsi" w:hAnsiTheme="minorHAnsi" w:cstheme="minorHAnsi"/>
          <w:sz w:val="20"/>
          <w:szCs w:val="20"/>
        </w:rPr>
        <w:t>Su composición está libre de metales pesados y la estabilización térmica se realiza con calcio- zinc.</w:t>
      </w:r>
    </w:p>
    <w:p w14:paraId="6890E75C" w14:textId="77777777" w:rsidR="00D13BA6" w:rsidRPr="005B7462" w:rsidRDefault="00D13BA6" w:rsidP="00D13BA6">
      <w:pPr>
        <w:tabs>
          <w:tab w:val="clear" w:pos="4419"/>
          <w:tab w:val="clear" w:pos="8838"/>
        </w:tabs>
        <w:spacing w:before="240"/>
        <w:ind w:left="1134"/>
        <w:jc w:val="left"/>
        <w:rPr>
          <w:rFonts w:asciiTheme="minorHAnsi" w:hAnsiTheme="minorHAnsi" w:cstheme="minorHAnsi"/>
          <w:sz w:val="20"/>
          <w:szCs w:val="20"/>
        </w:rPr>
      </w:pPr>
      <w:r w:rsidRPr="005B7462">
        <w:rPr>
          <w:rFonts w:asciiTheme="minorHAnsi" w:hAnsiTheme="minorHAnsi" w:cstheme="minorHAnsi"/>
          <w:b/>
          <w:bCs/>
          <w:sz w:val="20"/>
          <w:szCs w:val="20"/>
          <w:u w:val="single"/>
        </w:rPr>
        <w:t>Colo</w:t>
      </w:r>
      <w:r w:rsidRPr="005B7462">
        <w:rPr>
          <w:rFonts w:asciiTheme="minorHAnsi" w:hAnsiTheme="minorHAnsi" w:cstheme="minorHAnsi"/>
          <w:b/>
          <w:bCs/>
          <w:sz w:val="20"/>
          <w:szCs w:val="20"/>
        </w:rPr>
        <w:t>r:</w:t>
      </w:r>
      <w:r w:rsidRPr="005B7462">
        <w:rPr>
          <w:rFonts w:asciiTheme="minorHAnsi" w:hAnsiTheme="minorHAnsi" w:cstheme="minorHAnsi"/>
          <w:sz w:val="20"/>
          <w:szCs w:val="20"/>
        </w:rPr>
        <w:t xml:space="preserve"> a </w:t>
      </w:r>
      <w:proofErr w:type="spellStart"/>
      <w:r w:rsidRPr="005B7462">
        <w:rPr>
          <w:rFonts w:asciiTheme="minorHAnsi" w:hAnsiTheme="minorHAnsi" w:cstheme="minorHAnsi"/>
          <w:sz w:val="20"/>
          <w:szCs w:val="20"/>
        </w:rPr>
        <w:t>eleccion</w:t>
      </w:r>
      <w:proofErr w:type="spellEnd"/>
      <w:r w:rsidRPr="005B7462">
        <w:rPr>
          <w:rFonts w:asciiTheme="minorHAnsi" w:hAnsiTheme="minorHAnsi" w:cstheme="minorHAnsi"/>
          <w:sz w:val="20"/>
          <w:szCs w:val="20"/>
        </w:rPr>
        <w:t xml:space="preserve"> dentro de la gama del fabricante.</w:t>
      </w:r>
    </w:p>
    <w:p w14:paraId="1A08AB43" w14:textId="77777777" w:rsidR="00D13BA6" w:rsidRPr="005B7462" w:rsidRDefault="00D13BA6" w:rsidP="00D13BA6">
      <w:pPr>
        <w:tabs>
          <w:tab w:val="clear" w:pos="4419"/>
          <w:tab w:val="clear" w:pos="8838"/>
        </w:tabs>
        <w:spacing w:before="240"/>
        <w:ind w:left="1134"/>
        <w:jc w:val="left"/>
        <w:rPr>
          <w:rFonts w:asciiTheme="minorHAnsi" w:hAnsiTheme="minorHAnsi" w:cstheme="minorHAnsi"/>
          <w:sz w:val="20"/>
          <w:szCs w:val="20"/>
        </w:rPr>
      </w:pPr>
      <w:r w:rsidRPr="00A53A7B">
        <w:rPr>
          <w:rFonts w:asciiTheme="minorHAnsi" w:hAnsiTheme="minorHAnsi" w:cstheme="minorHAnsi"/>
          <w:b/>
          <w:bCs/>
          <w:sz w:val="20"/>
          <w:szCs w:val="20"/>
          <w:u w:val="single"/>
        </w:rPr>
        <w:t>Colocación</w:t>
      </w:r>
      <w:r w:rsidRPr="005B7462">
        <w:rPr>
          <w:rFonts w:asciiTheme="minorHAnsi" w:hAnsiTheme="minorHAnsi" w:cstheme="minorHAnsi"/>
          <w:b/>
          <w:bCs/>
          <w:sz w:val="20"/>
          <w:szCs w:val="20"/>
        </w:rPr>
        <w:t>:</w:t>
      </w:r>
      <w:r w:rsidRPr="005B7462">
        <w:rPr>
          <w:rFonts w:asciiTheme="minorHAnsi" w:hAnsiTheme="minorHAnsi" w:cstheme="minorHAnsi"/>
          <w:sz w:val="20"/>
          <w:szCs w:val="20"/>
        </w:rPr>
        <w:t xml:space="preserve"> parte media del perfil a 0,80m del suelo para proteger la mitad de la pared o por encima del zócalo para proteger la parte inferior o de acuerdo con el Diseño de los Planos.</w:t>
      </w:r>
    </w:p>
    <w:p w14:paraId="599EDFF6" w14:textId="77777777" w:rsidR="00D13BA6" w:rsidRDefault="00D13BA6" w:rsidP="00D13BA6">
      <w:pPr>
        <w:tabs>
          <w:tab w:val="clear" w:pos="4419"/>
          <w:tab w:val="clear" w:pos="8838"/>
        </w:tabs>
        <w:spacing w:before="240"/>
        <w:ind w:left="1134"/>
        <w:jc w:val="left"/>
        <w:rPr>
          <w:rFonts w:asciiTheme="minorHAnsi" w:hAnsiTheme="minorHAnsi" w:cstheme="minorHAnsi"/>
          <w:sz w:val="20"/>
          <w:szCs w:val="20"/>
        </w:rPr>
      </w:pPr>
      <w:r w:rsidRPr="005B7462">
        <w:rPr>
          <w:rFonts w:asciiTheme="minorHAnsi" w:hAnsiTheme="minorHAnsi" w:cstheme="minorHAnsi"/>
          <w:sz w:val="20"/>
          <w:szCs w:val="20"/>
        </w:rPr>
        <w:t>Montaje mediante colocación a presión en los clips de aluminio cada 0,75m u opcionalmente en el perfil de aluminio continúo.</w:t>
      </w:r>
    </w:p>
    <w:p w14:paraId="3F02CA2B" w14:textId="77777777" w:rsidR="00D13BA6" w:rsidRPr="00A53A7B" w:rsidRDefault="00D13BA6" w:rsidP="00D13BA6">
      <w:pPr>
        <w:pStyle w:val="Prrafodelista"/>
        <w:numPr>
          <w:ilvl w:val="2"/>
          <w:numId w:val="122"/>
        </w:numPr>
        <w:tabs>
          <w:tab w:val="clear" w:pos="4419"/>
          <w:tab w:val="clear" w:pos="8838"/>
          <w:tab w:val="left" w:pos="567"/>
        </w:tabs>
        <w:spacing w:before="240"/>
        <w:ind w:left="1134" w:hanging="567"/>
        <w:jc w:val="left"/>
        <w:rPr>
          <w:rFonts w:cstheme="minorHAnsi"/>
          <w:b/>
          <w:bCs/>
          <w:szCs w:val="20"/>
        </w:rPr>
      </w:pPr>
      <w:r w:rsidRPr="00A53A7B">
        <w:rPr>
          <w:rFonts w:cstheme="minorHAnsi"/>
          <w:b/>
          <w:bCs/>
          <w:szCs w:val="20"/>
        </w:rPr>
        <w:t>TIPO (0,90</w:t>
      </w:r>
      <w:r>
        <w:rPr>
          <w:rFonts w:cstheme="minorHAnsi"/>
          <w:b/>
          <w:bCs/>
          <w:szCs w:val="20"/>
        </w:rPr>
        <w:t>m</w:t>
      </w:r>
      <w:r w:rsidRPr="00A53A7B">
        <w:rPr>
          <w:rFonts w:cstheme="minorHAnsi"/>
          <w:b/>
          <w:bCs/>
          <w:szCs w:val="20"/>
        </w:rPr>
        <w:t xml:space="preserve"> </w:t>
      </w:r>
      <w:r>
        <w:rPr>
          <w:rFonts w:cstheme="minorHAnsi"/>
          <w:b/>
          <w:bCs/>
          <w:szCs w:val="20"/>
        </w:rPr>
        <w:t>x</w:t>
      </w:r>
      <w:r w:rsidRPr="00A53A7B">
        <w:rPr>
          <w:rFonts w:cstheme="minorHAnsi"/>
          <w:b/>
          <w:bCs/>
          <w:szCs w:val="20"/>
        </w:rPr>
        <w:t xml:space="preserve"> 2,10</w:t>
      </w:r>
      <w:r>
        <w:rPr>
          <w:rFonts w:cstheme="minorHAnsi"/>
          <w:b/>
          <w:bCs/>
          <w:szCs w:val="20"/>
        </w:rPr>
        <w:t>m</w:t>
      </w:r>
      <w:r w:rsidRPr="00A53A7B">
        <w:rPr>
          <w:rFonts w:cstheme="minorHAnsi"/>
          <w:b/>
          <w:bCs/>
          <w:szCs w:val="20"/>
        </w:rPr>
        <w:t>), DE UNA HOJA PLACA MULTILAMINADA VAIVEN SIN VISOR, CON HERRAJES, Y CERRADURA CON PICAPORTE DE ALUMINIO, Y PARAGOLPES DE PROTECCION, SEGÚN PLANO DE DETALLES</w:t>
      </w:r>
    </w:p>
    <w:p w14:paraId="69129961" w14:textId="77777777" w:rsidR="00D13BA6" w:rsidRPr="00501E77" w:rsidRDefault="00D13BA6" w:rsidP="00D13BA6">
      <w:pPr>
        <w:tabs>
          <w:tab w:val="clear" w:pos="4419"/>
          <w:tab w:val="clear" w:pos="8838"/>
        </w:tabs>
        <w:spacing w:before="240"/>
        <w:ind w:left="1134"/>
        <w:rPr>
          <w:rFonts w:asciiTheme="minorHAnsi" w:hAnsiTheme="minorHAnsi" w:cstheme="minorHAnsi"/>
          <w:sz w:val="20"/>
          <w:szCs w:val="20"/>
          <w:lang w:val="es-AR"/>
        </w:rPr>
      </w:pPr>
      <w:bookmarkStart w:id="230" w:name="_Hlk52465896"/>
      <w:proofErr w:type="spellStart"/>
      <w:r w:rsidRPr="00501E77">
        <w:rPr>
          <w:rFonts w:asciiTheme="minorHAnsi" w:hAnsiTheme="minorHAnsi" w:cstheme="minorHAnsi"/>
          <w:sz w:val="20"/>
          <w:szCs w:val="20"/>
          <w:lang w:val="es-AR"/>
        </w:rPr>
        <w:t>Idem</w:t>
      </w:r>
      <w:proofErr w:type="spellEnd"/>
      <w:r w:rsidRPr="00501E77">
        <w:rPr>
          <w:rFonts w:asciiTheme="minorHAnsi" w:hAnsiTheme="minorHAnsi" w:cstheme="minorHAnsi"/>
          <w:sz w:val="20"/>
          <w:szCs w:val="20"/>
          <w:lang w:val="es-AR"/>
        </w:rPr>
        <w:t xml:space="preserve"> al </w:t>
      </w:r>
      <w:proofErr w:type="spellStart"/>
      <w:r w:rsidRPr="00501E77">
        <w:rPr>
          <w:rFonts w:asciiTheme="minorHAnsi" w:hAnsiTheme="minorHAnsi" w:cstheme="minorHAnsi"/>
          <w:sz w:val="20"/>
          <w:szCs w:val="20"/>
          <w:lang w:val="es-AR"/>
        </w:rPr>
        <w:t>Item</w:t>
      </w:r>
      <w:proofErr w:type="spellEnd"/>
      <w:r w:rsidRPr="00501E77">
        <w:rPr>
          <w:rFonts w:asciiTheme="minorHAnsi" w:hAnsiTheme="minorHAnsi" w:cstheme="minorHAnsi"/>
          <w:sz w:val="20"/>
          <w:szCs w:val="20"/>
          <w:lang w:val="es-AR"/>
        </w:rPr>
        <w:t xml:space="preserve"> 14.2.1</w:t>
      </w:r>
    </w:p>
    <w:p w14:paraId="0992FC34" w14:textId="77777777" w:rsidR="00D13BA6" w:rsidRDefault="00D13BA6" w:rsidP="00D13BA6">
      <w:pPr>
        <w:tabs>
          <w:tab w:val="clear" w:pos="4419"/>
          <w:tab w:val="clear" w:pos="8838"/>
        </w:tabs>
        <w:spacing w:before="240"/>
        <w:ind w:left="1134"/>
        <w:rPr>
          <w:rFonts w:asciiTheme="minorHAnsi" w:hAnsiTheme="minorHAnsi" w:cstheme="minorHAnsi"/>
          <w:sz w:val="20"/>
          <w:szCs w:val="20"/>
          <w:lang w:val="es-AR"/>
        </w:rPr>
      </w:pPr>
      <w:r w:rsidRPr="00A53A7B">
        <w:rPr>
          <w:rFonts w:asciiTheme="minorHAnsi" w:hAnsiTheme="minorHAnsi" w:cstheme="minorHAnsi"/>
          <w:sz w:val="20"/>
          <w:szCs w:val="20"/>
          <w:lang w:val="es-AR"/>
        </w:rPr>
        <w:t>Parachoques de protección ídem a</w:t>
      </w:r>
      <w:r>
        <w:rPr>
          <w:rFonts w:asciiTheme="minorHAnsi" w:hAnsiTheme="minorHAnsi" w:cstheme="minorHAnsi"/>
          <w:sz w:val="20"/>
          <w:szCs w:val="20"/>
          <w:lang w:val="es-AR"/>
        </w:rPr>
        <w:t>l ítem 14.2.2</w:t>
      </w:r>
    </w:p>
    <w:bookmarkEnd w:id="230"/>
    <w:p w14:paraId="66E201D3" w14:textId="77777777" w:rsidR="00D13BA6" w:rsidRDefault="00D13BA6" w:rsidP="00D13BA6">
      <w:pPr>
        <w:pStyle w:val="Prrafodelista"/>
        <w:numPr>
          <w:ilvl w:val="2"/>
          <w:numId w:val="122"/>
        </w:numPr>
        <w:tabs>
          <w:tab w:val="clear" w:pos="4419"/>
          <w:tab w:val="clear" w:pos="8838"/>
        </w:tabs>
        <w:spacing w:before="240"/>
        <w:ind w:left="1134" w:hanging="567"/>
        <w:rPr>
          <w:rFonts w:cstheme="minorHAnsi"/>
          <w:b/>
          <w:bCs/>
          <w:szCs w:val="20"/>
          <w:lang w:val="es-AR"/>
        </w:rPr>
      </w:pPr>
      <w:r w:rsidRPr="00A53A7B">
        <w:rPr>
          <w:rFonts w:cstheme="minorHAnsi"/>
          <w:b/>
          <w:bCs/>
          <w:szCs w:val="20"/>
          <w:lang w:val="es-AR"/>
        </w:rPr>
        <w:t>TIPO (0.70</w:t>
      </w:r>
      <w:r>
        <w:rPr>
          <w:rFonts w:cstheme="minorHAnsi"/>
          <w:b/>
          <w:bCs/>
          <w:szCs w:val="20"/>
          <w:lang w:val="es-AR"/>
        </w:rPr>
        <w:t xml:space="preserve">m </w:t>
      </w:r>
      <w:r w:rsidRPr="00A53A7B">
        <w:rPr>
          <w:rFonts w:cstheme="minorHAnsi"/>
          <w:b/>
          <w:bCs/>
          <w:szCs w:val="20"/>
          <w:lang w:val="es-AR"/>
        </w:rPr>
        <w:t>+</w:t>
      </w:r>
      <w:r>
        <w:rPr>
          <w:rFonts w:cstheme="minorHAnsi"/>
          <w:b/>
          <w:bCs/>
          <w:szCs w:val="20"/>
          <w:lang w:val="es-AR"/>
        </w:rPr>
        <w:t xml:space="preserve"> </w:t>
      </w:r>
      <w:r w:rsidRPr="00A53A7B">
        <w:rPr>
          <w:rFonts w:cstheme="minorHAnsi"/>
          <w:b/>
          <w:bCs/>
          <w:szCs w:val="20"/>
          <w:lang w:val="es-AR"/>
        </w:rPr>
        <w:t>0.70</w:t>
      </w:r>
      <w:r>
        <w:rPr>
          <w:rFonts w:cstheme="minorHAnsi"/>
          <w:b/>
          <w:bCs/>
          <w:szCs w:val="20"/>
          <w:lang w:val="es-AR"/>
        </w:rPr>
        <w:t>m</w:t>
      </w:r>
      <w:r w:rsidRPr="00A53A7B">
        <w:rPr>
          <w:rFonts w:cstheme="minorHAnsi"/>
          <w:b/>
          <w:bCs/>
          <w:szCs w:val="20"/>
          <w:lang w:val="es-AR"/>
        </w:rPr>
        <w:t xml:space="preserve"> </w:t>
      </w:r>
      <w:r>
        <w:rPr>
          <w:rFonts w:cstheme="minorHAnsi"/>
          <w:b/>
          <w:bCs/>
          <w:szCs w:val="20"/>
          <w:lang w:val="es-AR"/>
        </w:rPr>
        <w:t>x</w:t>
      </w:r>
      <w:r w:rsidRPr="00A53A7B">
        <w:rPr>
          <w:rFonts w:cstheme="minorHAnsi"/>
          <w:b/>
          <w:bCs/>
          <w:szCs w:val="20"/>
          <w:lang w:val="es-AR"/>
        </w:rPr>
        <w:t xml:space="preserve"> 2,10</w:t>
      </w:r>
      <w:r>
        <w:rPr>
          <w:rFonts w:cstheme="minorHAnsi"/>
          <w:b/>
          <w:bCs/>
          <w:szCs w:val="20"/>
          <w:lang w:val="es-AR"/>
        </w:rPr>
        <w:t>m</w:t>
      </w:r>
      <w:r w:rsidRPr="00A53A7B">
        <w:rPr>
          <w:rFonts w:cstheme="minorHAnsi"/>
          <w:b/>
          <w:bCs/>
          <w:szCs w:val="20"/>
          <w:lang w:val="es-AR"/>
        </w:rPr>
        <w:t>), DE DOS HOJAS PLACAS MULTILAMINADAS VAIVEN SIN VISOR, CON HERRAJES, Y CERRADURA CON PICAPORTE DE ALUMINIO, Y PARAGOLPES DE PROTECCION, SEGÚN PLANO DE DETALLES</w:t>
      </w:r>
    </w:p>
    <w:p w14:paraId="076CD891" w14:textId="77777777" w:rsidR="00D13BA6" w:rsidRPr="00A53A7B" w:rsidRDefault="00D13BA6" w:rsidP="00D13BA6">
      <w:pPr>
        <w:tabs>
          <w:tab w:val="clear" w:pos="4419"/>
          <w:tab w:val="clear" w:pos="8838"/>
        </w:tabs>
        <w:spacing w:before="240"/>
        <w:ind w:left="1134"/>
        <w:rPr>
          <w:rFonts w:asciiTheme="minorHAnsi" w:hAnsiTheme="minorHAnsi" w:cstheme="minorHAnsi"/>
          <w:sz w:val="20"/>
          <w:szCs w:val="20"/>
          <w:lang w:val="es-AR"/>
        </w:rPr>
      </w:pPr>
      <w:proofErr w:type="spellStart"/>
      <w:r w:rsidRPr="00A53A7B">
        <w:rPr>
          <w:rFonts w:asciiTheme="minorHAnsi" w:hAnsiTheme="minorHAnsi" w:cstheme="minorHAnsi"/>
          <w:sz w:val="20"/>
          <w:szCs w:val="20"/>
          <w:lang w:val="es-AR"/>
        </w:rPr>
        <w:t>Idem</w:t>
      </w:r>
      <w:proofErr w:type="spellEnd"/>
      <w:r w:rsidRPr="00A53A7B">
        <w:rPr>
          <w:rFonts w:asciiTheme="minorHAnsi" w:hAnsiTheme="minorHAnsi" w:cstheme="minorHAnsi"/>
          <w:sz w:val="20"/>
          <w:szCs w:val="20"/>
          <w:lang w:val="es-AR"/>
        </w:rPr>
        <w:t xml:space="preserve"> al </w:t>
      </w:r>
      <w:proofErr w:type="spellStart"/>
      <w:r w:rsidRPr="00A53A7B">
        <w:rPr>
          <w:rFonts w:asciiTheme="minorHAnsi" w:hAnsiTheme="minorHAnsi" w:cstheme="minorHAnsi"/>
          <w:sz w:val="20"/>
          <w:szCs w:val="20"/>
          <w:lang w:val="es-AR"/>
        </w:rPr>
        <w:t>Item</w:t>
      </w:r>
      <w:proofErr w:type="spellEnd"/>
      <w:r w:rsidRPr="00A53A7B">
        <w:rPr>
          <w:rFonts w:asciiTheme="minorHAnsi" w:hAnsiTheme="minorHAnsi" w:cstheme="minorHAnsi"/>
          <w:sz w:val="20"/>
          <w:szCs w:val="20"/>
          <w:lang w:val="es-AR"/>
        </w:rPr>
        <w:t xml:space="preserve"> 14.2.1</w:t>
      </w:r>
    </w:p>
    <w:p w14:paraId="75BCEF24" w14:textId="77777777" w:rsidR="00D13BA6" w:rsidRDefault="00D13BA6" w:rsidP="00D13BA6">
      <w:pPr>
        <w:tabs>
          <w:tab w:val="clear" w:pos="4419"/>
          <w:tab w:val="clear" w:pos="8838"/>
        </w:tabs>
        <w:spacing w:before="240"/>
        <w:ind w:left="1134"/>
        <w:rPr>
          <w:rFonts w:asciiTheme="minorHAnsi" w:hAnsiTheme="minorHAnsi" w:cstheme="minorHAnsi"/>
          <w:sz w:val="20"/>
          <w:szCs w:val="20"/>
          <w:lang w:val="es-AR"/>
        </w:rPr>
      </w:pPr>
      <w:r w:rsidRPr="00A53A7B">
        <w:rPr>
          <w:rFonts w:asciiTheme="minorHAnsi" w:hAnsiTheme="minorHAnsi" w:cstheme="minorHAnsi"/>
          <w:sz w:val="20"/>
          <w:szCs w:val="20"/>
          <w:lang w:val="es-AR"/>
        </w:rPr>
        <w:t>Parachoques de protección ídem al ítem 14.2.2</w:t>
      </w:r>
    </w:p>
    <w:p w14:paraId="6C2F2851" w14:textId="77777777" w:rsidR="00D13BA6" w:rsidRDefault="00D13BA6" w:rsidP="00D13BA6">
      <w:pPr>
        <w:pStyle w:val="Prrafodelista"/>
        <w:numPr>
          <w:ilvl w:val="2"/>
          <w:numId w:val="122"/>
        </w:numPr>
        <w:tabs>
          <w:tab w:val="clear" w:pos="4419"/>
          <w:tab w:val="clear" w:pos="8838"/>
        </w:tabs>
        <w:spacing w:before="240"/>
        <w:ind w:left="1134" w:hanging="567"/>
        <w:rPr>
          <w:rFonts w:cstheme="minorHAnsi"/>
          <w:b/>
          <w:bCs/>
          <w:szCs w:val="20"/>
          <w:lang w:val="es-AR"/>
        </w:rPr>
      </w:pPr>
      <w:r w:rsidRPr="00A53A7B">
        <w:rPr>
          <w:rFonts w:cstheme="minorHAnsi"/>
          <w:b/>
          <w:bCs/>
          <w:szCs w:val="20"/>
          <w:lang w:val="es-AR"/>
        </w:rPr>
        <w:t>TIPO (1,60</w:t>
      </w:r>
      <w:r>
        <w:rPr>
          <w:rFonts w:cstheme="minorHAnsi"/>
          <w:b/>
          <w:bCs/>
          <w:szCs w:val="20"/>
          <w:lang w:val="es-AR"/>
        </w:rPr>
        <w:t>m</w:t>
      </w:r>
      <w:r w:rsidRPr="00A53A7B">
        <w:rPr>
          <w:rFonts w:cstheme="minorHAnsi"/>
          <w:b/>
          <w:bCs/>
          <w:szCs w:val="20"/>
          <w:lang w:val="es-AR"/>
        </w:rPr>
        <w:t xml:space="preserve"> </w:t>
      </w:r>
      <w:r>
        <w:rPr>
          <w:rFonts w:cstheme="minorHAnsi"/>
          <w:b/>
          <w:bCs/>
          <w:szCs w:val="20"/>
          <w:lang w:val="es-AR"/>
        </w:rPr>
        <w:t xml:space="preserve">x </w:t>
      </w:r>
      <w:r w:rsidRPr="00A53A7B">
        <w:rPr>
          <w:rFonts w:cstheme="minorHAnsi"/>
          <w:b/>
          <w:bCs/>
          <w:szCs w:val="20"/>
          <w:lang w:val="es-AR"/>
        </w:rPr>
        <w:t>2,10</w:t>
      </w:r>
      <w:r>
        <w:rPr>
          <w:rFonts w:cstheme="minorHAnsi"/>
          <w:b/>
          <w:bCs/>
          <w:szCs w:val="20"/>
          <w:lang w:val="es-AR"/>
        </w:rPr>
        <w:t>m</w:t>
      </w:r>
      <w:r w:rsidRPr="00A53A7B">
        <w:rPr>
          <w:rFonts w:cstheme="minorHAnsi"/>
          <w:b/>
          <w:bCs/>
          <w:szCs w:val="20"/>
          <w:lang w:val="es-AR"/>
        </w:rPr>
        <w:t>), DE DOS HOJAS PLACAS MULTILAMINADAS VAIVEN SIN VISOR, CON HERRAJES, Y CERRADURA CON PICAPORTE DE ALUMINIO, Y PARAGOLPES DE PROTECCION, SEGÚN PLANO DE DETALLES</w:t>
      </w:r>
    </w:p>
    <w:p w14:paraId="682AAF86" w14:textId="77777777" w:rsidR="00D13BA6" w:rsidRPr="00A53A7B" w:rsidRDefault="00D13BA6" w:rsidP="00D13BA6">
      <w:pPr>
        <w:tabs>
          <w:tab w:val="clear" w:pos="4419"/>
          <w:tab w:val="clear" w:pos="8838"/>
        </w:tabs>
        <w:spacing w:before="240"/>
        <w:ind w:left="1134"/>
        <w:rPr>
          <w:rFonts w:asciiTheme="minorHAnsi" w:hAnsiTheme="minorHAnsi" w:cstheme="minorHAnsi"/>
          <w:sz w:val="20"/>
          <w:szCs w:val="20"/>
          <w:lang w:val="es-AR"/>
        </w:rPr>
      </w:pPr>
      <w:proofErr w:type="spellStart"/>
      <w:r w:rsidRPr="00A53A7B">
        <w:rPr>
          <w:rFonts w:asciiTheme="minorHAnsi" w:hAnsiTheme="minorHAnsi" w:cstheme="minorHAnsi"/>
          <w:sz w:val="20"/>
          <w:szCs w:val="20"/>
          <w:lang w:val="es-AR"/>
        </w:rPr>
        <w:t>Idem</w:t>
      </w:r>
      <w:proofErr w:type="spellEnd"/>
      <w:r w:rsidRPr="00A53A7B">
        <w:rPr>
          <w:rFonts w:asciiTheme="minorHAnsi" w:hAnsiTheme="minorHAnsi" w:cstheme="minorHAnsi"/>
          <w:sz w:val="20"/>
          <w:szCs w:val="20"/>
          <w:lang w:val="es-AR"/>
        </w:rPr>
        <w:t xml:space="preserve"> al </w:t>
      </w:r>
      <w:proofErr w:type="spellStart"/>
      <w:r w:rsidRPr="00A53A7B">
        <w:rPr>
          <w:rFonts w:asciiTheme="minorHAnsi" w:hAnsiTheme="minorHAnsi" w:cstheme="minorHAnsi"/>
          <w:sz w:val="20"/>
          <w:szCs w:val="20"/>
          <w:lang w:val="es-AR"/>
        </w:rPr>
        <w:t>Item</w:t>
      </w:r>
      <w:proofErr w:type="spellEnd"/>
      <w:r w:rsidRPr="00A53A7B">
        <w:rPr>
          <w:rFonts w:asciiTheme="minorHAnsi" w:hAnsiTheme="minorHAnsi" w:cstheme="minorHAnsi"/>
          <w:sz w:val="20"/>
          <w:szCs w:val="20"/>
          <w:lang w:val="es-AR"/>
        </w:rPr>
        <w:t xml:space="preserve"> 14.2.1</w:t>
      </w:r>
    </w:p>
    <w:p w14:paraId="489C8A83" w14:textId="77777777" w:rsidR="00D13BA6" w:rsidRDefault="00D13BA6" w:rsidP="00D13BA6">
      <w:pPr>
        <w:tabs>
          <w:tab w:val="clear" w:pos="4419"/>
          <w:tab w:val="clear" w:pos="8838"/>
        </w:tabs>
        <w:spacing w:before="240"/>
        <w:ind w:left="1134"/>
        <w:rPr>
          <w:rFonts w:asciiTheme="minorHAnsi" w:hAnsiTheme="minorHAnsi" w:cstheme="minorHAnsi"/>
          <w:sz w:val="20"/>
          <w:szCs w:val="20"/>
          <w:lang w:val="es-AR"/>
        </w:rPr>
      </w:pPr>
      <w:r w:rsidRPr="00A53A7B">
        <w:rPr>
          <w:rFonts w:asciiTheme="minorHAnsi" w:hAnsiTheme="minorHAnsi" w:cstheme="minorHAnsi"/>
          <w:sz w:val="20"/>
          <w:szCs w:val="20"/>
          <w:lang w:val="es-AR"/>
        </w:rPr>
        <w:t>Parachoques de protección ídem al ítem 14.2.2</w:t>
      </w:r>
    </w:p>
    <w:p w14:paraId="387A8D78" w14:textId="77777777" w:rsidR="00D13BA6" w:rsidRDefault="00D13BA6" w:rsidP="00D13BA6">
      <w:pPr>
        <w:pStyle w:val="Prrafodelista"/>
        <w:numPr>
          <w:ilvl w:val="1"/>
          <w:numId w:val="122"/>
        </w:numPr>
        <w:tabs>
          <w:tab w:val="clear" w:pos="4419"/>
          <w:tab w:val="clear" w:pos="8838"/>
        </w:tabs>
        <w:spacing w:before="240"/>
        <w:ind w:left="1134" w:hanging="708"/>
        <w:rPr>
          <w:rFonts w:cstheme="minorHAnsi"/>
          <w:b/>
          <w:bCs/>
          <w:sz w:val="24"/>
          <w:szCs w:val="24"/>
          <w:lang w:val="es-AR"/>
        </w:rPr>
      </w:pPr>
      <w:r w:rsidRPr="00A53A7B">
        <w:rPr>
          <w:rFonts w:cstheme="minorHAnsi"/>
          <w:b/>
          <w:bCs/>
          <w:sz w:val="24"/>
          <w:szCs w:val="24"/>
          <w:lang w:val="es-AR"/>
        </w:rPr>
        <w:t>PROVISIÓN Y COLOCACIÓN DE PUERTAS PLACAS MULTILAMINADAS TIPO CORREDIZAS CON HERRAJES, CERRADURAS Y CONTRAMARCOS DE:</w:t>
      </w:r>
    </w:p>
    <w:p w14:paraId="5092122E" w14:textId="77777777" w:rsidR="00D13BA6" w:rsidRDefault="00D13BA6" w:rsidP="00D13BA6">
      <w:pPr>
        <w:pStyle w:val="Prrafodelista"/>
        <w:numPr>
          <w:ilvl w:val="2"/>
          <w:numId w:val="122"/>
        </w:numPr>
        <w:tabs>
          <w:tab w:val="clear" w:pos="4419"/>
          <w:tab w:val="clear" w:pos="8838"/>
        </w:tabs>
        <w:spacing w:before="240"/>
        <w:ind w:left="1134" w:hanging="708"/>
        <w:rPr>
          <w:rFonts w:cstheme="minorHAnsi"/>
          <w:b/>
          <w:bCs/>
          <w:szCs w:val="20"/>
          <w:lang w:val="es-AR"/>
        </w:rPr>
      </w:pPr>
      <w:r w:rsidRPr="00770163">
        <w:rPr>
          <w:rFonts w:cstheme="minorHAnsi"/>
          <w:b/>
          <w:bCs/>
          <w:szCs w:val="20"/>
          <w:lang w:val="es-AR"/>
        </w:rPr>
        <w:t>TIPO (1,05</w:t>
      </w:r>
      <w:r>
        <w:rPr>
          <w:rFonts w:cstheme="minorHAnsi"/>
          <w:b/>
          <w:bCs/>
          <w:szCs w:val="20"/>
          <w:lang w:val="es-AR"/>
        </w:rPr>
        <w:t>m</w:t>
      </w:r>
      <w:r w:rsidRPr="00770163">
        <w:rPr>
          <w:rFonts w:cstheme="minorHAnsi"/>
          <w:b/>
          <w:bCs/>
          <w:szCs w:val="20"/>
          <w:lang w:val="es-AR"/>
        </w:rPr>
        <w:t xml:space="preserve"> </w:t>
      </w:r>
      <w:r>
        <w:rPr>
          <w:rFonts w:cstheme="minorHAnsi"/>
          <w:b/>
          <w:bCs/>
          <w:szCs w:val="20"/>
          <w:lang w:val="es-AR"/>
        </w:rPr>
        <w:t>x</w:t>
      </w:r>
      <w:r w:rsidRPr="00770163">
        <w:rPr>
          <w:rFonts w:cstheme="minorHAnsi"/>
          <w:b/>
          <w:bCs/>
          <w:szCs w:val="20"/>
          <w:lang w:val="es-AR"/>
        </w:rPr>
        <w:t xml:space="preserve"> 2,10</w:t>
      </w:r>
      <w:r>
        <w:rPr>
          <w:rFonts w:cstheme="minorHAnsi"/>
          <w:b/>
          <w:bCs/>
          <w:szCs w:val="20"/>
          <w:lang w:val="es-AR"/>
        </w:rPr>
        <w:t>m</w:t>
      </w:r>
      <w:r w:rsidRPr="00770163">
        <w:rPr>
          <w:rFonts w:cstheme="minorHAnsi"/>
          <w:b/>
          <w:bCs/>
          <w:szCs w:val="20"/>
          <w:lang w:val="es-AR"/>
        </w:rPr>
        <w:t>), DE UNA HOJA PLACA TIPO CORREDIZA CON HERRAJES Y CERRADURAS PARA PUERTA CORREDIZA, CONTRAMARCOS LISOS SEGÚN PLANO DE DETALLES</w:t>
      </w:r>
    </w:p>
    <w:p w14:paraId="0ED04388" w14:textId="77777777" w:rsidR="00D13BA6" w:rsidRDefault="00D13BA6" w:rsidP="00D13BA6">
      <w:pPr>
        <w:pStyle w:val="Prrafodelista"/>
        <w:numPr>
          <w:ilvl w:val="2"/>
          <w:numId w:val="122"/>
        </w:numPr>
        <w:tabs>
          <w:tab w:val="clear" w:pos="4419"/>
          <w:tab w:val="clear" w:pos="8838"/>
        </w:tabs>
        <w:spacing w:before="240"/>
        <w:ind w:left="1134" w:hanging="708"/>
        <w:rPr>
          <w:rFonts w:cstheme="minorHAnsi"/>
          <w:b/>
          <w:bCs/>
          <w:szCs w:val="20"/>
          <w:lang w:val="es-AR"/>
        </w:rPr>
      </w:pPr>
      <w:r w:rsidRPr="00770163">
        <w:rPr>
          <w:rFonts w:cstheme="minorHAnsi"/>
          <w:b/>
          <w:bCs/>
          <w:szCs w:val="20"/>
          <w:lang w:val="es-AR"/>
        </w:rPr>
        <w:t>TIPO (1,00 X 2,10 M), DE UNA HOJA PLACA TIPO CORREDIZA CON HERRAJES Y CERRADURAS PARA PUERTA CORREDIZA, CONTRAMARCOS LISOS SEGÚN PLANO DE DETALLES</w:t>
      </w:r>
    </w:p>
    <w:p w14:paraId="66BB838F" w14:textId="77777777" w:rsidR="00D13BA6" w:rsidRPr="00770163" w:rsidRDefault="00D13BA6" w:rsidP="00D13BA6">
      <w:pPr>
        <w:tabs>
          <w:tab w:val="clear" w:pos="4419"/>
          <w:tab w:val="clear" w:pos="8838"/>
        </w:tabs>
        <w:spacing w:before="240"/>
        <w:rPr>
          <w:rFonts w:asciiTheme="minorHAnsi" w:hAnsiTheme="minorHAnsi" w:cstheme="minorHAnsi"/>
          <w:sz w:val="20"/>
          <w:szCs w:val="20"/>
          <w:lang w:val="es-AR"/>
        </w:rPr>
      </w:pPr>
      <w:r w:rsidRPr="00770163">
        <w:rPr>
          <w:rFonts w:asciiTheme="minorHAnsi" w:hAnsiTheme="minorHAnsi" w:cstheme="minorHAnsi"/>
          <w:b/>
          <w:bCs/>
          <w:sz w:val="20"/>
          <w:szCs w:val="20"/>
          <w:u w:val="single"/>
          <w:lang w:val="es-AR"/>
        </w:rPr>
        <w:t>Hoja</w:t>
      </w:r>
      <w:r w:rsidRPr="00770163">
        <w:rPr>
          <w:rFonts w:asciiTheme="minorHAnsi" w:hAnsiTheme="minorHAnsi" w:cstheme="minorHAnsi"/>
          <w:b/>
          <w:bCs/>
          <w:sz w:val="20"/>
          <w:szCs w:val="20"/>
          <w:lang w:val="es-AR"/>
        </w:rPr>
        <w:t>:</w:t>
      </w:r>
      <w:r w:rsidRPr="00770163">
        <w:rPr>
          <w:rFonts w:asciiTheme="minorHAnsi" w:hAnsiTheme="minorHAnsi" w:cstheme="minorHAnsi"/>
          <w:sz w:val="20"/>
          <w:szCs w:val="20"/>
          <w:lang w:val="es-AR"/>
        </w:rPr>
        <w:t xml:space="preserve"> Valen las mismas consideraciones del ítem 14.1.1, tal como lo indican los detalles de aberturas correspondientes</w:t>
      </w:r>
      <w:r>
        <w:rPr>
          <w:rFonts w:asciiTheme="minorHAnsi" w:hAnsiTheme="minorHAnsi" w:cstheme="minorHAnsi"/>
          <w:sz w:val="20"/>
          <w:szCs w:val="20"/>
          <w:lang w:val="es-AR"/>
        </w:rPr>
        <w:t xml:space="preserve">. </w:t>
      </w:r>
      <w:r w:rsidRPr="00770163">
        <w:rPr>
          <w:rFonts w:asciiTheme="minorHAnsi" w:hAnsiTheme="minorHAnsi" w:cstheme="minorHAnsi"/>
          <w:sz w:val="20"/>
          <w:szCs w:val="20"/>
          <w:lang w:val="es-AR"/>
        </w:rPr>
        <w:t xml:space="preserve">La puerta es corrediza, para lo cual se </w:t>
      </w:r>
      <w:proofErr w:type="spellStart"/>
      <w:r w:rsidRPr="00770163">
        <w:rPr>
          <w:rFonts w:asciiTheme="minorHAnsi" w:hAnsiTheme="minorHAnsi" w:cstheme="minorHAnsi"/>
          <w:sz w:val="20"/>
          <w:szCs w:val="20"/>
          <w:lang w:val="es-AR"/>
        </w:rPr>
        <w:t>instalarà</w:t>
      </w:r>
      <w:proofErr w:type="spellEnd"/>
      <w:r w:rsidRPr="00770163">
        <w:rPr>
          <w:rFonts w:asciiTheme="minorHAnsi" w:hAnsiTheme="minorHAnsi" w:cstheme="minorHAnsi"/>
          <w:sz w:val="20"/>
          <w:szCs w:val="20"/>
          <w:lang w:val="es-AR"/>
        </w:rPr>
        <w:t xml:space="preserve"> en la parte superior un riel metálico construido con plancha metálica de 3/16” de espesor, el que se sujeta al muro mediante una platina de 2”x1”x3/16” de acuerdo con los detalles mostrados en planos. En la parte inferior de la puerta se </w:t>
      </w:r>
      <w:proofErr w:type="spellStart"/>
      <w:r w:rsidRPr="00770163">
        <w:rPr>
          <w:rFonts w:asciiTheme="minorHAnsi" w:hAnsiTheme="minorHAnsi" w:cstheme="minorHAnsi"/>
          <w:sz w:val="20"/>
          <w:szCs w:val="20"/>
          <w:lang w:val="es-AR"/>
        </w:rPr>
        <w:t>instalarà</w:t>
      </w:r>
      <w:proofErr w:type="spellEnd"/>
      <w:r w:rsidRPr="00770163">
        <w:rPr>
          <w:rFonts w:asciiTheme="minorHAnsi" w:hAnsiTheme="minorHAnsi" w:cstheme="minorHAnsi"/>
          <w:sz w:val="20"/>
          <w:szCs w:val="20"/>
          <w:lang w:val="es-AR"/>
        </w:rPr>
        <w:t xml:space="preserve"> una guía que consiste en un perfil metálico tipo T de1½” x 1½ x 3”, e=3/16” fijado al piso mediante pernos</w:t>
      </w:r>
    </w:p>
    <w:p w14:paraId="42B2E5E8" w14:textId="77777777" w:rsidR="00D13BA6" w:rsidRPr="00770163" w:rsidRDefault="00D13BA6" w:rsidP="00D13BA6">
      <w:pPr>
        <w:tabs>
          <w:tab w:val="clear" w:pos="4419"/>
          <w:tab w:val="clear" w:pos="8838"/>
        </w:tabs>
        <w:spacing w:before="240"/>
        <w:rPr>
          <w:rFonts w:asciiTheme="minorHAnsi" w:hAnsiTheme="minorHAnsi" w:cstheme="minorHAnsi"/>
          <w:sz w:val="20"/>
          <w:szCs w:val="20"/>
          <w:lang w:val="es-AR"/>
        </w:rPr>
      </w:pPr>
      <w:r w:rsidRPr="00770163">
        <w:rPr>
          <w:rFonts w:asciiTheme="minorHAnsi" w:hAnsiTheme="minorHAnsi" w:cstheme="minorHAnsi"/>
          <w:b/>
          <w:bCs/>
          <w:sz w:val="20"/>
          <w:szCs w:val="20"/>
          <w:u w:val="single"/>
          <w:lang w:val="es-AR"/>
        </w:rPr>
        <w:t>Herrajes</w:t>
      </w:r>
      <w:r w:rsidRPr="00770163">
        <w:rPr>
          <w:rFonts w:asciiTheme="minorHAnsi" w:hAnsiTheme="minorHAnsi" w:cstheme="minorHAnsi"/>
          <w:b/>
          <w:bCs/>
          <w:sz w:val="20"/>
          <w:szCs w:val="20"/>
          <w:lang w:val="es-AR"/>
        </w:rPr>
        <w:t>:</w:t>
      </w:r>
      <w:r w:rsidRPr="00770163">
        <w:rPr>
          <w:rFonts w:asciiTheme="minorHAnsi" w:hAnsiTheme="minorHAnsi" w:cstheme="minorHAnsi"/>
          <w:sz w:val="20"/>
          <w:szCs w:val="20"/>
          <w:lang w:val="es-AR"/>
        </w:rPr>
        <w:t xml:space="preserve"> Uñera de aluminio anodizado grande con bocallave para puerta corrediza con bloqueo de la puerta con cerradura de la puerta con llave</w:t>
      </w:r>
    </w:p>
    <w:p w14:paraId="642AD0C4" w14:textId="77777777" w:rsidR="00D13BA6" w:rsidRPr="00770163" w:rsidRDefault="00D13BA6" w:rsidP="00D13BA6">
      <w:pPr>
        <w:tabs>
          <w:tab w:val="clear" w:pos="4419"/>
          <w:tab w:val="clear" w:pos="8838"/>
        </w:tabs>
        <w:spacing w:before="240"/>
        <w:ind w:left="426"/>
        <w:rPr>
          <w:rFonts w:asciiTheme="minorHAnsi" w:hAnsiTheme="minorHAnsi" w:cstheme="minorHAnsi"/>
          <w:b/>
          <w:bCs/>
          <w:sz w:val="20"/>
          <w:szCs w:val="20"/>
          <w:lang w:val="es-AR"/>
        </w:rPr>
      </w:pPr>
      <w:r>
        <w:rPr>
          <w:rFonts w:asciiTheme="minorHAnsi" w:hAnsiTheme="minorHAnsi" w:cstheme="minorHAnsi"/>
          <w:b/>
          <w:bCs/>
          <w:noProof/>
          <w:sz w:val="20"/>
          <w:szCs w:val="20"/>
          <w:lang w:val="es-ES" w:eastAsia="es-ES" w:bidi="ar-SA"/>
        </w:rPr>
        <w:drawing>
          <wp:anchor distT="0" distB="0" distL="114300" distR="114300" simplePos="0" relativeHeight="251712512" behindDoc="0" locked="0" layoutInCell="1" allowOverlap="1" wp14:anchorId="799FCB05" wp14:editId="023C6566">
            <wp:simplePos x="0" y="0"/>
            <wp:positionH relativeFrom="column">
              <wp:posOffset>570123</wp:posOffset>
            </wp:positionH>
            <wp:positionV relativeFrom="paragraph">
              <wp:posOffset>67634</wp:posOffset>
            </wp:positionV>
            <wp:extent cx="4383405" cy="2023745"/>
            <wp:effectExtent l="0" t="0" r="0" b="0"/>
            <wp:wrapThrough wrapText="bothSides">
              <wp:wrapPolygon edited="0">
                <wp:start x="0" y="0"/>
                <wp:lineTo x="0" y="21349"/>
                <wp:lineTo x="6383" y="21349"/>
                <wp:lineTo x="6383" y="19519"/>
                <wp:lineTo x="21497" y="19519"/>
                <wp:lineTo x="21497" y="2237"/>
                <wp:lineTo x="6383" y="0"/>
                <wp:lineTo x="0" y="0"/>
              </wp:wrapPolygon>
            </wp:wrapThrough>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83405" cy="2023745"/>
                    </a:xfrm>
                    <a:prstGeom prst="rect">
                      <a:avLst/>
                    </a:prstGeom>
                    <a:noFill/>
                  </pic:spPr>
                </pic:pic>
              </a:graphicData>
            </a:graphic>
            <wp14:sizeRelH relativeFrom="page">
              <wp14:pctWidth>0</wp14:pctWidth>
            </wp14:sizeRelH>
            <wp14:sizeRelV relativeFrom="page">
              <wp14:pctHeight>0</wp14:pctHeight>
            </wp14:sizeRelV>
          </wp:anchor>
        </w:drawing>
      </w:r>
    </w:p>
    <w:p w14:paraId="5997E716" w14:textId="77777777" w:rsidR="00D13BA6" w:rsidRDefault="00D13BA6" w:rsidP="00D13BA6">
      <w:pPr>
        <w:tabs>
          <w:tab w:val="clear" w:pos="4419"/>
          <w:tab w:val="clear" w:pos="8838"/>
        </w:tabs>
        <w:spacing w:before="240"/>
        <w:ind w:left="1134"/>
        <w:rPr>
          <w:rFonts w:asciiTheme="minorHAnsi" w:hAnsiTheme="minorHAnsi" w:cstheme="minorHAnsi"/>
          <w:sz w:val="20"/>
          <w:szCs w:val="20"/>
          <w:lang w:val="es-AR"/>
        </w:rPr>
      </w:pPr>
    </w:p>
    <w:p w14:paraId="338928CF" w14:textId="77777777" w:rsidR="00D13BA6" w:rsidRDefault="00D13BA6" w:rsidP="00D13BA6">
      <w:pPr>
        <w:tabs>
          <w:tab w:val="clear" w:pos="4419"/>
          <w:tab w:val="clear" w:pos="8838"/>
        </w:tabs>
        <w:spacing w:before="240"/>
        <w:ind w:left="1134"/>
        <w:rPr>
          <w:rFonts w:asciiTheme="minorHAnsi" w:hAnsiTheme="minorHAnsi" w:cstheme="minorHAnsi"/>
          <w:sz w:val="20"/>
          <w:szCs w:val="20"/>
          <w:lang w:val="es-AR"/>
        </w:rPr>
      </w:pPr>
    </w:p>
    <w:p w14:paraId="2FEF63AB" w14:textId="77777777" w:rsidR="00D13BA6" w:rsidRDefault="00D13BA6" w:rsidP="00D13BA6">
      <w:pPr>
        <w:tabs>
          <w:tab w:val="clear" w:pos="4419"/>
          <w:tab w:val="clear" w:pos="8838"/>
        </w:tabs>
        <w:spacing w:before="240"/>
        <w:ind w:left="1134"/>
        <w:rPr>
          <w:rFonts w:asciiTheme="minorHAnsi" w:hAnsiTheme="minorHAnsi" w:cstheme="minorHAnsi"/>
          <w:sz w:val="20"/>
          <w:szCs w:val="20"/>
          <w:lang w:val="es-AR"/>
        </w:rPr>
      </w:pPr>
    </w:p>
    <w:p w14:paraId="0DCF6221" w14:textId="77777777" w:rsidR="00D13BA6" w:rsidRDefault="00D13BA6" w:rsidP="00D13BA6">
      <w:pPr>
        <w:tabs>
          <w:tab w:val="clear" w:pos="4419"/>
          <w:tab w:val="clear" w:pos="8838"/>
        </w:tabs>
        <w:spacing w:before="240"/>
        <w:ind w:left="1134"/>
        <w:rPr>
          <w:rFonts w:asciiTheme="minorHAnsi" w:hAnsiTheme="minorHAnsi" w:cstheme="minorHAnsi"/>
          <w:sz w:val="20"/>
          <w:szCs w:val="20"/>
          <w:lang w:val="es-AR"/>
        </w:rPr>
      </w:pPr>
    </w:p>
    <w:p w14:paraId="67F438A5" w14:textId="77777777" w:rsidR="00D13BA6" w:rsidRDefault="00D13BA6" w:rsidP="00D13BA6">
      <w:pPr>
        <w:tabs>
          <w:tab w:val="clear" w:pos="4419"/>
          <w:tab w:val="clear" w:pos="8838"/>
        </w:tabs>
        <w:spacing w:before="240"/>
        <w:ind w:left="1134"/>
        <w:rPr>
          <w:rFonts w:asciiTheme="minorHAnsi" w:hAnsiTheme="minorHAnsi" w:cstheme="minorHAnsi"/>
          <w:sz w:val="20"/>
          <w:szCs w:val="20"/>
          <w:lang w:val="es-AR"/>
        </w:rPr>
      </w:pPr>
    </w:p>
    <w:p w14:paraId="1F2DF5AC" w14:textId="77777777" w:rsidR="00D13BA6" w:rsidRDefault="00D13BA6" w:rsidP="00D13BA6">
      <w:pPr>
        <w:tabs>
          <w:tab w:val="clear" w:pos="4419"/>
          <w:tab w:val="clear" w:pos="8838"/>
        </w:tabs>
        <w:spacing w:before="240"/>
        <w:ind w:left="1134"/>
        <w:rPr>
          <w:rFonts w:asciiTheme="minorHAnsi" w:hAnsiTheme="minorHAnsi" w:cstheme="minorHAnsi"/>
          <w:sz w:val="20"/>
          <w:szCs w:val="20"/>
          <w:lang w:val="es-AR"/>
        </w:rPr>
      </w:pPr>
    </w:p>
    <w:p w14:paraId="41369842" w14:textId="77777777" w:rsidR="00D13BA6" w:rsidRDefault="00D13BA6" w:rsidP="00D13BA6">
      <w:pPr>
        <w:tabs>
          <w:tab w:val="clear" w:pos="4419"/>
          <w:tab w:val="clear" w:pos="8838"/>
        </w:tabs>
      </w:pPr>
    </w:p>
    <w:p w14:paraId="667BEE78" w14:textId="77777777" w:rsidR="00D13BA6" w:rsidRDefault="00D13BA6" w:rsidP="006C2210">
      <w:pPr>
        <w:pStyle w:val="Prrafodelista"/>
        <w:numPr>
          <w:ilvl w:val="0"/>
          <w:numId w:val="122"/>
        </w:numPr>
        <w:tabs>
          <w:tab w:val="clear" w:pos="4419"/>
          <w:tab w:val="clear" w:pos="8838"/>
        </w:tabs>
        <w:spacing w:after="240"/>
        <w:ind w:left="567" w:hanging="567"/>
        <w:outlineLvl w:val="1"/>
        <w:rPr>
          <w:rFonts w:cstheme="minorHAnsi"/>
          <w:b/>
          <w:bCs/>
          <w:sz w:val="28"/>
          <w:szCs w:val="28"/>
        </w:rPr>
      </w:pPr>
      <w:bookmarkStart w:id="231" w:name="_Toc65073373"/>
      <w:r w:rsidRPr="003E4769">
        <w:rPr>
          <w:rFonts w:cstheme="minorHAnsi"/>
          <w:b/>
          <w:bCs/>
          <w:sz w:val="28"/>
          <w:szCs w:val="28"/>
        </w:rPr>
        <w:t>CARPINTERIA METALICA</w:t>
      </w:r>
      <w:bookmarkEnd w:id="231"/>
    </w:p>
    <w:p w14:paraId="3B787146" w14:textId="77777777" w:rsidR="00D13BA6" w:rsidRPr="000F35B5" w:rsidRDefault="00D13BA6" w:rsidP="00D13BA6">
      <w:pPr>
        <w:tabs>
          <w:tab w:val="clear" w:pos="4419"/>
          <w:tab w:val="clear" w:pos="8838"/>
        </w:tabs>
        <w:spacing w:before="240"/>
        <w:ind w:left="567"/>
        <w:rPr>
          <w:rFonts w:asciiTheme="minorHAnsi" w:hAnsiTheme="minorHAnsi" w:cstheme="minorHAnsi"/>
          <w:sz w:val="20"/>
          <w:szCs w:val="20"/>
        </w:rPr>
      </w:pPr>
      <w:r w:rsidRPr="000F35B5">
        <w:rPr>
          <w:rFonts w:asciiTheme="minorHAnsi" w:hAnsiTheme="minorHAnsi" w:cstheme="minorHAnsi"/>
          <w:sz w:val="20"/>
          <w:szCs w:val="20"/>
        </w:rPr>
        <w:t>Los trabajos a desarrollar por incluyen tanto en taller como en obra (cuando corresponda), equipos, mano de obra, pinturas anticorrosivas, en taller y en obra, tra</w:t>
      </w:r>
      <w:r>
        <w:rPr>
          <w:rFonts w:asciiTheme="minorHAnsi" w:hAnsiTheme="minorHAnsi" w:cstheme="minorHAnsi"/>
          <w:sz w:val="20"/>
          <w:szCs w:val="20"/>
        </w:rPr>
        <w:t>n</w:t>
      </w:r>
      <w:r w:rsidRPr="000F35B5">
        <w:rPr>
          <w:rFonts w:asciiTheme="minorHAnsi" w:hAnsiTheme="minorHAnsi" w:cstheme="minorHAnsi"/>
          <w:sz w:val="20"/>
          <w:szCs w:val="20"/>
        </w:rPr>
        <w:t>sporte, carga y descarga de materiales y /o carpinterías, y demás trabajos que sin estar explícitamente indicados en los planos o en esta especificación, sean necesarios para ejecutar, entregar, y cuando así lo requiera, instalar las carpinterías metálicas de la presente obra</w:t>
      </w:r>
    </w:p>
    <w:p w14:paraId="169E51B0" w14:textId="77777777" w:rsidR="00D13BA6" w:rsidRPr="000F35B5" w:rsidRDefault="00D13BA6" w:rsidP="00D13BA6">
      <w:pPr>
        <w:tabs>
          <w:tab w:val="clear" w:pos="4419"/>
          <w:tab w:val="clear" w:pos="8838"/>
        </w:tabs>
        <w:spacing w:before="240"/>
        <w:ind w:left="567"/>
        <w:rPr>
          <w:rFonts w:asciiTheme="minorHAnsi" w:hAnsiTheme="minorHAnsi" w:cstheme="minorHAnsi"/>
          <w:sz w:val="20"/>
          <w:szCs w:val="20"/>
        </w:rPr>
      </w:pPr>
      <w:r w:rsidRPr="000F35B5">
        <w:rPr>
          <w:rFonts w:asciiTheme="minorHAnsi" w:hAnsiTheme="minorHAnsi" w:cstheme="minorHAnsi"/>
          <w:sz w:val="20"/>
          <w:szCs w:val="20"/>
        </w:rPr>
        <w:t>Todos los materiales a emplear serán nuevos, de calidad y de perfecta conformación.</w:t>
      </w:r>
    </w:p>
    <w:p w14:paraId="52B09CCF" w14:textId="77777777" w:rsidR="00D13BA6" w:rsidRPr="000F35B5" w:rsidRDefault="00D13BA6" w:rsidP="00D13BA6">
      <w:pPr>
        <w:tabs>
          <w:tab w:val="clear" w:pos="4419"/>
          <w:tab w:val="clear" w:pos="8838"/>
        </w:tabs>
        <w:spacing w:before="240"/>
        <w:ind w:left="567"/>
        <w:rPr>
          <w:rFonts w:asciiTheme="minorHAnsi" w:hAnsiTheme="minorHAnsi" w:cstheme="minorHAnsi"/>
          <w:sz w:val="20"/>
          <w:szCs w:val="20"/>
        </w:rPr>
      </w:pPr>
      <w:r w:rsidRPr="000F35B5">
        <w:rPr>
          <w:rFonts w:asciiTheme="minorHAnsi" w:hAnsiTheme="minorHAnsi" w:cstheme="minorHAnsi"/>
          <w:sz w:val="20"/>
          <w:szCs w:val="20"/>
        </w:rPr>
        <w:t xml:space="preserve">Los laminados a emplearse, hierros o chapas, serán perfectos; las uniones se ejecutarán con toda prolijidad; la superficies y uniones serán alisadas con esmero, debiendo resultar suaves al tacto. Las grampas serán las indicadas en planos, sin oxidaciones ni defectos. Los travesaños y </w:t>
      </w:r>
      <w:proofErr w:type="spellStart"/>
      <w:r w:rsidRPr="000F35B5">
        <w:rPr>
          <w:rFonts w:asciiTheme="minorHAnsi" w:hAnsiTheme="minorHAnsi" w:cstheme="minorHAnsi"/>
          <w:sz w:val="20"/>
          <w:szCs w:val="20"/>
        </w:rPr>
        <w:t>parantes</w:t>
      </w:r>
      <w:proofErr w:type="spellEnd"/>
      <w:r w:rsidRPr="000F35B5">
        <w:rPr>
          <w:rFonts w:asciiTheme="minorHAnsi" w:hAnsiTheme="minorHAnsi" w:cstheme="minorHAnsi"/>
          <w:sz w:val="20"/>
          <w:szCs w:val="20"/>
        </w:rPr>
        <w:t xml:space="preserve"> serán de una sola pieza, no se aceptarán uniones.</w:t>
      </w:r>
    </w:p>
    <w:p w14:paraId="5C7CA32A" w14:textId="77777777" w:rsidR="00D13BA6" w:rsidRPr="000F35B5" w:rsidRDefault="00D13BA6" w:rsidP="00D13BA6">
      <w:pPr>
        <w:tabs>
          <w:tab w:val="clear" w:pos="4419"/>
          <w:tab w:val="clear" w:pos="8838"/>
        </w:tabs>
        <w:spacing w:before="240"/>
        <w:ind w:left="567"/>
        <w:rPr>
          <w:rFonts w:asciiTheme="minorHAnsi" w:hAnsiTheme="minorHAnsi" w:cstheme="minorHAnsi"/>
          <w:sz w:val="20"/>
          <w:szCs w:val="20"/>
        </w:rPr>
      </w:pPr>
      <w:r w:rsidRPr="000F35B5">
        <w:rPr>
          <w:rFonts w:asciiTheme="minorHAnsi" w:hAnsiTheme="minorHAnsi" w:cstheme="minorHAnsi"/>
          <w:sz w:val="20"/>
          <w:szCs w:val="20"/>
        </w:rPr>
        <w:t>Las chapas a emplear serán lisas, libres de oxidaciones, golpes o defectos de cualquier índole. Las piezas que se indiquen en planos como desmontables, serán de desarme práctico y manuable, a entera satisfacción de la Fiscalización de Obra.</w:t>
      </w:r>
    </w:p>
    <w:p w14:paraId="348C66AA" w14:textId="77777777" w:rsidR="00D13BA6" w:rsidRPr="000F35B5" w:rsidRDefault="00D13BA6" w:rsidP="00D13BA6">
      <w:pPr>
        <w:tabs>
          <w:tab w:val="clear" w:pos="4419"/>
          <w:tab w:val="clear" w:pos="8838"/>
        </w:tabs>
        <w:spacing w:before="240"/>
        <w:ind w:left="567"/>
        <w:rPr>
          <w:rFonts w:asciiTheme="minorHAnsi" w:hAnsiTheme="minorHAnsi" w:cstheme="minorHAnsi"/>
          <w:sz w:val="20"/>
          <w:szCs w:val="20"/>
        </w:rPr>
      </w:pPr>
      <w:r w:rsidRPr="000F35B5">
        <w:rPr>
          <w:rFonts w:asciiTheme="minorHAnsi" w:hAnsiTheme="minorHAnsi" w:cstheme="minorHAnsi"/>
          <w:sz w:val="20"/>
          <w:szCs w:val="20"/>
        </w:rPr>
        <w:t>Todas las terminaciones, uniones, como así también cualquier otro elemento que forme parte de las estructuras especificadas, serán ejecutadas con los metales que en cada caso se indique en los planos o planillas respectivas, entendiéndose que su costo se halla incluido en el precio contractual. La nomenclatura de cada tipología será establecida por el proyectista y presentada en planilla con la descripción que le corresponde y el local a la cual se asigna la abertura.</w:t>
      </w:r>
    </w:p>
    <w:p w14:paraId="094B4A86" w14:textId="77777777" w:rsidR="00D13BA6" w:rsidRPr="000F35B5" w:rsidRDefault="00D13BA6" w:rsidP="00D13BA6">
      <w:pPr>
        <w:tabs>
          <w:tab w:val="clear" w:pos="4419"/>
          <w:tab w:val="clear" w:pos="8838"/>
        </w:tabs>
        <w:spacing w:before="240"/>
        <w:ind w:left="567"/>
        <w:rPr>
          <w:rFonts w:asciiTheme="minorHAnsi" w:hAnsiTheme="minorHAnsi" w:cstheme="minorHAnsi"/>
          <w:sz w:val="20"/>
          <w:szCs w:val="20"/>
        </w:rPr>
      </w:pPr>
      <w:r w:rsidRPr="000F35B5">
        <w:rPr>
          <w:rFonts w:asciiTheme="minorHAnsi" w:hAnsiTheme="minorHAnsi" w:cstheme="minorHAnsi"/>
          <w:sz w:val="20"/>
          <w:szCs w:val="20"/>
        </w:rPr>
        <w:t xml:space="preserve">A criterio del proyectista y con el visto bueno del contratante podrán ser incorporadas otras tipologías que se consideren necesarias con las descripciones y detalles </w:t>
      </w:r>
      <w:proofErr w:type="spellStart"/>
      <w:r w:rsidRPr="000F35B5">
        <w:rPr>
          <w:rFonts w:asciiTheme="minorHAnsi" w:hAnsiTheme="minorHAnsi" w:cstheme="minorHAnsi"/>
          <w:sz w:val="20"/>
          <w:szCs w:val="20"/>
        </w:rPr>
        <w:t>graficos</w:t>
      </w:r>
      <w:proofErr w:type="spellEnd"/>
      <w:r w:rsidRPr="000F35B5">
        <w:rPr>
          <w:rFonts w:asciiTheme="minorHAnsi" w:hAnsiTheme="minorHAnsi" w:cstheme="minorHAnsi"/>
          <w:sz w:val="20"/>
          <w:szCs w:val="20"/>
        </w:rPr>
        <w:t xml:space="preserve"> correspondientes.</w:t>
      </w:r>
    </w:p>
    <w:p w14:paraId="2876A417" w14:textId="77777777" w:rsidR="00D13BA6" w:rsidRPr="000F35B5" w:rsidRDefault="00D13BA6" w:rsidP="00D13BA6">
      <w:pPr>
        <w:tabs>
          <w:tab w:val="clear" w:pos="4419"/>
          <w:tab w:val="clear" w:pos="8838"/>
        </w:tabs>
        <w:spacing w:before="240"/>
        <w:ind w:left="567"/>
        <w:rPr>
          <w:rFonts w:asciiTheme="minorHAnsi" w:hAnsiTheme="minorHAnsi" w:cstheme="minorHAnsi"/>
          <w:sz w:val="20"/>
          <w:szCs w:val="20"/>
        </w:rPr>
      </w:pPr>
      <w:r w:rsidRPr="000F35B5">
        <w:rPr>
          <w:rFonts w:asciiTheme="minorHAnsi" w:hAnsiTheme="minorHAnsi" w:cstheme="minorHAnsi"/>
          <w:sz w:val="20"/>
          <w:szCs w:val="20"/>
        </w:rPr>
        <w:t xml:space="preserve">Control y pintura fondo </w:t>
      </w:r>
      <w:proofErr w:type="spellStart"/>
      <w:r w:rsidRPr="000F35B5">
        <w:rPr>
          <w:rFonts w:asciiTheme="minorHAnsi" w:hAnsiTheme="minorHAnsi" w:cstheme="minorHAnsi"/>
          <w:sz w:val="20"/>
          <w:szCs w:val="20"/>
        </w:rPr>
        <w:t>antióxido</w:t>
      </w:r>
      <w:proofErr w:type="spellEnd"/>
      <w:r w:rsidRPr="000F35B5">
        <w:rPr>
          <w:rFonts w:asciiTheme="minorHAnsi" w:hAnsiTheme="minorHAnsi" w:cstheme="minorHAnsi"/>
          <w:sz w:val="20"/>
          <w:szCs w:val="20"/>
        </w:rPr>
        <w:t xml:space="preserve"> en taller</w:t>
      </w:r>
      <w:r>
        <w:rPr>
          <w:rFonts w:asciiTheme="minorHAnsi" w:hAnsiTheme="minorHAnsi" w:cstheme="minorHAnsi"/>
          <w:sz w:val="20"/>
          <w:szCs w:val="20"/>
        </w:rPr>
        <w:t>: p</w:t>
      </w:r>
      <w:r w:rsidRPr="000F35B5">
        <w:rPr>
          <w:rFonts w:asciiTheme="minorHAnsi" w:hAnsiTheme="minorHAnsi" w:cstheme="minorHAnsi"/>
          <w:sz w:val="20"/>
          <w:szCs w:val="20"/>
        </w:rPr>
        <w:t xml:space="preserve">reviamente a su envío a la obra, el Contratista solicitará la inspección en taller de toda la carpintería, antes de la aplicación del fondo </w:t>
      </w:r>
      <w:proofErr w:type="spellStart"/>
      <w:r w:rsidRPr="000F35B5">
        <w:rPr>
          <w:rFonts w:asciiTheme="minorHAnsi" w:hAnsiTheme="minorHAnsi" w:cstheme="minorHAnsi"/>
          <w:sz w:val="20"/>
          <w:szCs w:val="20"/>
        </w:rPr>
        <w:t>antióxido</w:t>
      </w:r>
      <w:proofErr w:type="spellEnd"/>
      <w:r w:rsidRPr="000F35B5">
        <w:rPr>
          <w:rFonts w:asciiTheme="minorHAnsi" w:hAnsiTheme="minorHAnsi" w:cstheme="minorHAnsi"/>
          <w:sz w:val="20"/>
          <w:szCs w:val="20"/>
        </w:rPr>
        <w:t>.</w:t>
      </w:r>
      <w:r>
        <w:rPr>
          <w:rFonts w:asciiTheme="minorHAnsi" w:hAnsiTheme="minorHAnsi" w:cstheme="minorHAnsi"/>
          <w:sz w:val="20"/>
          <w:szCs w:val="20"/>
        </w:rPr>
        <w:t xml:space="preserve"> </w:t>
      </w:r>
      <w:r w:rsidRPr="000F35B5">
        <w:rPr>
          <w:rFonts w:asciiTheme="minorHAnsi" w:hAnsiTheme="minorHAnsi" w:cstheme="minorHAnsi"/>
          <w:sz w:val="20"/>
          <w:szCs w:val="20"/>
        </w:rPr>
        <w:t>Cuando la Fiscalización de Obra lo estime conveniente, hará además controles en taller, sin previo aviso, para constatar la calidad de la mano de obra empleada y si los trabajos se están ejecutando de acuerdo con lo contratado.</w:t>
      </w:r>
    </w:p>
    <w:p w14:paraId="6A81BCAD" w14:textId="77777777" w:rsidR="00D13BA6" w:rsidRPr="000F35B5" w:rsidRDefault="00D13BA6" w:rsidP="00D13BA6">
      <w:pPr>
        <w:tabs>
          <w:tab w:val="clear" w:pos="4419"/>
          <w:tab w:val="clear" w:pos="8838"/>
        </w:tabs>
        <w:spacing w:before="240"/>
        <w:ind w:left="567"/>
        <w:rPr>
          <w:rFonts w:asciiTheme="minorHAnsi" w:hAnsiTheme="minorHAnsi" w:cstheme="minorHAnsi"/>
          <w:sz w:val="20"/>
          <w:szCs w:val="20"/>
        </w:rPr>
      </w:pPr>
      <w:r w:rsidRPr="000F35B5">
        <w:rPr>
          <w:rFonts w:asciiTheme="minorHAnsi" w:hAnsiTheme="minorHAnsi" w:cstheme="minorHAnsi"/>
          <w:sz w:val="20"/>
          <w:szCs w:val="20"/>
        </w:rPr>
        <w:t>En caso de duda sobre la calidad de ejecución de partes no visibles, se harán realizar las pruebas o ensayos necesarios, a cuenta y cargo del Contratista.</w:t>
      </w:r>
      <w:r>
        <w:rPr>
          <w:rFonts w:asciiTheme="minorHAnsi" w:hAnsiTheme="minorHAnsi" w:cstheme="minorHAnsi"/>
          <w:sz w:val="20"/>
          <w:szCs w:val="20"/>
        </w:rPr>
        <w:t xml:space="preserve"> </w:t>
      </w:r>
      <w:r w:rsidRPr="000F35B5">
        <w:rPr>
          <w:rFonts w:asciiTheme="minorHAnsi" w:hAnsiTheme="minorHAnsi" w:cstheme="minorHAnsi"/>
          <w:sz w:val="20"/>
          <w:szCs w:val="20"/>
        </w:rPr>
        <w:t>Luego de la inspección mencionada anteriormente, se quitará todo vestigio de oxidación y se desengrasarán las estructuras con aguarrás mineral u otro disolvente.</w:t>
      </w:r>
      <w:r>
        <w:rPr>
          <w:rFonts w:asciiTheme="minorHAnsi" w:hAnsiTheme="minorHAnsi" w:cstheme="minorHAnsi"/>
          <w:sz w:val="20"/>
          <w:szCs w:val="20"/>
        </w:rPr>
        <w:t xml:space="preserve"> </w:t>
      </w:r>
      <w:r w:rsidRPr="000F35B5">
        <w:rPr>
          <w:rFonts w:asciiTheme="minorHAnsi" w:hAnsiTheme="minorHAnsi" w:cstheme="minorHAnsi"/>
          <w:sz w:val="20"/>
          <w:szCs w:val="20"/>
        </w:rPr>
        <w:t xml:space="preserve">Posteriormente se darán las manos de pintura fondo </w:t>
      </w:r>
      <w:proofErr w:type="spellStart"/>
      <w:r w:rsidRPr="000F35B5">
        <w:rPr>
          <w:rFonts w:asciiTheme="minorHAnsi" w:hAnsiTheme="minorHAnsi" w:cstheme="minorHAnsi"/>
          <w:sz w:val="20"/>
          <w:szCs w:val="20"/>
        </w:rPr>
        <w:t>antióxido</w:t>
      </w:r>
      <w:proofErr w:type="spellEnd"/>
      <w:r w:rsidRPr="000F35B5">
        <w:rPr>
          <w:rFonts w:asciiTheme="minorHAnsi" w:hAnsiTheme="minorHAnsi" w:cstheme="minorHAnsi"/>
          <w:sz w:val="20"/>
          <w:szCs w:val="20"/>
        </w:rPr>
        <w:t xml:space="preserve"> necesarias que se detallen en las Especificaciones Técnicas particulares, para formar capa protectora homogénea y de buen aspecto.</w:t>
      </w:r>
    </w:p>
    <w:p w14:paraId="0E302D24" w14:textId="77777777" w:rsidR="00D13BA6" w:rsidRPr="000F35B5" w:rsidRDefault="00D13BA6" w:rsidP="00D13BA6">
      <w:pPr>
        <w:tabs>
          <w:tab w:val="clear" w:pos="4419"/>
          <w:tab w:val="clear" w:pos="8838"/>
        </w:tabs>
        <w:spacing w:before="240"/>
        <w:ind w:left="567"/>
        <w:rPr>
          <w:rFonts w:asciiTheme="minorHAnsi" w:hAnsiTheme="minorHAnsi" w:cstheme="minorHAnsi"/>
          <w:sz w:val="20"/>
          <w:szCs w:val="20"/>
        </w:rPr>
      </w:pPr>
      <w:r w:rsidRPr="000F35B5">
        <w:rPr>
          <w:rFonts w:asciiTheme="minorHAnsi" w:hAnsiTheme="minorHAnsi" w:cstheme="minorHAnsi"/>
          <w:sz w:val="20"/>
          <w:szCs w:val="20"/>
        </w:rPr>
        <w:t>Colocación en obra</w:t>
      </w:r>
      <w:r>
        <w:rPr>
          <w:rFonts w:asciiTheme="minorHAnsi" w:hAnsiTheme="minorHAnsi" w:cstheme="minorHAnsi"/>
          <w:sz w:val="20"/>
          <w:szCs w:val="20"/>
        </w:rPr>
        <w:t>: e</w:t>
      </w:r>
      <w:r w:rsidRPr="000F35B5">
        <w:rPr>
          <w:rFonts w:asciiTheme="minorHAnsi" w:hAnsiTheme="minorHAnsi" w:cstheme="minorHAnsi"/>
          <w:sz w:val="20"/>
          <w:szCs w:val="20"/>
        </w:rPr>
        <w:t>l Contratista verificará en obra todas las dimensiones y cotas de niveles y/o cualquier otra medida que sea necesaria para la realización y buena terminación de sus trabajos y su posterior colocación, asumiendo todas las responsabilidades de las correcciones y/o trabajos que se debieran realizar para subsanar los inconvenientes que se presentaran.</w:t>
      </w:r>
      <w:r>
        <w:rPr>
          <w:rFonts w:asciiTheme="minorHAnsi" w:hAnsiTheme="minorHAnsi" w:cstheme="minorHAnsi"/>
          <w:sz w:val="20"/>
          <w:szCs w:val="20"/>
        </w:rPr>
        <w:t xml:space="preserve"> </w:t>
      </w:r>
      <w:r w:rsidRPr="000F35B5">
        <w:rPr>
          <w:rFonts w:asciiTheme="minorHAnsi" w:hAnsiTheme="minorHAnsi" w:cstheme="minorHAnsi"/>
          <w:sz w:val="20"/>
          <w:szCs w:val="20"/>
        </w:rPr>
        <w:t>La colocación se realizará con arreglo a las medidas y a los niveles correspondientes a la estructura en obra.</w:t>
      </w:r>
      <w:r>
        <w:rPr>
          <w:rFonts w:asciiTheme="minorHAnsi" w:hAnsiTheme="minorHAnsi" w:cstheme="minorHAnsi"/>
          <w:sz w:val="20"/>
          <w:szCs w:val="20"/>
        </w:rPr>
        <w:t xml:space="preserve"> </w:t>
      </w:r>
      <w:r w:rsidRPr="000F35B5">
        <w:rPr>
          <w:rFonts w:asciiTheme="minorHAnsi" w:hAnsiTheme="minorHAnsi" w:cstheme="minorHAnsi"/>
          <w:sz w:val="20"/>
          <w:szCs w:val="20"/>
        </w:rPr>
        <w:t>La operación de colocación será dirigida por un capataz y personal de comprobada competencia en esta clase de trabajos. Será obligación también del Contratista, solicitar cada vez que corresponda, la verificación por la Fiscalización de Obra, de la exacta colocación de las carpinterías y de la terminación del montaje.</w:t>
      </w:r>
    </w:p>
    <w:p w14:paraId="69406DF5" w14:textId="77777777" w:rsidR="00D13BA6" w:rsidRPr="000F35B5" w:rsidRDefault="00D13BA6" w:rsidP="00D13BA6">
      <w:pPr>
        <w:tabs>
          <w:tab w:val="clear" w:pos="4419"/>
          <w:tab w:val="clear" w:pos="8838"/>
        </w:tabs>
        <w:spacing w:before="240"/>
        <w:ind w:left="567"/>
        <w:rPr>
          <w:rFonts w:asciiTheme="minorHAnsi" w:hAnsiTheme="minorHAnsi" w:cstheme="minorHAnsi"/>
          <w:sz w:val="20"/>
          <w:szCs w:val="20"/>
        </w:rPr>
      </w:pPr>
      <w:r w:rsidRPr="000F35B5">
        <w:rPr>
          <w:rFonts w:asciiTheme="minorHAnsi" w:hAnsiTheme="minorHAnsi" w:cstheme="minorHAnsi"/>
          <w:sz w:val="20"/>
          <w:szCs w:val="20"/>
        </w:rPr>
        <w:t xml:space="preserve">Será por cuenta del Contratista el costo de las unidades que se inutilizaren si no se tomasen las precauciones necesarias. El arreglo de las unidades desechadas, sólo se permitirá en el caso de que a juicio de Inspección no se afecte la solidez y estética de las mismas y a criterio de la </w:t>
      </w:r>
      <w:proofErr w:type="spellStart"/>
      <w:r w:rsidRPr="000F35B5">
        <w:rPr>
          <w:rFonts w:asciiTheme="minorHAnsi" w:hAnsiTheme="minorHAnsi" w:cstheme="minorHAnsi"/>
          <w:sz w:val="20"/>
          <w:szCs w:val="20"/>
        </w:rPr>
        <w:t>Fiscalizacion</w:t>
      </w:r>
      <w:proofErr w:type="spellEnd"/>
      <w:r w:rsidRPr="000F35B5">
        <w:rPr>
          <w:rFonts w:asciiTheme="minorHAnsi" w:hAnsiTheme="minorHAnsi" w:cstheme="minorHAnsi"/>
          <w:sz w:val="20"/>
          <w:szCs w:val="20"/>
        </w:rPr>
        <w:t>.</w:t>
      </w:r>
      <w:r>
        <w:rPr>
          <w:rFonts w:asciiTheme="minorHAnsi" w:hAnsiTheme="minorHAnsi" w:cstheme="minorHAnsi"/>
          <w:sz w:val="20"/>
          <w:szCs w:val="20"/>
        </w:rPr>
        <w:t xml:space="preserve"> </w:t>
      </w:r>
      <w:r w:rsidRPr="000F35B5">
        <w:rPr>
          <w:rFonts w:asciiTheme="minorHAnsi" w:hAnsiTheme="minorHAnsi" w:cstheme="minorHAnsi"/>
          <w:sz w:val="20"/>
          <w:szCs w:val="20"/>
        </w:rPr>
        <w:t>El Contratista deberá tomar por otra parte todas las precauciones del caso a los fines de prever los movimientos de la carpintería, por cambios de temperatura y movimiento natural de las estructuras, sin descuidar por ello su estanqueidad.</w:t>
      </w:r>
    </w:p>
    <w:p w14:paraId="67C72C77" w14:textId="77777777" w:rsidR="00D13BA6" w:rsidRPr="000F35B5" w:rsidRDefault="00D13BA6" w:rsidP="00D13BA6">
      <w:pPr>
        <w:tabs>
          <w:tab w:val="clear" w:pos="4419"/>
          <w:tab w:val="clear" w:pos="8838"/>
        </w:tabs>
        <w:spacing w:before="240"/>
        <w:ind w:left="567"/>
        <w:rPr>
          <w:rFonts w:asciiTheme="minorHAnsi" w:hAnsiTheme="minorHAnsi" w:cstheme="minorHAnsi"/>
          <w:sz w:val="20"/>
          <w:szCs w:val="20"/>
        </w:rPr>
      </w:pPr>
      <w:r w:rsidRPr="000F35B5">
        <w:rPr>
          <w:rFonts w:asciiTheme="minorHAnsi" w:hAnsiTheme="minorHAnsi" w:cstheme="minorHAnsi"/>
          <w:sz w:val="20"/>
          <w:szCs w:val="20"/>
        </w:rPr>
        <w:t xml:space="preserve">Con posterioridad a la colocación de la totalidad de la carpintería metálica, y cuando las condiciones de obra lo permitan de acuerdo con el criterio de la Fiscalización y según el avance de los trabajos, se procederá a la aplicación de una segunda mano de pintura para protección </w:t>
      </w:r>
      <w:proofErr w:type="spellStart"/>
      <w:r w:rsidRPr="000F35B5">
        <w:rPr>
          <w:rFonts w:asciiTheme="minorHAnsi" w:hAnsiTheme="minorHAnsi" w:cstheme="minorHAnsi"/>
          <w:sz w:val="20"/>
          <w:szCs w:val="20"/>
        </w:rPr>
        <w:t>antióxido</w:t>
      </w:r>
      <w:proofErr w:type="spellEnd"/>
      <w:r w:rsidRPr="000F35B5">
        <w:rPr>
          <w:rFonts w:asciiTheme="minorHAnsi" w:hAnsiTheme="minorHAnsi" w:cstheme="minorHAnsi"/>
          <w:sz w:val="20"/>
          <w:szCs w:val="20"/>
        </w:rPr>
        <w:t>. Esta consistirá en aplicar fondo convertidor de óxido, a pincel, en el color que la Fiscalización de obra determine.</w:t>
      </w:r>
    </w:p>
    <w:p w14:paraId="5F01B09D" w14:textId="77777777" w:rsidR="00D13BA6" w:rsidRPr="000F35B5" w:rsidRDefault="00D13BA6" w:rsidP="00D13BA6">
      <w:pPr>
        <w:tabs>
          <w:tab w:val="clear" w:pos="4419"/>
          <w:tab w:val="clear" w:pos="8838"/>
        </w:tabs>
        <w:spacing w:before="240"/>
        <w:ind w:left="567"/>
        <w:rPr>
          <w:rFonts w:asciiTheme="minorHAnsi" w:hAnsiTheme="minorHAnsi" w:cstheme="minorHAnsi"/>
          <w:sz w:val="20"/>
          <w:szCs w:val="20"/>
        </w:rPr>
      </w:pPr>
      <w:r w:rsidRPr="000F35B5">
        <w:rPr>
          <w:rFonts w:asciiTheme="minorHAnsi" w:hAnsiTheme="minorHAnsi" w:cstheme="minorHAnsi"/>
          <w:b/>
          <w:bCs/>
          <w:sz w:val="20"/>
          <w:szCs w:val="20"/>
          <w:u w:val="single"/>
        </w:rPr>
        <w:t>Pruebas</w:t>
      </w:r>
      <w:r w:rsidRPr="000F35B5">
        <w:rPr>
          <w:rFonts w:asciiTheme="minorHAnsi" w:hAnsiTheme="minorHAnsi" w:cstheme="minorHAnsi"/>
          <w:b/>
          <w:bCs/>
          <w:sz w:val="20"/>
          <w:szCs w:val="20"/>
        </w:rPr>
        <w:t>:</w:t>
      </w:r>
      <w:r>
        <w:rPr>
          <w:rFonts w:asciiTheme="minorHAnsi" w:hAnsiTheme="minorHAnsi" w:cstheme="minorHAnsi"/>
          <w:b/>
          <w:bCs/>
          <w:sz w:val="20"/>
          <w:szCs w:val="20"/>
        </w:rPr>
        <w:t xml:space="preserve"> </w:t>
      </w:r>
      <w:r>
        <w:rPr>
          <w:rFonts w:asciiTheme="minorHAnsi" w:hAnsiTheme="minorHAnsi" w:cstheme="minorHAnsi"/>
          <w:sz w:val="20"/>
          <w:szCs w:val="20"/>
        </w:rPr>
        <w:t>l</w:t>
      </w:r>
      <w:r w:rsidRPr="000F35B5">
        <w:rPr>
          <w:rFonts w:asciiTheme="minorHAnsi" w:hAnsiTheme="minorHAnsi" w:cstheme="minorHAnsi"/>
          <w:sz w:val="20"/>
          <w:szCs w:val="20"/>
        </w:rPr>
        <w:t>a Fiscalización de Obra podrá requerir al Contratista que realice las pruebas en laboratorio o en taller que considere necesarias para garantizar la calidad de las aberturas.</w:t>
      </w:r>
    </w:p>
    <w:p w14:paraId="5EE159A4" w14:textId="77777777" w:rsidR="00D13BA6" w:rsidRDefault="00D13BA6" w:rsidP="00D13BA6">
      <w:pPr>
        <w:tabs>
          <w:tab w:val="clear" w:pos="4419"/>
          <w:tab w:val="clear" w:pos="8838"/>
        </w:tabs>
        <w:spacing w:before="240"/>
        <w:ind w:left="567"/>
        <w:rPr>
          <w:rFonts w:asciiTheme="minorHAnsi" w:hAnsiTheme="minorHAnsi" w:cstheme="minorHAnsi"/>
          <w:sz w:val="20"/>
          <w:szCs w:val="20"/>
        </w:rPr>
      </w:pPr>
      <w:r w:rsidRPr="000F35B5">
        <w:rPr>
          <w:rFonts w:asciiTheme="minorHAnsi" w:hAnsiTheme="minorHAnsi" w:cstheme="minorHAnsi"/>
          <w:b/>
          <w:bCs/>
          <w:sz w:val="20"/>
          <w:szCs w:val="20"/>
          <w:u w:val="single"/>
        </w:rPr>
        <w:t>Herrajes</w:t>
      </w:r>
      <w:r w:rsidRPr="000F35B5">
        <w:rPr>
          <w:rFonts w:asciiTheme="minorHAnsi" w:hAnsiTheme="minorHAnsi" w:cstheme="minorHAnsi"/>
          <w:b/>
          <w:bCs/>
          <w:sz w:val="20"/>
          <w:szCs w:val="20"/>
        </w:rPr>
        <w:t>:</w:t>
      </w:r>
      <w:r>
        <w:rPr>
          <w:rFonts w:asciiTheme="minorHAnsi" w:hAnsiTheme="minorHAnsi" w:cstheme="minorHAnsi"/>
          <w:sz w:val="20"/>
          <w:szCs w:val="20"/>
        </w:rPr>
        <w:t xml:space="preserve"> e</w:t>
      </w:r>
      <w:r w:rsidRPr="000F35B5">
        <w:rPr>
          <w:rFonts w:asciiTheme="minorHAnsi" w:hAnsiTheme="minorHAnsi" w:cstheme="minorHAnsi"/>
          <w:sz w:val="20"/>
          <w:szCs w:val="20"/>
        </w:rPr>
        <w:t>l Contratista proveerá en cantidad, calidad y tipo, todos los herrajes, entendiéndose que el costo de estos herrajes ya está incluido en el precio unitario establecido para la estructura de la cual forma parte integrante.</w:t>
      </w:r>
      <w:r>
        <w:rPr>
          <w:rFonts w:asciiTheme="minorHAnsi" w:hAnsiTheme="minorHAnsi" w:cstheme="minorHAnsi"/>
          <w:sz w:val="20"/>
          <w:szCs w:val="20"/>
        </w:rPr>
        <w:t xml:space="preserve"> </w:t>
      </w:r>
      <w:r w:rsidRPr="000F35B5">
        <w:rPr>
          <w:rFonts w:asciiTheme="minorHAnsi" w:hAnsiTheme="minorHAnsi" w:cstheme="minorHAnsi"/>
          <w:sz w:val="20"/>
          <w:szCs w:val="20"/>
        </w:rPr>
        <w:t>En todos los casos, someterá a la aprobación de la Fiscalización de Obras las muestras de los herrajes que debe colocar o que propusiere sustituir, rotulados y con las indicaciones de los tipos de aberturas en que se colocarán cada uno. La aprobación de esas muestras por parte de la Fiscalización será previa a todo inicio de trabajo.</w:t>
      </w:r>
    </w:p>
    <w:p w14:paraId="0638C3EB" w14:textId="77777777" w:rsidR="00D13BA6" w:rsidRDefault="00D13BA6" w:rsidP="007D4C0E">
      <w:pPr>
        <w:pStyle w:val="Prrafodelista"/>
        <w:numPr>
          <w:ilvl w:val="1"/>
          <w:numId w:val="122"/>
        </w:numPr>
        <w:tabs>
          <w:tab w:val="clear" w:pos="4419"/>
          <w:tab w:val="clear" w:pos="8838"/>
        </w:tabs>
        <w:spacing w:before="240"/>
        <w:ind w:left="851" w:hanging="567"/>
        <w:outlineLvl w:val="2"/>
        <w:rPr>
          <w:rFonts w:cstheme="minorHAnsi"/>
          <w:b/>
          <w:bCs/>
          <w:sz w:val="24"/>
          <w:szCs w:val="24"/>
        </w:rPr>
      </w:pPr>
      <w:bookmarkStart w:id="232" w:name="_Toc65073374"/>
      <w:r w:rsidRPr="000D61E2">
        <w:rPr>
          <w:rFonts w:cstheme="minorHAnsi"/>
          <w:b/>
          <w:bCs/>
          <w:sz w:val="24"/>
          <w:szCs w:val="24"/>
        </w:rPr>
        <w:t>PROVISIÓN Y COLOCACIÓN DE MARCOS DE CHAPA DOBLADA Nº 18, SEGÚN DETALLES</w:t>
      </w:r>
      <w:r>
        <w:rPr>
          <w:rFonts w:cstheme="minorHAnsi"/>
          <w:b/>
          <w:bCs/>
          <w:sz w:val="24"/>
          <w:szCs w:val="24"/>
        </w:rPr>
        <w:t>:</w:t>
      </w:r>
      <w:bookmarkEnd w:id="232"/>
    </w:p>
    <w:p w14:paraId="4AC0D1F5" w14:textId="77777777" w:rsidR="00D13BA6" w:rsidRPr="00994830" w:rsidRDefault="00D13BA6" w:rsidP="00531DD0">
      <w:pPr>
        <w:pStyle w:val="Prrafodelista"/>
        <w:numPr>
          <w:ilvl w:val="2"/>
          <w:numId w:val="122"/>
        </w:numPr>
        <w:tabs>
          <w:tab w:val="clear" w:pos="4419"/>
          <w:tab w:val="clear" w:pos="8838"/>
        </w:tabs>
        <w:spacing w:before="240"/>
        <w:ind w:left="1701" w:hanging="940"/>
        <w:rPr>
          <w:rFonts w:cstheme="minorHAnsi"/>
          <w:b/>
          <w:bCs/>
          <w:szCs w:val="20"/>
        </w:rPr>
      </w:pPr>
      <w:r w:rsidRPr="00994830">
        <w:rPr>
          <w:rFonts w:cstheme="minorHAnsi"/>
          <w:b/>
          <w:bCs/>
          <w:szCs w:val="20"/>
        </w:rPr>
        <w:t>PARA PUERTA TIPO (0,70</w:t>
      </w:r>
      <w:r>
        <w:rPr>
          <w:rFonts w:cstheme="minorHAnsi"/>
          <w:b/>
          <w:bCs/>
          <w:szCs w:val="20"/>
        </w:rPr>
        <w:t>m</w:t>
      </w:r>
      <w:r w:rsidRPr="00994830">
        <w:rPr>
          <w:rFonts w:cstheme="minorHAnsi"/>
          <w:b/>
          <w:bCs/>
          <w:szCs w:val="20"/>
        </w:rPr>
        <w:t xml:space="preserve"> </w:t>
      </w:r>
      <w:r>
        <w:rPr>
          <w:rFonts w:cstheme="minorHAnsi"/>
          <w:b/>
          <w:bCs/>
          <w:szCs w:val="20"/>
        </w:rPr>
        <w:t>x</w:t>
      </w:r>
      <w:r w:rsidRPr="00994830">
        <w:rPr>
          <w:rFonts w:cstheme="minorHAnsi"/>
          <w:b/>
          <w:bCs/>
          <w:szCs w:val="20"/>
        </w:rPr>
        <w:t xml:space="preserve"> 2,10</w:t>
      </w:r>
      <w:r>
        <w:rPr>
          <w:rFonts w:cstheme="minorHAnsi"/>
          <w:b/>
          <w:bCs/>
          <w:szCs w:val="20"/>
        </w:rPr>
        <w:t>m</w:t>
      </w:r>
      <w:r w:rsidRPr="00994830">
        <w:rPr>
          <w:rFonts w:cstheme="minorHAnsi"/>
          <w:b/>
          <w:bCs/>
          <w:szCs w:val="20"/>
        </w:rPr>
        <w:t>), CON MARCOS CAJÓN PARA PARED e=0,15</w:t>
      </w:r>
      <w:r>
        <w:rPr>
          <w:rFonts w:cstheme="minorHAnsi"/>
          <w:b/>
          <w:bCs/>
          <w:szCs w:val="20"/>
        </w:rPr>
        <w:t>m</w:t>
      </w:r>
      <w:r w:rsidRPr="00994830">
        <w:rPr>
          <w:rFonts w:cstheme="minorHAnsi"/>
          <w:b/>
          <w:bCs/>
          <w:szCs w:val="20"/>
        </w:rPr>
        <w:t xml:space="preserve"> EN CHAPA DOBLADA N° 18 LISAS, SEGÚN PLANO DE DETALLES</w:t>
      </w:r>
    </w:p>
    <w:p w14:paraId="624377B2" w14:textId="77777777" w:rsidR="00D13BA6" w:rsidRDefault="00D13BA6" w:rsidP="00531DD0">
      <w:pPr>
        <w:pStyle w:val="Prrafodelista"/>
        <w:tabs>
          <w:tab w:val="clear" w:pos="4419"/>
          <w:tab w:val="clear" w:pos="8838"/>
        </w:tabs>
        <w:spacing w:before="240"/>
        <w:ind w:left="1701"/>
        <w:rPr>
          <w:rFonts w:cstheme="minorHAnsi"/>
          <w:szCs w:val="20"/>
        </w:rPr>
      </w:pPr>
      <w:r w:rsidRPr="000D61E2">
        <w:rPr>
          <w:rFonts w:cstheme="minorHAnsi"/>
          <w:szCs w:val="20"/>
        </w:rPr>
        <w:t>Serán en chapa plegada N° 18 del tipo cajón de espesor igual al de su mampostería o tabique.</w:t>
      </w:r>
    </w:p>
    <w:p w14:paraId="5153E3BF" w14:textId="77777777" w:rsidR="00D13BA6" w:rsidRPr="000D61E2" w:rsidRDefault="00D13BA6" w:rsidP="00531DD0">
      <w:pPr>
        <w:pStyle w:val="Prrafodelista"/>
        <w:tabs>
          <w:tab w:val="clear" w:pos="4419"/>
          <w:tab w:val="clear" w:pos="8838"/>
        </w:tabs>
        <w:spacing w:before="240"/>
        <w:ind w:left="1701"/>
        <w:rPr>
          <w:rFonts w:cstheme="minorHAnsi"/>
          <w:szCs w:val="20"/>
        </w:rPr>
      </w:pPr>
      <w:r w:rsidRPr="000D61E2">
        <w:rPr>
          <w:rFonts w:cstheme="minorHAnsi"/>
          <w:szCs w:val="20"/>
        </w:rPr>
        <w:t>Los perfiles de los marcos y batientes deberán satisfacer la condición de un verdadero cierre a doble contacto.</w:t>
      </w:r>
    </w:p>
    <w:p w14:paraId="1A54E870" w14:textId="77777777" w:rsidR="00D13BA6" w:rsidRDefault="00D13BA6" w:rsidP="00531DD0">
      <w:pPr>
        <w:pStyle w:val="Prrafodelista"/>
        <w:tabs>
          <w:tab w:val="clear" w:pos="4419"/>
          <w:tab w:val="clear" w:pos="8838"/>
        </w:tabs>
        <w:spacing w:before="240"/>
        <w:ind w:left="1701"/>
        <w:rPr>
          <w:rFonts w:cstheme="minorHAnsi"/>
          <w:szCs w:val="20"/>
        </w:rPr>
      </w:pPr>
      <w:r w:rsidRPr="000D61E2">
        <w:rPr>
          <w:rFonts w:cstheme="minorHAnsi"/>
          <w:szCs w:val="20"/>
        </w:rPr>
        <w:t xml:space="preserve">Todos los marcos de puertas se llevarán a obra con una chapa plegada de refuerzo en ángulo de 20 mm x 20 mm x 3 </w:t>
      </w:r>
      <w:proofErr w:type="spellStart"/>
      <w:r w:rsidRPr="000D61E2">
        <w:rPr>
          <w:rFonts w:cstheme="minorHAnsi"/>
          <w:szCs w:val="20"/>
        </w:rPr>
        <w:t>mm.</w:t>
      </w:r>
      <w:proofErr w:type="spellEnd"/>
      <w:r w:rsidRPr="000D61E2">
        <w:rPr>
          <w:rFonts w:cstheme="minorHAnsi"/>
          <w:szCs w:val="20"/>
        </w:rPr>
        <w:t xml:space="preserve"> Asegurado en la parte inferior mediante puntos de soldadura, para conservar el ancho y escuadr</w:t>
      </w:r>
      <w:r>
        <w:rPr>
          <w:rFonts w:cstheme="minorHAnsi"/>
          <w:szCs w:val="20"/>
        </w:rPr>
        <w:t>í</w:t>
      </w:r>
      <w:r w:rsidRPr="000D61E2">
        <w:rPr>
          <w:rFonts w:cstheme="minorHAnsi"/>
          <w:szCs w:val="20"/>
        </w:rPr>
        <w:t>a.</w:t>
      </w:r>
      <w:r>
        <w:rPr>
          <w:rFonts w:cstheme="minorHAnsi"/>
          <w:szCs w:val="20"/>
        </w:rPr>
        <w:t xml:space="preserve"> </w:t>
      </w:r>
      <w:r w:rsidRPr="000D61E2">
        <w:rPr>
          <w:rFonts w:cstheme="minorHAnsi"/>
          <w:szCs w:val="20"/>
        </w:rPr>
        <w:t>Cada marco se enviará a obra con caracteres impresos del tipo de abertura, número y piso y se ajustarán precisamente al plano de detalle de aberturas.</w:t>
      </w:r>
      <w:r>
        <w:rPr>
          <w:rFonts w:cstheme="minorHAnsi"/>
          <w:szCs w:val="20"/>
        </w:rPr>
        <w:t xml:space="preserve"> </w:t>
      </w:r>
      <w:r w:rsidRPr="000D61E2">
        <w:rPr>
          <w:rFonts w:cstheme="minorHAnsi"/>
          <w:szCs w:val="20"/>
        </w:rPr>
        <w:t>En la colocación de los marcos no se admitirá en ningún caso, falsos plomos, falta de alineación entre jambas ni desniveles.</w:t>
      </w:r>
      <w:r>
        <w:rPr>
          <w:rFonts w:cstheme="minorHAnsi"/>
          <w:szCs w:val="20"/>
        </w:rPr>
        <w:t xml:space="preserve"> </w:t>
      </w:r>
      <w:r w:rsidRPr="000D61E2">
        <w:rPr>
          <w:rFonts w:cstheme="minorHAnsi"/>
          <w:szCs w:val="20"/>
        </w:rPr>
        <w:t>Queda asimismo incluido dentro del precio contractual todas las partes accesorias complementarias, como ser: herrajes, marcos unificados, contramarcos, (ya sean simples o formando cajón para alojar guías), contrapesos, tapas, zócalos, botaguas, fricciones de bronce, cables de acero, etc</w:t>
      </w:r>
      <w:r>
        <w:rPr>
          <w:rFonts w:cstheme="minorHAnsi"/>
          <w:szCs w:val="20"/>
        </w:rPr>
        <w:t xml:space="preserve">. </w:t>
      </w:r>
      <w:r w:rsidRPr="000D61E2">
        <w:rPr>
          <w:rFonts w:cstheme="minorHAnsi"/>
          <w:szCs w:val="20"/>
        </w:rPr>
        <w:t>El Contratista deberá verificar las medidas, cantidades y forma de abrir de cada unidad antes de ejecutar los trabajos, para lo cual solicitará toda la información y planos complementarios de plantas, cortes, etc.</w:t>
      </w:r>
    </w:p>
    <w:p w14:paraId="4665C031" w14:textId="77777777" w:rsidR="00D13BA6" w:rsidRPr="00994830" w:rsidRDefault="00D13BA6" w:rsidP="00531DD0">
      <w:pPr>
        <w:pStyle w:val="Prrafodelista"/>
        <w:tabs>
          <w:tab w:val="clear" w:pos="4419"/>
          <w:tab w:val="clear" w:pos="8838"/>
        </w:tabs>
        <w:spacing w:before="240"/>
        <w:ind w:left="1701"/>
        <w:rPr>
          <w:rFonts w:cstheme="minorHAnsi"/>
          <w:b/>
          <w:bCs/>
          <w:szCs w:val="20"/>
        </w:rPr>
      </w:pPr>
      <w:r w:rsidRPr="00994830">
        <w:rPr>
          <w:rFonts w:cstheme="minorHAnsi"/>
          <w:b/>
          <w:bCs/>
          <w:szCs w:val="20"/>
        </w:rPr>
        <w:t>NORMAS GENERALES DE EJECUCION</w:t>
      </w:r>
    </w:p>
    <w:p w14:paraId="488AF7C9" w14:textId="77777777" w:rsidR="00D13BA6" w:rsidRPr="000D61E2" w:rsidRDefault="00D13BA6" w:rsidP="00531DD0">
      <w:pPr>
        <w:pStyle w:val="Prrafodelista"/>
        <w:tabs>
          <w:tab w:val="clear" w:pos="4419"/>
          <w:tab w:val="clear" w:pos="8838"/>
        </w:tabs>
        <w:spacing w:before="240"/>
        <w:ind w:left="1701"/>
        <w:rPr>
          <w:rFonts w:cstheme="minorHAnsi"/>
          <w:szCs w:val="20"/>
        </w:rPr>
      </w:pPr>
      <w:r w:rsidRPr="00994830">
        <w:rPr>
          <w:rFonts w:cstheme="minorHAnsi"/>
          <w:b/>
          <w:bCs/>
          <w:szCs w:val="20"/>
          <w:u w:val="single"/>
        </w:rPr>
        <w:t>Trabajado de chapas, caños y perfiles</w:t>
      </w:r>
      <w:r w:rsidRPr="00994830">
        <w:rPr>
          <w:rFonts w:cstheme="minorHAnsi"/>
          <w:b/>
          <w:bCs/>
          <w:szCs w:val="20"/>
        </w:rPr>
        <w:t xml:space="preserve">: </w:t>
      </w:r>
      <w:r>
        <w:rPr>
          <w:rFonts w:cstheme="minorHAnsi"/>
          <w:szCs w:val="20"/>
        </w:rPr>
        <w:t>n</w:t>
      </w:r>
      <w:r w:rsidRPr="000D61E2">
        <w:rPr>
          <w:rFonts w:cstheme="minorHAnsi"/>
          <w:szCs w:val="20"/>
        </w:rPr>
        <w:t>o se permitirá el uso de chapas añadidas en un punto intermedio de su longitud, salvo en los casos de perfiles de chapa doblada de longitud superior a 3,00 m. Las estructuras de caños de acero serán según indicación de planos de proyecto.</w:t>
      </w:r>
    </w:p>
    <w:p w14:paraId="1650A7A6" w14:textId="77777777" w:rsidR="00D13BA6" w:rsidRPr="000D61E2" w:rsidRDefault="00D13BA6" w:rsidP="00531DD0">
      <w:pPr>
        <w:pStyle w:val="Prrafodelista"/>
        <w:tabs>
          <w:tab w:val="clear" w:pos="4419"/>
          <w:tab w:val="clear" w:pos="8838"/>
        </w:tabs>
        <w:spacing w:before="240"/>
        <w:ind w:left="1701"/>
        <w:rPr>
          <w:rFonts w:cstheme="minorHAnsi"/>
          <w:szCs w:val="20"/>
        </w:rPr>
      </w:pPr>
      <w:r w:rsidRPr="000D61E2">
        <w:rPr>
          <w:rFonts w:cstheme="minorHAnsi"/>
          <w:szCs w:val="20"/>
        </w:rPr>
        <w:t>Antes de dar comienzo al trabajado de las chapas, se verificará escrupulosamente su limpieza y estado plano. En caso de presentar las mismas alabeos o abolladuras, se deberá proceder a su enderezamiento, mediante dispositivos a cilindro o rodillo, o bien con mordazas por estirado en frío; en esta última posibilidad deberán hacerse desaparecer las marcas de las mordazas, mediante piedra esmeril y terminado a lima.</w:t>
      </w:r>
    </w:p>
    <w:p w14:paraId="2F3C45AD" w14:textId="77777777" w:rsidR="00D13BA6" w:rsidRPr="000D61E2" w:rsidRDefault="00D13BA6" w:rsidP="00531DD0">
      <w:pPr>
        <w:pStyle w:val="Prrafodelista"/>
        <w:tabs>
          <w:tab w:val="clear" w:pos="4419"/>
          <w:tab w:val="clear" w:pos="8838"/>
        </w:tabs>
        <w:spacing w:before="240"/>
        <w:ind w:left="1701"/>
        <w:rPr>
          <w:rFonts w:cstheme="minorHAnsi"/>
          <w:szCs w:val="20"/>
        </w:rPr>
      </w:pPr>
      <w:r w:rsidRPr="000D61E2">
        <w:rPr>
          <w:rFonts w:cstheme="minorHAnsi"/>
          <w:b/>
          <w:bCs/>
          <w:szCs w:val="20"/>
          <w:u w:val="single"/>
        </w:rPr>
        <w:t>Agujeros</w:t>
      </w:r>
      <w:r w:rsidRPr="000D61E2">
        <w:rPr>
          <w:rFonts w:cstheme="minorHAnsi"/>
          <w:b/>
          <w:bCs/>
          <w:szCs w:val="20"/>
        </w:rPr>
        <w:t>:</w:t>
      </w:r>
      <w:r>
        <w:rPr>
          <w:rFonts w:cstheme="minorHAnsi"/>
          <w:b/>
          <w:bCs/>
          <w:szCs w:val="20"/>
        </w:rPr>
        <w:t xml:space="preserve"> </w:t>
      </w:r>
      <w:r>
        <w:rPr>
          <w:rFonts w:cstheme="minorHAnsi"/>
          <w:szCs w:val="20"/>
        </w:rPr>
        <w:t>e</w:t>
      </w:r>
      <w:r w:rsidRPr="000D61E2">
        <w:rPr>
          <w:rFonts w:cstheme="minorHAnsi"/>
          <w:szCs w:val="20"/>
        </w:rPr>
        <w:t>n los sitios en que deban alojarse cabezas de tornillos, sea sobre chapa de acero o sobre aluminio, deberán perfilarse los bordes por fresado. Para ello se utilizarán exclusivamente mechas especiales de fresado, cuidando escrupulosamente el centrado y profundidad correcta del trabado. La tolerancia en el fresado será la misma que para el moldeo de los perfiles.</w:t>
      </w:r>
    </w:p>
    <w:p w14:paraId="3649C46E" w14:textId="77777777" w:rsidR="00D13BA6" w:rsidRDefault="00D13BA6" w:rsidP="00531DD0">
      <w:pPr>
        <w:pStyle w:val="Prrafodelista"/>
        <w:tabs>
          <w:tab w:val="clear" w:pos="4419"/>
          <w:tab w:val="clear" w:pos="8838"/>
        </w:tabs>
        <w:spacing w:before="240"/>
        <w:ind w:left="1701"/>
        <w:rPr>
          <w:rFonts w:cstheme="minorHAnsi"/>
          <w:szCs w:val="20"/>
        </w:rPr>
      </w:pPr>
      <w:r w:rsidRPr="00192FCF">
        <w:rPr>
          <w:rFonts w:cstheme="minorHAnsi"/>
          <w:b/>
          <w:bCs/>
          <w:szCs w:val="20"/>
          <w:u w:val="single"/>
        </w:rPr>
        <w:t>Soldaduras</w:t>
      </w:r>
      <w:r>
        <w:rPr>
          <w:rFonts w:cstheme="minorHAnsi"/>
          <w:b/>
          <w:bCs/>
          <w:szCs w:val="20"/>
        </w:rPr>
        <w:t xml:space="preserve">: </w:t>
      </w:r>
      <w:r>
        <w:rPr>
          <w:rFonts w:cstheme="minorHAnsi"/>
          <w:szCs w:val="20"/>
        </w:rPr>
        <w:t>n</w:t>
      </w:r>
      <w:r w:rsidRPr="000D61E2">
        <w:rPr>
          <w:rFonts w:cstheme="minorHAnsi"/>
          <w:szCs w:val="20"/>
        </w:rPr>
        <w:t>o se permitirán soldaduras autógenas, a tope, ni costura por puntos. Deberán utilizarse exclusivamente soldaduras de arco eléctrico continuo, con material de aporte de calidad superior a la de la chapa utilizada.</w:t>
      </w:r>
      <w:r>
        <w:rPr>
          <w:rFonts w:cstheme="minorHAnsi"/>
          <w:szCs w:val="20"/>
        </w:rPr>
        <w:t xml:space="preserve"> </w:t>
      </w:r>
      <w:r w:rsidRPr="000D61E2">
        <w:rPr>
          <w:rFonts w:cstheme="minorHAnsi"/>
          <w:szCs w:val="20"/>
        </w:rPr>
        <w:t>Los bordes de las chapas a soldar deberán biselarse a 45º de un sólo lado, formando soldaduras en "V", y entre ambos bordes se dejará una luz de 1mm, a fin de que penetre el material de aporte. La superficie deberá terminarse luego mediante pulido a piedra esmeril y acabado con lima.</w:t>
      </w:r>
    </w:p>
    <w:p w14:paraId="47018DD9" w14:textId="77777777" w:rsidR="00D13BA6" w:rsidRPr="000D61E2" w:rsidRDefault="00D13BA6" w:rsidP="00531DD0">
      <w:pPr>
        <w:pStyle w:val="Prrafodelista"/>
        <w:tabs>
          <w:tab w:val="clear" w:pos="4419"/>
          <w:tab w:val="clear" w:pos="8838"/>
        </w:tabs>
        <w:spacing w:before="240"/>
        <w:ind w:left="1701"/>
        <w:rPr>
          <w:rFonts w:cstheme="minorHAnsi"/>
          <w:szCs w:val="20"/>
        </w:rPr>
      </w:pPr>
      <w:r w:rsidRPr="00192FCF">
        <w:rPr>
          <w:rFonts w:cstheme="minorHAnsi"/>
          <w:b/>
          <w:bCs/>
          <w:szCs w:val="20"/>
          <w:u w:val="single"/>
        </w:rPr>
        <w:t>Obras de complemento</w:t>
      </w:r>
      <w:r w:rsidRPr="00192FCF">
        <w:rPr>
          <w:rFonts w:cstheme="minorHAnsi"/>
          <w:b/>
          <w:bCs/>
          <w:szCs w:val="20"/>
        </w:rPr>
        <w:t>:</w:t>
      </w:r>
      <w:r>
        <w:rPr>
          <w:rFonts w:cstheme="minorHAnsi"/>
          <w:b/>
          <w:bCs/>
          <w:szCs w:val="20"/>
        </w:rPr>
        <w:t xml:space="preserve"> </w:t>
      </w:r>
      <w:r>
        <w:rPr>
          <w:rFonts w:cstheme="minorHAnsi"/>
          <w:szCs w:val="20"/>
        </w:rPr>
        <w:t>e</w:t>
      </w:r>
      <w:r w:rsidRPr="000D61E2">
        <w:rPr>
          <w:rFonts w:cstheme="minorHAnsi"/>
          <w:szCs w:val="20"/>
        </w:rPr>
        <w:t>stará a cargo y costo del Contratista, y considerado incluido toda clase de trabajos a ejecutar, necesarios para empalmar o recibir obras de complemento.</w:t>
      </w:r>
    </w:p>
    <w:p w14:paraId="21AB882A" w14:textId="77777777" w:rsidR="00D13BA6" w:rsidRPr="000D61E2" w:rsidRDefault="00D13BA6" w:rsidP="00531DD0">
      <w:pPr>
        <w:pStyle w:val="Prrafodelista"/>
        <w:tabs>
          <w:tab w:val="clear" w:pos="4419"/>
          <w:tab w:val="clear" w:pos="8838"/>
        </w:tabs>
        <w:spacing w:before="240"/>
        <w:ind w:left="1701"/>
        <w:rPr>
          <w:rFonts w:cstheme="minorHAnsi"/>
          <w:szCs w:val="20"/>
        </w:rPr>
      </w:pPr>
      <w:r w:rsidRPr="00192FCF">
        <w:rPr>
          <w:rFonts w:cstheme="minorHAnsi"/>
          <w:b/>
          <w:bCs/>
          <w:szCs w:val="20"/>
          <w:u w:val="single"/>
        </w:rPr>
        <w:t>Recubrimientos y protecciones</w:t>
      </w:r>
      <w:r w:rsidRPr="00192FCF">
        <w:rPr>
          <w:rFonts w:cstheme="minorHAnsi"/>
          <w:b/>
          <w:bCs/>
          <w:szCs w:val="20"/>
        </w:rPr>
        <w:t>:</w:t>
      </w:r>
      <w:r>
        <w:rPr>
          <w:rFonts w:cstheme="minorHAnsi"/>
          <w:b/>
          <w:bCs/>
          <w:szCs w:val="20"/>
        </w:rPr>
        <w:t xml:space="preserve"> </w:t>
      </w:r>
      <w:r>
        <w:rPr>
          <w:rFonts w:cstheme="minorHAnsi"/>
          <w:szCs w:val="20"/>
        </w:rPr>
        <w:t>l</w:t>
      </w:r>
      <w:r w:rsidRPr="000D61E2">
        <w:rPr>
          <w:rFonts w:cstheme="minorHAnsi"/>
          <w:szCs w:val="20"/>
        </w:rPr>
        <w:t xml:space="preserve">os elementos que deberán ser tratados con recubrimientos de protección contra corrosión, están consignados en los planos, debiendo ajustarse los mismos a las especificaciones que a continuación se prescriben, las cuales rigen también para superficies </w:t>
      </w:r>
      <w:proofErr w:type="gramStart"/>
      <w:r w:rsidRPr="000D61E2">
        <w:rPr>
          <w:rFonts w:cstheme="minorHAnsi"/>
          <w:szCs w:val="20"/>
        </w:rPr>
        <w:t>que</w:t>
      </w:r>
      <w:proofErr w:type="gramEnd"/>
      <w:r w:rsidRPr="000D61E2">
        <w:rPr>
          <w:rFonts w:cstheme="minorHAnsi"/>
          <w:szCs w:val="20"/>
        </w:rPr>
        <w:t xml:space="preserve"> sin estar indicadas en los planos, resultan expresamente de estas especificaciones.</w:t>
      </w:r>
    </w:p>
    <w:p w14:paraId="4C936DED" w14:textId="77777777" w:rsidR="00D13BA6" w:rsidRPr="000D61E2" w:rsidRDefault="00D13BA6" w:rsidP="00531DD0">
      <w:pPr>
        <w:pStyle w:val="Prrafodelista"/>
        <w:tabs>
          <w:tab w:val="clear" w:pos="4419"/>
          <w:tab w:val="clear" w:pos="8838"/>
        </w:tabs>
        <w:spacing w:before="240"/>
        <w:ind w:left="1701"/>
        <w:rPr>
          <w:rFonts w:cstheme="minorHAnsi"/>
          <w:szCs w:val="20"/>
        </w:rPr>
      </w:pPr>
      <w:proofErr w:type="spellStart"/>
      <w:r w:rsidRPr="00192FCF">
        <w:rPr>
          <w:rFonts w:cstheme="minorHAnsi"/>
          <w:b/>
          <w:bCs/>
          <w:szCs w:val="20"/>
          <w:u w:val="single"/>
        </w:rPr>
        <w:t>Zincado</w:t>
      </w:r>
      <w:proofErr w:type="spellEnd"/>
      <w:r>
        <w:rPr>
          <w:rFonts w:cstheme="minorHAnsi"/>
          <w:b/>
          <w:bCs/>
          <w:szCs w:val="20"/>
        </w:rPr>
        <w:t xml:space="preserve">: </w:t>
      </w:r>
      <w:r>
        <w:rPr>
          <w:rFonts w:cstheme="minorHAnsi"/>
          <w:szCs w:val="20"/>
        </w:rPr>
        <w:t>e</w:t>
      </w:r>
      <w:r w:rsidRPr="000D61E2">
        <w:rPr>
          <w:rFonts w:cstheme="minorHAnsi"/>
          <w:szCs w:val="20"/>
        </w:rPr>
        <w:t>ste tratamiento responderá a las exigencias siguientes:</w:t>
      </w:r>
      <w:r>
        <w:rPr>
          <w:rFonts w:cstheme="minorHAnsi"/>
          <w:szCs w:val="20"/>
        </w:rPr>
        <w:t xml:space="preserve"> </w:t>
      </w:r>
    </w:p>
    <w:p w14:paraId="4EECFF8E" w14:textId="77777777" w:rsidR="00D13BA6" w:rsidRPr="000D61E2" w:rsidRDefault="00D13BA6" w:rsidP="00531DD0">
      <w:pPr>
        <w:pStyle w:val="Prrafodelista"/>
        <w:numPr>
          <w:ilvl w:val="0"/>
          <w:numId w:val="27"/>
        </w:numPr>
        <w:tabs>
          <w:tab w:val="clear" w:pos="4419"/>
          <w:tab w:val="clear" w:pos="8838"/>
        </w:tabs>
        <w:ind w:left="2268"/>
        <w:rPr>
          <w:rFonts w:cstheme="minorHAnsi"/>
          <w:szCs w:val="20"/>
        </w:rPr>
      </w:pPr>
      <w:proofErr w:type="spellStart"/>
      <w:r w:rsidRPr="000D61E2">
        <w:rPr>
          <w:rFonts w:cstheme="minorHAnsi"/>
          <w:szCs w:val="20"/>
        </w:rPr>
        <w:t>Fosfatizado</w:t>
      </w:r>
      <w:proofErr w:type="spellEnd"/>
      <w:r w:rsidRPr="000D61E2">
        <w:rPr>
          <w:rFonts w:cstheme="minorHAnsi"/>
          <w:szCs w:val="20"/>
        </w:rPr>
        <w:t xml:space="preserve"> equivalente, como pretratamiento que asegure adherencia.</w:t>
      </w:r>
    </w:p>
    <w:p w14:paraId="7514B7FC" w14:textId="77777777" w:rsidR="00D13BA6" w:rsidRPr="000D61E2" w:rsidRDefault="00D13BA6" w:rsidP="00531DD0">
      <w:pPr>
        <w:pStyle w:val="Prrafodelista"/>
        <w:numPr>
          <w:ilvl w:val="0"/>
          <w:numId w:val="27"/>
        </w:numPr>
        <w:tabs>
          <w:tab w:val="clear" w:pos="4419"/>
          <w:tab w:val="clear" w:pos="8838"/>
        </w:tabs>
        <w:ind w:left="2268"/>
        <w:rPr>
          <w:rFonts w:cstheme="minorHAnsi"/>
          <w:szCs w:val="20"/>
        </w:rPr>
      </w:pPr>
      <w:proofErr w:type="spellStart"/>
      <w:r w:rsidRPr="000D61E2">
        <w:rPr>
          <w:rFonts w:cstheme="minorHAnsi"/>
          <w:szCs w:val="20"/>
        </w:rPr>
        <w:t>Zincado</w:t>
      </w:r>
      <w:proofErr w:type="spellEnd"/>
      <w:r w:rsidRPr="000D61E2">
        <w:rPr>
          <w:rFonts w:cstheme="minorHAnsi"/>
          <w:szCs w:val="20"/>
        </w:rPr>
        <w:t xml:space="preserve"> por inmersión en caliente (no por electro galvanización), con recubrimiento mínimo de 400 </w:t>
      </w:r>
      <w:r w:rsidRPr="00192FCF">
        <w:rPr>
          <w:rFonts w:cstheme="minorHAnsi"/>
          <w:szCs w:val="20"/>
          <w:vertAlign w:val="superscript"/>
        </w:rPr>
        <w:t>Gr</w:t>
      </w:r>
      <w:r w:rsidRPr="000D61E2">
        <w:rPr>
          <w:rFonts w:cstheme="minorHAnsi"/>
          <w:szCs w:val="20"/>
        </w:rPr>
        <w:t>/</w:t>
      </w:r>
      <w:r w:rsidRPr="00192FCF">
        <w:rPr>
          <w:rFonts w:cstheme="minorHAnsi"/>
          <w:szCs w:val="20"/>
          <w:vertAlign w:val="subscript"/>
        </w:rPr>
        <w:t>m²</w:t>
      </w:r>
    </w:p>
    <w:p w14:paraId="36E330BD" w14:textId="77777777" w:rsidR="00D13BA6" w:rsidRDefault="00D13BA6" w:rsidP="00531DD0">
      <w:pPr>
        <w:pStyle w:val="Prrafodelista"/>
        <w:tabs>
          <w:tab w:val="clear" w:pos="4419"/>
          <w:tab w:val="clear" w:pos="8838"/>
        </w:tabs>
        <w:spacing w:before="240"/>
        <w:ind w:left="1701"/>
        <w:rPr>
          <w:rFonts w:cstheme="minorHAnsi"/>
          <w:szCs w:val="20"/>
        </w:rPr>
      </w:pPr>
      <w:r w:rsidRPr="000D61E2">
        <w:rPr>
          <w:rFonts w:cstheme="minorHAnsi"/>
          <w:szCs w:val="20"/>
        </w:rPr>
        <w:t xml:space="preserve">Para elementos que deban ser trabajados con cortes y/o doblados, se prescribe que este tratamiento deberá ser ejecutado </w:t>
      </w:r>
      <w:r>
        <w:rPr>
          <w:rFonts w:cstheme="minorHAnsi"/>
          <w:szCs w:val="20"/>
        </w:rPr>
        <w:t>luego de</w:t>
      </w:r>
      <w:r w:rsidRPr="000D61E2">
        <w:rPr>
          <w:rFonts w:cstheme="minorHAnsi"/>
          <w:szCs w:val="20"/>
        </w:rPr>
        <w:t xml:space="preserve"> </w:t>
      </w:r>
      <w:proofErr w:type="spellStart"/>
      <w:r w:rsidRPr="000D61E2">
        <w:rPr>
          <w:rFonts w:cstheme="minorHAnsi"/>
          <w:szCs w:val="20"/>
        </w:rPr>
        <w:t>de</w:t>
      </w:r>
      <w:proofErr w:type="spellEnd"/>
      <w:r w:rsidRPr="000D61E2">
        <w:rPr>
          <w:rFonts w:cstheme="minorHAnsi"/>
          <w:szCs w:val="20"/>
        </w:rPr>
        <w:t xml:space="preserve"> dichas operaciones. Donde por razones inevitables, el </w:t>
      </w:r>
      <w:proofErr w:type="spellStart"/>
      <w:r w:rsidRPr="000D61E2">
        <w:rPr>
          <w:rFonts w:cstheme="minorHAnsi"/>
          <w:szCs w:val="20"/>
        </w:rPr>
        <w:t>zincado</w:t>
      </w:r>
      <w:proofErr w:type="spellEnd"/>
      <w:r w:rsidRPr="000D61E2">
        <w:rPr>
          <w:rFonts w:cstheme="minorHAnsi"/>
          <w:szCs w:val="20"/>
        </w:rPr>
        <w:t xml:space="preserve"> resulte afectado por soldaduras, deberá restaurarse con pinturas especiales para el efecto, tipo </w:t>
      </w:r>
      <w:proofErr w:type="spellStart"/>
      <w:r w:rsidRPr="000D61E2">
        <w:rPr>
          <w:rFonts w:cstheme="minorHAnsi"/>
          <w:szCs w:val="20"/>
        </w:rPr>
        <w:t>Galvite</w:t>
      </w:r>
      <w:proofErr w:type="spellEnd"/>
      <w:r w:rsidRPr="000D61E2">
        <w:rPr>
          <w:rFonts w:cstheme="minorHAnsi"/>
          <w:szCs w:val="20"/>
        </w:rPr>
        <w:t xml:space="preserve"> o similar, de marca reconocida, y siguiendo las instrucciones del fabricante, para lo cual el Contratista deberá presentar a consideración de la Fiscalización los materiales y efectuar una prueba para que la misma pueda dar autorización para la ejecución de las reparaciones correspondientes.</w:t>
      </w:r>
    </w:p>
    <w:p w14:paraId="44D1959B"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rPr>
      </w:pPr>
      <w:r w:rsidRPr="00994830">
        <w:rPr>
          <w:rFonts w:cstheme="minorHAnsi"/>
          <w:b/>
          <w:bCs/>
          <w:szCs w:val="20"/>
        </w:rPr>
        <w:t>PUERTA REBATIBLE TIPO (0,80</w:t>
      </w:r>
      <w:r>
        <w:rPr>
          <w:rFonts w:cstheme="minorHAnsi"/>
          <w:b/>
          <w:bCs/>
          <w:szCs w:val="20"/>
        </w:rPr>
        <w:t>m</w:t>
      </w:r>
      <w:r w:rsidRPr="00994830">
        <w:rPr>
          <w:rFonts w:cstheme="minorHAnsi"/>
          <w:b/>
          <w:bCs/>
          <w:szCs w:val="20"/>
        </w:rPr>
        <w:t xml:space="preserve"> </w:t>
      </w:r>
      <w:r>
        <w:rPr>
          <w:rFonts w:cstheme="minorHAnsi"/>
          <w:b/>
          <w:bCs/>
          <w:szCs w:val="20"/>
        </w:rPr>
        <w:t>x</w:t>
      </w:r>
      <w:r w:rsidRPr="00994830">
        <w:rPr>
          <w:rFonts w:cstheme="minorHAnsi"/>
          <w:b/>
          <w:bCs/>
          <w:szCs w:val="20"/>
        </w:rPr>
        <w:t xml:space="preserve"> 2,10</w:t>
      </w:r>
      <w:r>
        <w:rPr>
          <w:rFonts w:cstheme="minorHAnsi"/>
          <w:b/>
          <w:bCs/>
          <w:szCs w:val="20"/>
        </w:rPr>
        <w:t>m</w:t>
      </w:r>
      <w:r w:rsidRPr="00994830">
        <w:rPr>
          <w:rFonts w:cstheme="minorHAnsi"/>
          <w:b/>
          <w:bCs/>
          <w:szCs w:val="20"/>
        </w:rPr>
        <w:t>), CON MARCOS CAJÓN PARA PARED e=0,15</w:t>
      </w:r>
      <w:r>
        <w:rPr>
          <w:rFonts w:cstheme="minorHAnsi"/>
          <w:b/>
          <w:bCs/>
          <w:szCs w:val="20"/>
        </w:rPr>
        <w:t>m</w:t>
      </w:r>
      <w:r w:rsidRPr="00994830">
        <w:rPr>
          <w:rFonts w:cstheme="minorHAnsi"/>
          <w:b/>
          <w:bCs/>
          <w:szCs w:val="20"/>
        </w:rPr>
        <w:t xml:space="preserve"> EN CHAPA DOBLADA N° 18 LISAS, SEGÚN PLANO DE DETALLES</w:t>
      </w:r>
    </w:p>
    <w:p w14:paraId="37653812" w14:textId="77777777" w:rsidR="00D13BA6" w:rsidRDefault="00D13BA6" w:rsidP="00531DD0">
      <w:pPr>
        <w:pStyle w:val="Prrafodelista"/>
        <w:tabs>
          <w:tab w:val="clear" w:pos="4419"/>
          <w:tab w:val="clear" w:pos="8838"/>
        </w:tabs>
        <w:spacing w:before="240"/>
        <w:ind w:left="1701"/>
        <w:rPr>
          <w:rFonts w:cstheme="minorHAnsi"/>
          <w:szCs w:val="20"/>
          <w:lang w:val="en-US"/>
        </w:rPr>
      </w:pPr>
      <w:proofErr w:type="spellStart"/>
      <w:r w:rsidRPr="00994830">
        <w:rPr>
          <w:rFonts w:cstheme="minorHAnsi"/>
          <w:szCs w:val="20"/>
          <w:lang w:val="en-US"/>
        </w:rPr>
        <w:t>Ïdem</w:t>
      </w:r>
      <w:proofErr w:type="spellEnd"/>
      <w:r w:rsidRPr="00994830">
        <w:rPr>
          <w:rFonts w:cstheme="minorHAnsi"/>
          <w:szCs w:val="20"/>
          <w:lang w:val="en-US"/>
        </w:rPr>
        <w:t xml:space="preserve"> al </w:t>
      </w:r>
      <w:proofErr w:type="spellStart"/>
      <w:r w:rsidRPr="00994830">
        <w:rPr>
          <w:rFonts w:cstheme="minorHAnsi"/>
          <w:szCs w:val="20"/>
          <w:lang w:val="en-US"/>
        </w:rPr>
        <w:t>í</w:t>
      </w:r>
      <w:r>
        <w:rPr>
          <w:rFonts w:cstheme="minorHAnsi"/>
          <w:szCs w:val="20"/>
          <w:lang w:val="en-US"/>
        </w:rPr>
        <w:t>tem</w:t>
      </w:r>
      <w:proofErr w:type="spellEnd"/>
      <w:r>
        <w:rPr>
          <w:rFonts w:cstheme="minorHAnsi"/>
          <w:szCs w:val="20"/>
          <w:lang w:val="en-US"/>
        </w:rPr>
        <w:t xml:space="preserve"> 15.1.1</w:t>
      </w:r>
    </w:p>
    <w:p w14:paraId="4124DF6F"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994830">
        <w:rPr>
          <w:rFonts w:cstheme="minorHAnsi"/>
          <w:b/>
          <w:bCs/>
          <w:szCs w:val="20"/>
          <w:lang w:val="es-AR"/>
        </w:rPr>
        <w:t>PARA PUERTA REBATIBLE TIPO (0,80</w:t>
      </w:r>
      <w:r>
        <w:rPr>
          <w:rFonts w:cstheme="minorHAnsi"/>
          <w:b/>
          <w:bCs/>
          <w:szCs w:val="20"/>
          <w:lang w:val="es-AR"/>
        </w:rPr>
        <w:t>m</w:t>
      </w:r>
      <w:r w:rsidRPr="00994830">
        <w:rPr>
          <w:rFonts w:cstheme="minorHAnsi"/>
          <w:b/>
          <w:bCs/>
          <w:szCs w:val="20"/>
          <w:lang w:val="es-AR"/>
        </w:rPr>
        <w:t xml:space="preserve"> </w:t>
      </w:r>
      <w:r>
        <w:rPr>
          <w:rFonts w:cstheme="minorHAnsi"/>
          <w:b/>
          <w:bCs/>
          <w:szCs w:val="20"/>
          <w:lang w:val="es-AR"/>
        </w:rPr>
        <w:t>x</w:t>
      </w:r>
      <w:r w:rsidRPr="00994830">
        <w:rPr>
          <w:rFonts w:cstheme="minorHAnsi"/>
          <w:b/>
          <w:bCs/>
          <w:szCs w:val="20"/>
          <w:lang w:val="es-AR"/>
        </w:rPr>
        <w:t xml:space="preserve"> 2,10</w:t>
      </w:r>
      <w:r>
        <w:rPr>
          <w:rFonts w:cstheme="minorHAnsi"/>
          <w:b/>
          <w:bCs/>
          <w:szCs w:val="20"/>
          <w:lang w:val="es-AR"/>
        </w:rPr>
        <w:t>m</w:t>
      </w:r>
      <w:r w:rsidRPr="00994830">
        <w:rPr>
          <w:rFonts w:cstheme="minorHAnsi"/>
          <w:b/>
          <w:bCs/>
          <w:szCs w:val="20"/>
          <w:lang w:val="es-AR"/>
        </w:rPr>
        <w:t>), CON MARCOS CAJÓN PARA PARED e=0,10</w:t>
      </w:r>
      <w:r>
        <w:rPr>
          <w:rFonts w:cstheme="minorHAnsi"/>
          <w:b/>
          <w:bCs/>
          <w:szCs w:val="20"/>
          <w:lang w:val="es-AR"/>
        </w:rPr>
        <w:t>m</w:t>
      </w:r>
      <w:r w:rsidRPr="00994830">
        <w:rPr>
          <w:rFonts w:cstheme="minorHAnsi"/>
          <w:b/>
          <w:bCs/>
          <w:szCs w:val="20"/>
          <w:lang w:val="es-AR"/>
        </w:rPr>
        <w:t xml:space="preserve"> EN CHAPA DOBLADA N° 18 LISAS, SEGÚN PLANO DE DETALLES</w:t>
      </w:r>
    </w:p>
    <w:p w14:paraId="3E9C7772" w14:textId="77777777" w:rsidR="00D13BA6" w:rsidRDefault="00D13BA6" w:rsidP="00531DD0">
      <w:pPr>
        <w:pStyle w:val="Prrafodelista"/>
        <w:tabs>
          <w:tab w:val="clear" w:pos="4419"/>
          <w:tab w:val="clear" w:pos="8838"/>
        </w:tabs>
        <w:spacing w:before="240"/>
        <w:ind w:left="1701"/>
        <w:rPr>
          <w:rFonts w:cstheme="minorHAnsi"/>
          <w:szCs w:val="20"/>
          <w:lang w:val="es-AR"/>
        </w:rPr>
      </w:pPr>
      <w:bookmarkStart w:id="233" w:name="_Hlk52472450"/>
      <w:proofErr w:type="spellStart"/>
      <w:r w:rsidRPr="00994830">
        <w:rPr>
          <w:rFonts w:cstheme="minorHAnsi"/>
          <w:szCs w:val="20"/>
          <w:lang w:val="es-AR"/>
        </w:rPr>
        <w:t>Ïdem</w:t>
      </w:r>
      <w:proofErr w:type="spellEnd"/>
      <w:r w:rsidRPr="00994830">
        <w:rPr>
          <w:rFonts w:cstheme="minorHAnsi"/>
          <w:szCs w:val="20"/>
          <w:lang w:val="es-AR"/>
        </w:rPr>
        <w:t xml:space="preserve"> al ítem 15.1.1</w:t>
      </w:r>
    </w:p>
    <w:bookmarkEnd w:id="233"/>
    <w:p w14:paraId="139F2D41"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994830">
        <w:rPr>
          <w:rFonts w:cstheme="minorHAnsi"/>
          <w:b/>
          <w:bCs/>
          <w:szCs w:val="20"/>
          <w:lang w:val="es-AR"/>
        </w:rPr>
        <w:t>PARA PUERTA REBATIBLE TIPO (0,90</w:t>
      </w:r>
      <w:r>
        <w:rPr>
          <w:rFonts w:cstheme="minorHAnsi"/>
          <w:b/>
          <w:bCs/>
          <w:szCs w:val="20"/>
          <w:lang w:val="es-AR"/>
        </w:rPr>
        <w:t>m</w:t>
      </w:r>
      <w:r w:rsidRPr="00994830">
        <w:rPr>
          <w:rFonts w:cstheme="minorHAnsi"/>
          <w:b/>
          <w:bCs/>
          <w:szCs w:val="20"/>
          <w:lang w:val="es-AR"/>
        </w:rPr>
        <w:t xml:space="preserve"> </w:t>
      </w:r>
      <w:r>
        <w:rPr>
          <w:rFonts w:cstheme="minorHAnsi"/>
          <w:b/>
          <w:bCs/>
          <w:szCs w:val="20"/>
          <w:lang w:val="es-AR"/>
        </w:rPr>
        <w:t>x</w:t>
      </w:r>
      <w:r w:rsidRPr="00994830">
        <w:rPr>
          <w:rFonts w:cstheme="minorHAnsi"/>
          <w:b/>
          <w:bCs/>
          <w:szCs w:val="20"/>
          <w:lang w:val="es-AR"/>
        </w:rPr>
        <w:t xml:space="preserve"> 2,10</w:t>
      </w:r>
      <w:r>
        <w:rPr>
          <w:rFonts w:cstheme="minorHAnsi"/>
          <w:b/>
          <w:bCs/>
          <w:szCs w:val="20"/>
          <w:lang w:val="es-AR"/>
        </w:rPr>
        <w:t>m</w:t>
      </w:r>
      <w:r w:rsidRPr="00994830">
        <w:rPr>
          <w:rFonts w:cstheme="minorHAnsi"/>
          <w:b/>
          <w:bCs/>
          <w:szCs w:val="20"/>
          <w:lang w:val="es-AR"/>
        </w:rPr>
        <w:t>), CON MARCOS CAJÓN PARA PARED e=0,15</w:t>
      </w:r>
      <w:r>
        <w:rPr>
          <w:rFonts w:cstheme="minorHAnsi"/>
          <w:b/>
          <w:bCs/>
          <w:szCs w:val="20"/>
          <w:lang w:val="es-AR"/>
        </w:rPr>
        <w:t>m</w:t>
      </w:r>
      <w:r w:rsidRPr="00994830">
        <w:rPr>
          <w:rFonts w:cstheme="minorHAnsi"/>
          <w:b/>
          <w:bCs/>
          <w:szCs w:val="20"/>
          <w:lang w:val="es-AR"/>
        </w:rPr>
        <w:t xml:space="preserve"> EN CHAPA DOBLADA N° 18 LISAS, SEGÚN PLANO DE DETALLES</w:t>
      </w:r>
    </w:p>
    <w:p w14:paraId="5C97CC1C" w14:textId="77777777" w:rsidR="00D13BA6" w:rsidRDefault="00D13BA6" w:rsidP="00531DD0">
      <w:pPr>
        <w:pStyle w:val="Prrafodelista"/>
        <w:tabs>
          <w:tab w:val="clear" w:pos="4419"/>
          <w:tab w:val="clear" w:pos="8838"/>
        </w:tabs>
        <w:spacing w:before="240"/>
        <w:ind w:left="1701"/>
        <w:rPr>
          <w:rFonts w:cstheme="minorHAnsi"/>
          <w:szCs w:val="20"/>
          <w:lang w:val="es-AR"/>
        </w:rPr>
      </w:pPr>
      <w:proofErr w:type="spellStart"/>
      <w:r w:rsidRPr="00994830">
        <w:rPr>
          <w:rFonts w:cstheme="minorHAnsi"/>
          <w:szCs w:val="20"/>
          <w:lang w:val="es-AR"/>
        </w:rPr>
        <w:t>Ïdem</w:t>
      </w:r>
      <w:proofErr w:type="spellEnd"/>
      <w:r w:rsidRPr="00994830">
        <w:rPr>
          <w:rFonts w:cstheme="minorHAnsi"/>
          <w:szCs w:val="20"/>
          <w:lang w:val="es-AR"/>
        </w:rPr>
        <w:t xml:space="preserve"> al ítem 15.1.1</w:t>
      </w:r>
    </w:p>
    <w:p w14:paraId="467E4289"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994830">
        <w:rPr>
          <w:rFonts w:cstheme="minorHAnsi"/>
          <w:b/>
          <w:bCs/>
          <w:szCs w:val="20"/>
          <w:lang w:val="es-AR"/>
        </w:rPr>
        <w:t>PARA PUERTA REBATIBLE TIPO (0,90</w:t>
      </w:r>
      <w:r>
        <w:rPr>
          <w:rFonts w:cstheme="minorHAnsi"/>
          <w:b/>
          <w:bCs/>
          <w:szCs w:val="20"/>
          <w:lang w:val="es-AR"/>
        </w:rPr>
        <w:t>m</w:t>
      </w:r>
      <w:r w:rsidRPr="00994830">
        <w:rPr>
          <w:rFonts w:cstheme="minorHAnsi"/>
          <w:b/>
          <w:bCs/>
          <w:szCs w:val="20"/>
          <w:lang w:val="es-AR"/>
        </w:rPr>
        <w:t xml:space="preserve"> </w:t>
      </w:r>
      <w:r>
        <w:rPr>
          <w:rFonts w:cstheme="minorHAnsi"/>
          <w:b/>
          <w:bCs/>
          <w:szCs w:val="20"/>
          <w:lang w:val="es-AR"/>
        </w:rPr>
        <w:t>x</w:t>
      </w:r>
      <w:r w:rsidRPr="00994830">
        <w:rPr>
          <w:rFonts w:cstheme="minorHAnsi"/>
          <w:b/>
          <w:bCs/>
          <w:szCs w:val="20"/>
          <w:lang w:val="es-AR"/>
        </w:rPr>
        <w:t xml:space="preserve"> 2,10</w:t>
      </w:r>
      <w:r>
        <w:rPr>
          <w:rFonts w:cstheme="minorHAnsi"/>
          <w:b/>
          <w:bCs/>
          <w:szCs w:val="20"/>
          <w:lang w:val="es-AR"/>
        </w:rPr>
        <w:t>m</w:t>
      </w:r>
      <w:r w:rsidRPr="00994830">
        <w:rPr>
          <w:rFonts w:cstheme="minorHAnsi"/>
          <w:b/>
          <w:bCs/>
          <w:szCs w:val="20"/>
          <w:lang w:val="es-AR"/>
        </w:rPr>
        <w:t>), CON MARCOS CAJÓN PARA PARED e=0,10</w:t>
      </w:r>
      <w:r>
        <w:rPr>
          <w:rFonts w:cstheme="minorHAnsi"/>
          <w:b/>
          <w:bCs/>
          <w:szCs w:val="20"/>
          <w:lang w:val="es-AR"/>
        </w:rPr>
        <w:t>m</w:t>
      </w:r>
      <w:r w:rsidRPr="00994830">
        <w:rPr>
          <w:rFonts w:cstheme="minorHAnsi"/>
          <w:b/>
          <w:bCs/>
          <w:szCs w:val="20"/>
          <w:lang w:val="es-AR"/>
        </w:rPr>
        <w:t xml:space="preserve"> EN CHAPA DOBLADA N° 18 LISAS, SEGÚN PLANO DE DETALLES</w:t>
      </w:r>
    </w:p>
    <w:p w14:paraId="74CB5EFA" w14:textId="77777777" w:rsidR="00D13BA6" w:rsidRDefault="00D13BA6" w:rsidP="00531DD0">
      <w:pPr>
        <w:pStyle w:val="Prrafodelista"/>
        <w:tabs>
          <w:tab w:val="clear" w:pos="4419"/>
          <w:tab w:val="clear" w:pos="8838"/>
        </w:tabs>
        <w:spacing w:before="240"/>
        <w:ind w:left="1701"/>
        <w:rPr>
          <w:rFonts w:cstheme="minorHAnsi"/>
          <w:szCs w:val="20"/>
          <w:lang w:val="es-AR"/>
        </w:rPr>
      </w:pPr>
      <w:bookmarkStart w:id="234" w:name="_Hlk52472693"/>
      <w:proofErr w:type="spellStart"/>
      <w:r w:rsidRPr="00994830">
        <w:rPr>
          <w:rFonts w:cstheme="minorHAnsi"/>
          <w:szCs w:val="20"/>
          <w:lang w:val="es-AR"/>
        </w:rPr>
        <w:t>Ïdem</w:t>
      </w:r>
      <w:proofErr w:type="spellEnd"/>
      <w:r w:rsidRPr="00994830">
        <w:rPr>
          <w:rFonts w:cstheme="minorHAnsi"/>
          <w:szCs w:val="20"/>
          <w:lang w:val="es-AR"/>
        </w:rPr>
        <w:t xml:space="preserve"> al ítem 15.1.1</w:t>
      </w:r>
    </w:p>
    <w:bookmarkEnd w:id="234"/>
    <w:p w14:paraId="39079B86"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816201">
        <w:rPr>
          <w:rFonts w:cstheme="minorHAnsi"/>
          <w:b/>
          <w:bCs/>
          <w:szCs w:val="20"/>
          <w:lang w:val="es-AR"/>
        </w:rPr>
        <w:t>PARA PUERTA REBATIBLE TIPO (1,00</w:t>
      </w:r>
      <w:r>
        <w:rPr>
          <w:rFonts w:cstheme="minorHAnsi"/>
          <w:b/>
          <w:bCs/>
          <w:szCs w:val="20"/>
          <w:lang w:val="es-AR"/>
        </w:rPr>
        <w:t>m</w:t>
      </w:r>
      <w:r w:rsidRPr="00816201">
        <w:rPr>
          <w:rFonts w:cstheme="minorHAnsi"/>
          <w:b/>
          <w:bCs/>
          <w:szCs w:val="20"/>
          <w:lang w:val="es-AR"/>
        </w:rPr>
        <w:t xml:space="preserve"> </w:t>
      </w:r>
      <w:r>
        <w:rPr>
          <w:rFonts w:cstheme="minorHAnsi"/>
          <w:b/>
          <w:bCs/>
          <w:szCs w:val="20"/>
          <w:lang w:val="es-AR"/>
        </w:rPr>
        <w:t>x</w:t>
      </w:r>
      <w:r w:rsidRPr="00816201">
        <w:rPr>
          <w:rFonts w:cstheme="minorHAnsi"/>
          <w:b/>
          <w:bCs/>
          <w:szCs w:val="20"/>
          <w:lang w:val="es-AR"/>
        </w:rPr>
        <w:t xml:space="preserve"> 2,10</w:t>
      </w:r>
      <w:r>
        <w:rPr>
          <w:rFonts w:cstheme="minorHAnsi"/>
          <w:b/>
          <w:bCs/>
          <w:szCs w:val="20"/>
          <w:lang w:val="es-AR"/>
        </w:rPr>
        <w:t>m</w:t>
      </w:r>
      <w:r w:rsidRPr="00816201">
        <w:rPr>
          <w:rFonts w:cstheme="minorHAnsi"/>
          <w:b/>
          <w:bCs/>
          <w:szCs w:val="20"/>
          <w:lang w:val="es-AR"/>
        </w:rPr>
        <w:t>), CON MARCOS CAJÓN PARA PARED e = 0,15</w:t>
      </w:r>
      <w:r>
        <w:rPr>
          <w:rFonts w:cstheme="minorHAnsi"/>
          <w:b/>
          <w:bCs/>
          <w:szCs w:val="20"/>
          <w:lang w:val="es-AR"/>
        </w:rPr>
        <w:t>m</w:t>
      </w:r>
      <w:r w:rsidRPr="00816201">
        <w:rPr>
          <w:rFonts w:cstheme="minorHAnsi"/>
          <w:b/>
          <w:bCs/>
          <w:szCs w:val="20"/>
          <w:lang w:val="es-AR"/>
        </w:rPr>
        <w:t xml:space="preserve"> EN CHAPA DOBLADA N° 18 LISAS, SEGÚN PLANO DE DETALLES</w:t>
      </w:r>
    </w:p>
    <w:p w14:paraId="73E64383" w14:textId="77777777" w:rsidR="00D13BA6" w:rsidRDefault="00D13BA6" w:rsidP="00531DD0">
      <w:pPr>
        <w:pStyle w:val="Prrafodelista"/>
        <w:tabs>
          <w:tab w:val="clear" w:pos="4419"/>
          <w:tab w:val="clear" w:pos="8838"/>
        </w:tabs>
        <w:spacing w:before="240"/>
        <w:ind w:left="1701"/>
        <w:rPr>
          <w:rFonts w:cstheme="minorHAnsi"/>
          <w:szCs w:val="20"/>
          <w:lang w:val="es-AR"/>
        </w:rPr>
      </w:pPr>
      <w:proofErr w:type="spellStart"/>
      <w:r w:rsidRPr="00816201">
        <w:rPr>
          <w:rFonts w:cstheme="minorHAnsi"/>
          <w:szCs w:val="20"/>
          <w:lang w:val="es-AR"/>
        </w:rPr>
        <w:t>Ïdem</w:t>
      </w:r>
      <w:proofErr w:type="spellEnd"/>
      <w:r w:rsidRPr="00816201">
        <w:rPr>
          <w:rFonts w:cstheme="minorHAnsi"/>
          <w:szCs w:val="20"/>
          <w:lang w:val="es-AR"/>
        </w:rPr>
        <w:t xml:space="preserve"> al ítem 15.1.1</w:t>
      </w:r>
    </w:p>
    <w:p w14:paraId="63B8DEA4"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816201">
        <w:rPr>
          <w:rFonts w:cstheme="minorHAnsi"/>
          <w:b/>
          <w:bCs/>
          <w:szCs w:val="20"/>
          <w:lang w:val="es-AR"/>
        </w:rPr>
        <w:t>PARA PUERTA REBATIBLE TIPO (0,80</w:t>
      </w:r>
      <w:r>
        <w:rPr>
          <w:rFonts w:cstheme="minorHAnsi"/>
          <w:b/>
          <w:bCs/>
          <w:szCs w:val="20"/>
          <w:lang w:val="es-AR"/>
        </w:rPr>
        <w:t>m</w:t>
      </w:r>
      <w:r w:rsidRPr="00816201">
        <w:rPr>
          <w:rFonts w:cstheme="minorHAnsi"/>
          <w:b/>
          <w:bCs/>
          <w:szCs w:val="20"/>
          <w:lang w:val="es-AR"/>
        </w:rPr>
        <w:t xml:space="preserve"> </w:t>
      </w:r>
      <w:r>
        <w:rPr>
          <w:rFonts w:cstheme="minorHAnsi"/>
          <w:b/>
          <w:bCs/>
          <w:szCs w:val="20"/>
          <w:lang w:val="es-AR"/>
        </w:rPr>
        <w:t>x</w:t>
      </w:r>
      <w:r w:rsidRPr="00816201">
        <w:rPr>
          <w:rFonts w:cstheme="minorHAnsi"/>
          <w:b/>
          <w:bCs/>
          <w:szCs w:val="20"/>
          <w:lang w:val="es-AR"/>
        </w:rPr>
        <w:t xml:space="preserve"> 2,10</w:t>
      </w:r>
      <w:r>
        <w:rPr>
          <w:rFonts w:cstheme="minorHAnsi"/>
          <w:b/>
          <w:bCs/>
          <w:szCs w:val="20"/>
          <w:lang w:val="es-AR"/>
        </w:rPr>
        <w:t>m</w:t>
      </w:r>
      <w:r w:rsidRPr="00816201">
        <w:rPr>
          <w:rFonts w:cstheme="minorHAnsi"/>
          <w:b/>
          <w:bCs/>
          <w:szCs w:val="20"/>
          <w:lang w:val="es-AR"/>
        </w:rPr>
        <w:t>), CON MARCOS CAJÓN PARA PARED e=0,15</w:t>
      </w:r>
      <w:r>
        <w:rPr>
          <w:rFonts w:cstheme="minorHAnsi"/>
          <w:b/>
          <w:bCs/>
          <w:szCs w:val="20"/>
          <w:lang w:val="es-AR"/>
        </w:rPr>
        <w:t>m</w:t>
      </w:r>
      <w:r w:rsidRPr="00816201">
        <w:rPr>
          <w:rFonts w:cstheme="minorHAnsi"/>
          <w:b/>
          <w:bCs/>
          <w:szCs w:val="20"/>
          <w:lang w:val="es-AR"/>
        </w:rPr>
        <w:t xml:space="preserve"> EN CHAPA DOBLADA N° 18 LISAS, SEGÚN PLANO DE DETALLES</w:t>
      </w:r>
    </w:p>
    <w:p w14:paraId="464222B4" w14:textId="77777777" w:rsidR="00D13BA6" w:rsidRDefault="00D13BA6" w:rsidP="00531DD0">
      <w:pPr>
        <w:pStyle w:val="Prrafodelista"/>
        <w:tabs>
          <w:tab w:val="clear" w:pos="4419"/>
          <w:tab w:val="clear" w:pos="8838"/>
        </w:tabs>
        <w:spacing w:before="240"/>
        <w:ind w:left="1701"/>
        <w:rPr>
          <w:rFonts w:cstheme="minorHAnsi"/>
          <w:szCs w:val="20"/>
          <w:lang w:val="es-AR"/>
        </w:rPr>
      </w:pPr>
      <w:proofErr w:type="spellStart"/>
      <w:r w:rsidRPr="00816201">
        <w:rPr>
          <w:rFonts w:cstheme="minorHAnsi"/>
          <w:szCs w:val="20"/>
          <w:lang w:val="es-AR"/>
        </w:rPr>
        <w:t>Ïdem</w:t>
      </w:r>
      <w:proofErr w:type="spellEnd"/>
      <w:r w:rsidRPr="00816201">
        <w:rPr>
          <w:rFonts w:cstheme="minorHAnsi"/>
          <w:szCs w:val="20"/>
          <w:lang w:val="es-AR"/>
        </w:rPr>
        <w:t xml:space="preserve"> al ítem 15.1.1</w:t>
      </w:r>
    </w:p>
    <w:p w14:paraId="723A2728"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816201">
        <w:rPr>
          <w:rFonts w:cstheme="minorHAnsi"/>
          <w:b/>
          <w:bCs/>
          <w:szCs w:val="20"/>
          <w:lang w:val="es-AR"/>
        </w:rPr>
        <w:t>PARA PUERTA REBATIBLE TIPO (0,80</w:t>
      </w:r>
      <w:r>
        <w:rPr>
          <w:rFonts w:cstheme="minorHAnsi"/>
          <w:b/>
          <w:bCs/>
          <w:szCs w:val="20"/>
          <w:lang w:val="es-AR"/>
        </w:rPr>
        <w:t>m</w:t>
      </w:r>
      <w:r w:rsidRPr="00816201">
        <w:rPr>
          <w:rFonts w:cstheme="minorHAnsi"/>
          <w:b/>
          <w:bCs/>
          <w:szCs w:val="20"/>
          <w:lang w:val="es-AR"/>
        </w:rPr>
        <w:t xml:space="preserve"> </w:t>
      </w:r>
      <w:r>
        <w:rPr>
          <w:rFonts w:cstheme="minorHAnsi"/>
          <w:b/>
          <w:bCs/>
          <w:szCs w:val="20"/>
          <w:lang w:val="es-AR"/>
        </w:rPr>
        <w:t>x</w:t>
      </w:r>
      <w:r w:rsidRPr="00816201">
        <w:rPr>
          <w:rFonts w:cstheme="minorHAnsi"/>
          <w:b/>
          <w:bCs/>
          <w:szCs w:val="20"/>
          <w:lang w:val="es-AR"/>
        </w:rPr>
        <w:t xml:space="preserve"> 2,10</w:t>
      </w:r>
      <w:r>
        <w:rPr>
          <w:rFonts w:cstheme="minorHAnsi"/>
          <w:b/>
          <w:bCs/>
          <w:szCs w:val="20"/>
          <w:lang w:val="es-AR"/>
        </w:rPr>
        <w:t>m</w:t>
      </w:r>
      <w:r w:rsidRPr="00816201">
        <w:rPr>
          <w:rFonts w:cstheme="minorHAnsi"/>
          <w:b/>
          <w:bCs/>
          <w:szCs w:val="20"/>
          <w:lang w:val="es-AR"/>
        </w:rPr>
        <w:t>), CON MARCOS CAJÓN PARA PARED e=0,10</w:t>
      </w:r>
      <w:r>
        <w:rPr>
          <w:rFonts w:cstheme="minorHAnsi"/>
          <w:b/>
          <w:bCs/>
          <w:szCs w:val="20"/>
          <w:lang w:val="es-AR"/>
        </w:rPr>
        <w:t>m</w:t>
      </w:r>
      <w:r w:rsidRPr="00816201">
        <w:rPr>
          <w:rFonts w:cstheme="minorHAnsi"/>
          <w:b/>
          <w:bCs/>
          <w:szCs w:val="20"/>
          <w:lang w:val="es-AR"/>
        </w:rPr>
        <w:t xml:space="preserve"> EN CHAPA DOBLADA N° 18 LISAS, SEGÚN PLANO DE DETALLES</w:t>
      </w:r>
    </w:p>
    <w:p w14:paraId="3BFD2C95" w14:textId="77777777" w:rsidR="00D13BA6" w:rsidRPr="00816201" w:rsidRDefault="00D13BA6" w:rsidP="00531DD0">
      <w:pPr>
        <w:pStyle w:val="Prrafodelista"/>
        <w:tabs>
          <w:tab w:val="clear" w:pos="4419"/>
          <w:tab w:val="clear" w:pos="8838"/>
        </w:tabs>
        <w:spacing w:before="240"/>
        <w:ind w:left="1701"/>
        <w:rPr>
          <w:rFonts w:cstheme="minorHAnsi"/>
          <w:szCs w:val="20"/>
          <w:lang w:val="es-AR"/>
        </w:rPr>
      </w:pPr>
      <w:proofErr w:type="spellStart"/>
      <w:r w:rsidRPr="00816201">
        <w:rPr>
          <w:rFonts w:cstheme="minorHAnsi"/>
          <w:szCs w:val="20"/>
          <w:lang w:val="es-AR"/>
        </w:rPr>
        <w:t>Ïdem</w:t>
      </w:r>
      <w:proofErr w:type="spellEnd"/>
      <w:r w:rsidRPr="00816201">
        <w:rPr>
          <w:rFonts w:cstheme="minorHAnsi"/>
          <w:szCs w:val="20"/>
          <w:lang w:val="es-AR"/>
        </w:rPr>
        <w:t xml:space="preserve"> al ítem 15.1.1</w:t>
      </w:r>
    </w:p>
    <w:p w14:paraId="7AA41E20"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816201">
        <w:rPr>
          <w:rFonts w:cstheme="minorHAnsi"/>
          <w:b/>
          <w:bCs/>
          <w:szCs w:val="20"/>
          <w:lang w:val="es-AR"/>
        </w:rPr>
        <w:t>PARA PUERTA REBATIBLE TIPO (0,30</w:t>
      </w:r>
      <w:r>
        <w:rPr>
          <w:rFonts w:cstheme="minorHAnsi"/>
          <w:b/>
          <w:bCs/>
          <w:szCs w:val="20"/>
          <w:lang w:val="es-AR"/>
        </w:rPr>
        <w:t xml:space="preserve">m </w:t>
      </w:r>
      <w:r w:rsidRPr="00816201">
        <w:rPr>
          <w:rFonts w:cstheme="minorHAnsi"/>
          <w:b/>
          <w:bCs/>
          <w:szCs w:val="20"/>
          <w:lang w:val="es-AR"/>
        </w:rPr>
        <w:t>+</w:t>
      </w:r>
      <w:r>
        <w:rPr>
          <w:rFonts w:cstheme="minorHAnsi"/>
          <w:b/>
          <w:bCs/>
          <w:szCs w:val="20"/>
          <w:lang w:val="es-AR"/>
        </w:rPr>
        <w:t xml:space="preserve"> </w:t>
      </w:r>
      <w:r w:rsidRPr="00816201">
        <w:rPr>
          <w:rFonts w:cstheme="minorHAnsi"/>
          <w:b/>
          <w:bCs/>
          <w:szCs w:val="20"/>
          <w:lang w:val="es-AR"/>
        </w:rPr>
        <w:t>0,90</w:t>
      </w:r>
      <w:r>
        <w:rPr>
          <w:rFonts w:cstheme="minorHAnsi"/>
          <w:b/>
          <w:bCs/>
          <w:szCs w:val="20"/>
          <w:lang w:val="es-AR"/>
        </w:rPr>
        <w:t>m</w:t>
      </w:r>
      <w:r w:rsidRPr="00816201">
        <w:rPr>
          <w:rFonts w:cstheme="minorHAnsi"/>
          <w:b/>
          <w:bCs/>
          <w:szCs w:val="20"/>
          <w:lang w:val="es-AR"/>
        </w:rPr>
        <w:t xml:space="preserve"> </w:t>
      </w:r>
      <w:r>
        <w:rPr>
          <w:rFonts w:cstheme="minorHAnsi"/>
          <w:b/>
          <w:bCs/>
          <w:szCs w:val="20"/>
          <w:lang w:val="es-AR"/>
        </w:rPr>
        <w:t>x</w:t>
      </w:r>
      <w:r w:rsidRPr="00816201">
        <w:rPr>
          <w:rFonts w:cstheme="minorHAnsi"/>
          <w:b/>
          <w:bCs/>
          <w:szCs w:val="20"/>
          <w:lang w:val="es-AR"/>
        </w:rPr>
        <w:t xml:space="preserve"> 2,10</w:t>
      </w:r>
      <w:r>
        <w:rPr>
          <w:rFonts w:cstheme="minorHAnsi"/>
          <w:b/>
          <w:bCs/>
          <w:szCs w:val="20"/>
          <w:lang w:val="es-AR"/>
        </w:rPr>
        <w:t>m</w:t>
      </w:r>
      <w:r w:rsidRPr="00816201">
        <w:rPr>
          <w:rFonts w:cstheme="minorHAnsi"/>
          <w:b/>
          <w:bCs/>
          <w:szCs w:val="20"/>
          <w:lang w:val="es-AR"/>
        </w:rPr>
        <w:t>), CON MARCOS CAJÓN PARA PARED e=0,15</w:t>
      </w:r>
      <w:r>
        <w:rPr>
          <w:rFonts w:cstheme="minorHAnsi"/>
          <w:b/>
          <w:bCs/>
          <w:szCs w:val="20"/>
          <w:lang w:val="es-AR"/>
        </w:rPr>
        <w:t>m</w:t>
      </w:r>
      <w:r w:rsidRPr="00816201">
        <w:rPr>
          <w:rFonts w:cstheme="minorHAnsi"/>
          <w:b/>
          <w:bCs/>
          <w:szCs w:val="20"/>
          <w:lang w:val="es-AR"/>
        </w:rPr>
        <w:t xml:space="preserve"> EN CHAPA DOBLADA N° 18 LISAS, SEGÚN PLANO DE DETALLES</w:t>
      </w:r>
    </w:p>
    <w:p w14:paraId="0524B534" w14:textId="77777777" w:rsidR="00D13BA6" w:rsidRPr="00816201" w:rsidRDefault="00D13BA6" w:rsidP="00531DD0">
      <w:pPr>
        <w:pStyle w:val="Prrafodelista"/>
        <w:tabs>
          <w:tab w:val="clear" w:pos="4419"/>
          <w:tab w:val="clear" w:pos="8838"/>
        </w:tabs>
        <w:spacing w:before="240"/>
        <w:ind w:left="1701"/>
        <w:rPr>
          <w:rFonts w:cstheme="minorHAnsi"/>
          <w:szCs w:val="20"/>
          <w:lang w:val="es-AR"/>
        </w:rPr>
      </w:pPr>
      <w:proofErr w:type="spellStart"/>
      <w:r w:rsidRPr="00816201">
        <w:rPr>
          <w:rFonts w:cstheme="minorHAnsi"/>
          <w:szCs w:val="20"/>
          <w:lang w:val="es-AR"/>
        </w:rPr>
        <w:t>Ïdem</w:t>
      </w:r>
      <w:proofErr w:type="spellEnd"/>
      <w:r w:rsidRPr="00816201">
        <w:rPr>
          <w:rFonts w:cstheme="minorHAnsi"/>
          <w:szCs w:val="20"/>
          <w:lang w:val="es-AR"/>
        </w:rPr>
        <w:t xml:space="preserve"> al ítem 15.1.1</w:t>
      </w:r>
    </w:p>
    <w:p w14:paraId="6C483DDE"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816201">
        <w:rPr>
          <w:rFonts w:cstheme="minorHAnsi"/>
          <w:b/>
          <w:bCs/>
          <w:szCs w:val="20"/>
          <w:lang w:val="es-AR"/>
        </w:rPr>
        <w:t>PARA PUERTA REBATIBLE TIPO (0,30</w:t>
      </w:r>
      <w:r>
        <w:rPr>
          <w:rFonts w:cstheme="minorHAnsi"/>
          <w:b/>
          <w:bCs/>
          <w:szCs w:val="20"/>
          <w:lang w:val="es-AR"/>
        </w:rPr>
        <w:t xml:space="preserve">m </w:t>
      </w:r>
      <w:r w:rsidRPr="00816201">
        <w:rPr>
          <w:rFonts w:cstheme="minorHAnsi"/>
          <w:b/>
          <w:bCs/>
          <w:szCs w:val="20"/>
          <w:lang w:val="es-AR"/>
        </w:rPr>
        <w:t>+0,90</w:t>
      </w:r>
      <w:r>
        <w:rPr>
          <w:rFonts w:cstheme="minorHAnsi"/>
          <w:b/>
          <w:bCs/>
          <w:szCs w:val="20"/>
          <w:lang w:val="es-AR"/>
        </w:rPr>
        <w:t xml:space="preserve">m x </w:t>
      </w:r>
      <w:r w:rsidRPr="00816201">
        <w:rPr>
          <w:rFonts w:cstheme="minorHAnsi"/>
          <w:b/>
          <w:bCs/>
          <w:szCs w:val="20"/>
          <w:lang w:val="es-AR"/>
        </w:rPr>
        <w:t>2,10</w:t>
      </w:r>
      <w:r>
        <w:rPr>
          <w:rFonts w:cstheme="minorHAnsi"/>
          <w:b/>
          <w:bCs/>
          <w:szCs w:val="20"/>
          <w:lang w:val="es-AR"/>
        </w:rPr>
        <w:t>m</w:t>
      </w:r>
      <w:r w:rsidRPr="00816201">
        <w:rPr>
          <w:rFonts w:cstheme="minorHAnsi"/>
          <w:b/>
          <w:bCs/>
          <w:szCs w:val="20"/>
          <w:lang w:val="es-AR"/>
        </w:rPr>
        <w:t>), CON MARCOS CAJÓN PARA PARED e=0,10</w:t>
      </w:r>
      <w:r>
        <w:rPr>
          <w:rFonts w:cstheme="minorHAnsi"/>
          <w:b/>
          <w:bCs/>
          <w:szCs w:val="20"/>
          <w:lang w:val="es-AR"/>
        </w:rPr>
        <w:t>m</w:t>
      </w:r>
      <w:r w:rsidRPr="00816201">
        <w:rPr>
          <w:rFonts w:cstheme="minorHAnsi"/>
          <w:b/>
          <w:bCs/>
          <w:szCs w:val="20"/>
          <w:lang w:val="es-AR"/>
        </w:rPr>
        <w:t xml:space="preserve"> EN CHAPA DOBLADA N° 18 LISAS, SEGÚN PLANO DE DETALLES</w:t>
      </w:r>
    </w:p>
    <w:p w14:paraId="2A7A4D69" w14:textId="77777777" w:rsidR="00D13BA6" w:rsidRPr="00816201" w:rsidRDefault="00D13BA6" w:rsidP="00531DD0">
      <w:pPr>
        <w:pStyle w:val="Prrafodelista"/>
        <w:tabs>
          <w:tab w:val="clear" w:pos="4419"/>
          <w:tab w:val="clear" w:pos="8838"/>
        </w:tabs>
        <w:spacing w:before="240"/>
        <w:ind w:left="1701"/>
        <w:rPr>
          <w:rFonts w:cstheme="minorHAnsi"/>
          <w:szCs w:val="20"/>
          <w:lang w:val="es-AR"/>
        </w:rPr>
      </w:pPr>
      <w:proofErr w:type="spellStart"/>
      <w:r w:rsidRPr="005556CE">
        <w:rPr>
          <w:rFonts w:cstheme="minorHAnsi"/>
          <w:szCs w:val="20"/>
          <w:lang w:val="es-AR"/>
        </w:rPr>
        <w:t>Ïdem</w:t>
      </w:r>
      <w:proofErr w:type="spellEnd"/>
      <w:r w:rsidRPr="005556CE">
        <w:rPr>
          <w:rFonts w:cstheme="minorHAnsi"/>
          <w:szCs w:val="20"/>
          <w:lang w:val="es-AR"/>
        </w:rPr>
        <w:t xml:space="preserve"> al ítem 15.1.1</w:t>
      </w:r>
    </w:p>
    <w:p w14:paraId="30F86E04"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816201">
        <w:rPr>
          <w:rFonts w:cstheme="minorHAnsi"/>
          <w:b/>
          <w:bCs/>
          <w:szCs w:val="20"/>
          <w:lang w:val="es-AR"/>
        </w:rPr>
        <w:t>PARA PUERTA REBATIBLE TIPO (0.60</w:t>
      </w:r>
      <w:r>
        <w:rPr>
          <w:rFonts w:cstheme="minorHAnsi"/>
          <w:b/>
          <w:bCs/>
          <w:szCs w:val="20"/>
          <w:lang w:val="es-AR"/>
        </w:rPr>
        <w:t xml:space="preserve">m </w:t>
      </w:r>
      <w:r w:rsidRPr="00816201">
        <w:rPr>
          <w:rFonts w:cstheme="minorHAnsi"/>
          <w:b/>
          <w:bCs/>
          <w:szCs w:val="20"/>
          <w:lang w:val="es-AR"/>
        </w:rPr>
        <w:t>+</w:t>
      </w:r>
      <w:r>
        <w:rPr>
          <w:rFonts w:cstheme="minorHAnsi"/>
          <w:b/>
          <w:bCs/>
          <w:szCs w:val="20"/>
          <w:lang w:val="es-AR"/>
        </w:rPr>
        <w:t xml:space="preserve"> </w:t>
      </w:r>
      <w:r w:rsidRPr="00816201">
        <w:rPr>
          <w:rFonts w:cstheme="minorHAnsi"/>
          <w:b/>
          <w:bCs/>
          <w:szCs w:val="20"/>
          <w:lang w:val="es-AR"/>
        </w:rPr>
        <w:t>0.60</w:t>
      </w:r>
      <w:r>
        <w:rPr>
          <w:rFonts w:cstheme="minorHAnsi"/>
          <w:b/>
          <w:bCs/>
          <w:szCs w:val="20"/>
          <w:lang w:val="es-AR"/>
        </w:rPr>
        <w:t>m</w:t>
      </w:r>
      <w:r w:rsidRPr="00816201">
        <w:rPr>
          <w:rFonts w:cstheme="minorHAnsi"/>
          <w:b/>
          <w:bCs/>
          <w:szCs w:val="20"/>
          <w:lang w:val="es-AR"/>
        </w:rPr>
        <w:t xml:space="preserve"> </w:t>
      </w:r>
      <w:r>
        <w:rPr>
          <w:rFonts w:cstheme="minorHAnsi"/>
          <w:b/>
          <w:bCs/>
          <w:szCs w:val="20"/>
          <w:lang w:val="es-AR"/>
        </w:rPr>
        <w:t>x</w:t>
      </w:r>
      <w:r w:rsidRPr="00816201">
        <w:rPr>
          <w:rFonts w:cstheme="minorHAnsi"/>
          <w:b/>
          <w:bCs/>
          <w:szCs w:val="20"/>
          <w:lang w:val="es-AR"/>
        </w:rPr>
        <w:t xml:space="preserve"> 2,10</w:t>
      </w:r>
      <w:r>
        <w:rPr>
          <w:rFonts w:cstheme="minorHAnsi"/>
          <w:b/>
          <w:bCs/>
          <w:szCs w:val="20"/>
          <w:lang w:val="es-AR"/>
        </w:rPr>
        <w:t>m</w:t>
      </w:r>
      <w:r w:rsidRPr="00816201">
        <w:rPr>
          <w:rFonts w:cstheme="minorHAnsi"/>
          <w:b/>
          <w:bCs/>
          <w:szCs w:val="20"/>
          <w:lang w:val="es-AR"/>
        </w:rPr>
        <w:t>), CON MARCOS CAJÓN PARA PARED e=0,15</w:t>
      </w:r>
      <w:r>
        <w:rPr>
          <w:rFonts w:cstheme="minorHAnsi"/>
          <w:b/>
          <w:bCs/>
          <w:szCs w:val="20"/>
          <w:lang w:val="es-AR"/>
        </w:rPr>
        <w:t>m</w:t>
      </w:r>
      <w:r w:rsidRPr="00816201">
        <w:rPr>
          <w:rFonts w:cstheme="minorHAnsi"/>
          <w:b/>
          <w:bCs/>
          <w:szCs w:val="20"/>
          <w:lang w:val="es-AR"/>
        </w:rPr>
        <w:t xml:space="preserve"> EN CHAPA DOBLADA N° 18 LISAS, SEGÚN PLANO DE DETALLES</w:t>
      </w:r>
    </w:p>
    <w:p w14:paraId="45A1641F" w14:textId="77777777" w:rsidR="00D13BA6" w:rsidRPr="005556CE" w:rsidRDefault="00D13BA6" w:rsidP="00531DD0">
      <w:pPr>
        <w:pStyle w:val="Prrafodelista"/>
        <w:tabs>
          <w:tab w:val="clear" w:pos="4419"/>
          <w:tab w:val="clear" w:pos="8838"/>
        </w:tabs>
        <w:spacing w:before="240"/>
        <w:ind w:left="1701"/>
        <w:rPr>
          <w:rFonts w:cstheme="minorHAnsi"/>
          <w:szCs w:val="20"/>
          <w:lang w:val="es-AR"/>
        </w:rPr>
      </w:pPr>
      <w:proofErr w:type="spellStart"/>
      <w:r w:rsidRPr="005556CE">
        <w:rPr>
          <w:rFonts w:cstheme="minorHAnsi"/>
          <w:szCs w:val="20"/>
          <w:lang w:val="es-AR"/>
        </w:rPr>
        <w:t>Ïdem</w:t>
      </w:r>
      <w:proofErr w:type="spellEnd"/>
      <w:r w:rsidRPr="005556CE">
        <w:rPr>
          <w:rFonts w:cstheme="minorHAnsi"/>
          <w:szCs w:val="20"/>
          <w:lang w:val="es-AR"/>
        </w:rPr>
        <w:t xml:space="preserve"> al ítem 15.1.1</w:t>
      </w:r>
    </w:p>
    <w:p w14:paraId="5B8ADCD7"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816201">
        <w:rPr>
          <w:rFonts w:cstheme="minorHAnsi"/>
          <w:b/>
          <w:bCs/>
          <w:szCs w:val="20"/>
          <w:lang w:val="es-AR"/>
        </w:rPr>
        <w:t>PARA PUERTA REBATIBLE TIPO (0.60</w:t>
      </w:r>
      <w:r>
        <w:rPr>
          <w:rFonts w:cstheme="minorHAnsi"/>
          <w:b/>
          <w:bCs/>
          <w:szCs w:val="20"/>
          <w:lang w:val="es-AR"/>
        </w:rPr>
        <w:t xml:space="preserve">m </w:t>
      </w:r>
      <w:r w:rsidRPr="00816201">
        <w:rPr>
          <w:rFonts w:cstheme="minorHAnsi"/>
          <w:b/>
          <w:bCs/>
          <w:szCs w:val="20"/>
          <w:lang w:val="es-AR"/>
        </w:rPr>
        <w:t>+</w:t>
      </w:r>
      <w:r>
        <w:rPr>
          <w:rFonts w:cstheme="minorHAnsi"/>
          <w:b/>
          <w:bCs/>
          <w:szCs w:val="20"/>
          <w:lang w:val="es-AR"/>
        </w:rPr>
        <w:t xml:space="preserve"> </w:t>
      </w:r>
      <w:r w:rsidRPr="00816201">
        <w:rPr>
          <w:rFonts w:cstheme="minorHAnsi"/>
          <w:b/>
          <w:bCs/>
          <w:szCs w:val="20"/>
          <w:lang w:val="es-AR"/>
        </w:rPr>
        <w:t>0.60</w:t>
      </w:r>
      <w:r>
        <w:rPr>
          <w:rFonts w:cstheme="minorHAnsi"/>
          <w:b/>
          <w:bCs/>
          <w:szCs w:val="20"/>
          <w:lang w:val="es-AR"/>
        </w:rPr>
        <w:t>m</w:t>
      </w:r>
      <w:r w:rsidRPr="00816201">
        <w:rPr>
          <w:rFonts w:cstheme="minorHAnsi"/>
          <w:b/>
          <w:bCs/>
          <w:szCs w:val="20"/>
          <w:lang w:val="es-AR"/>
        </w:rPr>
        <w:t xml:space="preserve"> </w:t>
      </w:r>
      <w:r>
        <w:rPr>
          <w:rFonts w:cstheme="minorHAnsi"/>
          <w:b/>
          <w:bCs/>
          <w:szCs w:val="20"/>
          <w:lang w:val="es-AR"/>
        </w:rPr>
        <w:t>x</w:t>
      </w:r>
      <w:r w:rsidRPr="00816201">
        <w:rPr>
          <w:rFonts w:cstheme="minorHAnsi"/>
          <w:b/>
          <w:bCs/>
          <w:szCs w:val="20"/>
          <w:lang w:val="es-AR"/>
        </w:rPr>
        <w:t xml:space="preserve"> 2,10</w:t>
      </w:r>
      <w:r>
        <w:rPr>
          <w:rFonts w:cstheme="minorHAnsi"/>
          <w:b/>
          <w:bCs/>
          <w:szCs w:val="20"/>
          <w:lang w:val="es-AR"/>
        </w:rPr>
        <w:t>m</w:t>
      </w:r>
      <w:r w:rsidRPr="00816201">
        <w:rPr>
          <w:rFonts w:cstheme="minorHAnsi"/>
          <w:b/>
          <w:bCs/>
          <w:szCs w:val="20"/>
          <w:lang w:val="es-AR"/>
        </w:rPr>
        <w:t>), CON MARCOS CAJÓN PARA PARED e=0,15</w:t>
      </w:r>
      <w:r>
        <w:rPr>
          <w:rFonts w:cstheme="minorHAnsi"/>
          <w:b/>
          <w:bCs/>
          <w:szCs w:val="20"/>
          <w:lang w:val="es-AR"/>
        </w:rPr>
        <w:t>m</w:t>
      </w:r>
      <w:r w:rsidRPr="00816201">
        <w:rPr>
          <w:rFonts w:cstheme="minorHAnsi"/>
          <w:b/>
          <w:bCs/>
          <w:szCs w:val="20"/>
          <w:lang w:val="es-AR"/>
        </w:rPr>
        <w:t xml:space="preserve"> EN CHAPA DOBLADA N° 18 LISAS, SEGÚN PLANO DE DETALLES</w:t>
      </w:r>
    </w:p>
    <w:p w14:paraId="79470D4D" w14:textId="77777777" w:rsidR="00D13BA6" w:rsidRPr="005556CE" w:rsidRDefault="00D13BA6" w:rsidP="00531DD0">
      <w:pPr>
        <w:pStyle w:val="Prrafodelista"/>
        <w:tabs>
          <w:tab w:val="clear" w:pos="4419"/>
          <w:tab w:val="clear" w:pos="8838"/>
        </w:tabs>
        <w:spacing w:before="240"/>
        <w:ind w:left="1701"/>
        <w:rPr>
          <w:rFonts w:cstheme="minorHAnsi"/>
          <w:szCs w:val="20"/>
          <w:lang w:val="es-AR"/>
        </w:rPr>
      </w:pPr>
      <w:proofErr w:type="spellStart"/>
      <w:r w:rsidRPr="005556CE">
        <w:rPr>
          <w:rFonts w:cstheme="minorHAnsi"/>
          <w:szCs w:val="20"/>
          <w:lang w:val="es-AR"/>
        </w:rPr>
        <w:t>Ïdem</w:t>
      </w:r>
      <w:proofErr w:type="spellEnd"/>
      <w:r w:rsidRPr="005556CE">
        <w:rPr>
          <w:rFonts w:cstheme="minorHAnsi"/>
          <w:szCs w:val="20"/>
          <w:lang w:val="es-AR"/>
        </w:rPr>
        <w:t xml:space="preserve"> al ítem 15.1.1</w:t>
      </w:r>
    </w:p>
    <w:p w14:paraId="35D64413"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816201">
        <w:rPr>
          <w:rFonts w:cstheme="minorHAnsi"/>
          <w:b/>
          <w:bCs/>
          <w:szCs w:val="20"/>
          <w:lang w:val="es-AR"/>
        </w:rPr>
        <w:t>PARA PUERTA VAIVÉN TIPO (0,80</w:t>
      </w:r>
      <w:r>
        <w:rPr>
          <w:rFonts w:cstheme="minorHAnsi"/>
          <w:b/>
          <w:bCs/>
          <w:szCs w:val="20"/>
          <w:lang w:val="es-AR"/>
        </w:rPr>
        <w:t>m</w:t>
      </w:r>
      <w:r w:rsidRPr="00816201">
        <w:rPr>
          <w:rFonts w:cstheme="minorHAnsi"/>
          <w:b/>
          <w:bCs/>
          <w:szCs w:val="20"/>
          <w:lang w:val="es-AR"/>
        </w:rPr>
        <w:t xml:space="preserve"> </w:t>
      </w:r>
      <w:r>
        <w:rPr>
          <w:rFonts w:cstheme="minorHAnsi"/>
          <w:b/>
          <w:bCs/>
          <w:szCs w:val="20"/>
          <w:lang w:val="es-AR"/>
        </w:rPr>
        <w:t>x</w:t>
      </w:r>
      <w:r w:rsidRPr="00816201">
        <w:rPr>
          <w:rFonts w:cstheme="minorHAnsi"/>
          <w:b/>
          <w:bCs/>
          <w:szCs w:val="20"/>
          <w:lang w:val="es-AR"/>
        </w:rPr>
        <w:t xml:space="preserve"> 2,10</w:t>
      </w:r>
      <w:r>
        <w:rPr>
          <w:rFonts w:cstheme="minorHAnsi"/>
          <w:b/>
          <w:bCs/>
          <w:szCs w:val="20"/>
          <w:lang w:val="es-AR"/>
        </w:rPr>
        <w:t>m</w:t>
      </w:r>
      <w:r w:rsidRPr="00816201">
        <w:rPr>
          <w:rFonts w:cstheme="minorHAnsi"/>
          <w:b/>
          <w:bCs/>
          <w:szCs w:val="20"/>
          <w:lang w:val="es-AR"/>
        </w:rPr>
        <w:t>), CON MARCOS CAJÓN PARA PARED e=0,15</w:t>
      </w:r>
      <w:r>
        <w:rPr>
          <w:rFonts w:cstheme="minorHAnsi"/>
          <w:b/>
          <w:bCs/>
          <w:szCs w:val="20"/>
          <w:lang w:val="es-AR"/>
        </w:rPr>
        <w:t>m</w:t>
      </w:r>
      <w:r w:rsidRPr="00816201">
        <w:rPr>
          <w:rFonts w:cstheme="minorHAnsi"/>
          <w:b/>
          <w:bCs/>
          <w:szCs w:val="20"/>
          <w:lang w:val="es-AR"/>
        </w:rPr>
        <w:t xml:space="preserve"> EN CHAPA DOBLADA N° 18 LISAS, SEGÚN PLANO DE DETALLES</w:t>
      </w:r>
    </w:p>
    <w:p w14:paraId="77FE658A" w14:textId="77777777" w:rsidR="00D13BA6" w:rsidRPr="005556CE" w:rsidRDefault="00D13BA6" w:rsidP="00531DD0">
      <w:pPr>
        <w:pStyle w:val="Prrafodelista"/>
        <w:tabs>
          <w:tab w:val="clear" w:pos="4419"/>
          <w:tab w:val="clear" w:pos="8838"/>
        </w:tabs>
        <w:spacing w:before="240"/>
        <w:ind w:left="1701"/>
        <w:rPr>
          <w:rFonts w:cstheme="minorHAnsi"/>
          <w:szCs w:val="20"/>
          <w:lang w:val="es-AR"/>
        </w:rPr>
      </w:pPr>
      <w:proofErr w:type="spellStart"/>
      <w:r w:rsidRPr="005556CE">
        <w:rPr>
          <w:rFonts w:cstheme="minorHAnsi"/>
          <w:szCs w:val="20"/>
          <w:lang w:val="es-AR"/>
        </w:rPr>
        <w:t>Ïdem</w:t>
      </w:r>
      <w:proofErr w:type="spellEnd"/>
      <w:r w:rsidRPr="005556CE">
        <w:rPr>
          <w:rFonts w:cstheme="minorHAnsi"/>
          <w:szCs w:val="20"/>
          <w:lang w:val="es-AR"/>
        </w:rPr>
        <w:t xml:space="preserve"> al ítem 15.1.1</w:t>
      </w:r>
    </w:p>
    <w:p w14:paraId="758A5AC3"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816201">
        <w:rPr>
          <w:rFonts w:cstheme="minorHAnsi"/>
          <w:b/>
          <w:bCs/>
          <w:szCs w:val="20"/>
          <w:lang w:val="es-AR"/>
        </w:rPr>
        <w:t>PARA PUERTA VAIVÉN TIPO (0,80</w:t>
      </w:r>
      <w:r>
        <w:rPr>
          <w:rFonts w:cstheme="minorHAnsi"/>
          <w:b/>
          <w:bCs/>
          <w:szCs w:val="20"/>
          <w:lang w:val="es-AR"/>
        </w:rPr>
        <w:t>m</w:t>
      </w:r>
      <w:r w:rsidRPr="00816201">
        <w:rPr>
          <w:rFonts w:cstheme="minorHAnsi"/>
          <w:b/>
          <w:bCs/>
          <w:szCs w:val="20"/>
          <w:lang w:val="es-AR"/>
        </w:rPr>
        <w:t xml:space="preserve"> </w:t>
      </w:r>
      <w:r>
        <w:rPr>
          <w:rFonts w:cstheme="minorHAnsi"/>
          <w:b/>
          <w:bCs/>
          <w:szCs w:val="20"/>
          <w:lang w:val="es-AR"/>
        </w:rPr>
        <w:t>x</w:t>
      </w:r>
      <w:r w:rsidRPr="00816201">
        <w:rPr>
          <w:rFonts w:cstheme="minorHAnsi"/>
          <w:b/>
          <w:bCs/>
          <w:szCs w:val="20"/>
          <w:lang w:val="es-AR"/>
        </w:rPr>
        <w:t xml:space="preserve"> 2,10</w:t>
      </w:r>
      <w:r>
        <w:rPr>
          <w:rFonts w:cstheme="minorHAnsi"/>
          <w:b/>
          <w:bCs/>
          <w:szCs w:val="20"/>
          <w:lang w:val="es-AR"/>
        </w:rPr>
        <w:t>m</w:t>
      </w:r>
      <w:r w:rsidRPr="00816201">
        <w:rPr>
          <w:rFonts w:cstheme="minorHAnsi"/>
          <w:b/>
          <w:bCs/>
          <w:szCs w:val="20"/>
          <w:lang w:val="es-AR"/>
        </w:rPr>
        <w:t>), CON MARCOS CAJÓN PARA PARED e = 0,15</w:t>
      </w:r>
      <w:r>
        <w:rPr>
          <w:rFonts w:cstheme="minorHAnsi"/>
          <w:b/>
          <w:bCs/>
          <w:szCs w:val="20"/>
          <w:lang w:val="es-AR"/>
        </w:rPr>
        <w:t>m</w:t>
      </w:r>
      <w:r w:rsidRPr="00816201">
        <w:rPr>
          <w:rFonts w:cstheme="minorHAnsi"/>
          <w:b/>
          <w:bCs/>
          <w:szCs w:val="20"/>
          <w:lang w:val="es-AR"/>
        </w:rPr>
        <w:t xml:space="preserve"> EN CHAPA DOBLADA N° 18 LISAS, SEGÚN PLANO DE DETALLES</w:t>
      </w:r>
    </w:p>
    <w:p w14:paraId="57C8DFF4" w14:textId="77777777" w:rsidR="00D13BA6" w:rsidRPr="005556CE" w:rsidRDefault="00D13BA6" w:rsidP="00531DD0">
      <w:pPr>
        <w:pStyle w:val="Prrafodelista"/>
        <w:tabs>
          <w:tab w:val="clear" w:pos="4419"/>
          <w:tab w:val="clear" w:pos="8838"/>
        </w:tabs>
        <w:spacing w:before="240"/>
        <w:ind w:left="1701"/>
        <w:rPr>
          <w:rFonts w:cstheme="minorHAnsi"/>
          <w:szCs w:val="20"/>
          <w:lang w:val="es-AR"/>
        </w:rPr>
      </w:pPr>
      <w:proofErr w:type="spellStart"/>
      <w:r w:rsidRPr="005556CE">
        <w:rPr>
          <w:rFonts w:cstheme="minorHAnsi"/>
          <w:szCs w:val="20"/>
          <w:lang w:val="es-AR"/>
        </w:rPr>
        <w:t>Ïdem</w:t>
      </w:r>
      <w:proofErr w:type="spellEnd"/>
      <w:r w:rsidRPr="005556CE">
        <w:rPr>
          <w:rFonts w:cstheme="minorHAnsi"/>
          <w:szCs w:val="20"/>
          <w:lang w:val="es-AR"/>
        </w:rPr>
        <w:t xml:space="preserve"> al ítem 15.1.1</w:t>
      </w:r>
    </w:p>
    <w:p w14:paraId="504469E2"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816201">
        <w:rPr>
          <w:rFonts w:cstheme="minorHAnsi"/>
          <w:b/>
          <w:bCs/>
          <w:szCs w:val="20"/>
          <w:lang w:val="es-AR"/>
        </w:rPr>
        <w:t>PARA PUERTA VAIVÉN TIPO (0,90</w:t>
      </w:r>
      <w:r>
        <w:rPr>
          <w:rFonts w:cstheme="minorHAnsi"/>
          <w:b/>
          <w:bCs/>
          <w:szCs w:val="20"/>
          <w:lang w:val="es-AR"/>
        </w:rPr>
        <w:t>m</w:t>
      </w:r>
      <w:r w:rsidRPr="00816201">
        <w:rPr>
          <w:rFonts w:cstheme="minorHAnsi"/>
          <w:b/>
          <w:bCs/>
          <w:szCs w:val="20"/>
          <w:lang w:val="es-AR"/>
        </w:rPr>
        <w:t xml:space="preserve"> </w:t>
      </w:r>
      <w:r>
        <w:rPr>
          <w:rFonts w:cstheme="minorHAnsi"/>
          <w:b/>
          <w:bCs/>
          <w:szCs w:val="20"/>
          <w:lang w:val="es-AR"/>
        </w:rPr>
        <w:t>x</w:t>
      </w:r>
      <w:r w:rsidRPr="00816201">
        <w:rPr>
          <w:rFonts w:cstheme="minorHAnsi"/>
          <w:b/>
          <w:bCs/>
          <w:szCs w:val="20"/>
          <w:lang w:val="es-AR"/>
        </w:rPr>
        <w:t xml:space="preserve"> 2,10</w:t>
      </w:r>
      <w:r>
        <w:rPr>
          <w:rFonts w:cstheme="minorHAnsi"/>
          <w:b/>
          <w:bCs/>
          <w:szCs w:val="20"/>
          <w:lang w:val="es-AR"/>
        </w:rPr>
        <w:t>m</w:t>
      </w:r>
      <w:r w:rsidRPr="00816201">
        <w:rPr>
          <w:rFonts w:cstheme="minorHAnsi"/>
          <w:b/>
          <w:bCs/>
          <w:szCs w:val="20"/>
          <w:lang w:val="es-AR"/>
        </w:rPr>
        <w:t>), CON MARCOS CAJÓN PARA PARED e=0,15</w:t>
      </w:r>
      <w:r>
        <w:rPr>
          <w:rFonts w:cstheme="minorHAnsi"/>
          <w:b/>
          <w:bCs/>
          <w:szCs w:val="20"/>
          <w:lang w:val="es-AR"/>
        </w:rPr>
        <w:t>m</w:t>
      </w:r>
      <w:r w:rsidRPr="00816201">
        <w:rPr>
          <w:rFonts w:cstheme="minorHAnsi"/>
          <w:b/>
          <w:bCs/>
          <w:szCs w:val="20"/>
          <w:lang w:val="es-AR"/>
        </w:rPr>
        <w:t xml:space="preserve"> EN CHAPA DOBLADA N° 18 LISAS, SEGÚN PLANO DE DETALLES</w:t>
      </w:r>
    </w:p>
    <w:p w14:paraId="6B9EDF90" w14:textId="77777777" w:rsidR="00D13BA6" w:rsidRPr="005556CE" w:rsidRDefault="00D13BA6" w:rsidP="00531DD0">
      <w:pPr>
        <w:pStyle w:val="Prrafodelista"/>
        <w:tabs>
          <w:tab w:val="clear" w:pos="4419"/>
          <w:tab w:val="clear" w:pos="8838"/>
        </w:tabs>
        <w:spacing w:before="240"/>
        <w:ind w:left="1701"/>
        <w:rPr>
          <w:rFonts w:cstheme="minorHAnsi"/>
          <w:szCs w:val="20"/>
          <w:lang w:val="es-AR"/>
        </w:rPr>
      </w:pPr>
      <w:proofErr w:type="spellStart"/>
      <w:r w:rsidRPr="005556CE">
        <w:rPr>
          <w:rFonts w:cstheme="minorHAnsi"/>
          <w:szCs w:val="20"/>
          <w:lang w:val="es-AR"/>
        </w:rPr>
        <w:t>Ïdem</w:t>
      </w:r>
      <w:proofErr w:type="spellEnd"/>
      <w:r w:rsidRPr="005556CE">
        <w:rPr>
          <w:rFonts w:cstheme="minorHAnsi"/>
          <w:szCs w:val="20"/>
          <w:lang w:val="es-AR"/>
        </w:rPr>
        <w:t xml:space="preserve"> al ítem 15.1.1</w:t>
      </w:r>
    </w:p>
    <w:p w14:paraId="48F376B2"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816201">
        <w:rPr>
          <w:rFonts w:cstheme="minorHAnsi"/>
          <w:b/>
          <w:bCs/>
          <w:szCs w:val="20"/>
          <w:lang w:val="es-AR"/>
        </w:rPr>
        <w:t>PARA PUERTA VAIVÉN TIPO (0.70</w:t>
      </w:r>
      <w:r>
        <w:rPr>
          <w:rFonts w:cstheme="minorHAnsi"/>
          <w:b/>
          <w:bCs/>
          <w:szCs w:val="20"/>
          <w:lang w:val="es-AR"/>
        </w:rPr>
        <w:t xml:space="preserve">m </w:t>
      </w:r>
      <w:r w:rsidRPr="00816201">
        <w:rPr>
          <w:rFonts w:cstheme="minorHAnsi"/>
          <w:b/>
          <w:bCs/>
          <w:szCs w:val="20"/>
          <w:lang w:val="es-AR"/>
        </w:rPr>
        <w:t>+</w:t>
      </w:r>
      <w:r>
        <w:rPr>
          <w:rFonts w:cstheme="minorHAnsi"/>
          <w:b/>
          <w:bCs/>
          <w:szCs w:val="20"/>
          <w:lang w:val="es-AR"/>
        </w:rPr>
        <w:t xml:space="preserve"> </w:t>
      </w:r>
      <w:r w:rsidRPr="00816201">
        <w:rPr>
          <w:rFonts w:cstheme="minorHAnsi"/>
          <w:b/>
          <w:bCs/>
          <w:szCs w:val="20"/>
          <w:lang w:val="es-AR"/>
        </w:rPr>
        <w:t>0.70</w:t>
      </w:r>
      <w:r>
        <w:rPr>
          <w:rFonts w:cstheme="minorHAnsi"/>
          <w:b/>
          <w:bCs/>
          <w:szCs w:val="20"/>
          <w:lang w:val="es-AR"/>
        </w:rPr>
        <w:t>m x</w:t>
      </w:r>
      <w:r w:rsidRPr="00816201">
        <w:rPr>
          <w:rFonts w:cstheme="minorHAnsi"/>
          <w:b/>
          <w:bCs/>
          <w:szCs w:val="20"/>
          <w:lang w:val="es-AR"/>
        </w:rPr>
        <w:t xml:space="preserve"> 2,10</w:t>
      </w:r>
      <w:r>
        <w:rPr>
          <w:rFonts w:cstheme="minorHAnsi"/>
          <w:b/>
          <w:bCs/>
          <w:szCs w:val="20"/>
          <w:lang w:val="es-AR"/>
        </w:rPr>
        <w:t>m</w:t>
      </w:r>
      <w:r w:rsidRPr="00816201">
        <w:rPr>
          <w:rFonts w:cstheme="minorHAnsi"/>
          <w:b/>
          <w:bCs/>
          <w:szCs w:val="20"/>
          <w:lang w:val="es-AR"/>
        </w:rPr>
        <w:t>), CON MARCOS CAJÓN PARA PARED e=0,15</w:t>
      </w:r>
      <w:r>
        <w:rPr>
          <w:rFonts w:cstheme="minorHAnsi"/>
          <w:b/>
          <w:bCs/>
          <w:szCs w:val="20"/>
          <w:lang w:val="es-AR"/>
        </w:rPr>
        <w:t>m</w:t>
      </w:r>
      <w:r w:rsidRPr="00816201">
        <w:rPr>
          <w:rFonts w:cstheme="minorHAnsi"/>
          <w:b/>
          <w:bCs/>
          <w:szCs w:val="20"/>
          <w:lang w:val="es-AR"/>
        </w:rPr>
        <w:t xml:space="preserve"> EN CHAPA DOBLADA N° 18 LISAS, SEGÚN PLANO DE DETALLES</w:t>
      </w:r>
    </w:p>
    <w:p w14:paraId="3F1D6D58" w14:textId="77777777" w:rsidR="00D13BA6" w:rsidRPr="005556CE" w:rsidRDefault="00D13BA6" w:rsidP="00531DD0">
      <w:pPr>
        <w:pStyle w:val="Prrafodelista"/>
        <w:tabs>
          <w:tab w:val="clear" w:pos="4419"/>
          <w:tab w:val="clear" w:pos="8838"/>
        </w:tabs>
        <w:spacing w:before="240"/>
        <w:ind w:left="1701"/>
        <w:rPr>
          <w:rFonts w:cstheme="minorHAnsi"/>
          <w:szCs w:val="20"/>
          <w:lang w:val="es-AR"/>
        </w:rPr>
      </w:pPr>
      <w:proofErr w:type="spellStart"/>
      <w:r w:rsidRPr="005556CE">
        <w:rPr>
          <w:rFonts w:cstheme="minorHAnsi"/>
          <w:szCs w:val="20"/>
          <w:lang w:val="es-AR"/>
        </w:rPr>
        <w:t>Ïdem</w:t>
      </w:r>
      <w:proofErr w:type="spellEnd"/>
      <w:r w:rsidRPr="005556CE">
        <w:rPr>
          <w:rFonts w:cstheme="minorHAnsi"/>
          <w:szCs w:val="20"/>
          <w:lang w:val="es-AR"/>
        </w:rPr>
        <w:t xml:space="preserve"> al ítem 15.1.1</w:t>
      </w:r>
    </w:p>
    <w:p w14:paraId="66F8AB46"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816201">
        <w:rPr>
          <w:rFonts w:cstheme="minorHAnsi"/>
          <w:b/>
          <w:bCs/>
          <w:szCs w:val="20"/>
          <w:lang w:val="es-AR"/>
        </w:rPr>
        <w:t>PARA PUERTA VAIVÉN TIPO (0.80</w:t>
      </w:r>
      <w:r>
        <w:rPr>
          <w:rFonts w:cstheme="minorHAnsi"/>
          <w:b/>
          <w:bCs/>
          <w:szCs w:val="20"/>
          <w:lang w:val="es-AR"/>
        </w:rPr>
        <w:t xml:space="preserve">m </w:t>
      </w:r>
      <w:r w:rsidRPr="00816201">
        <w:rPr>
          <w:rFonts w:cstheme="minorHAnsi"/>
          <w:b/>
          <w:bCs/>
          <w:szCs w:val="20"/>
          <w:lang w:val="es-AR"/>
        </w:rPr>
        <w:t>+0.80</w:t>
      </w:r>
      <w:r>
        <w:rPr>
          <w:rFonts w:cstheme="minorHAnsi"/>
          <w:b/>
          <w:bCs/>
          <w:szCs w:val="20"/>
          <w:lang w:val="es-AR"/>
        </w:rPr>
        <w:t>m</w:t>
      </w:r>
      <w:r w:rsidRPr="00816201">
        <w:rPr>
          <w:rFonts w:cstheme="minorHAnsi"/>
          <w:b/>
          <w:bCs/>
          <w:szCs w:val="20"/>
          <w:lang w:val="es-AR"/>
        </w:rPr>
        <w:t xml:space="preserve"> </w:t>
      </w:r>
      <w:r>
        <w:rPr>
          <w:rFonts w:cstheme="minorHAnsi"/>
          <w:b/>
          <w:bCs/>
          <w:szCs w:val="20"/>
          <w:lang w:val="es-AR"/>
        </w:rPr>
        <w:t>x</w:t>
      </w:r>
      <w:r w:rsidRPr="00816201">
        <w:rPr>
          <w:rFonts w:cstheme="minorHAnsi"/>
          <w:b/>
          <w:bCs/>
          <w:szCs w:val="20"/>
          <w:lang w:val="es-AR"/>
        </w:rPr>
        <w:t xml:space="preserve"> 2,10</w:t>
      </w:r>
      <w:r>
        <w:rPr>
          <w:rFonts w:cstheme="minorHAnsi"/>
          <w:b/>
          <w:bCs/>
          <w:szCs w:val="20"/>
          <w:lang w:val="es-AR"/>
        </w:rPr>
        <w:t>m</w:t>
      </w:r>
      <w:r w:rsidRPr="00816201">
        <w:rPr>
          <w:rFonts w:cstheme="minorHAnsi"/>
          <w:b/>
          <w:bCs/>
          <w:szCs w:val="20"/>
          <w:lang w:val="es-AR"/>
        </w:rPr>
        <w:t>), CON MARCOS CAJÓN PARA PARED e=0,15</w:t>
      </w:r>
      <w:r>
        <w:rPr>
          <w:rFonts w:cstheme="minorHAnsi"/>
          <w:b/>
          <w:bCs/>
          <w:szCs w:val="20"/>
          <w:lang w:val="es-AR"/>
        </w:rPr>
        <w:t>m</w:t>
      </w:r>
      <w:r w:rsidRPr="00816201">
        <w:rPr>
          <w:rFonts w:cstheme="minorHAnsi"/>
          <w:b/>
          <w:bCs/>
          <w:szCs w:val="20"/>
          <w:lang w:val="es-AR"/>
        </w:rPr>
        <w:t xml:space="preserve"> EN CHAPA DOBLADA N° 18 LISAS, SEGÚN PLANO DE DETALLES</w:t>
      </w:r>
    </w:p>
    <w:p w14:paraId="6CCF8241" w14:textId="77777777" w:rsidR="00D13BA6" w:rsidRPr="005556CE" w:rsidRDefault="00D13BA6" w:rsidP="00531DD0">
      <w:pPr>
        <w:pStyle w:val="Prrafodelista"/>
        <w:tabs>
          <w:tab w:val="clear" w:pos="4419"/>
          <w:tab w:val="clear" w:pos="8838"/>
        </w:tabs>
        <w:spacing w:before="240"/>
        <w:ind w:left="1701"/>
        <w:rPr>
          <w:rFonts w:cstheme="minorHAnsi"/>
          <w:szCs w:val="20"/>
          <w:lang w:val="es-AR"/>
        </w:rPr>
      </w:pPr>
      <w:proofErr w:type="spellStart"/>
      <w:r w:rsidRPr="005556CE">
        <w:rPr>
          <w:rFonts w:cstheme="minorHAnsi"/>
          <w:szCs w:val="20"/>
          <w:lang w:val="es-AR"/>
        </w:rPr>
        <w:t>Ïdem</w:t>
      </w:r>
      <w:proofErr w:type="spellEnd"/>
      <w:r w:rsidRPr="005556CE">
        <w:rPr>
          <w:rFonts w:cstheme="minorHAnsi"/>
          <w:szCs w:val="20"/>
          <w:lang w:val="es-AR"/>
        </w:rPr>
        <w:t xml:space="preserve"> al ítem 15.1.1</w:t>
      </w:r>
    </w:p>
    <w:p w14:paraId="6FC4F20B"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816201">
        <w:rPr>
          <w:rFonts w:cstheme="minorHAnsi"/>
          <w:b/>
          <w:bCs/>
          <w:szCs w:val="20"/>
          <w:lang w:val="es-AR"/>
        </w:rPr>
        <w:t>PARA PUERTA CORREDIZA TIPO (1,15</w:t>
      </w:r>
      <w:r>
        <w:rPr>
          <w:rFonts w:cstheme="minorHAnsi"/>
          <w:b/>
          <w:bCs/>
          <w:szCs w:val="20"/>
          <w:lang w:val="es-AR"/>
        </w:rPr>
        <w:t>m</w:t>
      </w:r>
      <w:r w:rsidRPr="00816201">
        <w:rPr>
          <w:rFonts w:cstheme="minorHAnsi"/>
          <w:b/>
          <w:bCs/>
          <w:szCs w:val="20"/>
          <w:lang w:val="es-AR"/>
        </w:rPr>
        <w:t xml:space="preserve"> </w:t>
      </w:r>
      <w:r>
        <w:rPr>
          <w:rFonts w:cstheme="minorHAnsi"/>
          <w:b/>
          <w:bCs/>
          <w:szCs w:val="20"/>
          <w:lang w:val="es-AR"/>
        </w:rPr>
        <w:t>x</w:t>
      </w:r>
      <w:r w:rsidRPr="00816201">
        <w:rPr>
          <w:rFonts w:cstheme="minorHAnsi"/>
          <w:b/>
          <w:bCs/>
          <w:szCs w:val="20"/>
          <w:lang w:val="es-AR"/>
        </w:rPr>
        <w:t xml:space="preserve"> 2,10</w:t>
      </w:r>
      <w:r>
        <w:rPr>
          <w:rFonts w:cstheme="minorHAnsi"/>
          <w:b/>
          <w:bCs/>
          <w:szCs w:val="20"/>
          <w:lang w:val="es-AR"/>
        </w:rPr>
        <w:t>m</w:t>
      </w:r>
      <w:r w:rsidRPr="00816201">
        <w:rPr>
          <w:rFonts w:cstheme="minorHAnsi"/>
          <w:b/>
          <w:bCs/>
          <w:szCs w:val="20"/>
          <w:lang w:val="es-AR"/>
        </w:rPr>
        <w:t>), CON MARCOS CAJÓN PARA PARED e=0,15</w:t>
      </w:r>
      <w:r>
        <w:rPr>
          <w:rFonts w:cstheme="minorHAnsi"/>
          <w:b/>
          <w:bCs/>
          <w:szCs w:val="20"/>
          <w:lang w:val="es-AR"/>
        </w:rPr>
        <w:t>m</w:t>
      </w:r>
      <w:r w:rsidRPr="00816201">
        <w:rPr>
          <w:rFonts w:cstheme="minorHAnsi"/>
          <w:b/>
          <w:bCs/>
          <w:szCs w:val="20"/>
          <w:lang w:val="es-AR"/>
        </w:rPr>
        <w:t xml:space="preserve"> EN CHAPA DOBLADA N° 18 LISAS, SEGÚN PLANO DE DETALLES</w:t>
      </w:r>
    </w:p>
    <w:p w14:paraId="718688B4" w14:textId="77777777" w:rsidR="00D13BA6" w:rsidRPr="005556CE" w:rsidRDefault="00D13BA6" w:rsidP="00531DD0">
      <w:pPr>
        <w:pStyle w:val="Prrafodelista"/>
        <w:tabs>
          <w:tab w:val="clear" w:pos="4419"/>
          <w:tab w:val="clear" w:pos="8838"/>
        </w:tabs>
        <w:spacing w:before="240"/>
        <w:ind w:left="1701"/>
        <w:rPr>
          <w:rFonts w:cstheme="minorHAnsi"/>
          <w:szCs w:val="20"/>
          <w:lang w:val="es-AR"/>
        </w:rPr>
      </w:pPr>
      <w:proofErr w:type="spellStart"/>
      <w:r w:rsidRPr="005556CE">
        <w:rPr>
          <w:rFonts w:cstheme="minorHAnsi"/>
          <w:szCs w:val="20"/>
          <w:lang w:val="es-AR"/>
        </w:rPr>
        <w:t>Ïdem</w:t>
      </w:r>
      <w:proofErr w:type="spellEnd"/>
      <w:r w:rsidRPr="005556CE">
        <w:rPr>
          <w:rFonts w:cstheme="minorHAnsi"/>
          <w:szCs w:val="20"/>
          <w:lang w:val="es-AR"/>
        </w:rPr>
        <w:t xml:space="preserve"> al ítem 15.1.1</w:t>
      </w:r>
    </w:p>
    <w:p w14:paraId="51375335" w14:textId="77777777" w:rsidR="00D13BA6" w:rsidRDefault="00D13BA6" w:rsidP="00531DD0">
      <w:pPr>
        <w:pStyle w:val="Prrafodelista"/>
        <w:numPr>
          <w:ilvl w:val="2"/>
          <w:numId w:val="122"/>
        </w:numPr>
        <w:tabs>
          <w:tab w:val="clear" w:pos="4419"/>
          <w:tab w:val="clear" w:pos="8838"/>
        </w:tabs>
        <w:spacing w:before="240"/>
        <w:ind w:left="1701" w:hanging="798"/>
        <w:rPr>
          <w:rFonts w:cstheme="minorHAnsi"/>
          <w:b/>
          <w:bCs/>
          <w:szCs w:val="20"/>
          <w:lang w:val="es-AR"/>
        </w:rPr>
      </w:pPr>
      <w:r w:rsidRPr="00816201">
        <w:rPr>
          <w:rFonts w:cstheme="minorHAnsi"/>
          <w:b/>
          <w:bCs/>
          <w:szCs w:val="20"/>
          <w:lang w:val="es-AR"/>
        </w:rPr>
        <w:t>PARA PUERTA CORREDIZA TIPO (1,00</w:t>
      </w:r>
      <w:r>
        <w:rPr>
          <w:rFonts w:cstheme="minorHAnsi"/>
          <w:b/>
          <w:bCs/>
          <w:szCs w:val="20"/>
          <w:lang w:val="es-AR"/>
        </w:rPr>
        <w:t>m</w:t>
      </w:r>
      <w:r w:rsidRPr="00816201">
        <w:rPr>
          <w:rFonts w:cstheme="minorHAnsi"/>
          <w:b/>
          <w:bCs/>
          <w:szCs w:val="20"/>
          <w:lang w:val="es-AR"/>
        </w:rPr>
        <w:t xml:space="preserve"> </w:t>
      </w:r>
      <w:r>
        <w:rPr>
          <w:rFonts w:cstheme="minorHAnsi"/>
          <w:b/>
          <w:bCs/>
          <w:szCs w:val="20"/>
          <w:lang w:val="es-AR"/>
        </w:rPr>
        <w:t>x</w:t>
      </w:r>
      <w:r w:rsidRPr="00816201">
        <w:rPr>
          <w:rFonts w:cstheme="minorHAnsi"/>
          <w:b/>
          <w:bCs/>
          <w:szCs w:val="20"/>
          <w:lang w:val="es-AR"/>
        </w:rPr>
        <w:t xml:space="preserve"> 2,10</w:t>
      </w:r>
      <w:r>
        <w:rPr>
          <w:rFonts w:cstheme="minorHAnsi"/>
          <w:b/>
          <w:bCs/>
          <w:szCs w:val="20"/>
          <w:lang w:val="es-AR"/>
        </w:rPr>
        <w:t>m</w:t>
      </w:r>
      <w:r w:rsidRPr="00816201">
        <w:rPr>
          <w:rFonts w:cstheme="minorHAnsi"/>
          <w:b/>
          <w:bCs/>
          <w:szCs w:val="20"/>
          <w:lang w:val="es-AR"/>
        </w:rPr>
        <w:t>), CON MARCOS CAJÓN PARA PARED e=0,15</w:t>
      </w:r>
      <w:r>
        <w:rPr>
          <w:rFonts w:cstheme="minorHAnsi"/>
          <w:b/>
          <w:bCs/>
          <w:szCs w:val="20"/>
          <w:lang w:val="es-AR"/>
        </w:rPr>
        <w:t>m</w:t>
      </w:r>
      <w:r w:rsidRPr="00816201">
        <w:rPr>
          <w:rFonts w:cstheme="minorHAnsi"/>
          <w:b/>
          <w:bCs/>
          <w:szCs w:val="20"/>
          <w:lang w:val="es-AR"/>
        </w:rPr>
        <w:t xml:space="preserve"> EN CHAPA DOBLADA N° 18 LISAS, SEGÚN PLANO DE DETALLES</w:t>
      </w:r>
    </w:p>
    <w:p w14:paraId="527FEECC" w14:textId="77777777" w:rsidR="00D13BA6" w:rsidRDefault="00D13BA6" w:rsidP="00531DD0">
      <w:pPr>
        <w:pStyle w:val="Prrafodelista"/>
        <w:tabs>
          <w:tab w:val="clear" w:pos="4419"/>
          <w:tab w:val="clear" w:pos="8838"/>
        </w:tabs>
        <w:spacing w:before="240"/>
        <w:ind w:left="1701"/>
        <w:rPr>
          <w:rFonts w:cstheme="minorHAnsi"/>
          <w:szCs w:val="20"/>
          <w:lang w:val="es-AR"/>
        </w:rPr>
      </w:pPr>
      <w:proofErr w:type="spellStart"/>
      <w:r w:rsidRPr="005556CE">
        <w:rPr>
          <w:rFonts w:cstheme="minorHAnsi"/>
          <w:szCs w:val="20"/>
          <w:lang w:val="es-AR"/>
        </w:rPr>
        <w:t>Ïdem</w:t>
      </w:r>
      <w:proofErr w:type="spellEnd"/>
      <w:r w:rsidRPr="005556CE">
        <w:rPr>
          <w:rFonts w:cstheme="minorHAnsi"/>
          <w:szCs w:val="20"/>
          <w:lang w:val="es-AR"/>
        </w:rPr>
        <w:t xml:space="preserve"> al ítem 15.1.1</w:t>
      </w:r>
    </w:p>
    <w:p w14:paraId="10F8DA16" w14:textId="77777777" w:rsidR="00D13BA6" w:rsidRDefault="00D13BA6" w:rsidP="006904E2">
      <w:pPr>
        <w:pStyle w:val="Prrafodelista"/>
        <w:numPr>
          <w:ilvl w:val="1"/>
          <w:numId w:val="122"/>
        </w:numPr>
        <w:tabs>
          <w:tab w:val="clear" w:pos="4419"/>
          <w:tab w:val="clear" w:pos="8838"/>
        </w:tabs>
        <w:spacing w:before="240"/>
        <w:ind w:left="851" w:hanging="567"/>
        <w:rPr>
          <w:rFonts w:cstheme="minorHAnsi"/>
          <w:b/>
          <w:bCs/>
          <w:sz w:val="24"/>
          <w:szCs w:val="24"/>
          <w:lang w:val="es-AR"/>
        </w:rPr>
      </w:pPr>
      <w:r w:rsidRPr="005556CE">
        <w:rPr>
          <w:rFonts w:cstheme="minorHAnsi"/>
          <w:b/>
          <w:bCs/>
          <w:sz w:val="24"/>
          <w:szCs w:val="24"/>
          <w:lang w:val="es-AR"/>
        </w:rPr>
        <w:t>PROVISIÓN Y COLOCACIÓN DE PUERTAS Y MARCOS METÁLICAS DE CHAPA DOBLADA</w:t>
      </w:r>
    </w:p>
    <w:p w14:paraId="35D32688" w14:textId="77777777" w:rsidR="00D13BA6" w:rsidRPr="005556CE" w:rsidRDefault="00D13BA6" w:rsidP="00531DD0">
      <w:pPr>
        <w:pStyle w:val="Prrafodelista"/>
        <w:numPr>
          <w:ilvl w:val="2"/>
          <w:numId w:val="122"/>
        </w:numPr>
        <w:tabs>
          <w:tab w:val="clear" w:pos="4419"/>
          <w:tab w:val="clear" w:pos="8838"/>
        </w:tabs>
        <w:spacing w:before="240"/>
        <w:ind w:left="1701" w:hanging="708"/>
        <w:rPr>
          <w:rFonts w:cstheme="minorHAnsi"/>
          <w:b/>
          <w:bCs/>
          <w:szCs w:val="20"/>
          <w:lang w:val="es-AR"/>
        </w:rPr>
      </w:pPr>
      <w:r w:rsidRPr="005556CE">
        <w:rPr>
          <w:rFonts w:cstheme="minorHAnsi"/>
          <w:b/>
          <w:bCs/>
          <w:szCs w:val="20"/>
          <w:lang w:val="es-AR"/>
        </w:rPr>
        <w:t>DE PUERTA CHAPA DOBLADA Nº 20 TIPO APERSIANADA TIPO (0,80</w:t>
      </w:r>
      <w:r>
        <w:rPr>
          <w:rFonts w:cstheme="minorHAnsi"/>
          <w:b/>
          <w:bCs/>
          <w:szCs w:val="20"/>
          <w:lang w:val="es-AR"/>
        </w:rPr>
        <w:t>m</w:t>
      </w:r>
      <w:r w:rsidRPr="005556CE">
        <w:rPr>
          <w:rFonts w:cstheme="minorHAnsi"/>
          <w:b/>
          <w:bCs/>
          <w:szCs w:val="20"/>
          <w:lang w:val="es-AR"/>
        </w:rPr>
        <w:t xml:space="preserve"> </w:t>
      </w:r>
      <w:r>
        <w:rPr>
          <w:rFonts w:cstheme="minorHAnsi"/>
          <w:b/>
          <w:bCs/>
          <w:szCs w:val="20"/>
          <w:lang w:val="es-AR"/>
        </w:rPr>
        <w:t>x</w:t>
      </w:r>
      <w:r w:rsidRPr="005556CE">
        <w:rPr>
          <w:rFonts w:cstheme="minorHAnsi"/>
          <w:b/>
          <w:bCs/>
          <w:szCs w:val="20"/>
          <w:lang w:val="es-AR"/>
        </w:rPr>
        <w:t xml:space="preserve"> 2,05</w:t>
      </w:r>
      <w:r>
        <w:rPr>
          <w:rFonts w:cstheme="minorHAnsi"/>
          <w:b/>
          <w:bCs/>
          <w:szCs w:val="20"/>
          <w:lang w:val="es-AR"/>
        </w:rPr>
        <w:t>m</w:t>
      </w:r>
      <w:r w:rsidRPr="005556CE">
        <w:rPr>
          <w:rFonts w:cstheme="minorHAnsi"/>
          <w:b/>
          <w:bCs/>
          <w:szCs w:val="20"/>
          <w:lang w:val="es-AR"/>
        </w:rPr>
        <w:t>), CON MARCO CHAPA N° 18 DE UNA HOJA REBATIBLE, CON MARCO TIPO CAJON PARA PARED e=0,15 M</w:t>
      </w:r>
    </w:p>
    <w:p w14:paraId="0079ED27" w14:textId="77777777" w:rsidR="00D13BA6" w:rsidRPr="005556CE" w:rsidRDefault="00D13BA6" w:rsidP="00531DD0">
      <w:pPr>
        <w:tabs>
          <w:tab w:val="clear" w:pos="4419"/>
          <w:tab w:val="clear" w:pos="8838"/>
        </w:tabs>
        <w:spacing w:before="240"/>
        <w:ind w:left="1701"/>
        <w:rPr>
          <w:rFonts w:asciiTheme="minorHAnsi" w:hAnsiTheme="minorHAnsi" w:cstheme="minorHAnsi"/>
          <w:sz w:val="20"/>
          <w:szCs w:val="20"/>
          <w:lang w:val="es-AR"/>
        </w:rPr>
      </w:pPr>
      <w:r w:rsidRPr="005556CE">
        <w:rPr>
          <w:rFonts w:asciiTheme="minorHAnsi" w:hAnsiTheme="minorHAnsi" w:cstheme="minorHAnsi"/>
          <w:sz w:val="20"/>
          <w:szCs w:val="20"/>
          <w:lang w:val="es-AR"/>
        </w:rPr>
        <w:t xml:space="preserve">Los marcos para puertas de 0,80 x 2,05 m serán en chapa Nro. 18, lisas de 25 </w:t>
      </w:r>
      <w:r w:rsidRPr="005556CE">
        <w:rPr>
          <w:rFonts w:asciiTheme="minorHAnsi" w:hAnsiTheme="minorHAnsi" w:cstheme="minorHAnsi"/>
          <w:sz w:val="20"/>
          <w:szCs w:val="20"/>
          <w:vertAlign w:val="superscript"/>
          <w:lang w:val="es-AR"/>
        </w:rPr>
        <w:t>Kg</w:t>
      </w:r>
      <w:r w:rsidRPr="005556CE">
        <w:rPr>
          <w:rFonts w:asciiTheme="minorHAnsi" w:hAnsiTheme="minorHAnsi" w:cstheme="minorHAnsi"/>
          <w:sz w:val="20"/>
          <w:szCs w:val="20"/>
          <w:lang w:val="es-AR"/>
        </w:rPr>
        <w:t>/</w:t>
      </w:r>
      <w:r w:rsidRPr="005556CE">
        <w:rPr>
          <w:rFonts w:asciiTheme="minorHAnsi" w:hAnsiTheme="minorHAnsi" w:cstheme="minorHAnsi"/>
          <w:sz w:val="20"/>
          <w:szCs w:val="20"/>
          <w:vertAlign w:val="subscript"/>
          <w:lang w:val="es-AR"/>
        </w:rPr>
        <w:t>m2</w:t>
      </w:r>
      <w:r w:rsidRPr="005556CE">
        <w:rPr>
          <w:rFonts w:asciiTheme="minorHAnsi" w:hAnsiTheme="minorHAnsi" w:cstheme="minorHAnsi"/>
          <w:sz w:val="20"/>
          <w:szCs w:val="20"/>
          <w:lang w:val="es-AR"/>
        </w:rPr>
        <w:t xml:space="preserve"> bastidor reforzado </w:t>
      </w:r>
      <w:proofErr w:type="spellStart"/>
      <w:r w:rsidRPr="005556CE">
        <w:rPr>
          <w:rFonts w:asciiTheme="minorHAnsi" w:hAnsiTheme="minorHAnsi" w:cstheme="minorHAnsi"/>
          <w:sz w:val="20"/>
          <w:szCs w:val="20"/>
          <w:lang w:val="es-AR"/>
        </w:rPr>
        <w:t>antióxido</w:t>
      </w:r>
      <w:proofErr w:type="spellEnd"/>
      <w:r>
        <w:rPr>
          <w:rFonts w:asciiTheme="minorHAnsi" w:hAnsiTheme="minorHAnsi" w:cstheme="minorHAnsi"/>
          <w:sz w:val="20"/>
          <w:szCs w:val="20"/>
          <w:lang w:val="es-AR"/>
        </w:rPr>
        <w:t>,</w:t>
      </w:r>
      <w:r w:rsidRPr="005556CE">
        <w:rPr>
          <w:rFonts w:asciiTheme="minorHAnsi" w:hAnsiTheme="minorHAnsi" w:cstheme="minorHAnsi"/>
          <w:sz w:val="20"/>
          <w:szCs w:val="20"/>
          <w:lang w:val="es-AR"/>
        </w:rPr>
        <w:t xml:space="preserve"> de 1</w:t>
      </w:r>
      <w:r w:rsidRPr="005556CE">
        <w:rPr>
          <w:rFonts w:asciiTheme="minorHAnsi" w:hAnsiTheme="minorHAnsi" w:cstheme="minorHAnsi"/>
          <w:sz w:val="20"/>
          <w:szCs w:val="20"/>
          <w:vertAlign w:val="superscript"/>
          <w:lang w:val="es-AR"/>
        </w:rPr>
        <w:t>1</w:t>
      </w:r>
      <w:r w:rsidRPr="005556CE">
        <w:rPr>
          <w:rFonts w:asciiTheme="minorHAnsi" w:hAnsiTheme="minorHAnsi" w:cstheme="minorHAnsi"/>
          <w:sz w:val="20"/>
          <w:szCs w:val="20"/>
          <w:lang w:val="es-AR"/>
        </w:rPr>
        <w:t>/</w:t>
      </w:r>
      <w:r w:rsidRPr="005556CE">
        <w:rPr>
          <w:rFonts w:asciiTheme="minorHAnsi" w:hAnsiTheme="minorHAnsi" w:cstheme="minorHAnsi"/>
          <w:sz w:val="20"/>
          <w:szCs w:val="20"/>
          <w:vertAlign w:val="subscript"/>
          <w:lang w:val="es-AR"/>
        </w:rPr>
        <w:t>2</w:t>
      </w:r>
      <w:r w:rsidRPr="005556CE">
        <w:rPr>
          <w:rFonts w:asciiTheme="minorHAnsi" w:hAnsiTheme="minorHAnsi" w:cstheme="minorHAnsi"/>
          <w:sz w:val="20"/>
          <w:szCs w:val="20"/>
          <w:lang w:val="es-AR"/>
        </w:rPr>
        <w:t xml:space="preserve">” y caños de 30 x 30 </w:t>
      </w:r>
      <w:proofErr w:type="spellStart"/>
      <w:r w:rsidRPr="005556CE">
        <w:rPr>
          <w:rFonts w:asciiTheme="minorHAnsi" w:hAnsiTheme="minorHAnsi" w:cstheme="minorHAnsi"/>
          <w:sz w:val="20"/>
          <w:szCs w:val="20"/>
          <w:lang w:val="es-AR"/>
        </w:rPr>
        <w:t>mm.</w:t>
      </w:r>
      <w:proofErr w:type="spellEnd"/>
      <w:r w:rsidRPr="005556CE">
        <w:rPr>
          <w:rFonts w:asciiTheme="minorHAnsi" w:hAnsiTheme="minorHAnsi" w:cstheme="minorHAnsi"/>
          <w:sz w:val="20"/>
          <w:szCs w:val="20"/>
          <w:lang w:val="es-AR"/>
        </w:rPr>
        <w:t xml:space="preserve"> Los marcos irán amurados con grampas de sujeción en N° de 3 por lados.</w:t>
      </w:r>
    </w:p>
    <w:p w14:paraId="608B980E" w14:textId="77777777" w:rsidR="00D13BA6" w:rsidRPr="005556CE" w:rsidRDefault="00D13BA6" w:rsidP="00531DD0">
      <w:pPr>
        <w:tabs>
          <w:tab w:val="clear" w:pos="4419"/>
          <w:tab w:val="clear" w:pos="8838"/>
        </w:tabs>
        <w:spacing w:before="240"/>
        <w:ind w:left="1701"/>
        <w:rPr>
          <w:rFonts w:asciiTheme="minorHAnsi" w:hAnsiTheme="minorHAnsi" w:cstheme="minorHAnsi"/>
          <w:sz w:val="20"/>
          <w:szCs w:val="20"/>
          <w:lang w:val="es-AR"/>
        </w:rPr>
      </w:pPr>
      <w:r w:rsidRPr="005556CE">
        <w:rPr>
          <w:rFonts w:asciiTheme="minorHAnsi" w:hAnsiTheme="minorHAnsi" w:cstheme="minorHAnsi"/>
          <w:sz w:val="20"/>
          <w:szCs w:val="20"/>
          <w:lang w:val="es-AR"/>
        </w:rPr>
        <w:t>Las puertas serán del tipo plegadas en una hoja en chapa plegada Nro. 20, bastidor reforzado y pintura anticorrosiva, con cerradura embutida con caja metálica. Los herrajes serán de hierro y bisagras de 3 agujeros. Llevarán dos manos de pintura anticorrosiva.</w:t>
      </w:r>
    </w:p>
    <w:p w14:paraId="66553557" w14:textId="77777777" w:rsidR="00D13BA6" w:rsidRPr="005556CE" w:rsidRDefault="00D13BA6" w:rsidP="00531DD0">
      <w:pPr>
        <w:tabs>
          <w:tab w:val="clear" w:pos="4419"/>
          <w:tab w:val="clear" w:pos="8838"/>
        </w:tabs>
        <w:spacing w:before="240"/>
        <w:ind w:left="1701"/>
        <w:rPr>
          <w:rFonts w:asciiTheme="minorHAnsi" w:hAnsiTheme="minorHAnsi" w:cstheme="minorHAnsi"/>
          <w:sz w:val="20"/>
          <w:szCs w:val="20"/>
          <w:lang w:val="es-AR"/>
        </w:rPr>
      </w:pPr>
      <w:r w:rsidRPr="005556CE">
        <w:rPr>
          <w:rFonts w:asciiTheme="minorHAnsi" w:hAnsiTheme="minorHAnsi" w:cstheme="minorHAnsi"/>
          <w:sz w:val="20"/>
          <w:szCs w:val="20"/>
          <w:lang w:val="es-AR"/>
        </w:rPr>
        <w:t>Llevará persianas metálicas fijas en chapa N° 20, según diseño.</w:t>
      </w:r>
    </w:p>
    <w:p w14:paraId="6DEC3141" w14:textId="77777777" w:rsidR="00D13BA6" w:rsidRPr="005556CE" w:rsidRDefault="00D13BA6" w:rsidP="00531DD0">
      <w:pPr>
        <w:tabs>
          <w:tab w:val="clear" w:pos="4419"/>
          <w:tab w:val="clear" w:pos="8838"/>
        </w:tabs>
        <w:spacing w:before="240"/>
        <w:ind w:left="1701"/>
        <w:rPr>
          <w:rFonts w:asciiTheme="minorHAnsi" w:hAnsiTheme="minorHAnsi" w:cstheme="minorHAnsi"/>
          <w:sz w:val="20"/>
          <w:szCs w:val="20"/>
          <w:lang w:val="es-AR"/>
        </w:rPr>
      </w:pPr>
      <w:r w:rsidRPr="005556CE">
        <w:rPr>
          <w:rFonts w:asciiTheme="minorHAnsi" w:hAnsiTheme="minorHAnsi" w:cstheme="minorHAnsi"/>
          <w:sz w:val="20"/>
          <w:szCs w:val="20"/>
          <w:lang w:val="es-AR"/>
        </w:rPr>
        <w:t>Todos los marcos de puertas se llevarán a obra con una chapa plegada de refuerzo en ángulo de 20 mm x 20 mm x 3 mm asegurada en la parte inferior mediante puntos de soldadura, para conservar el ancho y escuadra.</w:t>
      </w:r>
    </w:p>
    <w:p w14:paraId="192A84F9" w14:textId="77777777" w:rsidR="00D13BA6" w:rsidRPr="005556CE" w:rsidRDefault="00D13BA6" w:rsidP="00531DD0">
      <w:pPr>
        <w:tabs>
          <w:tab w:val="clear" w:pos="4419"/>
          <w:tab w:val="clear" w:pos="8838"/>
        </w:tabs>
        <w:spacing w:before="240"/>
        <w:ind w:left="1701"/>
        <w:rPr>
          <w:rFonts w:asciiTheme="minorHAnsi" w:hAnsiTheme="minorHAnsi" w:cstheme="minorHAnsi"/>
          <w:sz w:val="20"/>
          <w:szCs w:val="20"/>
          <w:lang w:val="es-AR"/>
        </w:rPr>
      </w:pPr>
      <w:r w:rsidRPr="005556CE">
        <w:rPr>
          <w:rFonts w:asciiTheme="minorHAnsi" w:hAnsiTheme="minorHAnsi" w:cstheme="minorHAnsi"/>
          <w:sz w:val="20"/>
          <w:szCs w:val="20"/>
          <w:lang w:val="es-AR"/>
        </w:rPr>
        <w:t>En la colocación de los marcos no se admitirá en ningún caso, falsos plomos, falta de alineación entre jambas ni desniveles.</w:t>
      </w:r>
    </w:p>
    <w:p w14:paraId="0F3C0FC3" w14:textId="77777777" w:rsidR="00D13BA6" w:rsidRDefault="00D13BA6" w:rsidP="00531DD0">
      <w:pPr>
        <w:pStyle w:val="Prrafodelista"/>
        <w:numPr>
          <w:ilvl w:val="2"/>
          <w:numId w:val="122"/>
        </w:numPr>
        <w:tabs>
          <w:tab w:val="clear" w:pos="4419"/>
          <w:tab w:val="clear" w:pos="8838"/>
        </w:tabs>
        <w:spacing w:before="240"/>
        <w:ind w:left="1701" w:hanging="708"/>
        <w:rPr>
          <w:rFonts w:cstheme="minorHAnsi"/>
          <w:b/>
          <w:bCs/>
          <w:szCs w:val="20"/>
          <w:lang w:val="es-AR"/>
        </w:rPr>
      </w:pPr>
      <w:r w:rsidRPr="008F60AD">
        <w:rPr>
          <w:rFonts w:cstheme="minorHAnsi"/>
          <w:b/>
          <w:bCs/>
          <w:szCs w:val="20"/>
          <w:lang w:val="es-AR"/>
        </w:rPr>
        <w:t>DE PUERTA CHAPA DOBLADA Nº 20 TIPO APERSIANADA TIPO (0,80</w:t>
      </w:r>
      <w:r>
        <w:rPr>
          <w:rFonts w:cstheme="minorHAnsi"/>
          <w:b/>
          <w:bCs/>
          <w:szCs w:val="20"/>
          <w:lang w:val="es-AR"/>
        </w:rPr>
        <w:t>m</w:t>
      </w:r>
      <w:r w:rsidRPr="008F60AD">
        <w:rPr>
          <w:rFonts w:cstheme="minorHAnsi"/>
          <w:b/>
          <w:bCs/>
          <w:szCs w:val="20"/>
          <w:lang w:val="es-AR"/>
        </w:rPr>
        <w:t xml:space="preserve"> </w:t>
      </w:r>
      <w:r>
        <w:rPr>
          <w:rFonts w:cstheme="minorHAnsi"/>
          <w:b/>
          <w:bCs/>
          <w:szCs w:val="20"/>
          <w:lang w:val="es-AR"/>
        </w:rPr>
        <w:t>x</w:t>
      </w:r>
      <w:r w:rsidRPr="008F60AD">
        <w:rPr>
          <w:rFonts w:cstheme="minorHAnsi"/>
          <w:b/>
          <w:bCs/>
          <w:szCs w:val="20"/>
          <w:lang w:val="es-AR"/>
        </w:rPr>
        <w:t xml:space="preserve"> 2,05</w:t>
      </w:r>
      <w:r>
        <w:rPr>
          <w:rFonts w:cstheme="minorHAnsi"/>
          <w:b/>
          <w:bCs/>
          <w:szCs w:val="20"/>
          <w:lang w:val="es-AR"/>
        </w:rPr>
        <w:t>m</w:t>
      </w:r>
      <w:r w:rsidRPr="008F60AD">
        <w:rPr>
          <w:rFonts w:cstheme="minorHAnsi"/>
          <w:b/>
          <w:bCs/>
          <w:szCs w:val="20"/>
          <w:lang w:val="es-AR"/>
        </w:rPr>
        <w:t>), CON MARCO CHAPA Nª 18 DE UNA HOJA REBATIBLE, CON MARCO TIPO CAJON PARA PARED e=0,10m</w:t>
      </w:r>
    </w:p>
    <w:p w14:paraId="0E357460" w14:textId="77777777" w:rsidR="00D13BA6" w:rsidRPr="00E51D3C" w:rsidRDefault="00D13BA6" w:rsidP="00531DD0">
      <w:pPr>
        <w:pStyle w:val="Prrafodelista"/>
        <w:tabs>
          <w:tab w:val="clear" w:pos="4419"/>
          <w:tab w:val="clear" w:pos="8838"/>
        </w:tabs>
        <w:spacing w:before="240"/>
        <w:ind w:left="1701"/>
        <w:rPr>
          <w:rFonts w:cstheme="minorHAnsi"/>
          <w:szCs w:val="20"/>
          <w:lang w:val="es-AR"/>
        </w:rPr>
      </w:pPr>
      <w:r w:rsidRPr="00E51D3C">
        <w:rPr>
          <w:rFonts w:cstheme="minorHAnsi"/>
          <w:szCs w:val="20"/>
          <w:lang w:val="es-AR"/>
        </w:rPr>
        <w:t>Íde</w:t>
      </w:r>
      <w:r>
        <w:rPr>
          <w:rFonts w:cstheme="minorHAnsi"/>
          <w:szCs w:val="20"/>
          <w:lang w:val="es-AR"/>
        </w:rPr>
        <w:t>m</w:t>
      </w:r>
      <w:r w:rsidRPr="00E51D3C">
        <w:rPr>
          <w:rFonts w:cstheme="minorHAnsi"/>
          <w:szCs w:val="20"/>
          <w:lang w:val="es-AR"/>
        </w:rPr>
        <w:t xml:space="preserve"> al ítem 15.2.1</w:t>
      </w:r>
    </w:p>
    <w:p w14:paraId="33BE33C2" w14:textId="77777777" w:rsidR="00D13BA6" w:rsidRPr="008F60AD" w:rsidRDefault="00D13BA6" w:rsidP="00531DD0">
      <w:pPr>
        <w:pStyle w:val="Prrafodelista"/>
        <w:numPr>
          <w:ilvl w:val="2"/>
          <w:numId w:val="122"/>
        </w:numPr>
        <w:tabs>
          <w:tab w:val="clear" w:pos="4419"/>
          <w:tab w:val="clear" w:pos="8838"/>
        </w:tabs>
        <w:spacing w:before="240"/>
        <w:ind w:left="1701" w:hanging="708"/>
        <w:rPr>
          <w:rFonts w:cstheme="minorHAnsi"/>
          <w:b/>
          <w:bCs/>
          <w:szCs w:val="20"/>
          <w:lang w:val="es-AR"/>
        </w:rPr>
      </w:pPr>
      <w:r w:rsidRPr="008F60AD">
        <w:rPr>
          <w:rFonts w:cstheme="minorHAnsi"/>
          <w:b/>
          <w:bCs/>
          <w:szCs w:val="20"/>
          <w:lang w:val="es-AR"/>
        </w:rPr>
        <w:t>DE PUERTA CHAPA DOBLADA Nº 20 CIEGA TIPO (0,80</w:t>
      </w:r>
      <w:r>
        <w:rPr>
          <w:rFonts w:cstheme="minorHAnsi"/>
          <w:b/>
          <w:bCs/>
          <w:szCs w:val="20"/>
          <w:lang w:val="es-AR"/>
        </w:rPr>
        <w:t>m</w:t>
      </w:r>
      <w:r w:rsidRPr="008F60AD">
        <w:rPr>
          <w:rFonts w:cstheme="minorHAnsi"/>
          <w:b/>
          <w:bCs/>
          <w:szCs w:val="20"/>
          <w:lang w:val="es-AR"/>
        </w:rPr>
        <w:t xml:space="preserve"> </w:t>
      </w:r>
      <w:r>
        <w:rPr>
          <w:rFonts w:cstheme="minorHAnsi"/>
          <w:b/>
          <w:bCs/>
          <w:szCs w:val="20"/>
          <w:lang w:val="es-AR"/>
        </w:rPr>
        <w:t>x</w:t>
      </w:r>
      <w:r w:rsidRPr="008F60AD">
        <w:rPr>
          <w:rFonts w:cstheme="minorHAnsi"/>
          <w:b/>
          <w:bCs/>
          <w:szCs w:val="20"/>
          <w:lang w:val="es-AR"/>
        </w:rPr>
        <w:t xml:space="preserve"> 2,10</w:t>
      </w:r>
      <w:r>
        <w:rPr>
          <w:rFonts w:cstheme="minorHAnsi"/>
          <w:b/>
          <w:bCs/>
          <w:szCs w:val="20"/>
          <w:lang w:val="es-AR"/>
        </w:rPr>
        <w:t>m</w:t>
      </w:r>
      <w:r w:rsidRPr="008F60AD">
        <w:rPr>
          <w:rFonts w:cstheme="minorHAnsi"/>
          <w:b/>
          <w:bCs/>
          <w:szCs w:val="20"/>
          <w:lang w:val="es-AR"/>
        </w:rPr>
        <w:t>), CON MARCO CHAPA Nª 18 DE UNA HOJA REBATIBLE, CON MARCO TIPO CAJON PARA PARED e=0,15m</w:t>
      </w:r>
    </w:p>
    <w:p w14:paraId="22D46BC0" w14:textId="77777777" w:rsidR="00D13BA6" w:rsidRPr="008F60AD" w:rsidRDefault="00D13BA6" w:rsidP="00531DD0">
      <w:pPr>
        <w:tabs>
          <w:tab w:val="clear" w:pos="4419"/>
          <w:tab w:val="clear" w:pos="8838"/>
        </w:tabs>
        <w:spacing w:before="240"/>
        <w:ind w:left="1701"/>
        <w:rPr>
          <w:rFonts w:asciiTheme="minorHAnsi" w:hAnsiTheme="minorHAnsi" w:cstheme="minorHAnsi"/>
          <w:sz w:val="20"/>
          <w:szCs w:val="20"/>
          <w:lang w:val="es-AR"/>
        </w:rPr>
      </w:pPr>
      <w:r w:rsidRPr="00E51D3C">
        <w:rPr>
          <w:rFonts w:asciiTheme="minorHAnsi" w:hAnsiTheme="minorHAnsi" w:cstheme="minorHAnsi"/>
          <w:sz w:val="20"/>
          <w:szCs w:val="20"/>
          <w:lang w:val="es-AR"/>
        </w:rPr>
        <w:t>Ídem al ítem 15.2.1</w:t>
      </w:r>
    </w:p>
    <w:p w14:paraId="4A366929" w14:textId="77777777" w:rsidR="00D13BA6" w:rsidRPr="008F60AD" w:rsidRDefault="00D13BA6" w:rsidP="00531DD0">
      <w:pPr>
        <w:pStyle w:val="Prrafodelista"/>
        <w:numPr>
          <w:ilvl w:val="2"/>
          <w:numId w:val="122"/>
        </w:numPr>
        <w:tabs>
          <w:tab w:val="clear" w:pos="4419"/>
          <w:tab w:val="clear" w:pos="8838"/>
        </w:tabs>
        <w:spacing w:before="240"/>
        <w:ind w:left="1701" w:hanging="708"/>
        <w:rPr>
          <w:rFonts w:cstheme="minorHAnsi"/>
          <w:b/>
          <w:bCs/>
          <w:szCs w:val="20"/>
          <w:lang w:val="es-AR"/>
        </w:rPr>
      </w:pPr>
      <w:r w:rsidRPr="008F60AD">
        <w:rPr>
          <w:rFonts w:cstheme="minorHAnsi"/>
          <w:b/>
          <w:bCs/>
          <w:szCs w:val="20"/>
          <w:lang w:val="es-AR"/>
        </w:rPr>
        <w:t>DE PUERTA CHAPA DOBLADA Nº 20 CIEGA TIPO (0,90</w:t>
      </w:r>
      <w:r>
        <w:rPr>
          <w:rFonts w:cstheme="minorHAnsi"/>
          <w:b/>
          <w:bCs/>
          <w:szCs w:val="20"/>
          <w:lang w:val="es-AR"/>
        </w:rPr>
        <w:t>m</w:t>
      </w:r>
      <w:r w:rsidRPr="008F60AD">
        <w:rPr>
          <w:rFonts w:cstheme="minorHAnsi"/>
          <w:b/>
          <w:bCs/>
          <w:szCs w:val="20"/>
          <w:lang w:val="es-AR"/>
        </w:rPr>
        <w:t xml:space="preserve"> </w:t>
      </w:r>
      <w:r>
        <w:rPr>
          <w:rFonts w:cstheme="minorHAnsi"/>
          <w:b/>
          <w:bCs/>
          <w:szCs w:val="20"/>
          <w:lang w:val="es-AR"/>
        </w:rPr>
        <w:t>x</w:t>
      </w:r>
      <w:r w:rsidRPr="008F60AD">
        <w:rPr>
          <w:rFonts w:cstheme="minorHAnsi"/>
          <w:b/>
          <w:bCs/>
          <w:szCs w:val="20"/>
          <w:lang w:val="es-AR"/>
        </w:rPr>
        <w:t xml:space="preserve"> 2,10</w:t>
      </w:r>
      <w:r>
        <w:rPr>
          <w:rFonts w:cstheme="minorHAnsi"/>
          <w:b/>
          <w:bCs/>
          <w:szCs w:val="20"/>
          <w:lang w:val="es-AR"/>
        </w:rPr>
        <w:t>m</w:t>
      </w:r>
      <w:r w:rsidRPr="008F60AD">
        <w:rPr>
          <w:rFonts w:cstheme="minorHAnsi"/>
          <w:b/>
          <w:bCs/>
          <w:szCs w:val="20"/>
          <w:lang w:val="es-AR"/>
        </w:rPr>
        <w:t>), CON MARCO CHAPA Nª 18 DE UNA HOJA REBATIBLE, CON MARCO TIPO CAJON PARA PARED e=0,15m</w:t>
      </w:r>
    </w:p>
    <w:p w14:paraId="246D1D84" w14:textId="77777777" w:rsidR="00D13BA6" w:rsidRDefault="00D13BA6" w:rsidP="00531DD0">
      <w:pPr>
        <w:tabs>
          <w:tab w:val="clear" w:pos="4419"/>
          <w:tab w:val="clear" w:pos="8838"/>
        </w:tabs>
        <w:spacing w:before="240"/>
        <w:ind w:left="1701"/>
        <w:rPr>
          <w:rFonts w:asciiTheme="minorHAnsi" w:hAnsiTheme="minorHAnsi" w:cstheme="minorHAnsi"/>
          <w:sz w:val="20"/>
          <w:szCs w:val="20"/>
          <w:lang w:val="es-AR"/>
        </w:rPr>
      </w:pPr>
      <w:r w:rsidRPr="00E51D3C">
        <w:rPr>
          <w:rFonts w:asciiTheme="minorHAnsi" w:hAnsiTheme="minorHAnsi" w:cstheme="minorHAnsi"/>
          <w:sz w:val="20"/>
          <w:szCs w:val="20"/>
          <w:lang w:val="es-AR"/>
        </w:rPr>
        <w:t>Ídem al ítem 15.2.1</w:t>
      </w:r>
    </w:p>
    <w:p w14:paraId="09121FB5" w14:textId="77777777" w:rsidR="00D13BA6" w:rsidRPr="008F60AD" w:rsidRDefault="00D13BA6" w:rsidP="00531DD0">
      <w:pPr>
        <w:tabs>
          <w:tab w:val="clear" w:pos="4419"/>
          <w:tab w:val="clear" w:pos="8838"/>
        </w:tabs>
        <w:spacing w:before="240"/>
        <w:ind w:left="1701"/>
        <w:rPr>
          <w:rFonts w:asciiTheme="minorHAnsi" w:hAnsiTheme="minorHAnsi" w:cstheme="minorHAnsi"/>
          <w:sz w:val="20"/>
          <w:szCs w:val="20"/>
          <w:lang w:val="es-AR"/>
        </w:rPr>
      </w:pPr>
      <w:r w:rsidRPr="008F60AD">
        <w:rPr>
          <w:rFonts w:asciiTheme="minorHAnsi" w:hAnsiTheme="minorHAnsi" w:cstheme="minorHAnsi"/>
          <w:sz w:val="20"/>
          <w:szCs w:val="20"/>
          <w:lang w:val="es-AR"/>
        </w:rPr>
        <w:t>Las Hojas serán ciegas en chapa lisa N° 20</w:t>
      </w:r>
    </w:p>
    <w:p w14:paraId="17571290" w14:textId="77777777" w:rsidR="00D13BA6" w:rsidRPr="008F60AD" w:rsidRDefault="00D13BA6" w:rsidP="00531DD0">
      <w:pPr>
        <w:pStyle w:val="Prrafodelista"/>
        <w:numPr>
          <w:ilvl w:val="2"/>
          <w:numId w:val="122"/>
        </w:numPr>
        <w:tabs>
          <w:tab w:val="clear" w:pos="4419"/>
          <w:tab w:val="clear" w:pos="8838"/>
        </w:tabs>
        <w:spacing w:before="240"/>
        <w:ind w:left="1701" w:hanging="708"/>
        <w:rPr>
          <w:rFonts w:cstheme="minorHAnsi"/>
          <w:b/>
          <w:bCs/>
          <w:szCs w:val="20"/>
          <w:lang w:val="es-AR"/>
        </w:rPr>
      </w:pPr>
      <w:r w:rsidRPr="008F60AD">
        <w:rPr>
          <w:rFonts w:cstheme="minorHAnsi"/>
          <w:b/>
          <w:bCs/>
          <w:szCs w:val="20"/>
          <w:lang w:val="es-AR"/>
        </w:rPr>
        <w:t>DE PUERTA CHAPA DOBLADA Nº 20 CIEGA TIPO (0,90</w:t>
      </w:r>
      <w:r>
        <w:rPr>
          <w:rFonts w:cstheme="minorHAnsi"/>
          <w:b/>
          <w:bCs/>
          <w:szCs w:val="20"/>
          <w:lang w:val="es-AR"/>
        </w:rPr>
        <w:t>m</w:t>
      </w:r>
      <w:r w:rsidRPr="008F60AD">
        <w:rPr>
          <w:rFonts w:cstheme="minorHAnsi"/>
          <w:b/>
          <w:bCs/>
          <w:szCs w:val="20"/>
          <w:lang w:val="es-AR"/>
        </w:rPr>
        <w:t xml:space="preserve"> </w:t>
      </w:r>
      <w:r>
        <w:rPr>
          <w:rFonts w:cstheme="minorHAnsi"/>
          <w:b/>
          <w:bCs/>
          <w:szCs w:val="20"/>
          <w:lang w:val="es-AR"/>
        </w:rPr>
        <w:t>x</w:t>
      </w:r>
      <w:r w:rsidRPr="008F60AD">
        <w:rPr>
          <w:rFonts w:cstheme="minorHAnsi"/>
          <w:b/>
          <w:bCs/>
          <w:szCs w:val="20"/>
          <w:lang w:val="es-AR"/>
        </w:rPr>
        <w:t xml:space="preserve"> 2,10</w:t>
      </w:r>
      <w:r>
        <w:rPr>
          <w:rFonts w:cstheme="minorHAnsi"/>
          <w:b/>
          <w:bCs/>
          <w:szCs w:val="20"/>
          <w:lang w:val="es-AR"/>
        </w:rPr>
        <w:t>m</w:t>
      </w:r>
      <w:r w:rsidRPr="008F60AD">
        <w:rPr>
          <w:rFonts w:cstheme="minorHAnsi"/>
          <w:b/>
          <w:bCs/>
          <w:szCs w:val="20"/>
          <w:lang w:val="es-AR"/>
        </w:rPr>
        <w:t>), CON MARCO CHAPA N° 18 DE UNA HOJA REBATIBLE, CON MARCO TIPO CAJON PARA PARED e =0,20m</w:t>
      </w:r>
    </w:p>
    <w:p w14:paraId="026FCD72" w14:textId="77777777" w:rsidR="00D13BA6" w:rsidRDefault="00D13BA6" w:rsidP="00531DD0">
      <w:pPr>
        <w:tabs>
          <w:tab w:val="clear" w:pos="4419"/>
          <w:tab w:val="clear" w:pos="8838"/>
        </w:tabs>
        <w:spacing w:before="240"/>
        <w:ind w:left="1701"/>
        <w:rPr>
          <w:rFonts w:asciiTheme="minorHAnsi" w:hAnsiTheme="minorHAnsi" w:cstheme="minorHAnsi"/>
          <w:sz w:val="20"/>
          <w:szCs w:val="20"/>
          <w:lang w:val="es-AR"/>
        </w:rPr>
      </w:pPr>
      <w:r w:rsidRPr="00E51D3C">
        <w:rPr>
          <w:rFonts w:asciiTheme="minorHAnsi" w:hAnsiTheme="minorHAnsi" w:cstheme="minorHAnsi"/>
          <w:sz w:val="20"/>
          <w:szCs w:val="20"/>
          <w:lang w:val="es-AR"/>
        </w:rPr>
        <w:t>Ídem al ítem 15.2.1</w:t>
      </w:r>
    </w:p>
    <w:p w14:paraId="16294B8F" w14:textId="77777777" w:rsidR="00D13BA6" w:rsidRPr="008F60AD" w:rsidRDefault="00D13BA6" w:rsidP="00531DD0">
      <w:pPr>
        <w:tabs>
          <w:tab w:val="clear" w:pos="4419"/>
          <w:tab w:val="clear" w:pos="8838"/>
        </w:tabs>
        <w:spacing w:before="240"/>
        <w:ind w:left="1701"/>
        <w:rPr>
          <w:rFonts w:asciiTheme="minorHAnsi" w:hAnsiTheme="minorHAnsi" w:cstheme="minorHAnsi"/>
          <w:sz w:val="20"/>
          <w:szCs w:val="20"/>
          <w:lang w:val="es-AR"/>
        </w:rPr>
      </w:pPr>
      <w:r w:rsidRPr="008F60AD">
        <w:rPr>
          <w:rFonts w:asciiTheme="minorHAnsi" w:hAnsiTheme="minorHAnsi" w:cstheme="minorHAnsi"/>
          <w:sz w:val="20"/>
          <w:szCs w:val="20"/>
          <w:lang w:val="es-AR"/>
        </w:rPr>
        <w:t>Las Hojas sean ciegas en chapa lisa N° 20</w:t>
      </w:r>
    </w:p>
    <w:p w14:paraId="494468D2" w14:textId="77777777" w:rsidR="00D13BA6" w:rsidRPr="008F60AD" w:rsidRDefault="00D13BA6" w:rsidP="00531DD0">
      <w:pPr>
        <w:pStyle w:val="Prrafodelista"/>
        <w:numPr>
          <w:ilvl w:val="2"/>
          <w:numId w:val="122"/>
        </w:numPr>
        <w:tabs>
          <w:tab w:val="clear" w:pos="4419"/>
          <w:tab w:val="clear" w:pos="8838"/>
        </w:tabs>
        <w:spacing w:before="240"/>
        <w:ind w:left="1701" w:hanging="708"/>
        <w:rPr>
          <w:rFonts w:cstheme="minorHAnsi"/>
          <w:b/>
          <w:bCs/>
          <w:szCs w:val="20"/>
          <w:lang w:val="es-AR"/>
        </w:rPr>
      </w:pPr>
      <w:r w:rsidRPr="008F60AD">
        <w:rPr>
          <w:rFonts w:cstheme="minorHAnsi"/>
          <w:b/>
          <w:bCs/>
          <w:szCs w:val="20"/>
          <w:lang w:val="es-AR"/>
        </w:rPr>
        <w:t>DE PUERTA CHAPA DOBLADA Nº 20 CIEGA DE DOS HOJAS REBATIBLES TIPO (0.60</w:t>
      </w:r>
      <w:r>
        <w:rPr>
          <w:rFonts w:cstheme="minorHAnsi"/>
          <w:b/>
          <w:bCs/>
          <w:szCs w:val="20"/>
          <w:lang w:val="es-AR"/>
        </w:rPr>
        <w:t xml:space="preserve">m </w:t>
      </w:r>
      <w:r w:rsidRPr="008F60AD">
        <w:rPr>
          <w:rFonts w:cstheme="minorHAnsi"/>
          <w:b/>
          <w:bCs/>
          <w:szCs w:val="20"/>
          <w:lang w:val="es-AR"/>
        </w:rPr>
        <w:t>+</w:t>
      </w:r>
      <w:r>
        <w:rPr>
          <w:rFonts w:cstheme="minorHAnsi"/>
          <w:b/>
          <w:bCs/>
          <w:szCs w:val="20"/>
          <w:lang w:val="es-AR"/>
        </w:rPr>
        <w:t xml:space="preserve"> </w:t>
      </w:r>
      <w:r w:rsidRPr="008F60AD">
        <w:rPr>
          <w:rFonts w:cstheme="minorHAnsi"/>
          <w:b/>
          <w:bCs/>
          <w:szCs w:val="20"/>
          <w:lang w:val="es-AR"/>
        </w:rPr>
        <w:t>0.60</w:t>
      </w:r>
      <w:r>
        <w:rPr>
          <w:rFonts w:cstheme="minorHAnsi"/>
          <w:b/>
          <w:bCs/>
          <w:szCs w:val="20"/>
          <w:lang w:val="es-AR"/>
        </w:rPr>
        <w:t>m</w:t>
      </w:r>
      <w:r w:rsidRPr="008F60AD">
        <w:rPr>
          <w:rFonts w:cstheme="minorHAnsi"/>
          <w:b/>
          <w:bCs/>
          <w:szCs w:val="20"/>
          <w:lang w:val="es-AR"/>
        </w:rPr>
        <w:t xml:space="preserve"> X 2,10</w:t>
      </w:r>
      <w:r>
        <w:rPr>
          <w:rFonts w:cstheme="minorHAnsi"/>
          <w:b/>
          <w:bCs/>
          <w:szCs w:val="20"/>
          <w:lang w:val="es-AR"/>
        </w:rPr>
        <w:t>m</w:t>
      </w:r>
      <w:r w:rsidRPr="008F60AD">
        <w:rPr>
          <w:rFonts w:cstheme="minorHAnsi"/>
          <w:b/>
          <w:bCs/>
          <w:szCs w:val="20"/>
          <w:lang w:val="es-AR"/>
        </w:rPr>
        <w:t>), CON MARCO CHAPA N° 18, CON MARCO TIPO CAJON PARA PARED e =0,15m</w:t>
      </w:r>
    </w:p>
    <w:p w14:paraId="60760FC9" w14:textId="77777777" w:rsidR="00D13BA6" w:rsidRDefault="00D13BA6" w:rsidP="00531DD0">
      <w:pPr>
        <w:tabs>
          <w:tab w:val="clear" w:pos="4419"/>
          <w:tab w:val="clear" w:pos="8838"/>
        </w:tabs>
        <w:spacing w:before="240"/>
        <w:ind w:left="1701"/>
        <w:rPr>
          <w:rFonts w:asciiTheme="minorHAnsi" w:hAnsiTheme="minorHAnsi" w:cstheme="minorHAnsi"/>
          <w:sz w:val="20"/>
          <w:szCs w:val="20"/>
          <w:lang w:val="es-AR"/>
        </w:rPr>
      </w:pPr>
      <w:r w:rsidRPr="00E51D3C">
        <w:rPr>
          <w:rFonts w:asciiTheme="minorHAnsi" w:hAnsiTheme="minorHAnsi" w:cstheme="minorHAnsi"/>
          <w:sz w:val="20"/>
          <w:szCs w:val="20"/>
          <w:lang w:val="es-AR"/>
        </w:rPr>
        <w:t>Ídem al ítem 15.2.1</w:t>
      </w:r>
    </w:p>
    <w:p w14:paraId="2C488782" w14:textId="77777777" w:rsidR="00D13BA6" w:rsidRPr="008F60AD" w:rsidRDefault="00D13BA6" w:rsidP="00531DD0">
      <w:pPr>
        <w:tabs>
          <w:tab w:val="clear" w:pos="4419"/>
          <w:tab w:val="clear" w:pos="8838"/>
        </w:tabs>
        <w:spacing w:before="240"/>
        <w:ind w:left="1701"/>
        <w:rPr>
          <w:rFonts w:asciiTheme="minorHAnsi" w:hAnsiTheme="minorHAnsi" w:cstheme="minorHAnsi"/>
          <w:sz w:val="20"/>
          <w:szCs w:val="20"/>
          <w:lang w:val="es-AR"/>
        </w:rPr>
      </w:pPr>
      <w:r w:rsidRPr="008F60AD">
        <w:rPr>
          <w:rFonts w:asciiTheme="minorHAnsi" w:hAnsiTheme="minorHAnsi" w:cstheme="minorHAnsi"/>
          <w:sz w:val="20"/>
          <w:szCs w:val="20"/>
          <w:lang w:val="es-AR"/>
        </w:rPr>
        <w:t>Las Hojas sean ciegas en chapa lisa N° 20</w:t>
      </w:r>
    </w:p>
    <w:p w14:paraId="758358DF" w14:textId="77777777" w:rsidR="00D13BA6" w:rsidRPr="008F60AD" w:rsidRDefault="00D13BA6" w:rsidP="00531DD0">
      <w:pPr>
        <w:pStyle w:val="Prrafodelista"/>
        <w:numPr>
          <w:ilvl w:val="2"/>
          <w:numId w:val="122"/>
        </w:numPr>
        <w:tabs>
          <w:tab w:val="clear" w:pos="4419"/>
          <w:tab w:val="clear" w:pos="8838"/>
        </w:tabs>
        <w:spacing w:before="240"/>
        <w:ind w:left="1701" w:hanging="708"/>
        <w:rPr>
          <w:rFonts w:cstheme="minorHAnsi"/>
          <w:b/>
          <w:bCs/>
          <w:szCs w:val="20"/>
          <w:lang w:val="es-AR"/>
        </w:rPr>
      </w:pPr>
      <w:r w:rsidRPr="008F60AD">
        <w:rPr>
          <w:rFonts w:cstheme="minorHAnsi"/>
          <w:b/>
          <w:bCs/>
          <w:szCs w:val="20"/>
          <w:lang w:val="es-AR"/>
        </w:rPr>
        <w:t>DE PUERTA CHAPA PLEGADA Nº 20 TIPO (0,65</w:t>
      </w:r>
      <w:r>
        <w:rPr>
          <w:rFonts w:cstheme="minorHAnsi"/>
          <w:b/>
          <w:bCs/>
          <w:szCs w:val="20"/>
          <w:lang w:val="es-AR"/>
        </w:rPr>
        <w:t>m</w:t>
      </w:r>
      <w:r w:rsidRPr="008F60AD">
        <w:rPr>
          <w:rFonts w:cstheme="minorHAnsi"/>
          <w:b/>
          <w:bCs/>
          <w:szCs w:val="20"/>
          <w:lang w:val="es-AR"/>
        </w:rPr>
        <w:t xml:space="preserve"> </w:t>
      </w:r>
      <w:r>
        <w:rPr>
          <w:rFonts w:cstheme="minorHAnsi"/>
          <w:b/>
          <w:bCs/>
          <w:szCs w:val="20"/>
          <w:lang w:val="es-AR"/>
        </w:rPr>
        <w:t>x</w:t>
      </w:r>
      <w:r w:rsidRPr="008F60AD">
        <w:rPr>
          <w:rFonts w:cstheme="minorHAnsi"/>
          <w:b/>
          <w:bCs/>
          <w:szCs w:val="20"/>
          <w:lang w:val="es-AR"/>
        </w:rPr>
        <w:t xml:space="preserve"> 2,10</w:t>
      </w:r>
      <w:r>
        <w:rPr>
          <w:rFonts w:cstheme="minorHAnsi"/>
          <w:b/>
          <w:bCs/>
          <w:szCs w:val="20"/>
          <w:lang w:val="es-AR"/>
        </w:rPr>
        <w:t>m</w:t>
      </w:r>
      <w:r w:rsidRPr="008F60AD">
        <w:rPr>
          <w:rFonts w:cstheme="minorHAnsi"/>
          <w:b/>
          <w:bCs/>
          <w:szCs w:val="20"/>
          <w:lang w:val="es-AR"/>
        </w:rPr>
        <w:t>) DE UNA HOJA FIJA REBATIBLE Y REJILLA DE VENTILACION PARA DUCTO</w:t>
      </w:r>
    </w:p>
    <w:p w14:paraId="4AF54A43" w14:textId="77777777" w:rsidR="00D13BA6" w:rsidRPr="008F60AD" w:rsidRDefault="00D13BA6" w:rsidP="00531DD0">
      <w:pPr>
        <w:tabs>
          <w:tab w:val="clear" w:pos="4419"/>
          <w:tab w:val="clear" w:pos="8838"/>
        </w:tabs>
        <w:spacing w:before="240"/>
        <w:ind w:left="1701"/>
        <w:rPr>
          <w:rFonts w:asciiTheme="minorHAnsi" w:hAnsiTheme="minorHAnsi" w:cstheme="minorHAnsi"/>
          <w:sz w:val="20"/>
          <w:szCs w:val="20"/>
          <w:lang w:val="es-AR"/>
        </w:rPr>
      </w:pPr>
      <w:r w:rsidRPr="00E51D3C">
        <w:rPr>
          <w:rFonts w:asciiTheme="minorHAnsi" w:hAnsiTheme="minorHAnsi" w:cstheme="minorHAnsi"/>
          <w:sz w:val="20"/>
          <w:szCs w:val="20"/>
          <w:lang w:val="es-AR"/>
        </w:rPr>
        <w:t>Ídem al ítem 15.2.1</w:t>
      </w:r>
    </w:p>
    <w:p w14:paraId="3F2ED1DE" w14:textId="77777777" w:rsidR="00D13BA6" w:rsidRPr="008F60AD" w:rsidRDefault="00D13BA6" w:rsidP="00531DD0">
      <w:pPr>
        <w:pStyle w:val="Prrafodelista"/>
        <w:numPr>
          <w:ilvl w:val="2"/>
          <w:numId w:val="122"/>
        </w:numPr>
        <w:tabs>
          <w:tab w:val="clear" w:pos="4419"/>
          <w:tab w:val="clear" w:pos="8838"/>
        </w:tabs>
        <w:spacing w:before="240"/>
        <w:ind w:left="1701" w:hanging="708"/>
        <w:rPr>
          <w:rFonts w:cstheme="minorHAnsi"/>
          <w:b/>
          <w:bCs/>
          <w:szCs w:val="20"/>
          <w:lang w:val="es-AR"/>
        </w:rPr>
      </w:pPr>
      <w:r w:rsidRPr="008F60AD">
        <w:rPr>
          <w:rFonts w:cstheme="minorHAnsi"/>
          <w:b/>
          <w:bCs/>
          <w:szCs w:val="20"/>
          <w:lang w:val="es-AR"/>
        </w:rPr>
        <w:t>DE PUERTA CHAPA PLEGADA Nº 20 TIPO (1,25</w:t>
      </w:r>
      <w:r>
        <w:rPr>
          <w:rFonts w:cstheme="minorHAnsi"/>
          <w:b/>
          <w:bCs/>
          <w:szCs w:val="20"/>
          <w:lang w:val="es-AR"/>
        </w:rPr>
        <w:t>m</w:t>
      </w:r>
      <w:r w:rsidRPr="008F60AD">
        <w:rPr>
          <w:rFonts w:cstheme="minorHAnsi"/>
          <w:b/>
          <w:bCs/>
          <w:szCs w:val="20"/>
          <w:lang w:val="es-AR"/>
        </w:rPr>
        <w:t xml:space="preserve"> X 2,10</w:t>
      </w:r>
      <w:r>
        <w:rPr>
          <w:rFonts w:cstheme="minorHAnsi"/>
          <w:b/>
          <w:bCs/>
          <w:szCs w:val="20"/>
          <w:lang w:val="es-AR"/>
        </w:rPr>
        <w:t>m</w:t>
      </w:r>
      <w:r w:rsidRPr="008F60AD">
        <w:rPr>
          <w:rFonts w:cstheme="minorHAnsi"/>
          <w:b/>
          <w:bCs/>
          <w:szCs w:val="20"/>
          <w:lang w:val="es-AR"/>
        </w:rPr>
        <w:t>) DE DOS HOJAS REBATIBLE Y REJILLA DE VENTILACION PARA DUCTO</w:t>
      </w:r>
    </w:p>
    <w:p w14:paraId="02361036" w14:textId="77777777" w:rsidR="00D13BA6" w:rsidRPr="008F60AD" w:rsidRDefault="00D13BA6" w:rsidP="00531DD0">
      <w:pPr>
        <w:tabs>
          <w:tab w:val="clear" w:pos="4419"/>
          <w:tab w:val="clear" w:pos="8838"/>
        </w:tabs>
        <w:spacing w:before="240"/>
        <w:ind w:left="1701"/>
        <w:rPr>
          <w:rFonts w:asciiTheme="minorHAnsi" w:hAnsiTheme="minorHAnsi" w:cstheme="minorHAnsi"/>
          <w:sz w:val="20"/>
          <w:szCs w:val="20"/>
          <w:lang w:val="es-AR"/>
        </w:rPr>
      </w:pPr>
      <w:r w:rsidRPr="00E51D3C">
        <w:rPr>
          <w:rFonts w:asciiTheme="minorHAnsi" w:hAnsiTheme="minorHAnsi" w:cstheme="minorHAnsi"/>
          <w:sz w:val="20"/>
          <w:szCs w:val="20"/>
          <w:lang w:val="es-AR"/>
        </w:rPr>
        <w:t>Ídem al ítem 15.2.1</w:t>
      </w:r>
    </w:p>
    <w:p w14:paraId="6F18A3EF" w14:textId="77777777" w:rsidR="00D13BA6" w:rsidRPr="008F60AD" w:rsidRDefault="00D13BA6" w:rsidP="00531DD0">
      <w:pPr>
        <w:pStyle w:val="Prrafodelista"/>
        <w:numPr>
          <w:ilvl w:val="2"/>
          <w:numId w:val="122"/>
        </w:numPr>
        <w:tabs>
          <w:tab w:val="clear" w:pos="4419"/>
          <w:tab w:val="clear" w:pos="8838"/>
        </w:tabs>
        <w:spacing w:before="240"/>
        <w:ind w:left="1701" w:hanging="708"/>
        <w:rPr>
          <w:rFonts w:cstheme="minorHAnsi"/>
          <w:b/>
          <w:bCs/>
          <w:szCs w:val="20"/>
          <w:lang w:val="es-AR"/>
        </w:rPr>
      </w:pPr>
      <w:r w:rsidRPr="008F60AD">
        <w:rPr>
          <w:rFonts w:cstheme="minorHAnsi"/>
          <w:b/>
          <w:bCs/>
          <w:szCs w:val="20"/>
          <w:lang w:val="es-AR"/>
        </w:rPr>
        <w:t>DE PUERTA CHAPA DOBLADA Nº 20 CIEGA DE DOS HOJAS REBATIBLES TIPO (0.70</w:t>
      </w:r>
      <w:r>
        <w:rPr>
          <w:rFonts w:cstheme="minorHAnsi"/>
          <w:b/>
          <w:bCs/>
          <w:szCs w:val="20"/>
          <w:lang w:val="es-AR"/>
        </w:rPr>
        <w:t xml:space="preserve">m </w:t>
      </w:r>
      <w:r w:rsidRPr="008F60AD">
        <w:rPr>
          <w:rFonts w:cstheme="minorHAnsi"/>
          <w:b/>
          <w:bCs/>
          <w:szCs w:val="20"/>
          <w:lang w:val="es-AR"/>
        </w:rPr>
        <w:t>+0.70</w:t>
      </w:r>
      <w:r>
        <w:rPr>
          <w:rFonts w:cstheme="minorHAnsi"/>
          <w:b/>
          <w:bCs/>
          <w:szCs w:val="20"/>
          <w:lang w:val="es-AR"/>
        </w:rPr>
        <w:t>m</w:t>
      </w:r>
      <w:r w:rsidRPr="008F60AD">
        <w:rPr>
          <w:rFonts w:cstheme="minorHAnsi"/>
          <w:b/>
          <w:bCs/>
          <w:szCs w:val="20"/>
          <w:lang w:val="es-AR"/>
        </w:rPr>
        <w:t xml:space="preserve"> </w:t>
      </w:r>
      <w:r>
        <w:rPr>
          <w:rFonts w:cstheme="minorHAnsi"/>
          <w:b/>
          <w:bCs/>
          <w:szCs w:val="20"/>
          <w:lang w:val="es-AR"/>
        </w:rPr>
        <w:t>x</w:t>
      </w:r>
      <w:r w:rsidRPr="008F60AD">
        <w:rPr>
          <w:rFonts w:cstheme="minorHAnsi"/>
          <w:b/>
          <w:bCs/>
          <w:szCs w:val="20"/>
          <w:lang w:val="es-AR"/>
        </w:rPr>
        <w:t xml:space="preserve"> 2,10</w:t>
      </w:r>
      <w:r>
        <w:rPr>
          <w:rFonts w:cstheme="minorHAnsi"/>
          <w:b/>
          <w:bCs/>
          <w:szCs w:val="20"/>
          <w:lang w:val="es-AR"/>
        </w:rPr>
        <w:t>m</w:t>
      </w:r>
      <w:r w:rsidRPr="008F60AD">
        <w:rPr>
          <w:rFonts w:cstheme="minorHAnsi"/>
          <w:b/>
          <w:bCs/>
          <w:szCs w:val="20"/>
          <w:lang w:val="es-AR"/>
        </w:rPr>
        <w:t>) CON MARCO CHAPA</w:t>
      </w:r>
      <w:r w:rsidRPr="008F60AD">
        <w:rPr>
          <w:rFonts w:cstheme="minorHAnsi"/>
          <w:szCs w:val="20"/>
          <w:lang w:val="es-AR"/>
        </w:rPr>
        <w:t xml:space="preserve"> </w:t>
      </w:r>
      <w:r w:rsidRPr="008F60AD">
        <w:rPr>
          <w:rFonts w:cstheme="minorHAnsi"/>
          <w:b/>
          <w:bCs/>
          <w:szCs w:val="20"/>
          <w:lang w:val="es-AR"/>
        </w:rPr>
        <w:t>N° 18, CON MARCO TIPO CAJON PARA PARED e=0,20m</w:t>
      </w:r>
    </w:p>
    <w:p w14:paraId="1F55EA23" w14:textId="77777777" w:rsidR="00D13BA6" w:rsidRPr="008F60AD" w:rsidRDefault="00D13BA6" w:rsidP="00531DD0">
      <w:pPr>
        <w:tabs>
          <w:tab w:val="clear" w:pos="4419"/>
          <w:tab w:val="clear" w:pos="8838"/>
        </w:tabs>
        <w:spacing w:before="240"/>
        <w:ind w:left="1701"/>
        <w:rPr>
          <w:rFonts w:asciiTheme="minorHAnsi" w:hAnsiTheme="minorHAnsi" w:cstheme="minorHAnsi"/>
          <w:sz w:val="20"/>
          <w:szCs w:val="20"/>
          <w:lang w:val="es-AR"/>
        </w:rPr>
      </w:pPr>
      <w:r w:rsidRPr="00E51D3C">
        <w:rPr>
          <w:rFonts w:asciiTheme="minorHAnsi" w:hAnsiTheme="minorHAnsi" w:cstheme="minorHAnsi"/>
          <w:sz w:val="20"/>
          <w:szCs w:val="20"/>
          <w:lang w:val="es-AR"/>
        </w:rPr>
        <w:t>Ídem al ítem 15.2.1</w:t>
      </w:r>
    </w:p>
    <w:p w14:paraId="3E03F0E5" w14:textId="77777777" w:rsidR="00D13BA6" w:rsidRPr="008F60AD" w:rsidRDefault="00D13BA6" w:rsidP="00531DD0">
      <w:pPr>
        <w:pStyle w:val="Prrafodelista"/>
        <w:numPr>
          <w:ilvl w:val="2"/>
          <w:numId w:val="122"/>
        </w:numPr>
        <w:tabs>
          <w:tab w:val="clear" w:pos="4419"/>
          <w:tab w:val="clear" w:pos="8838"/>
        </w:tabs>
        <w:spacing w:before="240"/>
        <w:ind w:left="1701" w:hanging="708"/>
        <w:rPr>
          <w:rFonts w:cstheme="minorHAnsi"/>
          <w:b/>
          <w:bCs/>
          <w:szCs w:val="20"/>
          <w:lang w:val="es-AR"/>
        </w:rPr>
      </w:pPr>
      <w:r w:rsidRPr="008F60AD">
        <w:rPr>
          <w:rFonts w:cstheme="minorHAnsi"/>
          <w:b/>
          <w:bCs/>
          <w:szCs w:val="20"/>
          <w:lang w:val="es-AR"/>
        </w:rPr>
        <w:t>DE PUERTA CHAPA DOBLADA Nº 20 DE DOS HOJAS REBATIBLES SIN VISOR TIPO (0.70</w:t>
      </w:r>
      <w:r>
        <w:rPr>
          <w:rFonts w:cstheme="minorHAnsi"/>
          <w:b/>
          <w:bCs/>
          <w:szCs w:val="20"/>
          <w:lang w:val="es-AR"/>
        </w:rPr>
        <w:t xml:space="preserve">m </w:t>
      </w:r>
      <w:r w:rsidRPr="008F60AD">
        <w:rPr>
          <w:rFonts w:cstheme="minorHAnsi"/>
          <w:b/>
          <w:bCs/>
          <w:szCs w:val="20"/>
          <w:lang w:val="es-AR"/>
        </w:rPr>
        <w:t>+</w:t>
      </w:r>
      <w:r>
        <w:rPr>
          <w:rFonts w:cstheme="minorHAnsi"/>
          <w:b/>
          <w:bCs/>
          <w:szCs w:val="20"/>
          <w:lang w:val="es-AR"/>
        </w:rPr>
        <w:t xml:space="preserve"> </w:t>
      </w:r>
      <w:r w:rsidRPr="008F60AD">
        <w:rPr>
          <w:rFonts w:cstheme="minorHAnsi"/>
          <w:b/>
          <w:bCs/>
          <w:szCs w:val="20"/>
          <w:lang w:val="es-AR"/>
        </w:rPr>
        <w:t>0.70</w:t>
      </w:r>
      <w:r>
        <w:rPr>
          <w:rFonts w:cstheme="minorHAnsi"/>
          <w:b/>
          <w:bCs/>
          <w:szCs w:val="20"/>
          <w:lang w:val="es-AR"/>
        </w:rPr>
        <w:t>m</w:t>
      </w:r>
      <w:r w:rsidRPr="008F60AD">
        <w:rPr>
          <w:rFonts w:cstheme="minorHAnsi"/>
          <w:b/>
          <w:bCs/>
          <w:szCs w:val="20"/>
          <w:lang w:val="es-AR"/>
        </w:rPr>
        <w:t xml:space="preserve"> </w:t>
      </w:r>
      <w:r>
        <w:rPr>
          <w:rFonts w:cstheme="minorHAnsi"/>
          <w:b/>
          <w:bCs/>
          <w:szCs w:val="20"/>
          <w:lang w:val="es-AR"/>
        </w:rPr>
        <w:t>x</w:t>
      </w:r>
      <w:r w:rsidRPr="008F60AD">
        <w:rPr>
          <w:rFonts w:cstheme="minorHAnsi"/>
          <w:b/>
          <w:bCs/>
          <w:szCs w:val="20"/>
          <w:lang w:val="es-AR"/>
        </w:rPr>
        <w:t xml:space="preserve"> 2,10</w:t>
      </w:r>
      <w:r>
        <w:rPr>
          <w:rFonts w:cstheme="minorHAnsi"/>
          <w:b/>
          <w:bCs/>
          <w:szCs w:val="20"/>
          <w:lang w:val="es-AR"/>
        </w:rPr>
        <w:t>m</w:t>
      </w:r>
      <w:r w:rsidRPr="008F60AD">
        <w:rPr>
          <w:rFonts w:cstheme="minorHAnsi"/>
          <w:b/>
          <w:bCs/>
          <w:szCs w:val="20"/>
          <w:lang w:val="es-AR"/>
        </w:rPr>
        <w:t>) TIPO APERSIANADA EN CHAPA PLEGADA N°20 CON MARCO CHAPA Nª 18, CON MARCO TIPO CAJON PARA PARED e=0,20m</w:t>
      </w:r>
    </w:p>
    <w:p w14:paraId="383D532A" w14:textId="77777777" w:rsidR="00D13BA6" w:rsidRPr="008F60AD" w:rsidRDefault="00D13BA6" w:rsidP="00531DD0">
      <w:pPr>
        <w:tabs>
          <w:tab w:val="clear" w:pos="4419"/>
          <w:tab w:val="clear" w:pos="8838"/>
        </w:tabs>
        <w:spacing w:before="240"/>
        <w:ind w:left="1701"/>
        <w:rPr>
          <w:rFonts w:asciiTheme="minorHAnsi" w:hAnsiTheme="minorHAnsi" w:cstheme="minorHAnsi"/>
          <w:sz w:val="20"/>
          <w:szCs w:val="20"/>
          <w:lang w:val="es-AR"/>
        </w:rPr>
      </w:pPr>
      <w:r w:rsidRPr="00E51D3C">
        <w:rPr>
          <w:rFonts w:asciiTheme="minorHAnsi" w:hAnsiTheme="minorHAnsi" w:cstheme="minorHAnsi"/>
          <w:sz w:val="20"/>
          <w:szCs w:val="20"/>
          <w:lang w:val="es-AR"/>
        </w:rPr>
        <w:t>Ídem al ítem 15.2.1</w:t>
      </w:r>
    </w:p>
    <w:p w14:paraId="23AC4129" w14:textId="77777777" w:rsidR="00D13BA6" w:rsidRPr="008F60AD" w:rsidRDefault="00D13BA6" w:rsidP="00531DD0">
      <w:pPr>
        <w:pStyle w:val="Prrafodelista"/>
        <w:numPr>
          <w:ilvl w:val="2"/>
          <w:numId w:val="122"/>
        </w:numPr>
        <w:tabs>
          <w:tab w:val="clear" w:pos="4419"/>
          <w:tab w:val="clear" w:pos="8838"/>
        </w:tabs>
        <w:spacing w:before="240"/>
        <w:ind w:left="1701" w:hanging="708"/>
        <w:rPr>
          <w:rFonts w:cstheme="minorHAnsi"/>
          <w:b/>
          <w:bCs/>
          <w:szCs w:val="20"/>
          <w:lang w:val="es-AR"/>
        </w:rPr>
      </w:pPr>
      <w:r w:rsidRPr="008F60AD">
        <w:rPr>
          <w:rFonts w:cstheme="minorHAnsi"/>
          <w:b/>
          <w:bCs/>
          <w:szCs w:val="20"/>
          <w:lang w:val="es-AR"/>
        </w:rPr>
        <w:t>DE PUERTA CHAPA DOBLADA Nº 20 CIEGA DE DOS HOJAS TIPO VAIVEN EN CHAPA PLEGADA N°20 TIPO (0.80</w:t>
      </w:r>
      <w:r>
        <w:rPr>
          <w:rFonts w:cstheme="minorHAnsi"/>
          <w:b/>
          <w:bCs/>
          <w:szCs w:val="20"/>
          <w:lang w:val="es-AR"/>
        </w:rPr>
        <w:t xml:space="preserve">m </w:t>
      </w:r>
      <w:r w:rsidRPr="008F60AD">
        <w:rPr>
          <w:rFonts w:cstheme="minorHAnsi"/>
          <w:b/>
          <w:bCs/>
          <w:szCs w:val="20"/>
          <w:lang w:val="es-AR"/>
        </w:rPr>
        <w:t>+</w:t>
      </w:r>
      <w:r>
        <w:rPr>
          <w:rFonts w:cstheme="minorHAnsi"/>
          <w:b/>
          <w:bCs/>
          <w:szCs w:val="20"/>
          <w:lang w:val="es-AR"/>
        </w:rPr>
        <w:t xml:space="preserve"> </w:t>
      </w:r>
      <w:r w:rsidRPr="008F60AD">
        <w:rPr>
          <w:rFonts w:cstheme="minorHAnsi"/>
          <w:b/>
          <w:bCs/>
          <w:szCs w:val="20"/>
          <w:lang w:val="es-AR"/>
        </w:rPr>
        <w:t>0.80</w:t>
      </w:r>
      <w:r>
        <w:rPr>
          <w:rFonts w:cstheme="minorHAnsi"/>
          <w:b/>
          <w:bCs/>
          <w:szCs w:val="20"/>
          <w:lang w:val="es-AR"/>
        </w:rPr>
        <w:t>m</w:t>
      </w:r>
      <w:r w:rsidRPr="008F60AD">
        <w:rPr>
          <w:rFonts w:cstheme="minorHAnsi"/>
          <w:b/>
          <w:bCs/>
          <w:szCs w:val="20"/>
          <w:lang w:val="es-AR"/>
        </w:rPr>
        <w:t xml:space="preserve"> X 2,10</w:t>
      </w:r>
      <w:r>
        <w:rPr>
          <w:rFonts w:cstheme="minorHAnsi"/>
          <w:b/>
          <w:bCs/>
          <w:szCs w:val="20"/>
          <w:lang w:val="es-AR"/>
        </w:rPr>
        <w:t>m</w:t>
      </w:r>
      <w:r w:rsidRPr="008F60AD">
        <w:rPr>
          <w:rFonts w:cstheme="minorHAnsi"/>
          <w:b/>
          <w:bCs/>
          <w:szCs w:val="20"/>
          <w:lang w:val="es-AR"/>
        </w:rPr>
        <w:t>) CON VISOR EN CRISTAL TRANSPARENTE Y MARCO TIPO CAJON EN CHAPA N° 18, PARA PARED e=0,2</w:t>
      </w:r>
      <w:r>
        <w:rPr>
          <w:rFonts w:cstheme="minorHAnsi"/>
          <w:b/>
          <w:bCs/>
          <w:szCs w:val="20"/>
          <w:lang w:val="es-AR"/>
        </w:rPr>
        <w:t>0</w:t>
      </w:r>
      <w:r w:rsidRPr="008F60AD">
        <w:rPr>
          <w:rFonts w:cstheme="minorHAnsi"/>
          <w:b/>
          <w:bCs/>
          <w:szCs w:val="20"/>
          <w:lang w:val="es-AR"/>
        </w:rPr>
        <w:t xml:space="preserve"> m</w:t>
      </w:r>
    </w:p>
    <w:p w14:paraId="224C7FA3" w14:textId="77777777" w:rsidR="00D13BA6" w:rsidRPr="008F60AD" w:rsidRDefault="00D13BA6" w:rsidP="00531DD0">
      <w:pPr>
        <w:tabs>
          <w:tab w:val="clear" w:pos="4419"/>
          <w:tab w:val="clear" w:pos="8838"/>
        </w:tabs>
        <w:spacing w:before="240"/>
        <w:ind w:left="1701"/>
        <w:rPr>
          <w:rFonts w:asciiTheme="minorHAnsi" w:hAnsiTheme="minorHAnsi" w:cstheme="minorHAnsi"/>
          <w:sz w:val="20"/>
          <w:szCs w:val="20"/>
          <w:lang w:val="es-AR"/>
        </w:rPr>
      </w:pPr>
      <w:r w:rsidRPr="00E51D3C">
        <w:rPr>
          <w:rFonts w:asciiTheme="minorHAnsi" w:hAnsiTheme="minorHAnsi" w:cstheme="minorHAnsi"/>
          <w:sz w:val="20"/>
          <w:szCs w:val="20"/>
          <w:lang w:val="es-AR"/>
        </w:rPr>
        <w:t>Ídem al ítem 15.2.1</w:t>
      </w:r>
    </w:p>
    <w:p w14:paraId="6BC95D77" w14:textId="77777777" w:rsidR="00D13BA6" w:rsidRDefault="00D13BA6" w:rsidP="00531DD0">
      <w:pPr>
        <w:pStyle w:val="Prrafodelista"/>
        <w:numPr>
          <w:ilvl w:val="2"/>
          <w:numId w:val="122"/>
        </w:numPr>
        <w:tabs>
          <w:tab w:val="clear" w:pos="4419"/>
          <w:tab w:val="clear" w:pos="8838"/>
        </w:tabs>
        <w:spacing w:before="240"/>
        <w:ind w:left="1701" w:hanging="708"/>
        <w:rPr>
          <w:rFonts w:cstheme="minorHAnsi"/>
          <w:b/>
          <w:bCs/>
          <w:szCs w:val="20"/>
          <w:lang w:val="es-AR"/>
        </w:rPr>
      </w:pPr>
      <w:r w:rsidRPr="008F60AD">
        <w:rPr>
          <w:rFonts w:cstheme="minorHAnsi"/>
          <w:b/>
          <w:bCs/>
          <w:szCs w:val="20"/>
          <w:lang w:val="es-AR"/>
        </w:rPr>
        <w:t>DE PUERTA CHAPA DOBLADA Nº 20 CIEGA DE DOS HOJAS REBATIBLES TIPOPM8-20 (0.70</w:t>
      </w:r>
      <w:r>
        <w:rPr>
          <w:rFonts w:cstheme="minorHAnsi"/>
          <w:b/>
          <w:bCs/>
          <w:szCs w:val="20"/>
          <w:lang w:val="es-AR"/>
        </w:rPr>
        <w:t>m</w:t>
      </w:r>
      <w:r w:rsidRPr="008F60AD">
        <w:rPr>
          <w:rFonts w:cstheme="minorHAnsi"/>
          <w:b/>
          <w:bCs/>
          <w:szCs w:val="20"/>
          <w:lang w:val="es-AR"/>
        </w:rPr>
        <w:t>+0.70</w:t>
      </w:r>
      <w:r>
        <w:rPr>
          <w:rFonts w:cstheme="minorHAnsi"/>
          <w:b/>
          <w:bCs/>
          <w:szCs w:val="20"/>
          <w:lang w:val="es-AR"/>
        </w:rPr>
        <w:t xml:space="preserve">m </w:t>
      </w:r>
      <w:r w:rsidRPr="008F60AD">
        <w:rPr>
          <w:rFonts w:cstheme="minorHAnsi"/>
          <w:b/>
          <w:bCs/>
          <w:szCs w:val="20"/>
          <w:lang w:val="es-AR"/>
        </w:rPr>
        <w:t>X 2,10</w:t>
      </w:r>
      <w:r>
        <w:rPr>
          <w:rFonts w:cstheme="minorHAnsi"/>
          <w:b/>
          <w:bCs/>
          <w:szCs w:val="20"/>
          <w:lang w:val="es-AR"/>
        </w:rPr>
        <w:t>m</w:t>
      </w:r>
      <w:r w:rsidRPr="008F60AD">
        <w:rPr>
          <w:rFonts w:cstheme="minorHAnsi"/>
          <w:b/>
          <w:bCs/>
          <w:szCs w:val="20"/>
          <w:lang w:val="es-AR"/>
        </w:rPr>
        <w:t>) CON MARCO CHAPA Nª 18, CON MARCO TIPO CAJON PARA PARED e= 0,20m</w:t>
      </w:r>
    </w:p>
    <w:p w14:paraId="2713827D" w14:textId="77777777" w:rsidR="00D13BA6" w:rsidRPr="00994830" w:rsidRDefault="00D13BA6" w:rsidP="00531DD0">
      <w:pPr>
        <w:pStyle w:val="Prrafodelista"/>
        <w:tabs>
          <w:tab w:val="clear" w:pos="4419"/>
          <w:tab w:val="clear" w:pos="8838"/>
        </w:tabs>
        <w:spacing w:before="240"/>
        <w:ind w:left="1701"/>
        <w:rPr>
          <w:rFonts w:cstheme="minorHAnsi"/>
          <w:szCs w:val="20"/>
          <w:lang w:val="es-AR"/>
        </w:rPr>
      </w:pPr>
      <w:r>
        <w:rPr>
          <w:rFonts w:cstheme="minorHAnsi"/>
          <w:szCs w:val="20"/>
          <w:lang w:val="es-AR"/>
        </w:rPr>
        <w:t xml:space="preserve"> </w:t>
      </w:r>
      <w:proofErr w:type="spellStart"/>
      <w:r w:rsidRPr="00E51D3C">
        <w:rPr>
          <w:rFonts w:cstheme="minorHAnsi"/>
          <w:szCs w:val="20"/>
          <w:lang w:val="es-AR"/>
        </w:rPr>
        <w:t>Ídeam</w:t>
      </w:r>
      <w:proofErr w:type="spellEnd"/>
      <w:r w:rsidRPr="00E51D3C">
        <w:rPr>
          <w:rFonts w:cstheme="minorHAnsi"/>
          <w:szCs w:val="20"/>
          <w:lang w:val="es-AR"/>
        </w:rPr>
        <w:t xml:space="preserve"> al ítem 15.2.1</w:t>
      </w:r>
    </w:p>
    <w:p w14:paraId="3281AA63" w14:textId="77777777" w:rsidR="00D13BA6" w:rsidRPr="006E521C" w:rsidRDefault="00D13BA6" w:rsidP="00D13BA6">
      <w:pPr>
        <w:tabs>
          <w:tab w:val="clear" w:pos="4419"/>
          <w:tab w:val="clear" w:pos="8838"/>
        </w:tabs>
        <w:rPr>
          <w:rFonts w:asciiTheme="minorHAnsi" w:hAnsiTheme="minorHAnsi" w:cstheme="minorHAnsi"/>
          <w:lang w:val="es-AR"/>
        </w:rPr>
      </w:pPr>
    </w:p>
    <w:p w14:paraId="33725B8D" w14:textId="77777777" w:rsidR="00D13BA6" w:rsidRPr="006E521C" w:rsidRDefault="00D13BA6" w:rsidP="007D4C0E">
      <w:pPr>
        <w:pStyle w:val="Prrafodelista"/>
        <w:numPr>
          <w:ilvl w:val="1"/>
          <w:numId w:val="122"/>
        </w:numPr>
        <w:tabs>
          <w:tab w:val="clear" w:pos="4419"/>
          <w:tab w:val="clear" w:pos="8838"/>
        </w:tabs>
        <w:ind w:left="851" w:hanging="567"/>
        <w:outlineLvl w:val="2"/>
        <w:rPr>
          <w:rFonts w:cstheme="minorHAnsi"/>
          <w:b/>
          <w:bCs/>
          <w:sz w:val="24"/>
          <w:szCs w:val="24"/>
        </w:rPr>
      </w:pPr>
      <w:bookmarkStart w:id="235" w:name="_Toc65073375"/>
      <w:r w:rsidRPr="006E521C">
        <w:rPr>
          <w:rFonts w:cstheme="minorHAnsi"/>
          <w:b/>
          <w:bCs/>
          <w:sz w:val="24"/>
          <w:szCs w:val="24"/>
        </w:rPr>
        <w:t>PROVISIÓN Y COLOCACIÓN DE PUERTA CORTA FUEGO, INCLUYE MARCO, BARRA ANTIPÁNICO</w:t>
      </w:r>
      <w:bookmarkEnd w:id="235"/>
    </w:p>
    <w:p w14:paraId="452F03EB" w14:textId="77777777" w:rsidR="00D13BA6" w:rsidRPr="00C45478" w:rsidRDefault="00D13BA6" w:rsidP="00531DD0">
      <w:pPr>
        <w:pStyle w:val="Prrafodelista"/>
        <w:numPr>
          <w:ilvl w:val="2"/>
          <w:numId w:val="122"/>
        </w:numPr>
        <w:tabs>
          <w:tab w:val="clear" w:pos="4419"/>
          <w:tab w:val="clear" w:pos="8838"/>
        </w:tabs>
        <w:spacing w:before="240"/>
        <w:ind w:left="1701" w:hanging="709"/>
        <w:rPr>
          <w:rFonts w:cstheme="minorHAnsi"/>
          <w:b/>
          <w:bCs/>
          <w:szCs w:val="20"/>
        </w:rPr>
      </w:pPr>
      <w:r w:rsidRPr="00C45478">
        <w:rPr>
          <w:rFonts w:cstheme="minorHAnsi"/>
          <w:b/>
          <w:bCs/>
          <w:szCs w:val="20"/>
        </w:rPr>
        <w:t>TIPO (1,00m X 2,10m) CIEGA, MARCOS CAJÓN PARA PARED e = 0,15m EN CHAPA DOBLADA N° 16 LISAS, SEGÚN PLANO DE DETALLES DE UNA HOJA REBATIBLE</w:t>
      </w:r>
    </w:p>
    <w:p w14:paraId="37B62417" w14:textId="77777777" w:rsidR="00D13BA6" w:rsidRDefault="00D13BA6" w:rsidP="00531DD0">
      <w:pPr>
        <w:tabs>
          <w:tab w:val="clear" w:pos="4419"/>
          <w:tab w:val="clear" w:pos="8838"/>
        </w:tabs>
        <w:ind w:left="1701"/>
        <w:rPr>
          <w:rFonts w:asciiTheme="minorHAnsi" w:hAnsiTheme="minorHAnsi" w:cstheme="minorHAnsi"/>
        </w:rPr>
      </w:pPr>
    </w:p>
    <w:p w14:paraId="61935866" w14:textId="77777777" w:rsidR="00D13BA6" w:rsidRPr="00C45478" w:rsidRDefault="00D13BA6" w:rsidP="00531DD0">
      <w:pPr>
        <w:tabs>
          <w:tab w:val="clear" w:pos="4419"/>
          <w:tab w:val="clear" w:pos="8838"/>
        </w:tabs>
        <w:ind w:left="1701"/>
        <w:rPr>
          <w:rFonts w:asciiTheme="minorHAnsi" w:hAnsiTheme="minorHAnsi" w:cstheme="minorHAnsi"/>
          <w:sz w:val="20"/>
          <w:szCs w:val="20"/>
        </w:rPr>
      </w:pPr>
      <w:r w:rsidRPr="00C45478">
        <w:rPr>
          <w:rFonts w:asciiTheme="minorHAnsi" w:hAnsiTheme="minorHAnsi" w:cstheme="minorHAnsi"/>
          <w:sz w:val="20"/>
          <w:szCs w:val="20"/>
        </w:rPr>
        <w:t>Las puertas cortafuego deben estar diseñadas y construidas para resistir al fuego sin permitir el paso de humos, llamas y temperatura, cumpliendo con los criterios establecidos en las normas IRAM 11949,11950,11951,11952 /ISO 9002, superando ampliamente las normas para puertas cortafuego NFPA.</w:t>
      </w:r>
    </w:p>
    <w:p w14:paraId="6CB33D49" w14:textId="77777777" w:rsidR="00D13BA6" w:rsidRPr="00C45478" w:rsidRDefault="00D13BA6" w:rsidP="00531DD0">
      <w:pPr>
        <w:tabs>
          <w:tab w:val="clear" w:pos="4419"/>
          <w:tab w:val="clear" w:pos="8838"/>
        </w:tabs>
        <w:spacing w:before="240"/>
        <w:ind w:left="1701"/>
        <w:rPr>
          <w:rFonts w:asciiTheme="minorHAnsi" w:hAnsiTheme="minorHAnsi" w:cstheme="minorHAnsi"/>
          <w:b/>
          <w:bCs/>
          <w:sz w:val="20"/>
          <w:szCs w:val="20"/>
        </w:rPr>
      </w:pPr>
      <w:r w:rsidRPr="00C45478">
        <w:rPr>
          <w:rFonts w:asciiTheme="minorHAnsi" w:hAnsiTheme="minorHAnsi" w:cstheme="minorHAnsi"/>
          <w:b/>
          <w:bCs/>
          <w:sz w:val="20"/>
          <w:szCs w:val="20"/>
          <w:u w:val="single"/>
        </w:rPr>
        <w:t>Características</w:t>
      </w:r>
      <w:r w:rsidRPr="00C45478">
        <w:rPr>
          <w:rFonts w:asciiTheme="minorHAnsi" w:hAnsiTheme="minorHAnsi" w:cstheme="minorHAnsi"/>
          <w:b/>
          <w:bCs/>
          <w:sz w:val="20"/>
          <w:szCs w:val="20"/>
        </w:rPr>
        <w:t>:</w:t>
      </w:r>
    </w:p>
    <w:p w14:paraId="3342F981" w14:textId="77777777" w:rsidR="00D13BA6" w:rsidRPr="00C45478" w:rsidRDefault="00D13BA6" w:rsidP="00531DD0">
      <w:pPr>
        <w:pStyle w:val="Prrafodelista"/>
        <w:numPr>
          <w:ilvl w:val="1"/>
          <w:numId w:val="28"/>
        </w:numPr>
        <w:tabs>
          <w:tab w:val="clear" w:pos="4419"/>
          <w:tab w:val="clear" w:pos="8838"/>
        </w:tabs>
        <w:ind w:left="2127" w:hanging="284"/>
        <w:rPr>
          <w:rFonts w:cstheme="minorHAnsi"/>
          <w:szCs w:val="20"/>
        </w:rPr>
      </w:pPr>
      <w:r w:rsidRPr="00C45478">
        <w:rPr>
          <w:rFonts w:cstheme="minorHAnsi"/>
          <w:szCs w:val="20"/>
        </w:rPr>
        <w:t xml:space="preserve">Espesor de la chapa de 1,2 </w:t>
      </w:r>
      <w:proofErr w:type="spellStart"/>
      <w:r w:rsidRPr="00C45478">
        <w:rPr>
          <w:rFonts w:cstheme="minorHAnsi"/>
          <w:szCs w:val="20"/>
        </w:rPr>
        <w:t>mm.</w:t>
      </w:r>
      <w:proofErr w:type="spellEnd"/>
    </w:p>
    <w:p w14:paraId="2B6A9791" w14:textId="77777777" w:rsidR="00D13BA6" w:rsidRPr="00C45478" w:rsidRDefault="00D13BA6" w:rsidP="00531DD0">
      <w:pPr>
        <w:pStyle w:val="Prrafodelista"/>
        <w:numPr>
          <w:ilvl w:val="1"/>
          <w:numId w:val="28"/>
        </w:numPr>
        <w:tabs>
          <w:tab w:val="clear" w:pos="4419"/>
          <w:tab w:val="clear" w:pos="8838"/>
        </w:tabs>
        <w:ind w:left="2127" w:hanging="284"/>
        <w:rPr>
          <w:rFonts w:cstheme="minorHAnsi"/>
          <w:szCs w:val="20"/>
        </w:rPr>
      </w:pPr>
      <w:r w:rsidRPr="00C45478">
        <w:rPr>
          <w:rFonts w:cstheme="minorHAnsi"/>
          <w:szCs w:val="20"/>
        </w:rPr>
        <w:t>Marco construido en chapa de acero pintada en color rojo, vaivén.</w:t>
      </w:r>
    </w:p>
    <w:p w14:paraId="33455704" w14:textId="77777777" w:rsidR="00D13BA6" w:rsidRPr="00C45478" w:rsidRDefault="00D13BA6" w:rsidP="00531DD0">
      <w:pPr>
        <w:pStyle w:val="Prrafodelista"/>
        <w:numPr>
          <w:ilvl w:val="1"/>
          <w:numId w:val="28"/>
        </w:numPr>
        <w:tabs>
          <w:tab w:val="clear" w:pos="4419"/>
          <w:tab w:val="clear" w:pos="8838"/>
        </w:tabs>
        <w:ind w:left="2127" w:hanging="284"/>
        <w:rPr>
          <w:rFonts w:cstheme="minorHAnsi"/>
          <w:szCs w:val="20"/>
        </w:rPr>
      </w:pPr>
      <w:r w:rsidRPr="00C45478">
        <w:rPr>
          <w:rFonts w:cstheme="minorHAnsi"/>
          <w:szCs w:val="20"/>
        </w:rPr>
        <w:t>Hoja construida en doble chapa de acero pintada de rojo con relleno de lana de roca más aislante.</w:t>
      </w:r>
    </w:p>
    <w:p w14:paraId="0627F6EB" w14:textId="77777777" w:rsidR="00D13BA6" w:rsidRPr="00C45478" w:rsidRDefault="00D13BA6" w:rsidP="00531DD0">
      <w:pPr>
        <w:tabs>
          <w:tab w:val="clear" w:pos="4419"/>
          <w:tab w:val="clear" w:pos="8838"/>
        </w:tabs>
        <w:spacing w:before="240"/>
        <w:ind w:left="1701"/>
        <w:rPr>
          <w:rFonts w:asciiTheme="minorHAnsi" w:hAnsiTheme="minorHAnsi" w:cstheme="minorHAnsi"/>
          <w:sz w:val="20"/>
          <w:szCs w:val="20"/>
        </w:rPr>
      </w:pPr>
      <w:r w:rsidRPr="00C45478">
        <w:rPr>
          <w:rFonts w:asciiTheme="minorHAnsi" w:hAnsiTheme="minorHAnsi" w:cstheme="minorHAnsi"/>
          <w:b/>
          <w:bCs/>
          <w:sz w:val="20"/>
          <w:szCs w:val="20"/>
          <w:u w:val="single"/>
        </w:rPr>
        <w:t>Sellado contra fuego</w:t>
      </w:r>
      <w:r w:rsidRPr="00C45478">
        <w:rPr>
          <w:rFonts w:asciiTheme="minorHAnsi" w:hAnsiTheme="minorHAnsi" w:cstheme="minorHAnsi"/>
          <w:b/>
          <w:bCs/>
          <w:sz w:val="20"/>
          <w:szCs w:val="20"/>
        </w:rPr>
        <w:t>:</w:t>
      </w:r>
      <w:r w:rsidRPr="00C45478">
        <w:rPr>
          <w:rFonts w:asciiTheme="minorHAnsi" w:hAnsiTheme="minorHAnsi" w:cstheme="minorHAnsi"/>
          <w:sz w:val="20"/>
          <w:szCs w:val="20"/>
        </w:rPr>
        <w:t xml:space="preserve"> Tendrán burletes intumescentes perimetrales.</w:t>
      </w:r>
      <w:r>
        <w:rPr>
          <w:rFonts w:asciiTheme="minorHAnsi" w:hAnsiTheme="minorHAnsi" w:cstheme="minorHAnsi"/>
          <w:sz w:val="20"/>
          <w:szCs w:val="20"/>
        </w:rPr>
        <w:t xml:space="preserve"> </w:t>
      </w:r>
      <w:r w:rsidRPr="00C45478">
        <w:rPr>
          <w:rFonts w:asciiTheme="minorHAnsi" w:hAnsiTheme="minorHAnsi" w:cstheme="minorHAnsi"/>
          <w:sz w:val="20"/>
          <w:szCs w:val="20"/>
        </w:rPr>
        <w:t xml:space="preserve">En caso de incendio todo el perímetro de las puertas cortafuego queda sellado mediante Burletes Intumescentes. Estos burletes son resistentes al fuego y se expanden a partir de los 100° C impidiendo el paso </w:t>
      </w:r>
      <w:proofErr w:type="gramStart"/>
      <w:r w:rsidRPr="00C45478">
        <w:rPr>
          <w:rFonts w:asciiTheme="minorHAnsi" w:hAnsiTheme="minorHAnsi" w:cstheme="minorHAnsi"/>
          <w:sz w:val="20"/>
          <w:szCs w:val="20"/>
        </w:rPr>
        <w:t>del humos</w:t>
      </w:r>
      <w:proofErr w:type="gramEnd"/>
      <w:r w:rsidRPr="00C45478">
        <w:rPr>
          <w:rFonts w:asciiTheme="minorHAnsi" w:hAnsiTheme="minorHAnsi" w:cstheme="minorHAnsi"/>
          <w:sz w:val="20"/>
          <w:szCs w:val="20"/>
        </w:rPr>
        <w:t xml:space="preserve"> y llamas hasta aproximadamente los 1100° C.</w:t>
      </w:r>
    </w:p>
    <w:p w14:paraId="46384D44" w14:textId="77777777" w:rsidR="00D13BA6" w:rsidRPr="00C45478" w:rsidRDefault="00D13BA6" w:rsidP="00531DD0">
      <w:pPr>
        <w:pStyle w:val="Prrafodelista"/>
        <w:numPr>
          <w:ilvl w:val="1"/>
          <w:numId w:val="29"/>
        </w:numPr>
        <w:tabs>
          <w:tab w:val="clear" w:pos="4419"/>
          <w:tab w:val="clear" w:pos="8838"/>
        </w:tabs>
        <w:ind w:left="2127" w:hanging="284"/>
        <w:rPr>
          <w:rFonts w:cstheme="minorHAnsi"/>
          <w:szCs w:val="20"/>
        </w:rPr>
      </w:pPr>
      <w:r w:rsidRPr="00C45478">
        <w:rPr>
          <w:rFonts w:cstheme="minorHAnsi"/>
          <w:szCs w:val="20"/>
        </w:rPr>
        <w:t>Pernios según dimensiones de la hoja.</w:t>
      </w:r>
    </w:p>
    <w:p w14:paraId="78F916DF" w14:textId="77777777" w:rsidR="00D13BA6" w:rsidRPr="00C45478" w:rsidRDefault="00D13BA6" w:rsidP="00531DD0">
      <w:pPr>
        <w:pStyle w:val="Prrafodelista"/>
        <w:numPr>
          <w:ilvl w:val="1"/>
          <w:numId w:val="29"/>
        </w:numPr>
        <w:tabs>
          <w:tab w:val="clear" w:pos="4419"/>
          <w:tab w:val="clear" w:pos="8838"/>
        </w:tabs>
        <w:ind w:left="2127" w:hanging="284"/>
        <w:rPr>
          <w:rFonts w:cstheme="minorHAnsi"/>
          <w:szCs w:val="20"/>
        </w:rPr>
      </w:pPr>
      <w:r w:rsidRPr="00C45478">
        <w:rPr>
          <w:rFonts w:cstheme="minorHAnsi"/>
          <w:szCs w:val="20"/>
        </w:rPr>
        <w:t>Tirante interior para evitar descuadres al recibir en la obra.</w:t>
      </w:r>
    </w:p>
    <w:p w14:paraId="06EF5BCE" w14:textId="77777777" w:rsidR="00D13BA6" w:rsidRPr="00C45478" w:rsidRDefault="00D13BA6" w:rsidP="00531DD0">
      <w:pPr>
        <w:tabs>
          <w:tab w:val="clear" w:pos="4419"/>
          <w:tab w:val="clear" w:pos="8838"/>
        </w:tabs>
        <w:spacing w:before="240"/>
        <w:ind w:left="1701"/>
        <w:rPr>
          <w:rFonts w:asciiTheme="minorHAnsi" w:hAnsiTheme="minorHAnsi" w:cstheme="minorHAnsi"/>
          <w:sz w:val="20"/>
          <w:szCs w:val="20"/>
        </w:rPr>
      </w:pPr>
      <w:r w:rsidRPr="00C45478">
        <w:rPr>
          <w:rFonts w:asciiTheme="minorHAnsi" w:hAnsiTheme="minorHAnsi" w:cstheme="minorHAnsi"/>
          <w:sz w:val="20"/>
          <w:szCs w:val="20"/>
        </w:rPr>
        <w:t>Acabado hoja en chapa galvanizada con pintura electrostática color rojo</w:t>
      </w:r>
    </w:p>
    <w:p w14:paraId="27A1ABCE" w14:textId="77777777" w:rsidR="00D13BA6" w:rsidRPr="00C45478" w:rsidRDefault="00D13BA6" w:rsidP="00531DD0">
      <w:pPr>
        <w:tabs>
          <w:tab w:val="clear" w:pos="4419"/>
          <w:tab w:val="clear" w:pos="8838"/>
        </w:tabs>
        <w:spacing w:before="240"/>
        <w:ind w:left="1701"/>
        <w:rPr>
          <w:rFonts w:asciiTheme="minorHAnsi" w:hAnsiTheme="minorHAnsi" w:cstheme="minorHAnsi"/>
          <w:sz w:val="20"/>
          <w:szCs w:val="20"/>
        </w:rPr>
      </w:pPr>
      <w:r w:rsidRPr="00C45478">
        <w:rPr>
          <w:rFonts w:asciiTheme="minorHAnsi" w:hAnsiTheme="minorHAnsi" w:cstheme="minorHAnsi"/>
          <w:sz w:val="20"/>
          <w:szCs w:val="20"/>
        </w:rPr>
        <w:t xml:space="preserve">Resistencia al fuego hasta 750 </w:t>
      </w:r>
      <w:proofErr w:type="spellStart"/>
      <w:r w:rsidRPr="00C45478">
        <w:rPr>
          <w:rFonts w:asciiTheme="minorHAnsi" w:hAnsiTheme="minorHAnsi" w:cstheme="minorHAnsi"/>
          <w:sz w:val="20"/>
          <w:szCs w:val="20"/>
        </w:rPr>
        <w:t>C°</w:t>
      </w:r>
      <w:proofErr w:type="spellEnd"/>
      <w:r w:rsidRPr="00C45478">
        <w:rPr>
          <w:rFonts w:asciiTheme="minorHAnsi" w:hAnsiTheme="minorHAnsi" w:cstheme="minorHAnsi"/>
          <w:sz w:val="20"/>
          <w:szCs w:val="20"/>
        </w:rPr>
        <w:t>.</w:t>
      </w:r>
    </w:p>
    <w:p w14:paraId="0048B9A2" w14:textId="77777777" w:rsidR="00D13BA6" w:rsidRPr="00C45478" w:rsidRDefault="00D13BA6" w:rsidP="00531DD0">
      <w:pPr>
        <w:tabs>
          <w:tab w:val="clear" w:pos="4419"/>
          <w:tab w:val="clear" w:pos="8838"/>
        </w:tabs>
        <w:spacing w:before="240"/>
        <w:ind w:left="1701"/>
        <w:rPr>
          <w:rFonts w:asciiTheme="minorHAnsi" w:hAnsiTheme="minorHAnsi" w:cstheme="minorHAnsi"/>
          <w:sz w:val="20"/>
          <w:szCs w:val="20"/>
        </w:rPr>
      </w:pPr>
      <w:r w:rsidRPr="00C45478">
        <w:rPr>
          <w:rFonts w:asciiTheme="minorHAnsi" w:hAnsiTheme="minorHAnsi" w:cstheme="minorHAnsi"/>
          <w:sz w:val="20"/>
          <w:szCs w:val="20"/>
        </w:rPr>
        <w:t>100% Incombustible con Certificado ISO 9002.</w:t>
      </w:r>
    </w:p>
    <w:p w14:paraId="01062D62" w14:textId="77777777" w:rsidR="00D13BA6" w:rsidRPr="00C45478" w:rsidRDefault="00D13BA6" w:rsidP="00531DD0">
      <w:pPr>
        <w:tabs>
          <w:tab w:val="clear" w:pos="4419"/>
          <w:tab w:val="clear" w:pos="8838"/>
        </w:tabs>
        <w:spacing w:before="240"/>
        <w:ind w:left="1701"/>
        <w:rPr>
          <w:rFonts w:asciiTheme="minorHAnsi" w:hAnsiTheme="minorHAnsi" w:cstheme="minorHAnsi"/>
          <w:sz w:val="20"/>
          <w:szCs w:val="20"/>
        </w:rPr>
      </w:pPr>
      <w:r w:rsidRPr="00C45478">
        <w:rPr>
          <w:rFonts w:asciiTheme="minorHAnsi" w:hAnsiTheme="minorHAnsi" w:cstheme="minorHAnsi"/>
          <w:sz w:val="20"/>
          <w:szCs w:val="20"/>
        </w:rPr>
        <w:t xml:space="preserve">Barra </w:t>
      </w:r>
      <w:proofErr w:type="spellStart"/>
      <w:r w:rsidRPr="00C45478">
        <w:rPr>
          <w:rFonts w:asciiTheme="minorHAnsi" w:hAnsiTheme="minorHAnsi" w:cstheme="minorHAnsi"/>
          <w:sz w:val="20"/>
          <w:szCs w:val="20"/>
        </w:rPr>
        <w:t>antipánico</w:t>
      </w:r>
      <w:proofErr w:type="spellEnd"/>
      <w:r w:rsidRPr="00C45478">
        <w:rPr>
          <w:rFonts w:asciiTheme="minorHAnsi" w:hAnsiTheme="minorHAnsi" w:cstheme="minorHAnsi"/>
          <w:sz w:val="20"/>
          <w:szCs w:val="20"/>
        </w:rPr>
        <w:t xml:space="preserve"> con </w:t>
      </w:r>
      <w:proofErr w:type="spellStart"/>
      <w:r w:rsidRPr="00C45478">
        <w:rPr>
          <w:rFonts w:asciiTheme="minorHAnsi" w:hAnsiTheme="minorHAnsi" w:cstheme="minorHAnsi"/>
          <w:sz w:val="20"/>
          <w:szCs w:val="20"/>
        </w:rPr>
        <w:t>pistillos</w:t>
      </w:r>
      <w:proofErr w:type="spellEnd"/>
      <w:r w:rsidRPr="00C45478">
        <w:rPr>
          <w:rFonts w:asciiTheme="minorHAnsi" w:hAnsiTheme="minorHAnsi" w:cstheme="minorHAnsi"/>
          <w:sz w:val="20"/>
          <w:szCs w:val="20"/>
        </w:rPr>
        <w:t xml:space="preserve"> de acero inoxidable de 25 mm de diámetro y de un metro de longitud: a fin de que es utilizado también como puerta de escape se proveerán con barrales </w:t>
      </w:r>
      <w:proofErr w:type="spellStart"/>
      <w:r w:rsidRPr="00C45478">
        <w:rPr>
          <w:rFonts w:asciiTheme="minorHAnsi" w:hAnsiTheme="minorHAnsi" w:cstheme="minorHAnsi"/>
          <w:sz w:val="20"/>
          <w:szCs w:val="20"/>
        </w:rPr>
        <w:t>antipánico</w:t>
      </w:r>
      <w:proofErr w:type="spellEnd"/>
      <w:r w:rsidRPr="00C45478">
        <w:rPr>
          <w:rFonts w:asciiTheme="minorHAnsi" w:hAnsiTheme="minorHAnsi" w:cstheme="minorHAnsi"/>
          <w:sz w:val="20"/>
          <w:szCs w:val="20"/>
        </w:rPr>
        <w:t xml:space="preserve"> con picaporte y llave del lado externo, cerradura y picaporte. Es un sistema para salidas " </w:t>
      </w:r>
      <w:proofErr w:type="spellStart"/>
      <w:r w:rsidRPr="00C45478">
        <w:rPr>
          <w:rFonts w:asciiTheme="minorHAnsi" w:hAnsiTheme="minorHAnsi" w:cstheme="minorHAnsi"/>
          <w:sz w:val="20"/>
          <w:szCs w:val="20"/>
        </w:rPr>
        <w:t>Push</w:t>
      </w:r>
      <w:proofErr w:type="spellEnd"/>
      <w:r w:rsidRPr="00C45478">
        <w:rPr>
          <w:rFonts w:asciiTheme="minorHAnsi" w:hAnsiTheme="minorHAnsi" w:cstheme="minorHAnsi"/>
          <w:sz w:val="20"/>
          <w:szCs w:val="20"/>
        </w:rPr>
        <w:t>" del interior al exterior.</w:t>
      </w:r>
    </w:p>
    <w:p w14:paraId="6507BE8D" w14:textId="77777777" w:rsidR="00D13BA6" w:rsidRPr="00C45478" w:rsidRDefault="00D13BA6" w:rsidP="00531DD0">
      <w:pPr>
        <w:tabs>
          <w:tab w:val="clear" w:pos="4419"/>
          <w:tab w:val="clear" w:pos="8838"/>
        </w:tabs>
        <w:spacing w:before="240"/>
        <w:ind w:left="1701"/>
        <w:rPr>
          <w:rFonts w:asciiTheme="minorHAnsi" w:hAnsiTheme="minorHAnsi" w:cstheme="minorHAnsi"/>
          <w:sz w:val="20"/>
          <w:szCs w:val="20"/>
        </w:rPr>
      </w:pPr>
      <w:r w:rsidRPr="00C45478">
        <w:rPr>
          <w:rFonts w:asciiTheme="minorHAnsi" w:hAnsiTheme="minorHAnsi" w:cstheme="minorHAnsi"/>
          <w:sz w:val="20"/>
          <w:szCs w:val="20"/>
        </w:rPr>
        <w:t xml:space="preserve">La fijación de las barras </w:t>
      </w:r>
      <w:proofErr w:type="spellStart"/>
      <w:r w:rsidRPr="00C45478">
        <w:rPr>
          <w:rFonts w:asciiTheme="minorHAnsi" w:hAnsiTheme="minorHAnsi" w:cstheme="minorHAnsi"/>
          <w:sz w:val="20"/>
          <w:szCs w:val="20"/>
        </w:rPr>
        <w:t>antipánico</w:t>
      </w:r>
      <w:proofErr w:type="spellEnd"/>
      <w:r w:rsidRPr="00C45478">
        <w:rPr>
          <w:rFonts w:asciiTheme="minorHAnsi" w:hAnsiTheme="minorHAnsi" w:cstheme="minorHAnsi"/>
          <w:sz w:val="20"/>
          <w:szCs w:val="20"/>
        </w:rPr>
        <w:t xml:space="preserve"> a las puertas cortafuego se realizarán mediante un sistema de remaches, en ningún caso se utilizarán tornillos tipo tirafondo.</w:t>
      </w:r>
    </w:p>
    <w:p w14:paraId="7526070A" w14:textId="77777777" w:rsidR="00D13BA6" w:rsidRPr="00C45478" w:rsidRDefault="00D13BA6" w:rsidP="00531DD0">
      <w:pPr>
        <w:tabs>
          <w:tab w:val="clear" w:pos="4419"/>
          <w:tab w:val="clear" w:pos="8838"/>
        </w:tabs>
        <w:spacing w:before="240"/>
        <w:ind w:left="1701"/>
        <w:rPr>
          <w:rFonts w:asciiTheme="minorHAnsi" w:hAnsiTheme="minorHAnsi" w:cstheme="minorHAnsi"/>
          <w:sz w:val="20"/>
          <w:szCs w:val="20"/>
        </w:rPr>
      </w:pPr>
      <w:r w:rsidRPr="00C45478">
        <w:rPr>
          <w:rFonts w:asciiTheme="minorHAnsi" w:hAnsiTheme="minorHAnsi" w:cstheme="minorHAnsi"/>
          <w:sz w:val="20"/>
          <w:szCs w:val="20"/>
        </w:rPr>
        <w:t>Bisagras ensayadas y aprobadas con la puerta: Deberán tener cuatro bisagras de cinco agujeros, por hoja de puerta, dimensionadas para cada categoría de resistencia al fuego. En todos los casos se proveerán soldadas a la puerta y marco, NO atornilladas.</w:t>
      </w:r>
    </w:p>
    <w:p w14:paraId="4EE90BA9" w14:textId="77777777" w:rsidR="00D13BA6" w:rsidRPr="00C45478" w:rsidRDefault="00D13BA6" w:rsidP="00531DD0">
      <w:pPr>
        <w:tabs>
          <w:tab w:val="clear" w:pos="4419"/>
          <w:tab w:val="clear" w:pos="8838"/>
        </w:tabs>
        <w:spacing w:before="240"/>
        <w:ind w:left="1701"/>
        <w:rPr>
          <w:rFonts w:asciiTheme="minorHAnsi" w:hAnsiTheme="minorHAnsi" w:cstheme="minorHAnsi"/>
          <w:sz w:val="20"/>
          <w:szCs w:val="20"/>
        </w:rPr>
      </w:pPr>
      <w:r w:rsidRPr="00C45478">
        <w:rPr>
          <w:rFonts w:asciiTheme="minorHAnsi" w:hAnsiTheme="minorHAnsi" w:cstheme="minorHAnsi"/>
          <w:sz w:val="20"/>
          <w:szCs w:val="20"/>
        </w:rPr>
        <w:t>Brazo hidráulico para cierre automático de puerta: para soporte de fuerzas variables, peso entre 30 a 60 kg.</w:t>
      </w:r>
    </w:p>
    <w:p w14:paraId="5D712424" w14:textId="77777777" w:rsidR="00D13BA6" w:rsidRPr="00C45478" w:rsidRDefault="00D13BA6" w:rsidP="00531DD0">
      <w:pPr>
        <w:tabs>
          <w:tab w:val="clear" w:pos="4419"/>
          <w:tab w:val="clear" w:pos="8838"/>
        </w:tabs>
        <w:spacing w:before="240"/>
        <w:ind w:left="1701"/>
        <w:rPr>
          <w:rFonts w:asciiTheme="minorHAnsi" w:hAnsiTheme="minorHAnsi" w:cstheme="minorHAnsi"/>
          <w:sz w:val="20"/>
          <w:szCs w:val="20"/>
        </w:rPr>
      </w:pPr>
      <w:r w:rsidRPr="00C45478">
        <w:rPr>
          <w:rFonts w:asciiTheme="minorHAnsi" w:hAnsiTheme="minorHAnsi" w:cstheme="minorHAnsi"/>
          <w:sz w:val="20"/>
          <w:szCs w:val="20"/>
        </w:rPr>
        <w:t>Aislante termo acústico.</w:t>
      </w:r>
    </w:p>
    <w:p w14:paraId="5884596F" w14:textId="77777777" w:rsidR="00D13BA6" w:rsidRDefault="00D13BA6" w:rsidP="00531DD0">
      <w:pPr>
        <w:tabs>
          <w:tab w:val="clear" w:pos="4419"/>
          <w:tab w:val="clear" w:pos="8838"/>
        </w:tabs>
        <w:spacing w:before="240"/>
        <w:ind w:left="1701"/>
        <w:rPr>
          <w:rFonts w:asciiTheme="minorHAnsi" w:hAnsiTheme="minorHAnsi" w:cstheme="minorHAnsi"/>
          <w:sz w:val="20"/>
          <w:szCs w:val="20"/>
        </w:rPr>
      </w:pPr>
      <w:r w:rsidRPr="00C45478">
        <w:rPr>
          <w:rFonts w:asciiTheme="minorHAnsi" w:hAnsiTheme="minorHAnsi" w:cstheme="minorHAnsi"/>
          <w:sz w:val="20"/>
          <w:szCs w:val="20"/>
        </w:rPr>
        <w:t>Fabricado en lámina CR-16/18 bajo las normas paraguayas del I.N.T.N</w:t>
      </w:r>
    </w:p>
    <w:p w14:paraId="6867E7CA" w14:textId="77777777" w:rsidR="00D13BA6" w:rsidRPr="00C45478" w:rsidRDefault="00D13BA6" w:rsidP="00531DD0">
      <w:pPr>
        <w:pStyle w:val="Prrafodelista"/>
        <w:numPr>
          <w:ilvl w:val="2"/>
          <w:numId w:val="122"/>
        </w:numPr>
        <w:tabs>
          <w:tab w:val="clear" w:pos="4419"/>
          <w:tab w:val="clear" w:pos="8838"/>
        </w:tabs>
        <w:spacing w:before="240"/>
        <w:ind w:left="1701" w:hanging="709"/>
        <w:rPr>
          <w:rFonts w:cstheme="minorHAnsi"/>
          <w:b/>
          <w:bCs/>
          <w:szCs w:val="20"/>
        </w:rPr>
      </w:pPr>
      <w:r w:rsidRPr="00C45478">
        <w:rPr>
          <w:rFonts w:cstheme="minorHAnsi"/>
          <w:b/>
          <w:bCs/>
          <w:szCs w:val="20"/>
        </w:rPr>
        <w:t>TIPO (0.80m +0.80m x 2,10m) CIEGA, MARCOS CAJÓN PARA PARED e=0,15m EN CHAPA DOBLADA N° 16 LISAS, SEGÚN PLANO DE DETALLES DE DOS HOJAS REBATIBLES</w:t>
      </w:r>
    </w:p>
    <w:p w14:paraId="753422DF" w14:textId="77777777" w:rsidR="00D13BA6" w:rsidRDefault="00D13BA6" w:rsidP="00531DD0">
      <w:pPr>
        <w:tabs>
          <w:tab w:val="clear" w:pos="4419"/>
          <w:tab w:val="clear" w:pos="8838"/>
        </w:tabs>
        <w:spacing w:before="240"/>
        <w:ind w:left="1701"/>
        <w:rPr>
          <w:rFonts w:asciiTheme="minorHAnsi" w:hAnsiTheme="minorHAnsi" w:cstheme="minorHAnsi"/>
          <w:sz w:val="20"/>
          <w:szCs w:val="20"/>
        </w:rPr>
      </w:pPr>
      <w:r>
        <w:rPr>
          <w:rFonts w:asciiTheme="minorHAnsi" w:hAnsiTheme="minorHAnsi" w:cstheme="minorHAnsi"/>
          <w:sz w:val="20"/>
          <w:szCs w:val="20"/>
        </w:rPr>
        <w:t xml:space="preserve">Ídem al ítem 15.3.1, dos hojas con barras </w:t>
      </w:r>
      <w:proofErr w:type="spellStart"/>
      <w:r>
        <w:rPr>
          <w:rFonts w:asciiTheme="minorHAnsi" w:hAnsiTheme="minorHAnsi" w:cstheme="minorHAnsi"/>
          <w:sz w:val="20"/>
          <w:szCs w:val="20"/>
        </w:rPr>
        <w:t>antipánico</w:t>
      </w:r>
      <w:proofErr w:type="spellEnd"/>
      <w:r>
        <w:rPr>
          <w:rFonts w:asciiTheme="minorHAnsi" w:hAnsiTheme="minorHAnsi" w:cstheme="minorHAnsi"/>
          <w:sz w:val="20"/>
          <w:szCs w:val="20"/>
        </w:rPr>
        <w:t xml:space="preserve"> en cada hoja</w:t>
      </w:r>
    </w:p>
    <w:p w14:paraId="6C2AB3D4" w14:textId="77777777" w:rsidR="00D13BA6" w:rsidRPr="00F62165" w:rsidRDefault="00D13BA6" w:rsidP="00531DD0">
      <w:pPr>
        <w:pStyle w:val="Prrafodelista"/>
        <w:numPr>
          <w:ilvl w:val="2"/>
          <w:numId w:val="122"/>
        </w:numPr>
        <w:tabs>
          <w:tab w:val="clear" w:pos="4419"/>
          <w:tab w:val="clear" w:pos="8838"/>
        </w:tabs>
        <w:spacing w:before="240"/>
        <w:ind w:left="1701" w:hanging="709"/>
        <w:rPr>
          <w:rFonts w:cstheme="minorHAnsi"/>
          <w:b/>
          <w:bCs/>
          <w:szCs w:val="20"/>
        </w:rPr>
      </w:pPr>
      <w:r w:rsidRPr="00F62165">
        <w:rPr>
          <w:rFonts w:cstheme="minorHAnsi"/>
          <w:b/>
          <w:bCs/>
          <w:szCs w:val="20"/>
        </w:rPr>
        <w:t>TIPO (0.90m + 0.90m X 2,10m) CIEGA, MARCOS CAJÓN PARA PARED e= 0,20m EN CHAPA DOBLADA N° 16 LISAS, SEGÚN PLANO DE DETALLES DE DOS HOJAS REBATIBLES</w:t>
      </w:r>
    </w:p>
    <w:p w14:paraId="3D41BEBB" w14:textId="77777777" w:rsidR="00D13BA6" w:rsidRDefault="00D13BA6" w:rsidP="00531DD0">
      <w:pPr>
        <w:tabs>
          <w:tab w:val="clear" w:pos="4419"/>
          <w:tab w:val="clear" w:pos="8838"/>
        </w:tabs>
        <w:spacing w:before="240"/>
        <w:ind w:left="1701"/>
        <w:rPr>
          <w:rFonts w:asciiTheme="minorHAnsi" w:hAnsiTheme="minorHAnsi" w:cstheme="minorHAnsi"/>
          <w:sz w:val="20"/>
          <w:szCs w:val="20"/>
        </w:rPr>
      </w:pPr>
      <w:r w:rsidRPr="00F62165">
        <w:rPr>
          <w:rFonts w:asciiTheme="minorHAnsi" w:hAnsiTheme="minorHAnsi" w:cstheme="minorHAnsi"/>
          <w:sz w:val="20"/>
          <w:szCs w:val="20"/>
        </w:rPr>
        <w:t>Ídem al ítem 1</w:t>
      </w:r>
      <w:r>
        <w:rPr>
          <w:rFonts w:asciiTheme="minorHAnsi" w:hAnsiTheme="minorHAnsi" w:cstheme="minorHAnsi"/>
          <w:sz w:val="20"/>
          <w:szCs w:val="20"/>
        </w:rPr>
        <w:t>5</w:t>
      </w:r>
      <w:r w:rsidRPr="00F62165">
        <w:rPr>
          <w:rFonts w:asciiTheme="minorHAnsi" w:hAnsiTheme="minorHAnsi" w:cstheme="minorHAnsi"/>
          <w:sz w:val="20"/>
          <w:szCs w:val="20"/>
        </w:rPr>
        <w:t xml:space="preserve">.3.1, dos hojas con barras </w:t>
      </w:r>
      <w:proofErr w:type="spellStart"/>
      <w:r w:rsidRPr="00F62165">
        <w:rPr>
          <w:rFonts w:asciiTheme="minorHAnsi" w:hAnsiTheme="minorHAnsi" w:cstheme="minorHAnsi"/>
          <w:sz w:val="20"/>
          <w:szCs w:val="20"/>
        </w:rPr>
        <w:t>antipánico</w:t>
      </w:r>
      <w:proofErr w:type="spellEnd"/>
      <w:r w:rsidRPr="00F62165">
        <w:rPr>
          <w:rFonts w:asciiTheme="minorHAnsi" w:hAnsiTheme="minorHAnsi" w:cstheme="minorHAnsi"/>
          <w:sz w:val="20"/>
          <w:szCs w:val="20"/>
        </w:rPr>
        <w:t xml:space="preserve"> en cada hoja</w:t>
      </w:r>
    </w:p>
    <w:p w14:paraId="1E3EE95F" w14:textId="77777777" w:rsidR="00D13BA6" w:rsidRDefault="00D13BA6" w:rsidP="007D4C0E">
      <w:pPr>
        <w:pStyle w:val="Prrafodelista"/>
        <w:numPr>
          <w:ilvl w:val="1"/>
          <w:numId w:val="122"/>
        </w:numPr>
        <w:tabs>
          <w:tab w:val="clear" w:pos="4419"/>
          <w:tab w:val="clear" w:pos="8838"/>
        </w:tabs>
        <w:spacing w:before="240"/>
        <w:ind w:left="851" w:hanging="567"/>
        <w:outlineLvl w:val="2"/>
        <w:rPr>
          <w:rFonts w:cstheme="minorHAnsi"/>
          <w:b/>
          <w:bCs/>
          <w:sz w:val="24"/>
          <w:szCs w:val="24"/>
        </w:rPr>
      </w:pPr>
      <w:bookmarkStart w:id="236" w:name="_Toc65073376"/>
      <w:r w:rsidRPr="00F62165">
        <w:rPr>
          <w:rFonts w:cstheme="minorHAnsi"/>
          <w:b/>
          <w:bCs/>
          <w:sz w:val="24"/>
          <w:szCs w:val="24"/>
        </w:rPr>
        <w:t>PROVISIÓN Y COLOCACIÓN DE PORTONES METALICOS</w:t>
      </w:r>
      <w:bookmarkEnd w:id="236"/>
    </w:p>
    <w:p w14:paraId="6E8BA864" w14:textId="77777777" w:rsidR="00D13BA6" w:rsidRPr="00F62165" w:rsidRDefault="00D13BA6" w:rsidP="00531DD0">
      <w:pPr>
        <w:pStyle w:val="Prrafodelista"/>
        <w:numPr>
          <w:ilvl w:val="2"/>
          <w:numId w:val="122"/>
        </w:numPr>
        <w:tabs>
          <w:tab w:val="clear" w:pos="4419"/>
          <w:tab w:val="clear" w:pos="8838"/>
        </w:tabs>
        <w:spacing w:before="240"/>
        <w:ind w:left="1701" w:hanging="709"/>
        <w:rPr>
          <w:rFonts w:cstheme="minorHAnsi"/>
          <w:b/>
          <w:bCs/>
          <w:szCs w:val="20"/>
        </w:rPr>
      </w:pPr>
      <w:r w:rsidRPr="00F62165">
        <w:rPr>
          <w:rFonts w:cstheme="minorHAnsi"/>
          <w:b/>
          <w:bCs/>
          <w:szCs w:val="20"/>
        </w:rPr>
        <w:t>PUERTA METÁLICA CON BASTIDOR DE CAÑOS DE HIERRO TIPO (1,20</w:t>
      </w:r>
      <w:r>
        <w:rPr>
          <w:rFonts w:cstheme="minorHAnsi"/>
          <w:b/>
          <w:bCs/>
          <w:szCs w:val="20"/>
        </w:rPr>
        <w:t>m</w:t>
      </w:r>
      <w:r w:rsidRPr="00F62165">
        <w:rPr>
          <w:rFonts w:cstheme="minorHAnsi"/>
          <w:b/>
          <w:bCs/>
          <w:szCs w:val="20"/>
        </w:rPr>
        <w:t xml:space="preserve"> </w:t>
      </w:r>
      <w:r>
        <w:rPr>
          <w:rFonts w:cstheme="minorHAnsi"/>
          <w:b/>
          <w:bCs/>
          <w:szCs w:val="20"/>
        </w:rPr>
        <w:t>x</w:t>
      </w:r>
      <w:r w:rsidRPr="00F62165">
        <w:rPr>
          <w:rFonts w:cstheme="minorHAnsi"/>
          <w:b/>
          <w:bCs/>
          <w:szCs w:val="20"/>
        </w:rPr>
        <w:t xml:space="preserve"> 2,10</w:t>
      </w:r>
      <w:r>
        <w:rPr>
          <w:rFonts w:cstheme="minorHAnsi"/>
          <w:b/>
          <w:bCs/>
          <w:szCs w:val="20"/>
        </w:rPr>
        <w:t>m</w:t>
      </w:r>
      <w:r w:rsidRPr="00F62165">
        <w:rPr>
          <w:rFonts w:cstheme="minorHAnsi"/>
          <w:b/>
          <w:bCs/>
          <w:szCs w:val="20"/>
        </w:rPr>
        <w:t xml:space="preserve">) Y MALLA DE METAL DESPLEGADO </w:t>
      </w:r>
      <w:r w:rsidRPr="00F62165">
        <w:rPr>
          <w:rFonts w:cstheme="minorHAnsi"/>
          <w:b/>
          <w:bCs/>
          <w:szCs w:val="20"/>
          <w:vertAlign w:val="superscript"/>
        </w:rPr>
        <w:t>1/</w:t>
      </w:r>
      <w:r w:rsidRPr="00F62165">
        <w:rPr>
          <w:rFonts w:cstheme="minorHAnsi"/>
          <w:b/>
          <w:bCs/>
          <w:szCs w:val="20"/>
          <w:vertAlign w:val="subscript"/>
        </w:rPr>
        <w:t>8</w:t>
      </w:r>
      <w:r w:rsidRPr="00F62165">
        <w:rPr>
          <w:rFonts w:cstheme="minorHAnsi"/>
          <w:b/>
          <w:bCs/>
          <w:szCs w:val="20"/>
        </w:rPr>
        <w:t>", CON MARCOS EN HIERRO ANGULO</w:t>
      </w:r>
    </w:p>
    <w:p w14:paraId="7EC7FE15" w14:textId="77777777" w:rsidR="00D13BA6" w:rsidRDefault="00D13BA6" w:rsidP="00531DD0">
      <w:pPr>
        <w:tabs>
          <w:tab w:val="clear" w:pos="4419"/>
          <w:tab w:val="clear" w:pos="8838"/>
        </w:tabs>
        <w:spacing w:before="240"/>
        <w:ind w:left="1701"/>
        <w:rPr>
          <w:rFonts w:asciiTheme="minorHAnsi" w:hAnsiTheme="minorHAnsi" w:cstheme="minorHAnsi"/>
          <w:sz w:val="20"/>
          <w:szCs w:val="20"/>
        </w:rPr>
      </w:pPr>
      <w:r w:rsidRPr="00F62165">
        <w:rPr>
          <w:rFonts w:asciiTheme="minorHAnsi" w:hAnsiTheme="minorHAnsi" w:cstheme="minorHAnsi"/>
          <w:sz w:val="20"/>
          <w:szCs w:val="20"/>
        </w:rPr>
        <w:t>Puerta de hierro con bastidor en caños de 30</w:t>
      </w:r>
      <w:r>
        <w:rPr>
          <w:rFonts w:asciiTheme="minorHAnsi" w:hAnsiTheme="minorHAnsi" w:cstheme="minorHAnsi"/>
          <w:sz w:val="20"/>
          <w:szCs w:val="20"/>
        </w:rPr>
        <w:t>mm</w:t>
      </w:r>
      <w:r w:rsidRPr="00F62165">
        <w:rPr>
          <w:rFonts w:asciiTheme="minorHAnsi" w:hAnsiTheme="minorHAnsi" w:cstheme="minorHAnsi"/>
          <w:sz w:val="20"/>
          <w:szCs w:val="20"/>
        </w:rPr>
        <w:t xml:space="preserve"> x 30mm en chapa doblada de 16mm de con malla de </w:t>
      </w:r>
      <w:proofErr w:type="spellStart"/>
      <w:r w:rsidRPr="00F62165">
        <w:rPr>
          <w:rFonts w:asciiTheme="minorHAnsi" w:hAnsiTheme="minorHAnsi" w:cstheme="minorHAnsi"/>
          <w:sz w:val="20"/>
          <w:szCs w:val="20"/>
        </w:rPr>
        <w:t>de</w:t>
      </w:r>
      <w:proofErr w:type="spellEnd"/>
      <w:r w:rsidRPr="00F62165">
        <w:rPr>
          <w:rFonts w:asciiTheme="minorHAnsi" w:hAnsiTheme="minorHAnsi" w:cstheme="minorHAnsi"/>
          <w:sz w:val="20"/>
          <w:szCs w:val="20"/>
        </w:rPr>
        <w:t xml:space="preserve"> acero galvanizado </w:t>
      </w:r>
      <w:r w:rsidRPr="00F62165">
        <w:rPr>
          <w:rFonts w:asciiTheme="minorHAnsi" w:hAnsiTheme="minorHAnsi" w:cstheme="minorHAnsi"/>
          <w:sz w:val="20"/>
          <w:szCs w:val="20"/>
          <w:vertAlign w:val="superscript"/>
        </w:rPr>
        <w:t>1</w:t>
      </w:r>
      <w:r w:rsidRPr="00F62165">
        <w:rPr>
          <w:rFonts w:asciiTheme="minorHAnsi" w:hAnsiTheme="minorHAnsi" w:cstheme="minorHAnsi"/>
          <w:sz w:val="20"/>
          <w:szCs w:val="20"/>
        </w:rPr>
        <w:t>/</w:t>
      </w:r>
      <w:r w:rsidRPr="00F62165">
        <w:rPr>
          <w:rFonts w:asciiTheme="minorHAnsi" w:hAnsiTheme="minorHAnsi" w:cstheme="minorHAnsi"/>
          <w:sz w:val="20"/>
          <w:szCs w:val="20"/>
          <w:vertAlign w:val="subscript"/>
        </w:rPr>
        <w:t>8</w:t>
      </w:r>
      <w:r w:rsidRPr="00F62165">
        <w:rPr>
          <w:rFonts w:asciiTheme="minorHAnsi" w:hAnsiTheme="minorHAnsi" w:cstheme="minorHAnsi"/>
          <w:sz w:val="20"/>
          <w:szCs w:val="20"/>
        </w:rPr>
        <w:t>", soldados al caño, diseño a aprobar según planos de detalle. Llevarán cerradura con manija, pasador inferior, y porta candado. Los herrajes serán de hierro y bisagras de 3 agujeros.</w:t>
      </w:r>
      <w:r>
        <w:rPr>
          <w:rFonts w:asciiTheme="minorHAnsi" w:hAnsiTheme="minorHAnsi" w:cstheme="minorHAnsi"/>
          <w:sz w:val="20"/>
          <w:szCs w:val="20"/>
        </w:rPr>
        <w:t xml:space="preserve"> </w:t>
      </w:r>
      <w:r w:rsidRPr="00F62165">
        <w:rPr>
          <w:rFonts w:asciiTheme="minorHAnsi" w:hAnsiTheme="minorHAnsi" w:cstheme="minorHAnsi"/>
          <w:sz w:val="20"/>
          <w:szCs w:val="20"/>
        </w:rPr>
        <w:t>Los marcos llevarán dos manos de pintura anticorrosiva</w:t>
      </w:r>
      <w:r>
        <w:rPr>
          <w:rFonts w:asciiTheme="minorHAnsi" w:hAnsiTheme="minorHAnsi" w:cstheme="minorHAnsi"/>
          <w:sz w:val="20"/>
          <w:szCs w:val="20"/>
        </w:rPr>
        <w:t>.</w:t>
      </w:r>
    </w:p>
    <w:p w14:paraId="596B7246" w14:textId="77777777" w:rsidR="00D13BA6" w:rsidRPr="00F62165" w:rsidRDefault="00D13BA6" w:rsidP="00531DD0">
      <w:pPr>
        <w:pStyle w:val="Prrafodelista"/>
        <w:numPr>
          <w:ilvl w:val="2"/>
          <w:numId w:val="122"/>
        </w:numPr>
        <w:tabs>
          <w:tab w:val="clear" w:pos="4419"/>
          <w:tab w:val="clear" w:pos="8838"/>
        </w:tabs>
        <w:spacing w:before="240"/>
        <w:ind w:left="1701" w:hanging="709"/>
        <w:rPr>
          <w:rFonts w:cstheme="minorHAnsi"/>
          <w:b/>
          <w:bCs/>
          <w:szCs w:val="20"/>
        </w:rPr>
      </w:pPr>
      <w:r w:rsidRPr="00F62165">
        <w:rPr>
          <w:rFonts w:cstheme="minorHAnsi"/>
          <w:b/>
          <w:bCs/>
          <w:szCs w:val="20"/>
        </w:rPr>
        <w:t>PUERTA METÁLICA CON BASTIDOR DE CAÑOS DE HIERRO TIPO (</w:t>
      </w:r>
      <w:r>
        <w:rPr>
          <w:rFonts w:cstheme="minorHAnsi"/>
          <w:b/>
          <w:bCs/>
          <w:szCs w:val="20"/>
        </w:rPr>
        <w:t>0.95m</w:t>
      </w:r>
      <w:r w:rsidRPr="00F62165">
        <w:rPr>
          <w:rFonts w:cstheme="minorHAnsi"/>
          <w:b/>
          <w:bCs/>
          <w:szCs w:val="20"/>
        </w:rPr>
        <w:t xml:space="preserve"> </w:t>
      </w:r>
      <w:r>
        <w:rPr>
          <w:rFonts w:cstheme="minorHAnsi"/>
          <w:b/>
          <w:bCs/>
          <w:szCs w:val="20"/>
        </w:rPr>
        <w:t>+ 0.95m x</w:t>
      </w:r>
      <w:r w:rsidRPr="00F62165">
        <w:rPr>
          <w:rFonts w:cstheme="minorHAnsi"/>
          <w:b/>
          <w:bCs/>
          <w:szCs w:val="20"/>
        </w:rPr>
        <w:t xml:space="preserve"> 2,10</w:t>
      </w:r>
      <w:r>
        <w:rPr>
          <w:rFonts w:cstheme="minorHAnsi"/>
          <w:b/>
          <w:bCs/>
          <w:szCs w:val="20"/>
        </w:rPr>
        <w:t>m</w:t>
      </w:r>
      <w:r w:rsidRPr="00F62165">
        <w:rPr>
          <w:rFonts w:cstheme="minorHAnsi"/>
          <w:b/>
          <w:bCs/>
          <w:szCs w:val="20"/>
        </w:rPr>
        <w:t xml:space="preserve">) Y MALLA DE METAL DESPLEGADO </w:t>
      </w:r>
      <w:r w:rsidRPr="00F62165">
        <w:rPr>
          <w:rFonts w:cstheme="minorHAnsi"/>
          <w:b/>
          <w:bCs/>
          <w:szCs w:val="20"/>
          <w:vertAlign w:val="superscript"/>
        </w:rPr>
        <w:t>1</w:t>
      </w:r>
      <w:r w:rsidRPr="00F62165">
        <w:rPr>
          <w:rFonts w:cstheme="minorHAnsi"/>
          <w:b/>
          <w:bCs/>
          <w:szCs w:val="20"/>
        </w:rPr>
        <w:t>/</w:t>
      </w:r>
      <w:r w:rsidRPr="00F62165">
        <w:rPr>
          <w:rFonts w:cstheme="minorHAnsi"/>
          <w:b/>
          <w:bCs/>
          <w:szCs w:val="20"/>
          <w:vertAlign w:val="subscript"/>
        </w:rPr>
        <w:t>8</w:t>
      </w:r>
      <w:r w:rsidRPr="00F62165">
        <w:rPr>
          <w:rFonts w:cstheme="minorHAnsi"/>
          <w:b/>
          <w:bCs/>
          <w:szCs w:val="20"/>
        </w:rPr>
        <w:t>", CON MARCOS EN HIERRO ANGULO.</w:t>
      </w:r>
    </w:p>
    <w:p w14:paraId="0A0BD102" w14:textId="77777777" w:rsidR="00D13BA6" w:rsidRDefault="00D13BA6" w:rsidP="00531DD0">
      <w:pPr>
        <w:tabs>
          <w:tab w:val="clear" w:pos="4419"/>
          <w:tab w:val="clear" w:pos="8838"/>
        </w:tabs>
        <w:spacing w:before="240"/>
        <w:ind w:left="1701"/>
        <w:rPr>
          <w:rFonts w:asciiTheme="minorHAnsi" w:hAnsiTheme="minorHAnsi" w:cstheme="minorHAnsi"/>
          <w:sz w:val="20"/>
          <w:szCs w:val="20"/>
        </w:rPr>
      </w:pPr>
      <w:proofErr w:type="spellStart"/>
      <w:r w:rsidRPr="00F62165">
        <w:rPr>
          <w:rFonts w:asciiTheme="minorHAnsi" w:hAnsiTheme="minorHAnsi" w:cstheme="minorHAnsi"/>
          <w:sz w:val="20"/>
          <w:szCs w:val="20"/>
        </w:rPr>
        <w:t>Idem</w:t>
      </w:r>
      <w:proofErr w:type="spellEnd"/>
      <w:r w:rsidRPr="00F62165">
        <w:rPr>
          <w:rFonts w:asciiTheme="minorHAnsi" w:hAnsiTheme="minorHAnsi" w:cstheme="minorHAnsi"/>
          <w:sz w:val="20"/>
          <w:szCs w:val="20"/>
        </w:rPr>
        <w:t xml:space="preserve"> ítem 1</w:t>
      </w:r>
      <w:r>
        <w:rPr>
          <w:rFonts w:asciiTheme="minorHAnsi" w:hAnsiTheme="minorHAnsi" w:cstheme="minorHAnsi"/>
          <w:sz w:val="20"/>
          <w:szCs w:val="20"/>
        </w:rPr>
        <w:t>5</w:t>
      </w:r>
      <w:r w:rsidRPr="00F62165">
        <w:rPr>
          <w:rFonts w:asciiTheme="minorHAnsi" w:hAnsiTheme="minorHAnsi" w:cstheme="minorHAnsi"/>
          <w:sz w:val="20"/>
          <w:szCs w:val="20"/>
        </w:rPr>
        <w:t xml:space="preserve">.4.1 en 2 hojas de </w:t>
      </w:r>
      <w:proofErr w:type="spellStart"/>
      <w:r w:rsidRPr="00F62165">
        <w:rPr>
          <w:rFonts w:asciiTheme="minorHAnsi" w:hAnsiTheme="minorHAnsi" w:cstheme="minorHAnsi"/>
          <w:sz w:val="20"/>
          <w:szCs w:val="20"/>
        </w:rPr>
        <w:t>abrir.</w:t>
      </w:r>
      <w:r>
        <w:rPr>
          <w:rFonts w:asciiTheme="minorHAnsi" w:hAnsiTheme="minorHAnsi" w:cstheme="minorHAnsi"/>
          <w:sz w:val="20"/>
          <w:szCs w:val="20"/>
        </w:rPr>
        <w:t>m</w:t>
      </w:r>
      <w:proofErr w:type="spellEnd"/>
    </w:p>
    <w:p w14:paraId="025DEA95" w14:textId="77777777" w:rsidR="00D13BA6" w:rsidRPr="00F62165" w:rsidRDefault="00D13BA6" w:rsidP="00531DD0">
      <w:pPr>
        <w:pStyle w:val="Prrafodelista"/>
        <w:numPr>
          <w:ilvl w:val="2"/>
          <w:numId w:val="122"/>
        </w:numPr>
        <w:tabs>
          <w:tab w:val="clear" w:pos="4419"/>
          <w:tab w:val="clear" w:pos="8838"/>
        </w:tabs>
        <w:spacing w:before="240"/>
        <w:ind w:left="1701" w:hanging="709"/>
        <w:rPr>
          <w:rFonts w:cstheme="minorHAnsi"/>
          <w:b/>
          <w:bCs/>
          <w:szCs w:val="20"/>
        </w:rPr>
      </w:pPr>
      <w:r w:rsidRPr="00F62165">
        <w:rPr>
          <w:rFonts w:cstheme="minorHAnsi"/>
          <w:b/>
          <w:bCs/>
          <w:szCs w:val="20"/>
        </w:rPr>
        <w:t>PUERTA METÁLICA CON BASTIDOR DE CAÑOS DE HIERRO TIPO (</w:t>
      </w:r>
      <w:r>
        <w:rPr>
          <w:rFonts w:cstheme="minorHAnsi"/>
          <w:b/>
          <w:bCs/>
          <w:szCs w:val="20"/>
        </w:rPr>
        <w:t>2.55m + 2.55m</w:t>
      </w:r>
      <w:r w:rsidRPr="00F62165">
        <w:rPr>
          <w:rFonts w:cstheme="minorHAnsi"/>
          <w:b/>
          <w:bCs/>
          <w:szCs w:val="20"/>
        </w:rPr>
        <w:t xml:space="preserve"> X 2,10</w:t>
      </w:r>
      <w:r>
        <w:rPr>
          <w:rFonts w:cstheme="minorHAnsi"/>
          <w:b/>
          <w:bCs/>
          <w:szCs w:val="20"/>
        </w:rPr>
        <w:t>m</w:t>
      </w:r>
      <w:r w:rsidRPr="00F62165">
        <w:rPr>
          <w:rFonts w:cstheme="minorHAnsi"/>
          <w:b/>
          <w:bCs/>
          <w:szCs w:val="20"/>
        </w:rPr>
        <w:t xml:space="preserve">) Y MALLA DE METAL DESPLEGADO </w:t>
      </w:r>
      <w:r w:rsidRPr="00A97645">
        <w:rPr>
          <w:rFonts w:cstheme="minorHAnsi"/>
          <w:b/>
          <w:bCs/>
          <w:szCs w:val="20"/>
          <w:vertAlign w:val="superscript"/>
        </w:rPr>
        <w:t>1</w:t>
      </w:r>
      <w:r w:rsidRPr="00F62165">
        <w:rPr>
          <w:rFonts w:cstheme="minorHAnsi"/>
          <w:b/>
          <w:bCs/>
          <w:szCs w:val="20"/>
        </w:rPr>
        <w:t>/</w:t>
      </w:r>
      <w:r w:rsidRPr="00A97645">
        <w:rPr>
          <w:rFonts w:cstheme="minorHAnsi"/>
          <w:b/>
          <w:bCs/>
          <w:szCs w:val="20"/>
          <w:vertAlign w:val="subscript"/>
        </w:rPr>
        <w:t>8</w:t>
      </w:r>
      <w:r w:rsidRPr="00F62165">
        <w:rPr>
          <w:rFonts w:cstheme="minorHAnsi"/>
          <w:b/>
          <w:bCs/>
          <w:szCs w:val="20"/>
        </w:rPr>
        <w:t>", CON MARCOS EN HIERRO ANGULO</w:t>
      </w:r>
    </w:p>
    <w:p w14:paraId="67FD1A16" w14:textId="77777777" w:rsidR="00D13BA6" w:rsidRDefault="00D13BA6" w:rsidP="00531DD0">
      <w:pPr>
        <w:tabs>
          <w:tab w:val="clear" w:pos="4419"/>
          <w:tab w:val="clear" w:pos="8838"/>
        </w:tabs>
        <w:spacing w:before="240"/>
        <w:ind w:left="1701"/>
        <w:rPr>
          <w:rFonts w:asciiTheme="minorHAnsi" w:hAnsiTheme="minorHAnsi" w:cstheme="minorHAnsi"/>
          <w:sz w:val="20"/>
          <w:szCs w:val="20"/>
        </w:rPr>
      </w:pPr>
      <w:proofErr w:type="spellStart"/>
      <w:r w:rsidRPr="00F62165">
        <w:rPr>
          <w:rFonts w:asciiTheme="minorHAnsi" w:hAnsiTheme="minorHAnsi" w:cstheme="minorHAnsi"/>
          <w:sz w:val="20"/>
          <w:szCs w:val="20"/>
        </w:rPr>
        <w:t>Idem</w:t>
      </w:r>
      <w:proofErr w:type="spellEnd"/>
      <w:r w:rsidRPr="00F62165">
        <w:rPr>
          <w:rFonts w:asciiTheme="minorHAnsi" w:hAnsiTheme="minorHAnsi" w:cstheme="minorHAnsi"/>
          <w:sz w:val="20"/>
          <w:szCs w:val="20"/>
        </w:rPr>
        <w:t xml:space="preserve"> ítem 15.4.1 en 2 hojas de abrir.</w:t>
      </w:r>
    </w:p>
    <w:p w14:paraId="73DEB487" w14:textId="77777777" w:rsidR="00D13BA6" w:rsidRDefault="00D13BA6" w:rsidP="006904E2">
      <w:pPr>
        <w:pStyle w:val="Prrafodelista"/>
        <w:numPr>
          <w:ilvl w:val="1"/>
          <w:numId w:val="122"/>
        </w:numPr>
        <w:tabs>
          <w:tab w:val="clear" w:pos="4419"/>
          <w:tab w:val="clear" w:pos="8838"/>
        </w:tabs>
        <w:spacing w:before="240"/>
        <w:ind w:left="851" w:hanging="425"/>
        <w:rPr>
          <w:rFonts w:cstheme="minorHAnsi"/>
          <w:b/>
          <w:bCs/>
          <w:sz w:val="24"/>
          <w:szCs w:val="24"/>
        </w:rPr>
      </w:pPr>
      <w:r w:rsidRPr="009C5D4D">
        <w:rPr>
          <w:rFonts w:cstheme="minorHAnsi"/>
          <w:b/>
          <w:bCs/>
          <w:sz w:val="24"/>
          <w:szCs w:val="24"/>
        </w:rPr>
        <w:t>PROVISIÓN E INSTALACIÓN DE TECHOS METÁLICOS PARA DUCTOS</w:t>
      </w:r>
    </w:p>
    <w:p w14:paraId="41C09D86" w14:textId="77777777" w:rsidR="00D13BA6" w:rsidRPr="009C5D4D" w:rsidRDefault="00D13BA6" w:rsidP="00531DD0">
      <w:pPr>
        <w:pStyle w:val="Prrafodelista"/>
        <w:numPr>
          <w:ilvl w:val="2"/>
          <w:numId w:val="122"/>
        </w:numPr>
        <w:tabs>
          <w:tab w:val="clear" w:pos="4419"/>
          <w:tab w:val="clear" w:pos="8838"/>
        </w:tabs>
        <w:spacing w:before="240"/>
        <w:ind w:left="1701" w:hanging="567"/>
        <w:rPr>
          <w:rFonts w:cstheme="minorHAnsi"/>
          <w:b/>
          <w:bCs/>
          <w:szCs w:val="20"/>
        </w:rPr>
      </w:pPr>
      <w:r w:rsidRPr="009C5D4D">
        <w:rPr>
          <w:rFonts w:cstheme="minorHAnsi"/>
          <w:b/>
          <w:bCs/>
          <w:szCs w:val="20"/>
        </w:rPr>
        <w:t>TECHO METÁLICO PARA DUCTOS 1,04m x 3,47m</w:t>
      </w:r>
    </w:p>
    <w:p w14:paraId="1567E889" w14:textId="77777777" w:rsidR="00D13BA6" w:rsidRPr="009C5D4D" w:rsidRDefault="00D13BA6" w:rsidP="00531DD0">
      <w:pPr>
        <w:tabs>
          <w:tab w:val="clear" w:pos="4419"/>
          <w:tab w:val="clear" w:pos="8838"/>
        </w:tabs>
        <w:spacing w:before="240"/>
        <w:ind w:left="1701"/>
        <w:rPr>
          <w:rFonts w:asciiTheme="minorHAnsi" w:hAnsiTheme="minorHAnsi" w:cstheme="minorHAnsi"/>
          <w:sz w:val="20"/>
          <w:szCs w:val="20"/>
        </w:rPr>
      </w:pPr>
      <w:r w:rsidRPr="009C5D4D">
        <w:rPr>
          <w:rFonts w:asciiTheme="minorHAnsi" w:hAnsiTheme="minorHAnsi" w:cstheme="minorHAnsi"/>
          <w:sz w:val="20"/>
          <w:szCs w:val="20"/>
        </w:rPr>
        <w:t xml:space="preserve">Todos los ductos sanitarios, tendrán ventilación superior. Los mismos deberán sobresalir del techo en las medidas indicadas en el plano de detalles y como coronamiento tendrá un techito metálico de chapa metálica lisa galvanizada lisa Nº 24 en cuatro direcciones. El voladizo mínimo permitido será de 20cm. y previa a la pintura </w:t>
      </w:r>
      <w:proofErr w:type="spellStart"/>
      <w:r w:rsidRPr="009C5D4D">
        <w:rPr>
          <w:rFonts w:asciiTheme="minorHAnsi" w:hAnsiTheme="minorHAnsi" w:cstheme="minorHAnsi"/>
          <w:sz w:val="20"/>
          <w:szCs w:val="20"/>
        </w:rPr>
        <w:t>antióxido</w:t>
      </w:r>
      <w:proofErr w:type="spellEnd"/>
      <w:r w:rsidRPr="009C5D4D">
        <w:rPr>
          <w:rFonts w:asciiTheme="minorHAnsi" w:hAnsiTheme="minorHAnsi" w:cstheme="minorHAnsi"/>
          <w:sz w:val="20"/>
          <w:szCs w:val="20"/>
        </w:rPr>
        <w:t xml:space="preserve"> (dos manos) se deberá limpiar la superficie de la chapa correctamente eliminando todos los residuos que hubiere.</w:t>
      </w:r>
    </w:p>
    <w:p w14:paraId="4E5094DA" w14:textId="77777777" w:rsidR="00D13BA6" w:rsidRDefault="00D13BA6" w:rsidP="00531DD0">
      <w:pPr>
        <w:tabs>
          <w:tab w:val="clear" w:pos="4419"/>
          <w:tab w:val="clear" w:pos="8838"/>
        </w:tabs>
        <w:spacing w:before="240"/>
        <w:ind w:left="1701"/>
        <w:rPr>
          <w:rFonts w:asciiTheme="minorHAnsi" w:hAnsiTheme="minorHAnsi" w:cstheme="minorHAnsi"/>
          <w:sz w:val="20"/>
          <w:szCs w:val="20"/>
        </w:rPr>
      </w:pPr>
      <w:r w:rsidRPr="009C5D4D">
        <w:rPr>
          <w:rFonts w:asciiTheme="minorHAnsi" w:hAnsiTheme="minorHAnsi" w:cstheme="minorHAnsi"/>
          <w:sz w:val="20"/>
          <w:szCs w:val="20"/>
        </w:rPr>
        <w:t xml:space="preserve">La estructura del techo debe ser de hierro T ¾” x </w:t>
      </w:r>
      <w:r w:rsidRPr="009C5D4D">
        <w:rPr>
          <w:rFonts w:asciiTheme="minorHAnsi" w:hAnsiTheme="minorHAnsi" w:cstheme="minorHAnsi"/>
          <w:sz w:val="20"/>
          <w:szCs w:val="20"/>
          <w:vertAlign w:val="superscript"/>
        </w:rPr>
        <w:t>1</w:t>
      </w:r>
      <w:r w:rsidRPr="009C5D4D">
        <w:rPr>
          <w:rFonts w:asciiTheme="minorHAnsi" w:hAnsiTheme="minorHAnsi" w:cstheme="minorHAnsi"/>
          <w:sz w:val="20"/>
          <w:szCs w:val="20"/>
        </w:rPr>
        <w:t>/</w:t>
      </w:r>
      <w:r w:rsidRPr="009C5D4D">
        <w:rPr>
          <w:rFonts w:asciiTheme="minorHAnsi" w:hAnsiTheme="minorHAnsi" w:cstheme="minorHAnsi"/>
          <w:sz w:val="20"/>
          <w:szCs w:val="20"/>
          <w:vertAlign w:val="subscript"/>
        </w:rPr>
        <w:t>8</w:t>
      </w:r>
      <w:r w:rsidRPr="009C5D4D">
        <w:rPr>
          <w:rFonts w:asciiTheme="minorHAnsi" w:hAnsiTheme="minorHAnsi" w:cstheme="minorHAnsi"/>
          <w:sz w:val="20"/>
          <w:szCs w:val="20"/>
        </w:rPr>
        <w:t xml:space="preserve">” con soportes verticales metálicos (altura no mayor a 20cm) incrustados en la pared y macizado con mortero </w:t>
      </w:r>
      <w:r>
        <w:rPr>
          <w:rFonts w:asciiTheme="minorHAnsi" w:hAnsiTheme="minorHAnsi" w:cstheme="minorHAnsi"/>
          <w:sz w:val="20"/>
          <w:szCs w:val="20"/>
        </w:rPr>
        <w:t>Tipo S</w:t>
      </w:r>
      <w:r w:rsidRPr="009C5D4D">
        <w:rPr>
          <w:rFonts w:asciiTheme="minorHAnsi" w:hAnsiTheme="minorHAnsi" w:cstheme="minorHAnsi"/>
          <w:sz w:val="20"/>
          <w:szCs w:val="20"/>
        </w:rPr>
        <w:t>, la terminación deberá tener un perfecto acabado.</w:t>
      </w:r>
    </w:p>
    <w:p w14:paraId="046B5B2C" w14:textId="77777777" w:rsidR="00D13BA6" w:rsidRPr="009C5D4D" w:rsidRDefault="00D13BA6" w:rsidP="00531DD0">
      <w:pPr>
        <w:pStyle w:val="Prrafodelista"/>
        <w:numPr>
          <w:ilvl w:val="2"/>
          <w:numId w:val="122"/>
        </w:numPr>
        <w:tabs>
          <w:tab w:val="clear" w:pos="4419"/>
          <w:tab w:val="clear" w:pos="8838"/>
        </w:tabs>
        <w:spacing w:before="240"/>
        <w:ind w:left="1701" w:hanging="567"/>
        <w:rPr>
          <w:rFonts w:cstheme="minorHAnsi"/>
          <w:b/>
          <w:bCs/>
          <w:szCs w:val="20"/>
        </w:rPr>
      </w:pPr>
      <w:r w:rsidRPr="009C5D4D">
        <w:rPr>
          <w:rFonts w:cstheme="minorHAnsi"/>
          <w:b/>
          <w:bCs/>
          <w:szCs w:val="20"/>
        </w:rPr>
        <w:t>TECHO METÁLICO PARA DUCTOS 0,80</w:t>
      </w:r>
      <w:r>
        <w:rPr>
          <w:rFonts w:cstheme="minorHAnsi"/>
          <w:b/>
          <w:bCs/>
          <w:szCs w:val="20"/>
        </w:rPr>
        <w:t>m</w:t>
      </w:r>
      <w:r w:rsidRPr="009C5D4D">
        <w:rPr>
          <w:rFonts w:cstheme="minorHAnsi"/>
          <w:b/>
          <w:bCs/>
          <w:szCs w:val="20"/>
        </w:rPr>
        <w:t xml:space="preserve"> </w:t>
      </w:r>
      <w:r>
        <w:rPr>
          <w:rFonts w:cstheme="minorHAnsi"/>
          <w:b/>
          <w:bCs/>
          <w:szCs w:val="20"/>
        </w:rPr>
        <w:t xml:space="preserve">x </w:t>
      </w:r>
      <w:r w:rsidRPr="009C5D4D">
        <w:rPr>
          <w:rFonts w:cstheme="minorHAnsi"/>
          <w:b/>
          <w:bCs/>
          <w:szCs w:val="20"/>
        </w:rPr>
        <w:t>1,90</w:t>
      </w:r>
      <w:r>
        <w:rPr>
          <w:rFonts w:cstheme="minorHAnsi"/>
          <w:b/>
          <w:bCs/>
          <w:szCs w:val="20"/>
        </w:rPr>
        <w:t>m</w:t>
      </w:r>
    </w:p>
    <w:p w14:paraId="259550A5" w14:textId="77777777" w:rsidR="00D13BA6" w:rsidRPr="009C5D4D" w:rsidRDefault="00D13BA6" w:rsidP="00531DD0">
      <w:pPr>
        <w:tabs>
          <w:tab w:val="clear" w:pos="4419"/>
          <w:tab w:val="clear" w:pos="8838"/>
        </w:tabs>
        <w:spacing w:before="240"/>
        <w:ind w:left="1701"/>
        <w:rPr>
          <w:rFonts w:asciiTheme="minorHAnsi" w:hAnsiTheme="minorHAnsi" w:cstheme="minorHAnsi"/>
          <w:sz w:val="20"/>
          <w:szCs w:val="20"/>
        </w:rPr>
      </w:pPr>
      <w:r>
        <w:rPr>
          <w:rFonts w:asciiTheme="minorHAnsi" w:hAnsiTheme="minorHAnsi" w:cstheme="minorHAnsi"/>
          <w:sz w:val="20"/>
          <w:szCs w:val="20"/>
        </w:rPr>
        <w:t>Í</w:t>
      </w:r>
      <w:r w:rsidRPr="009C5D4D">
        <w:rPr>
          <w:rFonts w:asciiTheme="minorHAnsi" w:hAnsiTheme="minorHAnsi" w:cstheme="minorHAnsi"/>
          <w:sz w:val="20"/>
          <w:szCs w:val="20"/>
        </w:rPr>
        <w:t xml:space="preserve">dem </w:t>
      </w:r>
      <w:r>
        <w:rPr>
          <w:rFonts w:asciiTheme="minorHAnsi" w:hAnsiTheme="minorHAnsi" w:cstheme="minorHAnsi"/>
          <w:sz w:val="20"/>
          <w:szCs w:val="20"/>
        </w:rPr>
        <w:t xml:space="preserve">al </w:t>
      </w:r>
      <w:proofErr w:type="spellStart"/>
      <w:r w:rsidRPr="009C5D4D">
        <w:rPr>
          <w:rFonts w:asciiTheme="minorHAnsi" w:hAnsiTheme="minorHAnsi" w:cstheme="minorHAnsi"/>
          <w:sz w:val="20"/>
          <w:szCs w:val="20"/>
        </w:rPr>
        <w:t>Item</w:t>
      </w:r>
      <w:proofErr w:type="spellEnd"/>
      <w:r w:rsidRPr="009C5D4D">
        <w:rPr>
          <w:rFonts w:asciiTheme="minorHAnsi" w:hAnsiTheme="minorHAnsi" w:cstheme="minorHAnsi"/>
          <w:sz w:val="20"/>
          <w:szCs w:val="20"/>
        </w:rPr>
        <w:t xml:space="preserve"> 1</w:t>
      </w:r>
      <w:r>
        <w:rPr>
          <w:rFonts w:asciiTheme="minorHAnsi" w:hAnsiTheme="minorHAnsi" w:cstheme="minorHAnsi"/>
          <w:sz w:val="20"/>
          <w:szCs w:val="20"/>
        </w:rPr>
        <w:t>5</w:t>
      </w:r>
      <w:r w:rsidRPr="009C5D4D">
        <w:rPr>
          <w:rFonts w:asciiTheme="minorHAnsi" w:hAnsiTheme="minorHAnsi" w:cstheme="minorHAnsi"/>
          <w:sz w:val="20"/>
          <w:szCs w:val="20"/>
        </w:rPr>
        <w:t>.5.1</w:t>
      </w:r>
    </w:p>
    <w:p w14:paraId="6C43A37A" w14:textId="77777777" w:rsidR="00D13BA6" w:rsidRDefault="00D13BA6" w:rsidP="00531DD0">
      <w:pPr>
        <w:pStyle w:val="Prrafodelista"/>
        <w:numPr>
          <w:ilvl w:val="2"/>
          <w:numId w:val="122"/>
        </w:numPr>
        <w:tabs>
          <w:tab w:val="clear" w:pos="4419"/>
          <w:tab w:val="clear" w:pos="8838"/>
        </w:tabs>
        <w:spacing w:before="240"/>
        <w:ind w:left="1701" w:hanging="567"/>
        <w:rPr>
          <w:rFonts w:cstheme="minorHAnsi"/>
          <w:b/>
          <w:bCs/>
          <w:szCs w:val="20"/>
        </w:rPr>
      </w:pPr>
      <w:r w:rsidRPr="00AD46D0">
        <w:rPr>
          <w:rFonts w:cstheme="minorHAnsi"/>
          <w:b/>
          <w:bCs/>
          <w:szCs w:val="20"/>
        </w:rPr>
        <w:t>TECHO METÁLICO PARA DUCTOS 0,55m x 1,35m</w:t>
      </w:r>
    </w:p>
    <w:p w14:paraId="79E381D8" w14:textId="77777777" w:rsidR="00D13BA6" w:rsidRPr="00AD46D0" w:rsidRDefault="00D13BA6" w:rsidP="00531DD0">
      <w:pPr>
        <w:pStyle w:val="Prrafodelista"/>
        <w:tabs>
          <w:tab w:val="clear" w:pos="4419"/>
          <w:tab w:val="clear" w:pos="8838"/>
        </w:tabs>
        <w:spacing w:before="240"/>
        <w:ind w:left="1701"/>
        <w:rPr>
          <w:rFonts w:cstheme="minorHAnsi"/>
          <w:szCs w:val="20"/>
        </w:rPr>
      </w:pPr>
      <w:r w:rsidRPr="00AD46D0">
        <w:rPr>
          <w:rFonts w:cstheme="minorHAnsi"/>
          <w:szCs w:val="20"/>
        </w:rPr>
        <w:t xml:space="preserve">Ídem al </w:t>
      </w:r>
      <w:proofErr w:type="spellStart"/>
      <w:r w:rsidRPr="00AD46D0">
        <w:rPr>
          <w:rFonts w:cstheme="minorHAnsi"/>
          <w:szCs w:val="20"/>
        </w:rPr>
        <w:t>Item</w:t>
      </w:r>
      <w:proofErr w:type="spellEnd"/>
      <w:r w:rsidRPr="00AD46D0">
        <w:rPr>
          <w:rFonts w:cstheme="minorHAnsi"/>
          <w:szCs w:val="20"/>
        </w:rPr>
        <w:t xml:space="preserve"> 15.5.1</w:t>
      </w:r>
    </w:p>
    <w:p w14:paraId="27F9257E" w14:textId="77777777" w:rsidR="00D13BA6" w:rsidRDefault="00D13BA6" w:rsidP="00531DD0">
      <w:pPr>
        <w:pStyle w:val="Prrafodelista"/>
        <w:numPr>
          <w:ilvl w:val="2"/>
          <w:numId w:val="122"/>
        </w:numPr>
        <w:tabs>
          <w:tab w:val="clear" w:pos="4419"/>
          <w:tab w:val="clear" w:pos="8838"/>
        </w:tabs>
        <w:spacing w:before="240"/>
        <w:ind w:left="1701" w:hanging="567"/>
        <w:rPr>
          <w:rFonts w:cstheme="minorHAnsi"/>
          <w:b/>
          <w:bCs/>
          <w:szCs w:val="20"/>
        </w:rPr>
      </w:pPr>
      <w:r w:rsidRPr="00AD46D0">
        <w:rPr>
          <w:rFonts w:cstheme="minorHAnsi"/>
          <w:b/>
          <w:bCs/>
          <w:szCs w:val="20"/>
        </w:rPr>
        <w:t>TECHO METÁLICO PARA DUCTOS 0,85m x 0,90m</w:t>
      </w:r>
    </w:p>
    <w:p w14:paraId="1C202D84" w14:textId="77777777" w:rsidR="00D13BA6" w:rsidRPr="00AD46D0" w:rsidRDefault="00D13BA6" w:rsidP="00531DD0">
      <w:pPr>
        <w:pStyle w:val="Prrafodelista"/>
        <w:tabs>
          <w:tab w:val="clear" w:pos="4419"/>
          <w:tab w:val="clear" w:pos="8838"/>
        </w:tabs>
        <w:spacing w:before="240"/>
        <w:ind w:left="1701"/>
        <w:rPr>
          <w:rFonts w:cstheme="minorHAnsi"/>
          <w:szCs w:val="20"/>
        </w:rPr>
      </w:pPr>
      <w:bookmarkStart w:id="237" w:name="_Hlk52523393"/>
      <w:r w:rsidRPr="00AD46D0">
        <w:rPr>
          <w:rFonts w:cstheme="minorHAnsi"/>
          <w:szCs w:val="20"/>
        </w:rPr>
        <w:t xml:space="preserve">Ídem al </w:t>
      </w:r>
      <w:proofErr w:type="spellStart"/>
      <w:r w:rsidRPr="00AD46D0">
        <w:rPr>
          <w:rFonts w:cstheme="minorHAnsi"/>
          <w:szCs w:val="20"/>
        </w:rPr>
        <w:t>Item</w:t>
      </w:r>
      <w:proofErr w:type="spellEnd"/>
      <w:r w:rsidRPr="00AD46D0">
        <w:rPr>
          <w:rFonts w:cstheme="minorHAnsi"/>
          <w:szCs w:val="20"/>
        </w:rPr>
        <w:t xml:space="preserve"> 15.5.1</w:t>
      </w:r>
    </w:p>
    <w:bookmarkEnd w:id="237"/>
    <w:p w14:paraId="197ED328" w14:textId="77777777" w:rsidR="00D13BA6" w:rsidRDefault="00D13BA6" w:rsidP="00531DD0">
      <w:pPr>
        <w:pStyle w:val="Prrafodelista"/>
        <w:numPr>
          <w:ilvl w:val="2"/>
          <w:numId w:val="122"/>
        </w:numPr>
        <w:tabs>
          <w:tab w:val="clear" w:pos="4419"/>
          <w:tab w:val="clear" w:pos="8838"/>
        </w:tabs>
        <w:spacing w:before="240"/>
        <w:ind w:left="1701" w:hanging="567"/>
        <w:rPr>
          <w:rFonts w:cstheme="minorHAnsi"/>
          <w:b/>
          <w:bCs/>
          <w:szCs w:val="20"/>
        </w:rPr>
      </w:pPr>
      <w:r w:rsidRPr="00AD46D0">
        <w:rPr>
          <w:rFonts w:cstheme="minorHAnsi"/>
          <w:b/>
          <w:bCs/>
          <w:szCs w:val="20"/>
        </w:rPr>
        <w:t>TECHO METÁLICO PARA DUCTOS 0,70m x 0,90m</w:t>
      </w:r>
    </w:p>
    <w:p w14:paraId="317773D5" w14:textId="77777777" w:rsidR="00D13BA6" w:rsidRPr="00BE72BF" w:rsidRDefault="00D13BA6" w:rsidP="00531DD0">
      <w:pPr>
        <w:pStyle w:val="Prrafodelista"/>
        <w:tabs>
          <w:tab w:val="clear" w:pos="4419"/>
          <w:tab w:val="clear" w:pos="8838"/>
        </w:tabs>
        <w:spacing w:before="240"/>
        <w:ind w:left="1701"/>
        <w:rPr>
          <w:rFonts w:cstheme="minorHAnsi"/>
          <w:szCs w:val="20"/>
        </w:rPr>
      </w:pPr>
      <w:r w:rsidRPr="00BE72BF">
        <w:rPr>
          <w:rFonts w:cstheme="minorHAnsi"/>
          <w:szCs w:val="20"/>
        </w:rPr>
        <w:t xml:space="preserve">Ídem al </w:t>
      </w:r>
      <w:proofErr w:type="spellStart"/>
      <w:r w:rsidRPr="00BE72BF">
        <w:rPr>
          <w:rFonts w:cstheme="minorHAnsi"/>
          <w:szCs w:val="20"/>
        </w:rPr>
        <w:t>Item</w:t>
      </w:r>
      <w:proofErr w:type="spellEnd"/>
      <w:r w:rsidRPr="00BE72BF">
        <w:rPr>
          <w:rFonts w:cstheme="minorHAnsi"/>
          <w:szCs w:val="20"/>
        </w:rPr>
        <w:t xml:space="preserve"> 15.5.1</w:t>
      </w:r>
    </w:p>
    <w:p w14:paraId="4EA38519" w14:textId="77777777" w:rsidR="00D13BA6" w:rsidRDefault="00D13BA6" w:rsidP="00531DD0">
      <w:pPr>
        <w:pStyle w:val="Prrafodelista"/>
        <w:numPr>
          <w:ilvl w:val="2"/>
          <w:numId w:val="122"/>
        </w:numPr>
        <w:tabs>
          <w:tab w:val="clear" w:pos="4419"/>
          <w:tab w:val="clear" w:pos="8838"/>
        </w:tabs>
        <w:spacing w:before="240"/>
        <w:ind w:left="1701" w:hanging="567"/>
        <w:rPr>
          <w:rFonts w:cstheme="minorHAnsi"/>
          <w:b/>
          <w:bCs/>
          <w:szCs w:val="20"/>
        </w:rPr>
      </w:pPr>
      <w:r w:rsidRPr="00AD46D0">
        <w:rPr>
          <w:rFonts w:cstheme="minorHAnsi"/>
          <w:b/>
          <w:bCs/>
          <w:szCs w:val="20"/>
        </w:rPr>
        <w:t>TECHO METÁLICO PARA DUCTOS 2,30m x 0,90m</w:t>
      </w:r>
    </w:p>
    <w:p w14:paraId="7235FE4C" w14:textId="77777777" w:rsidR="00D13BA6" w:rsidRDefault="00D13BA6" w:rsidP="00531DD0">
      <w:pPr>
        <w:pStyle w:val="Prrafodelista"/>
        <w:tabs>
          <w:tab w:val="clear" w:pos="4419"/>
          <w:tab w:val="clear" w:pos="8838"/>
        </w:tabs>
        <w:spacing w:before="240"/>
        <w:ind w:left="1701"/>
        <w:rPr>
          <w:rFonts w:cstheme="minorHAnsi"/>
          <w:szCs w:val="20"/>
        </w:rPr>
      </w:pPr>
      <w:r w:rsidRPr="00BE72BF">
        <w:rPr>
          <w:rFonts w:cstheme="minorHAnsi"/>
          <w:szCs w:val="20"/>
        </w:rPr>
        <w:t xml:space="preserve">Ídem al </w:t>
      </w:r>
      <w:proofErr w:type="spellStart"/>
      <w:r w:rsidRPr="00BE72BF">
        <w:rPr>
          <w:rFonts w:cstheme="minorHAnsi"/>
          <w:szCs w:val="20"/>
        </w:rPr>
        <w:t>Item</w:t>
      </w:r>
      <w:proofErr w:type="spellEnd"/>
      <w:r w:rsidRPr="00BE72BF">
        <w:rPr>
          <w:rFonts w:cstheme="minorHAnsi"/>
          <w:szCs w:val="20"/>
        </w:rPr>
        <w:t xml:space="preserve"> 15.5.1</w:t>
      </w:r>
    </w:p>
    <w:p w14:paraId="1C69B13B" w14:textId="77777777" w:rsidR="00D13BA6" w:rsidRDefault="00D13BA6" w:rsidP="00531DD0">
      <w:pPr>
        <w:pStyle w:val="Prrafodelista"/>
        <w:tabs>
          <w:tab w:val="clear" w:pos="4419"/>
          <w:tab w:val="clear" w:pos="8838"/>
        </w:tabs>
        <w:spacing w:before="240"/>
        <w:ind w:left="1701"/>
        <w:rPr>
          <w:rFonts w:cstheme="minorHAnsi"/>
          <w:szCs w:val="20"/>
        </w:rPr>
      </w:pPr>
    </w:p>
    <w:p w14:paraId="1DC0F595" w14:textId="77777777" w:rsidR="00D13BA6" w:rsidRDefault="00D13BA6" w:rsidP="007D4C0E">
      <w:pPr>
        <w:pStyle w:val="Prrafodelista"/>
        <w:numPr>
          <w:ilvl w:val="1"/>
          <w:numId w:val="122"/>
        </w:numPr>
        <w:tabs>
          <w:tab w:val="clear" w:pos="4419"/>
          <w:tab w:val="clear" w:pos="8838"/>
          <w:tab w:val="left" w:pos="426"/>
        </w:tabs>
        <w:spacing w:before="240"/>
        <w:ind w:left="851" w:hanging="425"/>
        <w:outlineLvl w:val="2"/>
        <w:rPr>
          <w:rFonts w:cstheme="minorHAnsi"/>
          <w:b/>
          <w:bCs/>
          <w:sz w:val="24"/>
          <w:szCs w:val="24"/>
        </w:rPr>
      </w:pPr>
      <w:bookmarkStart w:id="238" w:name="_Toc65073377"/>
      <w:r w:rsidRPr="00BE72BF">
        <w:rPr>
          <w:rFonts w:cstheme="minorHAnsi"/>
          <w:b/>
          <w:bCs/>
          <w:sz w:val="24"/>
          <w:szCs w:val="24"/>
        </w:rPr>
        <w:t xml:space="preserve">ESTRUCTURA METALICA </w:t>
      </w:r>
      <w:r>
        <w:rPr>
          <w:rFonts w:cstheme="minorHAnsi"/>
          <w:b/>
          <w:bCs/>
          <w:sz w:val="24"/>
          <w:szCs w:val="24"/>
        </w:rPr>
        <w:t xml:space="preserve">ESPECIALES Y </w:t>
      </w:r>
      <w:r w:rsidRPr="00BE72BF">
        <w:rPr>
          <w:rFonts w:cstheme="minorHAnsi"/>
          <w:b/>
          <w:bCs/>
          <w:sz w:val="24"/>
          <w:szCs w:val="24"/>
        </w:rPr>
        <w:t>EN PORTICO</w:t>
      </w:r>
      <w:r>
        <w:rPr>
          <w:rFonts w:cstheme="minorHAnsi"/>
          <w:b/>
          <w:bCs/>
          <w:sz w:val="24"/>
          <w:szCs w:val="24"/>
        </w:rPr>
        <w:t>S</w:t>
      </w:r>
      <w:bookmarkEnd w:id="238"/>
    </w:p>
    <w:p w14:paraId="0E9A241B" w14:textId="77777777" w:rsidR="00D13BA6" w:rsidRPr="00BE72BF" w:rsidRDefault="00D13BA6" w:rsidP="00D13BA6">
      <w:pPr>
        <w:pStyle w:val="Prrafodelista"/>
        <w:tabs>
          <w:tab w:val="clear" w:pos="4419"/>
          <w:tab w:val="clear" w:pos="8838"/>
        </w:tabs>
        <w:spacing w:before="240"/>
        <w:ind w:left="851"/>
        <w:rPr>
          <w:rFonts w:cstheme="minorHAnsi"/>
          <w:szCs w:val="20"/>
        </w:rPr>
      </w:pPr>
      <w:r w:rsidRPr="00BE72BF">
        <w:rPr>
          <w:rFonts w:cstheme="minorHAnsi"/>
          <w:b/>
          <w:bCs/>
          <w:szCs w:val="20"/>
          <w:u w:val="single"/>
        </w:rPr>
        <w:t>Estructuras metálicas</w:t>
      </w:r>
      <w:r w:rsidRPr="00BE72BF">
        <w:rPr>
          <w:rFonts w:cstheme="minorHAnsi"/>
          <w:b/>
          <w:bCs/>
          <w:szCs w:val="20"/>
        </w:rPr>
        <w:t>:</w:t>
      </w:r>
      <w:r>
        <w:rPr>
          <w:rFonts w:cstheme="minorHAnsi"/>
          <w:b/>
          <w:bCs/>
          <w:szCs w:val="20"/>
        </w:rPr>
        <w:t xml:space="preserve"> </w:t>
      </w:r>
      <w:r>
        <w:rPr>
          <w:rFonts w:cstheme="minorHAnsi"/>
          <w:szCs w:val="20"/>
        </w:rPr>
        <w:t>s</w:t>
      </w:r>
      <w:r w:rsidRPr="00BE72BF">
        <w:rPr>
          <w:rFonts w:cstheme="minorHAnsi"/>
          <w:szCs w:val="20"/>
        </w:rPr>
        <w:t>e seguirá todo lo dispuesto en los planos correspondientes y las normas mencionadas en las presentes Especificaciones.</w:t>
      </w:r>
      <w:r>
        <w:rPr>
          <w:rFonts w:cstheme="minorHAnsi"/>
          <w:szCs w:val="20"/>
        </w:rPr>
        <w:t xml:space="preserve"> </w:t>
      </w:r>
      <w:r w:rsidRPr="00BE72BF">
        <w:rPr>
          <w:rFonts w:cstheme="minorHAnsi"/>
          <w:szCs w:val="20"/>
        </w:rPr>
        <w:t>Para iniciar la fabricación y previo al montaje se recomienda verificar con topografía el replanteo de los pilares en obra.</w:t>
      </w:r>
    </w:p>
    <w:p w14:paraId="4A67E484" w14:textId="77777777" w:rsidR="00D13BA6" w:rsidRPr="00BE72BF" w:rsidRDefault="00D13BA6" w:rsidP="00D13BA6">
      <w:pPr>
        <w:pStyle w:val="Prrafodelista"/>
        <w:tabs>
          <w:tab w:val="clear" w:pos="4419"/>
          <w:tab w:val="clear" w:pos="8838"/>
        </w:tabs>
        <w:spacing w:before="240"/>
        <w:ind w:left="851"/>
        <w:rPr>
          <w:rFonts w:cstheme="minorHAnsi"/>
          <w:szCs w:val="20"/>
        </w:rPr>
      </w:pPr>
      <w:r w:rsidRPr="00BE72BF">
        <w:rPr>
          <w:rFonts w:cstheme="minorHAnsi"/>
          <w:b/>
          <w:bCs/>
          <w:szCs w:val="20"/>
          <w:u w:val="single"/>
        </w:rPr>
        <w:t>Materiales</w:t>
      </w:r>
      <w:r>
        <w:rPr>
          <w:rFonts w:cstheme="minorHAnsi"/>
          <w:b/>
          <w:bCs/>
          <w:szCs w:val="20"/>
        </w:rPr>
        <w:t>: l</w:t>
      </w:r>
      <w:r w:rsidRPr="00BE72BF">
        <w:rPr>
          <w:rFonts w:cstheme="minorHAnsi"/>
          <w:szCs w:val="20"/>
        </w:rPr>
        <w:t>os materiales a emplear en las estructuras metálicas deberán cumplir con todo lo especificado en las normas AISC, ASTM, AISI y AWS A 5.1.</w:t>
      </w:r>
      <w:r>
        <w:rPr>
          <w:rFonts w:cstheme="minorHAnsi"/>
          <w:szCs w:val="20"/>
        </w:rPr>
        <w:t xml:space="preserve"> </w:t>
      </w:r>
      <w:r w:rsidRPr="00BE72BF">
        <w:rPr>
          <w:rFonts w:cstheme="minorHAnsi"/>
          <w:szCs w:val="20"/>
        </w:rPr>
        <w:t>Los materiales a emplear serán:</w:t>
      </w:r>
    </w:p>
    <w:p w14:paraId="0EB68B73" w14:textId="77777777" w:rsidR="00D13BA6" w:rsidRPr="00BE72BF" w:rsidRDefault="00D13BA6" w:rsidP="00531DD0">
      <w:pPr>
        <w:pStyle w:val="Prrafodelista"/>
        <w:numPr>
          <w:ilvl w:val="0"/>
          <w:numId w:val="30"/>
        </w:numPr>
        <w:tabs>
          <w:tab w:val="clear" w:pos="4419"/>
          <w:tab w:val="clear" w:pos="8838"/>
        </w:tabs>
        <w:spacing w:before="240"/>
        <w:ind w:left="1276"/>
        <w:rPr>
          <w:rFonts w:cstheme="minorHAnsi"/>
          <w:szCs w:val="20"/>
        </w:rPr>
      </w:pPr>
      <w:proofErr w:type="gramStart"/>
      <w:r w:rsidRPr="00BE72BF">
        <w:rPr>
          <w:rFonts w:cstheme="minorHAnsi"/>
          <w:szCs w:val="20"/>
        </w:rPr>
        <w:t>Chapas laminados</w:t>
      </w:r>
      <w:proofErr w:type="gramEnd"/>
      <w:r w:rsidRPr="00BE72BF">
        <w:rPr>
          <w:rFonts w:cstheme="minorHAnsi"/>
          <w:szCs w:val="20"/>
        </w:rPr>
        <w:t xml:space="preserve"> en caliente acero tipo ASTM A-36.</w:t>
      </w:r>
    </w:p>
    <w:p w14:paraId="0C10790C" w14:textId="77777777" w:rsidR="00D13BA6" w:rsidRPr="00BE72BF" w:rsidRDefault="00D13BA6" w:rsidP="00531DD0">
      <w:pPr>
        <w:pStyle w:val="Prrafodelista"/>
        <w:numPr>
          <w:ilvl w:val="0"/>
          <w:numId w:val="30"/>
        </w:numPr>
        <w:tabs>
          <w:tab w:val="clear" w:pos="4419"/>
          <w:tab w:val="clear" w:pos="8838"/>
        </w:tabs>
        <w:ind w:left="1276"/>
        <w:rPr>
          <w:rFonts w:cstheme="minorHAnsi"/>
          <w:szCs w:val="20"/>
        </w:rPr>
      </w:pPr>
      <w:r w:rsidRPr="00BE72BF">
        <w:rPr>
          <w:rFonts w:cstheme="minorHAnsi"/>
          <w:szCs w:val="20"/>
        </w:rPr>
        <w:t>Perfiles doblados en acero tipo ASTM A-36 o en su defecto A-569.</w:t>
      </w:r>
    </w:p>
    <w:p w14:paraId="6F0072A9" w14:textId="77777777" w:rsidR="00D13BA6" w:rsidRPr="00BE72BF" w:rsidRDefault="00D13BA6" w:rsidP="00531DD0">
      <w:pPr>
        <w:pStyle w:val="Prrafodelista"/>
        <w:numPr>
          <w:ilvl w:val="0"/>
          <w:numId w:val="30"/>
        </w:numPr>
        <w:tabs>
          <w:tab w:val="clear" w:pos="4419"/>
          <w:tab w:val="clear" w:pos="8838"/>
        </w:tabs>
        <w:ind w:left="1276"/>
        <w:rPr>
          <w:rFonts w:cstheme="minorHAnsi"/>
          <w:szCs w:val="20"/>
        </w:rPr>
      </w:pPr>
      <w:r w:rsidRPr="00BE72BF">
        <w:rPr>
          <w:rFonts w:cstheme="minorHAnsi"/>
          <w:szCs w:val="20"/>
        </w:rPr>
        <w:t>Barras lisas de sección circular acero tipo APE 360 DN.</w:t>
      </w:r>
    </w:p>
    <w:p w14:paraId="7F3BAB29" w14:textId="77777777" w:rsidR="00D13BA6" w:rsidRPr="00BE72BF" w:rsidRDefault="00D13BA6" w:rsidP="00531DD0">
      <w:pPr>
        <w:pStyle w:val="Prrafodelista"/>
        <w:numPr>
          <w:ilvl w:val="0"/>
          <w:numId w:val="30"/>
        </w:numPr>
        <w:tabs>
          <w:tab w:val="clear" w:pos="4419"/>
          <w:tab w:val="clear" w:pos="8838"/>
        </w:tabs>
        <w:ind w:left="1276"/>
        <w:rPr>
          <w:rFonts w:cstheme="minorHAnsi"/>
          <w:szCs w:val="20"/>
        </w:rPr>
      </w:pPr>
      <w:r w:rsidRPr="00BE72BF">
        <w:rPr>
          <w:rFonts w:cstheme="minorHAnsi"/>
          <w:szCs w:val="20"/>
        </w:rPr>
        <w:t xml:space="preserve">Electrodo E 7018 para soldadura definitiva. </w:t>
      </w:r>
    </w:p>
    <w:p w14:paraId="2F224825" w14:textId="77777777" w:rsidR="00D13BA6" w:rsidRPr="00BE72BF" w:rsidRDefault="00D13BA6" w:rsidP="00D13BA6">
      <w:pPr>
        <w:pStyle w:val="Prrafodelista"/>
        <w:tabs>
          <w:tab w:val="clear" w:pos="4419"/>
          <w:tab w:val="clear" w:pos="8838"/>
        </w:tabs>
        <w:spacing w:before="240"/>
        <w:ind w:left="851"/>
        <w:rPr>
          <w:rFonts w:cstheme="minorHAnsi"/>
          <w:szCs w:val="20"/>
        </w:rPr>
      </w:pPr>
      <w:r w:rsidRPr="00DC02B9">
        <w:rPr>
          <w:rFonts w:cstheme="minorHAnsi"/>
          <w:b/>
          <w:bCs/>
          <w:szCs w:val="20"/>
          <w:u w:val="single"/>
        </w:rPr>
        <w:t>Certificados de calidad</w:t>
      </w:r>
      <w:r w:rsidRPr="00DC02B9">
        <w:rPr>
          <w:rFonts w:cstheme="minorHAnsi"/>
          <w:b/>
          <w:bCs/>
          <w:szCs w:val="20"/>
        </w:rPr>
        <w:t>:</w:t>
      </w:r>
      <w:r>
        <w:rPr>
          <w:rFonts w:cstheme="minorHAnsi"/>
          <w:b/>
          <w:bCs/>
          <w:szCs w:val="20"/>
        </w:rPr>
        <w:t xml:space="preserve"> </w:t>
      </w:r>
      <w:r>
        <w:rPr>
          <w:rFonts w:cstheme="minorHAnsi"/>
          <w:szCs w:val="20"/>
        </w:rPr>
        <w:t>l</w:t>
      </w:r>
      <w:r w:rsidRPr="00BE72BF">
        <w:rPr>
          <w:rFonts w:cstheme="minorHAnsi"/>
          <w:szCs w:val="20"/>
        </w:rPr>
        <w:t>a Fiscalización, podrá exigir una copia de los certificados de calidad de fábrica de los elementos de las estructuras, que acrediten las características de los materiales entregados.</w:t>
      </w:r>
      <w:r>
        <w:rPr>
          <w:rFonts w:cstheme="minorHAnsi"/>
          <w:szCs w:val="20"/>
        </w:rPr>
        <w:t xml:space="preserve"> </w:t>
      </w:r>
      <w:r w:rsidRPr="00BE72BF">
        <w:rPr>
          <w:rFonts w:cstheme="minorHAnsi"/>
          <w:szCs w:val="20"/>
        </w:rPr>
        <w:t>En caso de que éstos certificados no contengan los datos requeridos, no serán aceptados y si la Fiscalización no tuviese la certeza sobre su veracidad, se exigirán ensayos de las partidas cuestionadas a cargo de la Empresa.</w:t>
      </w:r>
      <w:r>
        <w:rPr>
          <w:rFonts w:cstheme="minorHAnsi"/>
          <w:szCs w:val="20"/>
        </w:rPr>
        <w:t xml:space="preserve"> </w:t>
      </w:r>
      <w:r w:rsidRPr="00BE72BF">
        <w:rPr>
          <w:rFonts w:cstheme="minorHAnsi"/>
          <w:szCs w:val="20"/>
        </w:rPr>
        <w:t>Todo tipo de acero que no haya sido identificado plenamente no podrá ser utilizado en las estructuras.</w:t>
      </w:r>
    </w:p>
    <w:p w14:paraId="51367DD8" w14:textId="77777777" w:rsidR="00D13BA6" w:rsidRDefault="00D13BA6" w:rsidP="00D13BA6">
      <w:pPr>
        <w:pStyle w:val="Prrafodelista"/>
        <w:tabs>
          <w:tab w:val="clear" w:pos="4419"/>
          <w:tab w:val="clear" w:pos="8838"/>
        </w:tabs>
        <w:spacing w:before="240"/>
        <w:ind w:left="851"/>
        <w:rPr>
          <w:rFonts w:cstheme="minorHAnsi"/>
          <w:szCs w:val="20"/>
        </w:rPr>
      </w:pPr>
      <w:r w:rsidRPr="00DC02B9">
        <w:rPr>
          <w:rFonts w:cstheme="minorHAnsi"/>
          <w:b/>
          <w:bCs/>
          <w:szCs w:val="20"/>
          <w:u w:val="single"/>
        </w:rPr>
        <w:t>Fabricación en taller</w:t>
      </w:r>
      <w:r>
        <w:rPr>
          <w:rFonts w:cstheme="minorHAnsi"/>
          <w:b/>
          <w:bCs/>
          <w:szCs w:val="20"/>
        </w:rPr>
        <w:t xml:space="preserve">: </w:t>
      </w:r>
      <w:r>
        <w:rPr>
          <w:rFonts w:cstheme="minorHAnsi"/>
          <w:szCs w:val="20"/>
        </w:rPr>
        <w:t>l</w:t>
      </w:r>
      <w:r w:rsidRPr="00BE72BF">
        <w:rPr>
          <w:rFonts w:cstheme="minorHAnsi"/>
          <w:szCs w:val="20"/>
        </w:rPr>
        <w:t>as operaciones de preparación, cortado, punteada, soldaduras, etc., deberán ser realizadas por personal calificado.</w:t>
      </w:r>
      <w:r>
        <w:rPr>
          <w:rFonts w:cstheme="minorHAnsi"/>
          <w:szCs w:val="20"/>
        </w:rPr>
        <w:t xml:space="preserve"> </w:t>
      </w:r>
      <w:r w:rsidRPr="00BE72BF">
        <w:rPr>
          <w:rFonts w:cstheme="minorHAnsi"/>
          <w:szCs w:val="20"/>
        </w:rPr>
        <w:t>A los efectos de un mayor aprovechamiento de los materiales, se aceptará hasta un empalme soldado (con soldadura de penetración completa según la Especificación de Procedimiento de Soldadura), en barras de más de seis metros de longitud.</w:t>
      </w:r>
      <w:r>
        <w:rPr>
          <w:rFonts w:cstheme="minorHAnsi"/>
          <w:szCs w:val="20"/>
        </w:rPr>
        <w:t xml:space="preserve"> </w:t>
      </w:r>
      <w:r w:rsidRPr="00BE72BF">
        <w:rPr>
          <w:rFonts w:cstheme="minorHAnsi"/>
          <w:szCs w:val="20"/>
        </w:rPr>
        <w:t>Las piezas no deberán presentar fisuras ni alabeos, no estando permitido tapar con soldadura zonas defectuosas.</w:t>
      </w:r>
      <w:r>
        <w:rPr>
          <w:rFonts w:cstheme="minorHAnsi"/>
          <w:szCs w:val="20"/>
        </w:rPr>
        <w:t xml:space="preserve"> </w:t>
      </w:r>
      <w:r w:rsidRPr="00BE72BF">
        <w:rPr>
          <w:rFonts w:cstheme="minorHAnsi"/>
          <w:szCs w:val="20"/>
        </w:rPr>
        <w:t>La Fiscalización inspeccionará en taller todas las estructuras montadas, antes de la soldadura definitiva, para su aprobación.</w:t>
      </w:r>
    </w:p>
    <w:p w14:paraId="3286AF78" w14:textId="77777777" w:rsidR="00D13BA6" w:rsidRPr="00BE72BF" w:rsidRDefault="00D13BA6" w:rsidP="00D13BA6">
      <w:pPr>
        <w:pStyle w:val="Prrafodelista"/>
        <w:tabs>
          <w:tab w:val="clear" w:pos="4419"/>
          <w:tab w:val="clear" w:pos="8838"/>
        </w:tabs>
        <w:spacing w:before="240"/>
        <w:ind w:left="851"/>
        <w:rPr>
          <w:rFonts w:cstheme="minorHAnsi"/>
          <w:szCs w:val="20"/>
        </w:rPr>
      </w:pPr>
      <w:r>
        <w:rPr>
          <w:rFonts w:cstheme="minorHAnsi"/>
          <w:b/>
          <w:bCs/>
          <w:szCs w:val="20"/>
          <w:u w:val="single"/>
        </w:rPr>
        <w:t>Soldadura</w:t>
      </w:r>
      <w:r>
        <w:rPr>
          <w:rFonts w:cstheme="minorHAnsi"/>
          <w:b/>
          <w:bCs/>
          <w:szCs w:val="20"/>
        </w:rPr>
        <w:t>: t</w:t>
      </w:r>
      <w:r w:rsidRPr="00BE72BF">
        <w:rPr>
          <w:rFonts w:cstheme="minorHAnsi"/>
          <w:szCs w:val="20"/>
        </w:rPr>
        <w:t>odas las soldaduras se realizarán según la Especificación del Procedimiento de Soldadura (EPS), norma AWS.</w:t>
      </w:r>
      <w:r>
        <w:rPr>
          <w:rFonts w:cstheme="minorHAnsi"/>
          <w:szCs w:val="20"/>
        </w:rPr>
        <w:t xml:space="preserve"> </w:t>
      </w:r>
      <w:r w:rsidRPr="00BE72BF">
        <w:rPr>
          <w:rFonts w:cstheme="minorHAnsi"/>
          <w:szCs w:val="20"/>
        </w:rPr>
        <w:t>Los electrodos a usar serán E-7018 y deberán satisfacer la norma AWS A 5.1. La soldadura deberá ser realizada por soldadores calificados.</w:t>
      </w:r>
      <w:r>
        <w:rPr>
          <w:rFonts w:cstheme="minorHAnsi"/>
          <w:szCs w:val="20"/>
        </w:rPr>
        <w:t xml:space="preserve"> </w:t>
      </w:r>
      <w:r w:rsidRPr="00BE72BF">
        <w:rPr>
          <w:rFonts w:cstheme="minorHAnsi"/>
          <w:szCs w:val="20"/>
        </w:rPr>
        <w:t>La Fiscalización está facultada para exigir el control de las soldaduras por medios de ensayos no destructivos como ultrasonido o tintas penetrables.</w:t>
      </w:r>
      <w:r>
        <w:rPr>
          <w:rFonts w:cstheme="minorHAnsi"/>
          <w:szCs w:val="20"/>
        </w:rPr>
        <w:t xml:space="preserve"> </w:t>
      </w:r>
      <w:r w:rsidRPr="00BE72BF">
        <w:rPr>
          <w:rFonts w:cstheme="minorHAnsi"/>
          <w:szCs w:val="20"/>
        </w:rPr>
        <w:t>Para la aceptación de las uniones soldadas, se tendrán en cuenta las siguientes definiciones:</w:t>
      </w:r>
    </w:p>
    <w:p w14:paraId="74066CED" w14:textId="77777777" w:rsidR="00D13BA6" w:rsidRPr="00BE72BF" w:rsidRDefault="00D13BA6" w:rsidP="00531DD0">
      <w:pPr>
        <w:pStyle w:val="Prrafodelista"/>
        <w:numPr>
          <w:ilvl w:val="0"/>
          <w:numId w:val="31"/>
        </w:numPr>
        <w:tabs>
          <w:tab w:val="clear" w:pos="4419"/>
          <w:tab w:val="clear" w:pos="8838"/>
        </w:tabs>
        <w:spacing w:before="240"/>
        <w:ind w:left="1418"/>
        <w:rPr>
          <w:rFonts w:cstheme="minorHAnsi"/>
          <w:szCs w:val="20"/>
        </w:rPr>
      </w:pPr>
      <w:r w:rsidRPr="00BE72BF">
        <w:rPr>
          <w:rFonts w:cstheme="minorHAnsi"/>
          <w:szCs w:val="20"/>
        </w:rPr>
        <w:t>Soldadura perfecta: Cuando es homogénea, tolerándose como máximo inclusiones muy pequeñas de gas y en muy poca cantidad.</w:t>
      </w:r>
    </w:p>
    <w:p w14:paraId="358DB43D" w14:textId="77777777" w:rsidR="00D13BA6" w:rsidRPr="00BE72BF" w:rsidRDefault="00D13BA6" w:rsidP="00531DD0">
      <w:pPr>
        <w:pStyle w:val="Prrafodelista"/>
        <w:numPr>
          <w:ilvl w:val="0"/>
          <w:numId w:val="31"/>
        </w:numPr>
        <w:tabs>
          <w:tab w:val="clear" w:pos="4419"/>
          <w:tab w:val="clear" w:pos="8838"/>
        </w:tabs>
        <w:ind w:left="1418"/>
        <w:rPr>
          <w:rFonts w:cstheme="minorHAnsi"/>
          <w:szCs w:val="20"/>
        </w:rPr>
      </w:pPr>
      <w:r w:rsidRPr="00BE72BF">
        <w:rPr>
          <w:rFonts w:cstheme="minorHAnsi"/>
          <w:szCs w:val="20"/>
        </w:rPr>
        <w:t>Soldadura buena: Cuando hay débiles desviaciones de la homogeneidad, con defectos como inclusiones gaseosas o escorias muy escasas.</w:t>
      </w:r>
    </w:p>
    <w:p w14:paraId="1848509E" w14:textId="77777777" w:rsidR="00D13BA6" w:rsidRPr="00BE72BF" w:rsidRDefault="00D13BA6" w:rsidP="00531DD0">
      <w:pPr>
        <w:pStyle w:val="Prrafodelista"/>
        <w:numPr>
          <w:ilvl w:val="0"/>
          <w:numId w:val="31"/>
        </w:numPr>
        <w:tabs>
          <w:tab w:val="clear" w:pos="4419"/>
          <w:tab w:val="clear" w:pos="8838"/>
        </w:tabs>
        <w:ind w:left="1418"/>
        <w:rPr>
          <w:rFonts w:cstheme="minorHAnsi"/>
          <w:szCs w:val="20"/>
        </w:rPr>
      </w:pPr>
      <w:r w:rsidRPr="00BE72BF">
        <w:rPr>
          <w:rFonts w:cstheme="minorHAnsi"/>
          <w:szCs w:val="20"/>
        </w:rPr>
        <w:t>Soldadura regular: Pequeñas desviaciones de la homogeneidad y defectos del caso anterior, más falta de penetración.</w:t>
      </w:r>
    </w:p>
    <w:p w14:paraId="294989AD" w14:textId="77777777" w:rsidR="00D13BA6" w:rsidRPr="00BE72BF" w:rsidRDefault="00D13BA6" w:rsidP="00531DD0">
      <w:pPr>
        <w:pStyle w:val="Prrafodelista"/>
        <w:numPr>
          <w:ilvl w:val="0"/>
          <w:numId w:val="31"/>
        </w:numPr>
        <w:tabs>
          <w:tab w:val="clear" w:pos="4419"/>
          <w:tab w:val="clear" w:pos="8838"/>
        </w:tabs>
        <w:ind w:left="1418"/>
        <w:rPr>
          <w:rFonts w:cstheme="minorHAnsi"/>
          <w:szCs w:val="20"/>
        </w:rPr>
      </w:pPr>
      <w:r w:rsidRPr="00BE72BF">
        <w:rPr>
          <w:rFonts w:cstheme="minorHAnsi"/>
          <w:szCs w:val="20"/>
        </w:rPr>
        <w:t>Soldadura mala: Con importantes desviaciones de la homogeneidad, pudiendo presentar inclusiones gaseosas o de escorias, mordedura de bordes, falta de penetración, falta de fusión y o fisuras.</w:t>
      </w:r>
    </w:p>
    <w:p w14:paraId="0533883E" w14:textId="77777777" w:rsidR="00D13BA6" w:rsidRPr="00BE72BF" w:rsidRDefault="00D13BA6" w:rsidP="00D13BA6">
      <w:pPr>
        <w:pStyle w:val="Prrafodelista"/>
        <w:tabs>
          <w:tab w:val="clear" w:pos="4419"/>
          <w:tab w:val="clear" w:pos="8838"/>
        </w:tabs>
        <w:spacing w:before="240"/>
        <w:ind w:left="851"/>
        <w:rPr>
          <w:rFonts w:cstheme="minorHAnsi"/>
          <w:szCs w:val="20"/>
        </w:rPr>
      </w:pPr>
      <w:r w:rsidRPr="00BE72BF">
        <w:rPr>
          <w:rFonts w:cstheme="minorHAnsi"/>
          <w:szCs w:val="20"/>
        </w:rPr>
        <w:t>De acuerdo con estas definiciones, la soldadura perfecta siempre se acepta, las buenas y regulares pueden llegar a aceptarse o no dependiendo de la importancia estructural de la unión. Las soldaduras malas no serán nunca aceptadas.</w:t>
      </w:r>
      <w:r>
        <w:rPr>
          <w:rFonts w:cstheme="minorHAnsi"/>
          <w:szCs w:val="20"/>
        </w:rPr>
        <w:t xml:space="preserve"> </w:t>
      </w:r>
      <w:r w:rsidRPr="00BE72BF">
        <w:rPr>
          <w:rFonts w:cstheme="minorHAnsi"/>
          <w:szCs w:val="20"/>
        </w:rPr>
        <w:t>Este criterio acompañará a la determinación del índice de calidad realizado con ensayos no destructivos por un profesional debidamente habilitado.</w:t>
      </w:r>
      <w:r>
        <w:rPr>
          <w:rFonts w:cstheme="minorHAnsi"/>
          <w:szCs w:val="20"/>
        </w:rPr>
        <w:t xml:space="preserve"> </w:t>
      </w:r>
      <w:r w:rsidRPr="00BE72BF">
        <w:rPr>
          <w:rFonts w:cstheme="minorHAnsi"/>
          <w:szCs w:val="20"/>
        </w:rPr>
        <w:t xml:space="preserve">Todos los tubos formados por dos perfiles tendrán soldadura al 50% con cordones continuos de 50mm </w:t>
      </w:r>
      <w:proofErr w:type="spellStart"/>
      <w:r w:rsidRPr="00BE72BF">
        <w:rPr>
          <w:rFonts w:cstheme="minorHAnsi"/>
          <w:szCs w:val="20"/>
        </w:rPr>
        <w:t>ó</w:t>
      </w:r>
      <w:proofErr w:type="spellEnd"/>
      <w:r w:rsidRPr="00BE72BF">
        <w:rPr>
          <w:rFonts w:cstheme="minorHAnsi"/>
          <w:szCs w:val="20"/>
        </w:rPr>
        <w:t xml:space="preserve"> 100mm.</w:t>
      </w:r>
      <w:r>
        <w:rPr>
          <w:rFonts w:cstheme="minorHAnsi"/>
          <w:szCs w:val="20"/>
        </w:rPr>
        <w:t xml:space="preserve"> L</w:t>
      </w:r>
      <w:r w:rsidRPr="00BE72BF">
        <w:rPr>
          <w:rFonts w:cstheme="minorHAnsi"/>
          <w:szCs w:val="20"/>
        </w:rPr>
        <w:t>as soldaduras no indicadas serán consideradas en toda la vuelta con espesor igual al espesor menor de las chapas a unir.</w:t>
      </w:r>
    </w:p>
    <w:p w14:paraId="24FE768F" w14:textId="77777777" w:rsidR="00D13BA6" w:rsidRPr="00BE72BF" w:rsidRDefault="00D13BA6" w:rsidP="00D13BA6">
      <w:pPr>
        <w:pStyle w:val="Prrafodelista"/>
        <w:tabs>
          <w:tab w:val="clear" w:pos="4419"/>
          <w:tab w:val="clear" w:pos="8838"/>
        </w:tabs>
        <w:spacing w:before="240"/>
        <w:ind w:left="851"/>
        <w:rPr>
          <w:rFonts w:cstheme="minorHAnsi"/>
          <w:szCs w:val="20"/>
        </w:rPr>
      </w:pPr>
      <w:r w:rsidRPr="00DC02B9">
        <w:rPr>
          <w:rFonts w:cstheme="minorHAnsi"/>
          <w:b/>
          <w:bCs/>
          <w:szCs w:val="20"/>
          <w:u w:val="single"/>
        </w:rPr>
        <w:t>Placas de anclaje</w:t>
      </w:r>
      <w:r w:rsidRPr="00DC02B9">
        <w:rPr>
          <w:rFonts w:cstheme="minorHAnsi"/>
          <w:b/>
          <w:bCs/>
          <w:szCs w:val="20"/>
        </w:rPr>
        <w:t>:</w:t>
      </w:r>
      <w:r>
        <w:rPr>
          <w:rFonts w:cstheme="minorHAnsi"/>
          <w:b/>
          <w:bCs/>
          <w:szCs w:val="20"/>
        </w:rPr>
        <w:t xml:space="preserve"> </w:t>
      </w:r>
      <w:r>
        <w:rPr>
          <w:rFonts w:cstheme="minorHAnsi"/>
          <w:szCs w:val="20"/>
        </w:rPr>
        <w:t>t</w:t>
      </w:r>
      <w:r w:rsidRPr="00BE72BF">
        <w:rPr>
          <w:rFonts w:cstheme="minorHAnsi"/>
          <w:szCs w:val="20"/>
        </w:rPr>
        <w:t>odas las placas serán insertas en la estructura de hormigón armado previamente al cargamento a excepción que se indique lo contrario. Se requerirá que la fiscalización de la aprobación del replanteo de las placas de anclaje previo al cargamento de hormigón.</w:t>
      </w:r>
      <w:r>
        <w:rPr>
          <w:rFonts w:cstheme="minorHAnsi"/>
          <w:szCs w:val="20"/>
        </w:rPr>
        <w:t xml:space="preserve"> </w:t>
      </w:r>
      <w:r w:rsidRPr="00BE72BF">
        <w:rPr>
          <w:rFonts w:cstheme="minorHAnsi"/>
          <w:szCs w:val="20"/>
        </w:rPr>
        <w:t>Se deberán prever los agujeros indicados en las placas (A-36) para que las varillas de anclaje (APE-360) penetren la placa y posteriormente se rellene la holgura con soldadura (ver figura).</w:t>
      </w:r>
    </w:p>
    <w:p w14:paraId="51172317" w14:textId="77777777" w:rsidR="00D13BA6" w:rsidRDefault="00D13BA6" w:rsidP="00D13BA6">
      <w:pPr>
        <w:tabs>
          <w:tab w:val="clear" w:pos="4419"/>
          <w:tab w:val="clear" w:pos="8838"/>
        </w:tabs>
        <w:ind w:left="851"/>
      </w:pPr>
      <w:r>
        <w:rPr>
          <w:noProof/>
          <w:lang w:val="es-ES" w:eastAsia="es-ES" w:bidi="ar-SA"/>
        </w:rPr>
        <w:drawing>
          <wp:anchor distT="0" distB="0" distL="114300" distR="114300" simplePos="0" relativeHeight="251714560" behindDoc="0" locked="0" layoutInCell="1" allowOverlap="1" wp14:anchorId="620AA0CA" wp14:editId="4CC76211">
            <wp:simplePos x="0" y="0"/>
            <wp:positionH relativeFrom="column">
              <wp:posOffset>3287202</wp:posOffset>
            </wp:positionH>
            <wp:positionV relativeFrom="paragraph">
              <wp:posOffset>128960</wp:posOffset>
            </wp:positionV>
            <wp:extent cx="1335819" cy="1878932"/>
            <wp:effectExtent l="0" t="0" r="0" b="7620"/>
            <wp:wrapThrough wrapText="bothSides">
              <wp:wrapPolygon edited="0">
                <wp:start x="0" y="0"/>
                <wp:lineTo x="0" y="21469"/>
                <wp:lineTo x="21261" y="21469"/>
                <wp:lineTo x="21261" y="0"/>
                <wp:lineTo x="0" y="0"/>
              </wp:wrapPolygon>
            </wp:wrapThrough>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335819" cy="1878932"/>
                    </a:xfrm>
                    <a:prstGeom prst="rect">
                      <a:avLst/>
                    </a:prstGeom>
                    <a:noFill/>
                  </pic:spPr>
                </pic:pic>
              </a:graphicData>
            </a:graphic>
            <wp14:sizeRelH relativeFrom="page">
              <wp14:pctWidth>0</wp14:pctWidth>
            </wp14:sizeRelH>
            <wp14:sizeRelV relativeFrom="page">
              <wp14:pctHeight>0</wp14:pctHeight>
            </wp14:sizeRelV>
          </wp:anchor>
        </w:drawing>
      </w:r>
    </w:p>
    <w:p w14:paraId="7FAA0CB5" w14:textId="77777777" w:rsidR="00D13BA6" w:rsidRDefault="00D13BA6" w:rsidP="00D13BA6">
      <w:pPr>
        <w:tabs>
          <w:tab w:val="clear" w:pos="4419"/>
          <w:tab w:val="clear" w:pos="8838"/>
        </w:tabs>
        <w:ind w:left="851"/>
      </w:pPr>
      <w:r>
        <w:rPr>
          <w:noProof/>
          <w:lang w:val="es-ES" w:eastAsia="es-ES" w:bidi="ar-SA"/>
        </w:rPr>
        <w:drawing>
          <wp:anchor distT="0" distB="0" distL="114300" distR="114300" simplePos="0" relativeHeight="251713536" behindDoc="0" locked="0" layoutInCell="1" allowOverlap="1" wp14:anchorId="1809FA40" wp14:editId="51D21515">
            <wp:simplePos x="0" y="0"/>
            <wp:positionH relativeFrom="column">
              <wp:posOffset>949325</wp:posOffset>
            </wp:positionH>
            <wp:positionV relativeFrom="paragraph">
              <wp:posOffset>6350</wp:posOffset>
            </wp:positionV>
            <wp:extent cx="1721485" cy="1602105"/>
            <wp:effectExtent l="0" t="0" r="0" b="0"/>
            <wp:wrapThrough wrapText="bothSides">
              <wp:wrapPolygon edited="0">
                <wp:start x="0" y="0"/>
                <wp:lineTo x="0" y="21317"/>
                <wp:lineTo x="21273" y="21317"/>
                <wp:lineTo x="21273" y="0"/>
                <wp:lineTo x="0" y="0"/>
              </wp:wrapPolygon>
            </wp:wrapThrough>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21485" cy="1602105"/>
                    </a:xfrm>
                    <a:prstGeom prst="rect">
                      <a:avLst/>
                    </a:prstGeom>
                    <a:noFill/>
                  </pic:spPr>
                </pic:pic>
              </a:graphicData>
            </a:graphic>
            <wp14:sizeRelH relativeFrom="page">
              <wp14:pctWidth>0</wp14:pctWidth>
            </wp14:sizeRelH>
            <wp14:sizeRelV relativeFrom="page">
              <wp14:pctHeight>0</wp14:pctHeight>
            </wp14:sizeRelV>
          </wp:anchor>
        </w:drawing>
      </w:r>
    </w:p>
    <w:p w14:paraId="39B6766A" w14:textId="77777777" w:rsidR="00D13BA6" w:rsidRPr="00B3056F" w:rsidRDefault="00D13BA6" w:rsidP="00D13BA6">
      <w:pPr>
        <w:tabs>
          <w:tab w:val="clear" w:pos="4419"/>
          <w:tab w:val="clear" w:pos="8838"/>
        </w:tabs>
        <w:ind w:left="851"/>
      </w:pPr>
    </w:p>
    <w:p w14:paraId="27E98153" w14:textId="77777777" w:rsidR="00D13BA6" w:rsidRDefault="00D13BA6" w:rsidP="00D13BA6">
      <w:pPr>
        <w:tabs>
          <w:tab w:val="clear" w:pos="4419"/>
          <w:tab w:val="clear" w:pos="8838"/>
        </w:tabs>
        <w:ind w:left="851"/>
      </w:pPr>
    </w:p>
    <w:p w14:paraId="44130533" w14:textId="77777777" w:rsidR="00D13BA6" w:rsidRDefault="00D13BA6" w:rsidP="00D13BA6">
      <w:pPr>
        <w:tabs>
          <w:tab w:val="clear" w:pos="4419"/>
          <w:tab w:val="clear" w:pos="8838"/>
        </w:tabs>
        <w:ind w:left="851"/>
      </w:pPr>
    </w:p>
    <w:p w14:paraId="28BB4A46" w14:textId="77777777" w:rsidR="00D13BA6" w:rsidRDefault="00D13BA6" w:rsidP="00D13BA6">
      <w:pPr>
        <w:tabs>
          <w:tab w:val="clear" w:pos="4419"/>
          <w:tab w:val="clear" w:pos="8838"/>
        </w:tabs>
        <w:ind w:left="851"/>
      </w:pPr>
    </w:p>
    <w:p w14:paraId="341D239E" w14:textId="77777777" w:rsidR="00D13BA6" w:rsidRDefault="00D13BA6" w:rsidP="00D13BA6">
      <w:pPr>
        <w:tabs>
          <w:tab w:val="clear" w:pos="4419"/>
          <w:tab w:val="clear" w:pos="8838"/>
        </w:tabs>
        <w:ind w:left="851"/>
      </w:pPr>
    </w:p>
    <w:p w14:paraId="5CEC231D" w14:textId="77777777" w:rsidR="00D13BA6" w:rsidRDefault="00D13BA6" w:rsidP="00D13BA6">
      <w:pPr>
        <w:tabs>
          <w:tab w:val="clear" w:pos="4419"/>
          <w:tab w:val="clear" w:pos="8838"/>
        </w:tabs>
        <w:ind w:left="851"/>
      </w:pPr>
    </w:p>
    <w:p w14:paraId="6A0BEAA5" w14:textId="77777777" w:rsidR="00D13BA6" w:rsidRDefault="00D13BA6" w:rsidP="00D13BA6">
      <w:pPr>
        <w:tabs>
          <w:tab w:val="clear" w:pos="4419"/>
          <w:tab w:val="clear" w:pos="8838"/>
        </w:tabs>
        <w:ind w:left="851"/>
      </w:pPr>
    </w:p>
    <w:p w14:paraId="6635B759" w14:textId="77777777" w:rsidR="00D13BA6" w:rsidRDefault="00D13BA6" w:rsidP="00D13BA6">
      <w:pPr>
        <w:tabs>
          <w:tab w:val="clear" w:pos="4419"/>
          <w:tab w:val="clear" w:pos="8838"/>
        </w:tabs>
        <w:ind w:left="851"/>
      </w:pPr>
    </w:p>
    <w:p w14:paraId="35C7B164" w14:textId="77777777" w:rsidR="00D13BA6" w:rsidRDefault="00D13BA6" w:rsidP="00D13BA6">
      <w:pPr>
        <w:tabs>
          <w:tab w:val="clear" w:pos="4419"/>
          <w:tab w:val="clear" w:pos="8838"/>
        </w:tabs>
        <w:ind w:left="851"/>
      </w:pPr>
    </w:p>
    <w:p w14:paraId="48ED1DEC" w14:textId="77777777" w:rsidR="00D13BA6" w:rsidRDefault="00D13BA6" w:rsidP="00D13BA6">
      <w:pPr>
        <w:tabs>
          <w:tab w:val="clear" w:pos="4419"/>
          <w:tab w:val="clear" w:pos="8838"/>
        </w:tabs>
        <w:ind w:left="851"/>
      </w:pPr>
    </w:p>
    <w:p w14:paraId="4BA1C358" w14:textId="77777777" w:rsidR="00D13BA6" w:rsidRPr="00B3056F" w:rsidRDefault="00D13BA6" w:rsidP="00D13BA6">
      <w:pPr>
        <w:tabs>
          <w:tab w:val="clear" w:pos="4419"/>
          <w:tab w:val="clear" w:pos="8838"/>
        </w:tabs>
        <w:ind w:left="851"/>
      </w:pPr>
    </w:p>
    <w:p w14:paraId="17CFF44B" w14:textId="77777777" w:rsidR="00D13BA6" w:rsidRDefault="00D13BA6" w:rsidP="006C2210">
      <w:pPr>
        <w:pStyle w:val="Prrafodelista"/>
        <w:numPr>
          <w:ilvl w:val="0"/>
          <w:numId w:val="122"/>
        </w:numPr>
        <w:tabs>
          <w:tab w:val="clear" w:pos="4419"/>
          <w:tab w:val="clear" w:pos="8838"/>
        </w:tabs>
        <w:spacing w:after="240"/>
        <w:ind w:left="426" w:hanging="426"/>
        <w:outlineLvl w:val="1"/>
        <w:rPr>
          <w:rFonts w:cstheme="minorHAnsi"/>
          <w:b/>
          <w:bCs/>
          <w:sz w:val="28"/>
          <w:szCs w:val="28"/>
        </w:rPr>
      </w:pPr>
      <w:bookmarkStart w:id="239" w:name="_Toc65073378"/>
      <w:r w:rsidRPr="008A3D8E">
        <w:rPr>
          <w:rFonts w:cstheme="minorHAnsi"/>
          <w:b/>
          <w:bCs/>
          <w:sz w:val="28"/>
          <w:szCs w:val="28"/>
        </w:rPr>
        <w:t>CARPINTERIA DE ALUMINIO Y ACERO INOXIDABLES</w:t>
      </w:r>
      <w:bookmarkEnd w:id="239"/>
    </w:p>
    <w:p w14:paraId="1FDB9540" w14:textId="77777777" w:rsidR="00D13BA6" w:rsidRPr="008A3D8E" w:rsidRDefault="00D13BA6" w:rsidP="00531DD0">
      <w:pPr>
        <w:tabs>
          <w:tab w:val="clear" w:pos="4419"/>
          <w:tab w:val="clear" w:pos="8838"/>
        </w:tabs>
        <w:spacing w:before="240"/>
        <w:ind w:left="426"/>
        <w:rPr>
          <w:rFonts w:asciiTheme="minorHAnsi" w:hAnsiTheme="minorHAnsi" w:cstheme="minorHAnsi"/>
          <w:sz w:val="20"/>
          <w:szCs w:val="20"/>
        </w:rPr>
      </w:pPr>
      <w:r w:rsidRPr="008A3D8E">
        <w:rPr>
          <w:rFonts w:asciiTheme="minorHAnsi" w:hAnsiTheme="minorHAnsi" w:cstheme="minorHAnsi"/>
          <w:b/>
          <w:bCs/>
          <w:sz w:val="20"/>
          <w:szCs w:val="20"/>
          <w:u w:val="single"/>
        </w:rPr>
        <w:t>Materiales</w:t>
      </w:r>
      <w:r w:rsidRPr="008A3D8E">
        <w:rPr>
          <w:rFonts w:asciiTheme="minorHAnsi" w:hAnsiTheme="minorHAnsi" w:cstheme="minorHAnsi"/>
          <w:b/>
          <w:bCs/>
          <w:sz w:val="20"/>
          <w:szCs w:val="20"/>
        </w:rPr>
        <w:t>:</w:t>
      </w:r>
      <w:r>
        <w:rPr>
          <w:rFonts w:asciiTheme="minorHAnsi" w:hAnsiTheme="minorHAnsi" w:cstheme="minorHAnsi"/>
          <w:b/>
          <w:bCs/>
          <w:sz w:val="20"/>
          <w:szCs w:val="20"/>
        </w:rPr>
        <w:t xml:space="preserve"> </w:t>
      </w:r>
      <w:r>
        <w:rPr>
          <w:rFonts w:asciiTheme="minorHAnsi" w:hAnsiTheme="minorHAnsi" w:cstheme="minorHAnsi"/>
          <w:sz w:val="20"/>
          <w:szCs w:val="20"/>
        </w:rPr>
        <w:t>l</w:t>
      </w:r>
      <w:r w:rsidRPr="008A3D8E">
        <w:rPr>
          <w:rFonts w:asciiTheme="minorHAnsi" w:hAnsiTheme="minorHAnsi" w:cstheme="minorHAnsi"/>
          <w:sz w:val="20"/>
          <w:szCs w:val="20"/>
        </w:rPr>
        <w:t>os materiales a emplear serán de calidad. Para las tolerancias de calidad, así como cualquier norma sobre pruebas y ensayos de los mismos se harán según el caso de acuerdo con normas</w:t>
      </w:r>
      <w:r>
        <w:rPr>
          <w:rFonts w:asciiTheme="minorHAnsi" w:hAnsiTheme="minorHAnsi" w:cstheme="minorHAnsi"/>
          <w:sz w:val="20"/>
          <w:szCs w:val="20"/>
        </w:rPr>
        <w:t xml:space="preserve"> </w:t>
      </w:r>
      <w:r w:rsidRPr="008A3D8E">
        <w:rPr>
          <w:rFonts w:asciiTheme="minorHAnsi" w:hAnsiTheme="minorHAnsi" w:cstheme="minorHAnsi"/>
          <w:sz w:val="20"/>
          <w:szCs w:val="20"/>
        </w:rPr>
        <w:t>ASTM.</w:t>
      </w:r>
    </w:p>
    <w:p w14:paraId="45F96DF9" w14:textId="77777777" w:rsidR="00D13BA6" w:rsidRPr="008A3D8E" w:rsidRDefault="00D13BA6" w:rsidP="00531DD0">
      <w:pPr>
        <w:tabs>
          <w:tab w:val="clear" w:pos="4419"/>
          <w:tab w:val="clear" w:pos="8838"/>
        </w:tabs>
        <w:spacing w:before="240"/>
        <w:ind w:left="426"/>
        <w:rPr>
          <w:rFonts w:asciiTheme="minorHAnsi" w:hAnsiTheme="minorHAnsi" w:cstheme="minorHAnsi"/>
          <w:sz w:val="20"/>
          <w:szCs w:val="20"/>
        </w:rPr>
      </w:pPr>
      <w:r w:rsidRPr="008A3D8E">
        <w:rPr>
          <w:rFonts w:asciiTheme="minorHAnsi" w:hAnsiTheme="minorHAnsi" w:cstheme="minorHAnsi"/>
          <w:b/>
          <w:bCs/>
          <w:sz w:val="20"/>
          <w:szCs w:val="20"/>
          <w:u w:val="single"/>
        </w:rPr>
        <w:t>Aleaciones</w:t>
      </w:r>
      <w:r w:rsidRPr="008A3D8E">
        <w:rPr>
          <w:rFonts w:asciiTheme="minorHAnsi" w:hAnsiTheme="minorHAnsi" w:cstheme="minorHAnsi"/>
          <w:b/>
          <w:bCs/>
          <w:sz w:val="20"/>
          <w:szCs w:val="20"/>
        </w:rPr>
        <w:t>:</w:t>
      </w:r>
      <w:r>
        <w:rPr>
          <w:rFonts w:asciiTheme="minorHAnsi" w:hAnsiTheme="minorHAnsi" w:cstheme="minorHAnsi"/>
          <w:b/>
          <w:bCs/>
          <w:sz w:val="20"/>
          <w:szCs w:val="20"/>
        </w:rPr>
        <w:t xml:space="preserve"> </w:t>
      </w:r>
      <w:r>
        <w:rPr>
          <w:rFonts w:asciiTheme="minorHAnsi" w:hAnsiTheme="minorHAnsi" w:cstheme="minorHAnsi"/>
          <w:sz w:val="20"/>
          <w:szCs w:val="20"/>
        </w:rPr>
        <w:t>s</w:t>
      </w:r>
      <w:r w:rsidRPr="008A3D8E">
        <w:rPr>
          <w:rFonts w:asciiTheme="minorHAnsi" w:hAnsiTheme="minorHAnsi" w:cstheme="minorHAnsi"/>
          <w:sz w:val="20"/>
          <w:szCs w:val="20"/>
        </w:rPr>
        <w:t>e ejecutará con perfiles extraídos de aleación de aluminio de óptima calidad comercial y apropiados para la construcción de ventanas y puertas de aluminio, sin poros, ni sopladuras, perfectamente rectos, con tolerancias de medidas encuadradas dentro de las especificaciones de la ASTM para aleaciones 6063 – T 5 ASTM</w:t>
      </w:r>
    </w:p>
    <w:p w14:paraId="0CFCCC5E" w14:textId="77777777" w:rsidR="00D13BA6" w:rsidRPr="008A3D8E" w:rsidRDefault="00D13BA6" w:rsidP="00531DD0">
      <w:pPr>
        <w:tabs>
          <w:tab w:val="clear" w:pos="4419"/>
          <w:tab w:val="clear" w:pos="8838"/>
        </w:tabs>
        <w:spacing w:before="240"/>
        <w:ind w:left="426"/>
        <w:rPr>
          <w:rFonts w:asciiTheme="minorHAnsi" w:hAnsiTheme="minorHAnsi" w:cstheme="minorHAnsi"/>
          <w:sz w:val="20"/>
          <w:szCs w:val="20"/>
        </w:rPr>
      </w:pPr>
      <w:r w:rsidRPr="008A3D8E">
        <w:rPr>
          <w:rFonts w:asciiTheme="minorHAnsi" w:hAnsiTheme="minorHAnsi" w:cstheme="minorHAnsi"/>
          <w:b/>
          <w:bCs/>
          <w:sz w:val="20"/>
          <w:szCs w:val="20"/>
          <w:u w:val="single"/>
        </w:rPr>
        <w:t>Elementos de Fijación</w:t>
      </w:r>
      <w:r w:rsidRPr="008A3D8E">
        <w:rPr>
          <w:rFonts w:asciiTheme="minorHAnsi" w:hAnsiTheme="minorHAnsi" w:cstheme="minorHAnsi"/>
          <w:b/>
          <w:bCs/>
          <w:sz w:val="20"/>
          <w:szCs w:val="20"/>
        </w:rPr>
        <w:t>:</w:t>
      </w:r>
      <w:r>
        <w:rPr>
          <w:rFonts w:asciiTheme="minorHAnsi" w:hAnsiTheme="minorHAnsi" w:cstheme="minorHAnsi"/>
          <w:b/>
          <w:bCs/>
          <w:sz w:val="20"/>
          <w:szCs w:val="20"/>
        </w:rPr>
        <w:t xml:space="preserve"> </w:t>
      </w:r>
      <w:r>
        <w:rPr>
          <w:rFonts w:asciiTheme="minorHAnsi" w:hAnsiTheme="minorHAnsi" w:cstheme="minorHAnsi"/>
          <w:sz w:val="20"/>
          <w:szCs w:val="20"/>
        </w:rPr>
        <w:t>t</w:t>
      </w:r>
      <w:r w:rsidRPr="008A3D8E">
        <w:rPr>
          <w:rFonts w:asciiTheme="minorHAnsi" w:hAnsiTheme="minorHAnsi" w:cstheme="minorHAnsi"/>
          <w:sz w:val="20"/>
          <w:szCs w:val="20"/>
        </w:rPr>
        <w:t>odos los elementos como grapas para amurar, grapas regulables, tornillos, bulones, tuercas, arandelas, brocas, insertos, etc. deberá proveerlos y serán de aluminio, acero inoxidable no magnéticos o con acero o protegidos con una capa de cadmio electrolítico en un todo de acuerdo a las especificaciones ASTM A 165 – 55 y A 164 – 55</w:t>
      </w:r>
    </w:p>
    <w:p w14:paraId="5938DCA2" w14:textId="77777777" w:rsidR="00D13BA6" w:rsidRPr="008A3D8E" w:rsidRDefault="00D13BA6" w:rsidP="00531DD0">
      <w:pPr>
        <w:tabs>
          <w:tab w:val="clear" w:pos="4419"/>
          <w:tab w:val="clear" w:pos="8838"/>
        </w:tabs>
        <w:spacing w:before="240"/>
        <w:ind w:left="426"/>
        <w:rPr>
          <w:rFonts w:asciiTheme="minorHAnsi" w:hAnsiTheme="minorHAnsi" w:cstheme="minorHAnsi"/>
          <w:sz w:val="20"/>
          <w:szCs w:val="20"/>
        </w:rPr>
      </w:pPr>
      <w:r w:rsidRPr="008A3D8E">
        <w:rPr>
          <w:rFonts w:asciiTheme="minorHAnsi" w:hAnsiTheme="minorHAnsi" w:cstheme="minorHAnsi"/>
          <w:b/>
          <w:bCs/>
          <w:sz w:val="20"/>
          <w:szCs w:val="20"/>
          <w:u w:val="single"/>
        </w:rPr>
        <w:t>Perfiles</w:t>
      </w:r>
      <w:r w:rsidRPr="008A3D8E">
        <w:rPr>
          <w:rFonts w:asciiTheme="minorHAnsi" w:hAnsiTheme="minorHAnsi" w:cstheme="minorHAnsi"/>
          <w:b/>
          <w:bCs/>
          <w:sz w:val="20"/>
          <w:szCs w:val="20"/>
        </w:rPr>
        <w:t>:</w:t>
      </w:r>
      <w:r>
        <w:rPr>
          <w:rFonts w:asciiTheme="minorHAnsi" w:hAnsiTheme="minorHAnsi" w:cstheme="minorHAnsi"/>
          <w:b/>
          <w:bCs/>
          <w:sz w:val="20"/>
          <w:szCs w:val="20"/>
        </w:rPr>
        <w:t xml:space="preserve"> </w:t>
      </w:r>
      <w:r>
        <w:rPr>
          <w:rFonts w:asciiTheme="minorHAnsi" w:hAnsiTheme="minorHAnsi" w:cstheme="minorHAnsi"/>
          <w:sz w:val="20"/>
          <w:szCs w:val="20"/>
        </w:rPr>
        <w:t>l</w:t>
      </w:r>
      <w:r w:rsidRPr="008A3D8E">
        <w:rPr>
          <w:rFonts w:asciiTheme="minorHAnsi" w:hAnsiTheme="minorHAnsi" w:cstheme="minorHAnsi"/>
          <w:sz w:val="20"/>
          <w:szCs w:val="20"/>
        </w:rPr>
        <w:t xml:space="preserve">os perfiles tendrán los siguientes espesores mínimos de paredes de la LINEA 25 Estructurales 1 </w:t>
      </w:r>
      <w:proofErr w:type="spellStart"/>
      <w:r w:rsidRPr="008A3D8E">
        <w:rPr>
          <w:rFonts w:asciiTheme="minorHAnsi" w:hAnsiTheme="minorHAnsi" w:cstheme="minorHAnsi"/>
          <w:sz w:val="20"/>
          <w:szCs w:val="20"/>
        </w:rPr>
        <w:t>mm</w:t>
      </w:r>
      <w:r>
        <w:rPr>
          <w:rFonts w:asciiTheme="minorHAnsi" w:hAnsiTheme="minorHAnsi" w:cstheme="minorHAnsi"/>
          <w:sz w:val="20"/>
          <w:szCs w:val="20"/>
        </w:rPr>
        <w:t>.</w:t>
      </w:r>
      <w:proofErr w:type="spellEnd"/>
      <w:r>
        <w:rPr>
          <w:rFonts w:asciiTheme="minorHAnsi" w:hAnsiTheme="minorHAnsi" w:cstheme="minorHAnsi"/>
          <w:sz w:val="20"/>
          <w:szCs w:val="20"/>
        </w:rPr>
        <w:t xml:space="preserve"> </w:t>
      </w:r>
      <w:proofErr w:type="spellStart"/>
      <w:r w:rsidRPr="008A3D8E">
        <w:rPr>
          <w:rFonts w:asciiTheme="minorHAnsi" w:hAnsiTheme="minorHAnsi" w:cstheme="minorHAnsi"/>
          <w:sz w:val="20"/>
          <w:szCs w:val="20"/>
        </w:rPr>
        <w:t>Contravidrios</w:t>
      </w:r>
      <w:proofErr w:type="spellEnd"/>
      <w:r w:rsidRPr="008A3D8E">
        <w:rPr>
          <w:rFonts w:asciiTheme="minorHAnsi" w:hAnsiTheme="minorHAnsi" w:cstheme="minorHAnsi"/>
          <w:sz w:val="20"/>
          <w:szCs w:val="20"/>
        </w:rPr>
        <w:t xml:space="preserve"> 1 mm</w:t>
      </w:r>
    </w:p>
    <w:p w14:paraId="75750C50" w14:textId="77777777" w:rsidR="00D13BA6" w:rsidRPr="008A3D8E" w:rsidRDefault="00D13BA6" w:rsidP="00531DD0">
      <w:pPr>
        <w:tabs>
          <w:tab w:val="clear" w:pos="4419"/>
          <w:tab w:val="clear" w:pos="8838"/>
        </w:tabs>
        <w:spacing w:before="240"/>
        <w:ind w:left="426"/>
        <w:rPr>
          <w:rFonts w:asciiTheme="minorHAnsi" w:hAnsiTheme="minorHAnsi" w:cstheme="minorHAnsi"/>
          <w:sz w:val="20"/>
          <w:szCs w:val="20"/>
        </w:rPr>
      </w:pPr>
      <w:r w:rsidRPr="008A3D8E">
        <w:rPr>
          <w:rFonts w:asciiTheme="minorHAnsi" w:hAnsiTheme="minorHAnsi" w:cstheme="minorHAnsi"/>
          <w:b/>
          <w:bCs/>
          <w:sz w:val="20"/>
          <w:szCs w:val="20"/>
          <w:u w:val="single"/>
        </w:rPr>
        <w:t>Tubulares 1 mm Juntas y Sellados</w:t>
      </w:r>
      <w:r w:rsidRPr="008A3D8E">
        <w:rPr>
          <w:rFonts w:asciiTheme="minorHAnsi" w:hAnsiTheme="minorHAnsi" w:cstheme="minorHAnsi"/>
          <w:b/>
          <w:bCs/>
          <w:sz w:val="20"/>
          <w:szCs w:val="20"/>
        </w:rPr>
        <w:t>:</w:t>
      </w:r>
      <w:r>
        <w:rPr>
          <w:rFonts w:asciiTheme="minorHAnsi" w:hAnsiTheme="minorHAnsi" w:cstheme="minorHAnsi"/>
          <w:b/>
          <w:bCs/>
          <w:sz w:val="20"/>
          <w:szCs w:val="20"/>
        </w:rPr>
        <w:t xml:space="preserve"> </w:t>
      </w:r>
      <w:r>
        <w:rPr>
          <w:rFonts w:asciiTheme="minorHAnsi" w:hAnsiTheme="minorHAnsi" w:cstheme="minorHAnsi"/>
          <w:sz w:val="20"/>
          <w:szCs w:val="20"/>
        </w:rPr>
        <w:t>e</w:t>
      </w:r>
      <w:r w:rsidRPr="008A3D8E">
        <w:rPr>
          <w:rFonts w:asciiTheme="minorHAnsi" w:hAnsiTheme="minorHAnsi" w:cstheme="minorHAnsi"/>
          <w:sz w:val="20"/>
          <w:szCs w:val="20"/>
        </w:rPr>
        <w:t>n todos los casos se proveerán juntas de dilatación en los cerramientos. Toda junta debe estar hecha de manera que los elementos que la componen se mantengan en su posición inicial y conservar su alineamiento. El espacio para juego que pueda necesitar la unión de los elementos, debe ser ocupado por una junta elástica, por movimientos provocados por la acción del viento, presión o depresión o movimientos propios de la estructura.</w:t>
      </w:r>
      <w:r>
        <w:rPr>
          <w:rFonts w:asciiTheme="minorHAnsi" w:hAnsiTheme="minorHAnsi" w:cstheme="minorHAnsi"/>
          <w:sz w:val="20"/>
          <w:szCs w:val="20"/>
        </w:rPr>
        <w:t xml:space="preserve"> </w:t>
      </w:r>
      <w:r w:rsidRPr="008A3D8E">
        <w:rPr>
          <w:rFonts w:asciiTheme="minorHAnsi" w:hAnsiTheme="minorHAnsi" w:cstheme="minorHAnsi"/>
          <w:sz w:val="20"/>
          <w:szCs w:val="20"/>
        </w:rPr>
        <w:t xml:space="preserve">Ninguna junta a sellar será inferior a 3 mm, si en la misma hay juego de dilatación la obturación de juntas se hará con </w:t>
      </w:r>
      <w:proofErr w:type="spellStart"/>
      <w:r w:rsidRPr="008A3D8E">
        <w:rPr>
          <w:rFonts w:asciiTheme="minorHAnsi" w:hAnsiTheme="minorHAnsi" w:cstheme="minorHAnsi"/>
          <w:sz w:val="20"/>
          <w:szCs w:val="20"/>
        </w:rPr>
        <w:t>mástic</w:t>
      </w:r>
      <w:proofErr w:type="spellEnd"/>
      <w:r w:rsidRPr="008A3D8E">
        <w:rPr>
          <w:rFonts w:asciiTheme="minorHAnsi" w:hAnsiTheme="minorHAnsi" w:cstheme="minorHAnsi"/>
          <w:sz w:val="20"/>
          <w:szCs w:val="20"/>
        </w:rPr>
        <w:t xml:space="preserve"> que cubra los requerimientos exigidos por los fabricantes.</w:t>
      </w:r>
    </w:p>
    <w:p w14:paraId="2666549F" w14:textId="77777777" w:rsidR="00D13BA6" w:rsidRPr="008A3D8E" w:rsidRDefault="00D13BA6" w:rsidP="00531DD0">
      <w:pPr>
        <w:tabs>
          <w:tab w:val="clear" w:pos="4419"/>
          <w:tab w:val="clear" w:pos="8838"/>
        </w:tabs>
        <w:spacing w:before="240"/>
        <w:ind w:left="426"/>
        <w:rPr>
          <w:rFonts w:asciiTheme="minorHAnsi" w:hAnsiTheme="minorHAnsi" w:cstheme="minorHAnsi"/>
          <w:sz w:val="20"/>
          <w:szCs w:val="20"/>
        </w:rPr>
      </w:pPr>
      <w:r w:rsidRPr="008A3D8E">
        <w:rPr>
          <w:rFonts w:asciiTheme="minorHAnsi" w:hAnsiTheme="minorHAnsi" w:cstheme="minorHAnsi"/>
          <w:b/>
          <w:bCs/>
          <w:sz w:val="20"/>
          <w:szCs w:val="20"/>
          <w:u w:val="single"/>
        </w:rPr>
        <w:t xml:space="preserve">Refuerzos Inferiores de </w:t>
      </w:r>
      <w:proofErr w:type="spellStart"/>
      <w:r w:rsidRPr="008A3D8E">
        <w:rPr>
          <w:rFonts w:asciiTheme="minorHAnsi" w:hAnsiTheme="minorHAnsi" w:cstheme="minorHAnsi"/>
          <w:b/>
          <w:bCs/>
          <w:sz w:val="20"/>
          <w:szCs w:val="20"/>
          <w:u w:val="single"/>
        </w:rPr>
        <w:t>Parantes</w:t>
      </w:r>
      <w:proofErr w:type="spellEnd"/>
      <w:r w:rsidRPr="008A3D8E">
        <w:rPr>
          <w:rFonts w:asciiTheme="minorHAnsi" w:hAnsiTheme="minorHAnsi" w:cstheme="minorHAnsi"/>
          <w:b/>
          <w:bCs/>
          <w:sz w:val="20"/>
          <w:szCs w:val="20"/>
          <w:u w:val="single"/>
        </w:rPr>
        <w:t xml:space="preserve"> y Travesaños</w:t>
      </w:r>
      <w:r w:rsidRPr="008A3D8E">
        <w:rPr>
          <w:rFonts w:asciiTheme="minorHAnsi" w:hAnsiTheme="minorHAnsi" w:cstheme="minorHAnsi"/>
          <w:b/>
          <w:bCs/>
          <w:sz w:val="20"/>
          <w:szCs w:val="20"/>
        </w:rPr>
        <w:t>:</w:t>
      </w:r>
      <w:r>
        <w:rPr>
          <w:rFonts w:asciiTheme="minorHAnsi" w:hAnsiTheme="minorHAnsi" w:cstheme="minorHAnsi"/>
          <w:b/>
          <w:bCs/>
          <w:sz w:val="20"/>
          <w:szCs w:val="20"/>
        </w:rPr>
        <w:t xml:space="preserve"> </w:t>
      </w:r>
      <w:r>
        <w:rPr>
          <w:rFonts w:asciiTheme="minorHAnsi" w:hAnsiTheme="minorHAnsi" w:cstheme="minorHAnsi"/>
          <w:sz w:val="20"/>
          <w:szCs w:val="20"/>
        </w:rPr>
        <w:t>e</w:t>
      </w:r>
      <w:r w:rsidRPr="008A3D8E">
        <w:rPr>
          <w:rFonts w:asciiTheme="minorHAnsi" w:hAnsiTheme="minorHAnsi" w:cstheme="minorHAnsi"/>
          <w:sz w:val="20"/>
          <w:szCs w:val="20"/>
        </w:rPr>
        <w:t>l Contratista deberá prever en su oferta todos los elementos, no admitiéndose reclamos de pagos adicionales.</w:t>
      </w:r>
    </w:p>
    <w:p w14:paraId="3EC91F78" w14:textId="77777777" w:rsidR="00D13BA6" w:rsidRPr="008A3D8E" w:rsidRDefault="00D13BA6" w:rsidP="00531DD0">
      <w:pPr>
        <w:tabs>
          <w:tab w:val="clear" w:pos="4419"/>
          <w:tab w:val="clear" w:pos="8838"/>
        </w:tabs>
        <w:spacing w:before="240"/>
        <w:ind w:left="426"/>
        <w:rPr>
          <w:rFonts w:asciiTheme="minorHAnsi" w:hAnsiTheme="minorHAnsi" w:cstheme="minorHAnsi"/>
          <w:sz w:val="20"/>
          <w:szCs w:val="20"/>
        </w:rPr>
      </w:pPr>
      <w:r w:rsidRPr="008A3D8E">
        <w:rPr>
          <w:rFonts w:asciiTheme="minorHAnsi" w:hAnsiTheme="minorHAnsi" w:cstheme="minorHAnsi"/>
          <w:b/>
          <w:bCs/>
          <w:sz w:val="20"/>
          <w:szCs w:val="20"/>
          <w:u w:val="single"/>
        </w:rPr>
        <w:t>Contacto de Aluminio con otros Materiales</w:t>
      </w:r>
      <w:r>
        <w:rPr>
          <w:rFonts w:asciiTheme="minorHAnsi" w:hAnsiTheme="minorHAnsi" w:cstheme="minorHAnsi"/>
          <w:b/>
          <w:bCs/>
          <w:sz w:val="20"/>
          <w:szCs w:val="20"/>
        </w:rPr>
        <w:t xml:space="preserve">: </w:t>
      </w:r>
      <w:r>
        <w:rPr>
          <w:rFonts w:asciiTheme="minorHAnsi" w:hAnsiTheme="minorHAnsi" w:cstheme="minorHAnsi"/>
          <w:sz w:val="20"/>
          <w:szCs w:val="20"/>
        </w:rPr>
        <w:t>s</w:t>
      </w:r>
      <w:r w:rsidRPr="008A3D8E">
        <w:rPr>
          <w:rFonts w:asciiTheme="minorHAnsi" w:hAnsiTheme="minorHAnsi" w:cstheme="minorHAnsi"/>
          <w:sz w:val="20"/>
          <w:szCs w:val="20"/>
        </w:rPr>
        <w:t>e evitará el contacto directo del aluminio con el hierro, cemento, cal o yeso. Pruebas de calidad de acabado</w:t>
      </w:r>
      <w:r>
        <w:rPr>
          <w:rFonts w:asciiTheme="minorHAnsi" w:hAnsiTheme="minorHAnsi" w:cstheme="minorHAnsi"/>
          <w:sz w:val="20"/>
          <w:szCs w:val="20"/>
        </w:rPr>
        <w:t xml:space="preserve">. </w:t>
      </w:r>
      <w:r w:rsidRPr="008A3D8E">
        <w:rPr>
          <w:rFonts w:asciiTheme="minorHAnsi" w:hAnsiTheme="minorHAnsi" w:cstheme="minorHAnsi"/>
          <w:sz w:val="20"/>
          <w:szCs w:val="20"/>
        </w:rPr>
        <w:t>Todos los perfiles y elementos de aleación de aluminio recibirán una oxidación anódica por el procedimiento electroquímico conocido a base de electrolito de ácido sulfúrico.</w:t>
      </w:r>
      <w:r>
        <w:rPr>
          <w:rFonts w:asciiTheme="minorHAnsi" w:hAnsiTheme="minorHAnsi" w:cstheme="minorHAnsi"/>
          <w:sz w:val="20"/>
          <w:szCs w:val="20"/>
        </w:rPr>
        <w:t xml:space="preserve"> </w:t>
      </w:r>
      <w:r w:rsidRPr="008A3D8E">
        <w:rPr>
          <w:rFonts w:asciiTheme="minorHAnsi" w:hAnsiTheme="minorHAnsi" w:cstheme="minorHAnsi"/>
          <w:sz w:val="20"/>
          <w:szCs w:val="20"/>
        </w:rPr>
        <w:t xml:space="preserve">El control del espesor de la capa anódica deberá hacerse en obra con procedimientos adecuados para el efecto. La medición se hará con los perfiles, elementos o aberturas, limpios sin protección de lacas o de otra naturaleza. Se </w:t>
      </w:r>
      <w:proofErr w:type="gramStart"/>
      <w:r w:rsidRPr="008A3D8E">
        <w:rPr>
          <w:rFonts w:asciiTheme="minorHAnsi" w:hAnsiTheme="minorHAnsi" w:cstheme="minorHAnsi"/>
          <w:sz w:val="20"/>
          <w:szCs w:val="20"/>
        </w:rPr>
        <w:t>realizara</w:t>
      </w:r>
      <w:proofErr w:type="gramEnd"/>
      <w:r w:rsidRPr="008A3D8E">
        <w:rPr>
          <w:rFonts w:asciiTheme="minorHAnsi" w:hAnsiTheme="minorHAnsi" w:cstheme="minorHAnsi"/>
          <w:sz w:val="20"/>
          <w:szCs w:val="20"/>
        </w:rPr>
        <w:t xml:space="preserve"> además una prueba de sellado. </w:t>
      </w:r>
    </w:p>
    <w:p w14:paraId="44C911EA" w14:textId="77777777" w:rsidR="00D13BA6" w:rsidRPr="008A3D8E" w:rsidRDefault="00D13BA6" w:rsidP="00531DD0">
      <w:pPr>
        <w:tabs>
          <w:tab w:val="clear" w:pos="4419"/>
          <w:tab w:val="clear" w:pos="8838"/>
        </w:tabs>
        <w:spacing w:before="240"/>
        <w:ind w:left="426"/>
        <w:rPr>
          <w:rFonts w:asciiTheme="minorHAnsi" w:hAnsiTheme="minorHAnsi" w:cstheme="minorHAnsi"/>
          <w:sz w:val="20"/>
          <w:szCs w:val="20"/>
        </w:rPr>
      </w:pPr>
      <w:r w:rsidRPr="00275E6E">
        <w:rPr>
          <w:rFonts w:asciiTheme="minorHAnsi" w:hAnsiTheme="minorHAnsi" w:cstheme="minorHAnsi"/>
          <w:b/>
          <w:bCs/>
          <w:sz w:val="20"/>
          <w:szCs w:val="20"/>
          <w:u w:val="single"/>
        </w:rPr>
        <w:t>Control en obra</w:t>
      </w:r>
      <w:r w:rsidRPr="00275E6E">
        <w:rPr>
          <w:rFonts w:asciiTheme="minorHAnsi" w:hAnsiTheme="minorHAnsi" w:cstheme="minorHAnsi"/>
          <w:b/>
          <w:bCs/>
          <w:sz w:val="20"/>
          <w:szCs w:val="20"/>
        </w:rPr>
        <w:t>:</w:t>
      </w:r>
      <w:r>
        <w:rPr>
          <w:rFonts w:asciiTheme="minorHAnsi" w:hAnsiTheme="minorHAnsi" w:cstheme="minorHAnsi"/>
          <w:b/>
          <w:bCs/>
          <w:sz w:val="20"/>
          <w:szCs w:val="20"/>
        </w:rPr>
        <w:t xml:space="preserve"> </w:t>
      </w:r>
      <w:r>
        <w:rPr>
          <w:rFonts w:asciiTheme="minorHAnsi" w:hAnsiTheme="minorHAnsi" w:cstheme="minorHAnsi"/>
          <w:sz w:val="20"/>
          <w:szCs w:val="20"/>
        </w:rPr>
        <w:t>c</w:t>
      </w:r>
      <w:r w:rsidRPr="008A3D8E">
        <w:rPr>
          <w:rFonts w:asciiTheme="minorHAnsi" w:hAnsiTheme="minorHAnsi" w:cstheme="minorHAnsi"/>
          <w:sz w:val="20"/>
          <w:szCs w:val="20"/>
        </w:rPr>
        <w:t>ualquier deficiencia o ejecución incorrecta de un elemento terminado, no será aceptado corriendo por cuenta del retiro y posterior reposición de los elementos que no están en condiciones.</w:t>
      </w:r>
    </w:p>
    <w:p w14:paraId="70C1173F" w14:textId="77777777" w:rsidR="00D13BA6" w:rsidRPr="008A3D8E" w:rsidRDefault="00D13BA6" w:rsidP="00531DD0">
      <w:pPr>
        <w:tabs>
          <w:tab w:val="clear" w:pos="4419"/>
          <w:tab w:val="clear" w:pos="8838"/>
        </w:tabs>
        <w:spacing w:before="240"/>
        <w:ind w:left="426"/>
        <w:rPr>
          <w:rFonts w:asciiTheme="minorHAnsi" w:hAnsiTheme="minorHAnsi" w:cstheme="minorHAnsi"/>
          <w:sz w:val="20"/>
          <w:szCs w:val="20"/>
        </w:rPr>
      </w:pPr>
      <w:r w:rsidRPr="00275E6E">
        <w:rPr>
          <w:rFonts w:asciiTheme="minorHAnsi" w:hAnsiTheme="minorHAnsi" w:cstheme="minorHAnsi"/>
          <w:b/>
          <w:bCs/>
          <w:sz w:val="20"/>
          <w:szCs w:val="20"/>
          <w:u w:val="single"/>
        </w:rPr>
        <w:t>Verificación de medidas y niveles</w:t>
      </w:r>
      <w:r w:rsidRPr="00275E6E">
        <w:rPr>
          <w:rFonts w:asciiTheme="minorHAnsi" w:hAnsiTheme="minorHAnsi" w:cstheme="minorHAnsi"/>
          <w:b/>
          <w:bCs/>
          <w:sz w:val="20"/>
          <w:szCs w:val="20"/>
        </w:rPr>
        <w:t>:</w:t>
      </w:r>
      <w:r>
        <w:rPr>
          <w:rFonts w:asciiTheme="minorHAnsi" w:hAnsiTheme="minorHAnsi" w:cstheme="minorHAnsi"/>
          <w:b/>
          <w:bCs/>
          <w:sz w:val="20"/>
          <w:szCs w:val="20"/>
        </w:rPr>
        <w:t xml:space="preserve"> </w:t>
      </w:r>
      <w:r>
        <w:rPr>
          <w:rFonts w:asciiTheme="minorHAnsi" w:hAnsiTheme="minorHAnsi" w:cstheme="minorHAnsi"/>
          <w:sz w:val="20"/>
          <w:szCs w:val="20"/>
        </w:rPr>
        <w:t>e</w:t>
      </w:r>
      <w:r w:rsidRPr="008A3D8E">
        <w:rPr>
          <w:rFonts w:asciiTheme="minorHAnsi" w:hAnsiTheme="minorHAnsi" w:cstheme="minorHAnsi"/>
          <w:sz w:val="20"/>
          <w:szCs w:val="20"/>
        </w:rPr>
        <w:t>l Contratista deberá verificar en la obra todas las dimensiones y cotas de niveles y /o cualquier otra medida de la misma que sea necesaria para la realización y terminación de sus trabajos y su posterior colocación, asumiendo todas las responsabilidades de las correcciones y/o trabajos que se debieran realizar para subsanar los inconvenientes que se presenten.</w:t>
      </w:r>
    </w:p>
    <w:p w14:paraId="3AA5B28A" w14:textId="77777777" w:rsidR="00D13BA6" w:rsidRDefault="00D13BA6" w:rsidP="00531DD0">
      <w:pPr>
        <w:tabs>
          <w:tab w:val="clear" w:pos="4419"/>
          <w:tab w:val="clear" w:pos="8838"/>
        </w:tabs>
        <w:spacing w:before="240"/>
        <w:ind w:left="426"/>
        <w:rPr>
          <w:rFonts w:asciiTheme="minorHAnsi" w:hAnsiTheme="minorHAnsi" w:cstheme="minorHAnsi"/>
          <w:sz w:val="20"/>
          <w:szCs w:val="20"/>
        </w:rPr>
      </w:pPr>
      <w:r w:rsidRPr="00275E6E">
        <w:rPr>
          <w:rFonts w:asciiTheme="minorHAnsi" w:hAnsiTheme="minorHAnsi" w:cstheme="minorHAnsi"/>
          <w:b/>
          <w:bCs/>
          <w:sz w:val="20"/>
          <w:szCs w:val="20"/>
          <w:u w:val="single"/>
        </w:rPr>
        <w:t>Colocación en obra</w:t>
      </w:r>
      <w:r w:rsidRPr="00275E6E">
        <w:rPr>
          <w:rFonts w:asciiTheme="minorHAnsi" w:hAnsiTheme="minorHAnsi" w:cstheme="minorHAnsi"/>
          <w:b/>
          <w:bCs/>
          <w:sz w:val="20"/>
          <w:szCs w:val="20"/>
        </w:rPr>
        <w:t>:</w:t>
      </w:r>
      <w:r>
        <w:rPr>
          <w:rFonts w:asciiTheme="minorHAnsi" w:hAnsiTheme="minorHAnsi" w:cstheme="minorHAnsi"/>
          <w:b/>
          <w:bCs/>
          <w:sz w:val="20"/>
          <w:szCs w:val="20"/>
        </w:rPr>
        <w:t xml:space="preserve"> </w:t>
      </w:r>
      <w:r>
        <w:rPr>
          <w:rFonts w:asciiTheme="minorHAnsi" w:hAnsiTheme="minorHAnsi" w:cstheme="minorHAnsi"/>
          <w:sz w:val="20"/>
          <w:szCs w:val="20"/>
        </w:rPr>
        <w:t>l</w:t>
      </w:r>
      <w:r w:rsidRPr="008A3D8E">
        <w:rPr>
          <w:rFonts w:asciiTheme="minorHAnsi" w:hAnsiTheme="minorHAnsi" w:cstheme="minorHAnsi"/>
          <w:sz w:val="20"/>
          <w:szCs w:val="20"/>
        </w:rPr>
        <w:t xml:space="preserve">a colocación se hará con arreglo a las medidas y a los niveles correspondientes a la estructura en obra, los que deberán ser verificados por la </w:t>
      </w:r>
      <w:proofErr w:type="spellStart"/>
      <w:r w:rsidRPr="008A3D8E">
        <w:rPr>
          <w:rFonts w:asciiTheme="minorHAnsi" w:hAnsiTheme="minorHAnsi" w:cstheme="minorHAnsi"/>
          <w:sz w:val="20"/>
          <w:szCs w:val="20"/>
        </w:rPr>
        <w:t>Fiscalizacion</w:t>
      </w:r>
      <w:proofErr w:type="spellEnd"/>
      <w:r w:rsidRPr="008A3D8E">
        <w:rPr>
          <w:rFonts w:asciiTheme="minorHAnsi" w:hAnsiTheme="minorHAnsi" w:cstheme="minorHAnsi"/>
          <w:sz w:val="20"/>
          <w:szCs w:val="20"/>
        </w:rPr>
        <w:t xml:space="preserve"> de obras antes de la ejecución de las carpinterías. Correrá por cuenta del Contratista el costo de las unidades que se inutilizan si no se toman las precauciones mencionadas.</w:t>
      </w:r>
    </w:p>
    <w:p w14:paraId="01BF2C48" w14:textId="77777777" w:rsidR="00D13BA6" w:rsidRDefault="00D13BA6" w:rsidP="007D4C0E">
      <w:pPr>
        <w:pStyle w:val="Prrafodelista"/>
        <w:numPr>
          <w:ilvl w:val="1"/>
          <w:numId w:val="122"/>
        </w:numPr>
        <w:tabs>
          <w:tab w:val="clear" w:pos="4419"/>
          <w:tab w:val="clear" w:pos="8838"/>
        </w:tabs>
        <w:spacing w:before="240"/>
        <w:ind w:left="851" w:hanging="567"/>
        <w:outlineLvl w:val="2"/>
        <w:rPr>
          <w:rFonts w:cstheme="minorHAnsi"/>
          <w:b/>
          <w:bCs/>
          <w:sz w:val="24"/>
          <w:szCs w:val="24"/>
        </w:rPr>
      </w:pPr>
      <w:bookmarkStart w:id="240" w:name="_Toc65073379"/>
      <w:r w:rsidRPr="00275E6E">
        <w:rPr>
          <w:rFonts w:cstheme="minorHAnsi"/>
          <w:b/>
          <w:bCs/>
          <w:sz w:val="24"/>
          <w:szCs w:val="24"/>
        </w:rPr>
        <w:t>PROVISIÓN Y COLOCACIÓN DE VENTANAS FIJAS Y PROYECTANTES DE MARCO DE ALUMINIO COLOR NATURAL, CON VIDRIOS LAMINADOS REFLECTIVOS 4+4 (REFLECTIVO GRIS +VIDRIO INCOLORO)</w:t>
      </w:r>
      <w:bookmarkEnd w:id="240"/>
    </w:p>
    <w:p w14:paraId="1E1278F6" w14:textId="77777777" w:rsidR="00D13BA6" w:rsidRPr="00AF3064" w:rsidRDefault="00D13BA6" w:rsidP="00D13BA6">
      <w:pPr>
        <w:pStyle w:val="Prrafodelista"/>
        <w:numPr>
          <w:ilvl w:val="2"/>
          <w:numId w:val="122"/>
        </w:numPr>
        <w:tabs>
          <w:tab w:val="clear" w:pos="4419"/>
          <w:tab w:val="clear" w:pos="8838"/>
        </w:tabs>
        <w:spacing w:before="240"/>
        <w:ind w:left="851" w:hanging="567"/>
        <w:rPr>
          <w:rFonts w:cstheme="minorHAnsi"/>
          <w:b/>
          <w:bCs/>
          <w:szCs w:val="20"/>
        </w:rPr>
      </w:pPr>
      <w:r w:rsidRPr="00AF3064">
        <w:rPr>
          <w:rFonts w:cstheme="minorHAnsi"/>
          <w:b/>
          <w:bCs/>
          <w:szCs w:val="20"/>
        </w:rPr>
        <w:t>TIPO (0,60</w:t>
      </w:r>
      <w:r>
        <w:rPr>
          <w:rFonts w:cstheme="minorHAnsi"/>
          <w:b/>
          <w:bCs/>
          <w:szCs w:val="20"/>
        </w:rPr>
        <w:t>m</w:t>
      </w:r>
      <w:r w:rsidRPr="00AF3064">
        <w:rPr>
          <w:rFonts w:cstheme="minorHAnsi"/>
          <w:b/>
          <w:bCs/>
          <w:szCs w:val="20"/>
        </w:rPr>
        <w:t xml:space="preserve"> </w:t>
      </w:r>
      <w:r>
        <w:rPr>
          <w:rFonts w:cstheme="minorHAnsi"/>
          <w:b/>
          <w:bCs/>
          <w:szCs w:val="20"/>
        </w:rPr>
        <w:t>x</w:t>
      </w:r>
      <w:r w:rsidRPr="00AF3064">
        <w:rPr>
          <w:rFonts w:cstheme="minorHAnsi"/>
          <w:b/>
          <w:bCs/>
          <w:szCs w:val="20"/>
        </w:rPr>
        <w:t xml:space="preserve"> 0,60</w:t>
      </w:r>
      <w:r>
        <w:rPr>
          <w:rFonts w:cstheme="minorHAnsi"/>
          <w:b/>
          <w:bCs/>
          <w:szCs w:val="20"/>
        </w:rPr>
        <w:t>m</w:t>
      </w:r>
      <w:r w:rsidRPr="00AF3064">
        <w:rPr>
          <w:rFonts w:cstheme="minorHAnsi"/>
          <w:b/>
          <w:bCs/>
          <w:szCs w:val="20"/>
        </w:rPr>
        <w:t>), 1 HOJA PROYECTANTE.</w:t>
      </w:r>
    </w:p>
    <w:p w14:paraId="1F87050F" w14:textId="77777777" w:rsidR="00D13BA6" w:rsidRPr="00AF3064" w:rsidRDefault="00D13BA6" w:rsidP="00D13BA6">
      <w:pPr>
        <w:tabs>
          <w:tab w:val="clear" w:pos="4419"/>
          <w:tab w:val="clear" w:pos="8838"/>
        </w:tabs>
        <w:spacing w:before="240"/>
        <w:ind w:left="851"/>
        <w:rPr>
          <w:rFonts w:asciiTheme="minorHAnsi" w:hAnsiTheme="minorHAnsi" w:cstheme="minorHAnsi"/>
          <w:sz w:val="20"/>
          <w:szCs w:val="20"/>
        </w:rPr>
      </w:pPr>
      <w:r w:rsidRPr="00AF3064">
        <w:rPr>
          <w:rFonts w:asciiTheme="minorHAnsi" w:hAnsiTheme="minorHAnsi" w:cstheme="minorHAnsi"/>
          <w:sz w:val="20"/>
          <w:szCs w:val="20"/>
        </w:rPr>
        <w:t xml:space="preserve">El material será aluminio anodizado color natural de espesor mínimo de 1 mm Los </w:t>
      </w:r>
      <w:proofErr w:type="spellStart"/>
      <w:r w:rsidRPr="00AF3064">
        <w:rPr>
          <w:rFonts w:asciiTheme="minorHAnsi" w:hAnsiTheme="minorHAnsi" w:cstheme="minorHAnsi"/>
          <w:sz w:val="20"/>
          <w:szCs w:val="20"/>
        </w:rPr>
        <w:t>premarcos</w:t>
      </w:r>
      <w:proofErr w:type="spellEnd"/>
      <w:r w:rsidRPr="00AF3064">
        <w:rPr>
          <w:rFonts w:asciiTheme="minorHAnsi" w:hAnsiTheme="minorHAnsi" w:cstheme="minorHAnsi"/>
          <w:sz w:val="20"/>
          <w:szCs w:val="20"/>
        </w:rPr>
        <w:t xml:space="preserve"> serán de aluminio color natural.</w:t>
      </w:r>
    </w:p>
    <w:p w14:paraId="19D9D23D" w14:textId="77777777" w:rsidR="00D13BA6" w:rsidRPr="00AF3064" w:rsidRDefault="00D13BA6" w:rsidP="00D13BA6">
      <w:pPr>
        <w:tabs>
          <w:tab w:val="clear" w:pos="4419"/>
          <w:tab w:val="clear" w:pos="8838"/>
        </w:tabs>
        <w:spacing w:before="240"/>
        <w:ind w:left="851"/>
        <w:rPr>
          <w:rFonts w:asciiTheme="minorHAnsi" w:hAnsiTheme="minorHAnsi" w:cstheme="minorHAnsi"/>
          <w:sz w:val="20"/>
          <w:szCs w:val="20"/>
        </w:rPr>
      </w:pPr>
      <w:r w:rsidRPr="00AF3064">
        <w:rPr>
          <w:rFonts w:asciiTheme="minorHAnsi" w:hAnsiTheme="minorHAnsi" w:cstheme="minorHAnsi"/>
          <w:b/>
          <w:bCs/>
          <w:sz w:val="20"/>
          <w:szCs w:val="20"/>
          <w:u w:val="single"/>
        </w:rPr>
        <w:t>Hojas</w:t>
      </w:r>
      <w:r w:rsidRPr="00AF3064">
        <w:rPr>
          <w:rFonts w:asciiTheme="minorHAnsi" w:hAnsiTheme="minorHAnsi" w:cstheme="minorHAnsi"/>
          <w:b/>
          <w:bCs/>
          <w:sz w:val="20"/>
          <w:szCs w:val="20"/>
        </w:rPr>
        <w:t>:</w:t>
      </w:r>
      <w:r w:rsidRPr="00AF3064">
        <w:rPr>
          <w:rFonts w:asciiTheme="minorHAnsi" w:hAnsiTheme="minorHAnsi" w:cstheme="minorHAnsi"/>
          <w:sz w:val="20"/>
          <w:szCs w:val="20"/>
        </w:rPr>
        <w:t xml:space="preserve"> </w:t>
      </w:r>
      <w:proofErr w:type="spellStart"/>
      <w:r w:rsidRPr="00AF3064">
        <w:rPr>
          <w:rFonts w:asciiTheme="minorHAnsi" w:hAnsiTheme="minorHAnsi" w:cstheme="minorHAnsi"/>
          <w:sz w:val="20"/>
          <w:szCs w:val="20"/>
        </w:rPr>
        <w:t>Coplanar</w:t>
      </w:r>
      <w:proofErr w:type="spellEnd"/>
      <w:r w:rsidRPr="00AF3064">
        <w:rPr>
          <w:rFonts w:asciiTheme="minorHAnsi" w:hAnsiTheme="minorHAnsi" w:cstheme="minorHAnsi"/>
          <w:sz w:val="20"/>
          <w:szCs w:val="20"/>
        </w:rPr>
        <w:t xml:space="preserve"> para mejorar la hermeticidad </w:t>
      </w:r>
    </w:p>
    <w:p w14:paraId="54633411" w14:textId="77777777" w:rsidR="00D13BA6" w:rsidRPr="00AF3064" w:rsidRDefault="00D13BA6" w:rsidP="00D13BA6">
      <w:pPr>
        <w:tabs>
          <w:tab w:val="clear" w:pos="4419"/>
          <w:tab w:val="clear" w:pos="8838"/>
        </w:tabs>
        <w:spacing w:before="240"/>
        <w:ind w:left="851"/>
        <w:rPr>
          <w:rFonts w:asciiTheme="minorHAnsi" w:hAnsiTheme="minorHAnsi" w:cstheme="minorHAnsi"/>
          <w:sz w:val="20"/>
          <w:szCs w:val="20"/>
        </w:rPr>
      </w:pPr>
      <w:r w:rsidRPr="00AF3064">
        <w:rPr>
          <w:rFonts w:asciiTheme="minorHAnsi" w:hAnsiTheme="minorHAnsi" w:cstheme="minorHAnsi"/>
          <w:b/>
          <w:bCs/>
          <w:sz w:val="20"/>
          <w:szCs w:val="20"/>
          <w:u w:val="single"/>
        </w:rPr>
        <w:t>Caja de agua</w:t>
      </w:r>
      <w:r w:rsidRPr="00AF3064">
        <w:rPr>
          <w:rFonts w:asciiTheme="minorHAnsi" w:hAnsiTheme="minorHAnsi" w:cstheme="minorHAnsi"/>
          <w:b/>
          <w:bCs/>
          <w:sz w:val="20"/>
          <w:szCs w:val="20"/>
        </w:rPr>
        <w:t>:</w:t>
      </w:r>
      <w:r w:rsidRPr="00AF3064">
        <w:rPr>
          <w:rFonts w:asciiTheme="minorHAnsi" w:hAnsiTheme="minorHAnsi" w:cstheme="minorHAnsi"/>
          <w:sz w:val="20"/>
          <w:szCs w:val="20"/>
        </w:rPr>
        <w:t xml:space="preserve"> de dimensiones generosas, 45 </w:t>
      </w:r>
      <w:proofErr w:type="spellStart"/>
      <w:r w:rsidRPr="00AF3064">
        <w:rPr>
          <w:rFonts w:asciiTheme="minorHAnsi" w:hAnsiTheme="minorHAnsi" w:cstheme="minorHAnsi"/>
          <w:sz w:val="20"/>
          <w:szCs w:val="20"/>
        </w:rPr>
        <w:t>mm</w:t>
      </w:r>
      <w:r>
        <w:rPr>
          <w:rFonts w:asciiTheme="minorHAnsi" w:hAnsiTheme="minorHAnsi" w:cstheme="minorHAnsi"/>
          <w:sz w:val="20"/>
          <w:szCs w:val="20"/>
        </w:rPr>
        <w:t>.</w:t>
      </w:r>
      <w:proofErr w:type="spellEnd"/>
      <w:r>
        <w:rPr>
          <w:rFonts w:asciiTheme="minorHAnsi" w:hAnsiTheme="minorHAnsi" w:cstheme="minorHAnsi"/>
          <w:sz w:val="20"/>
          <w:szCs w:val="20"/>
        </w:rPr>
        <w:t xml:space="preserve"> </w:t>
      </w:r>
      <w:r w:rsidRPr="00AF3064">
        <w:rPr>
          <w:rFonts w:asciiTheme="minorHAnsi" w:hAnsiTheme="minorHAnsi" w:cstheme="minorHAnsi"/>
          <w:sz w:val="20"/>
          <w:szCs w:val="20"/>
        </w:rPr>
        <w:t xml:space="preserve">Contra vidrios de aluminio colocados con goma para recibir el vidrio </w:t>
      </w:r>
    </w:p>
    <w:p w14:paraId="7CD15C12" w14:textId="77777777" w:rsidR="00D13BA6" w:rsidRPr="00AF3064" w:rsidRDefault="00D13BA6" w:rsidP="00D13BA6">
      <w:pPr>
        <w:tabs>
          <w:tab w:val="clear" w:pos="4419"/>
          <w:tab w:val="clear" w:pos="8838"/>
        </w:tabs>
        <w:spacing w:before="240"/>
        <w:ind w:left="851"/>
        <w:rPr>
          <w:rFonts w:asciiTheme="minorHAnsi" w:hAnsiTheme="minorHAnsi" w:cstheme="minorHAnsi"/>
          <w:sz w:val="20"/>
          <w:szCs w:val="20"/>
        </w:rPr>
      </w:pPr>
      <w:r w:rsidRPr="00AF3064">
        <w:rPr>
          <w:rFonts w:asciiTheme="minorHAnsi" w:hAnsiTheme="minorHAnsi" w:cstheme="minorHAnsi"/>
          <w:b/>
          <w:bCs/>
          <w:sz w:val="20"/>
          <w:szCs w:val="20"/>
          <w:u w:val="single"/>
        </w:rPr>
        <w:t>Hermeticidad</w:t>
      </w:r>
      <w:r w:rsidRPr="00AF3064">
        <w:rPr>
          <w:rFonts w:asciiTheme="minorHAnsi" w:hAnsiTheme="minorHAnsi" w:cstheme="minorHAnsi"/>
          <w:b/>
          <w:bCs/>
          <w:sz w:val="20"/>
          <w:szCs w:val="20"/>
        </w:rPr>
        <w:t>:</w:t>
      </w:r>
      <w:r w:rsidRPr="00AF3064">
        <w:rPr>
          <w:rFonts w:asciiTheme="minorHAnsi" w:hAnsiTheme="minorHAnsi" w:cstheme="minorHAnsi"/>
          <w:sz w:val="20"/>
          <w:szCs w:val="20"/>
        </w:rPr>
        <w:t xml:space="preserve"> El sellado se realizará con felpa de polipropileno de 5 mm llevarán felpas en todas </w:t>
      </w:r>
      <w:proofErr w:type="spellStart"/>
      <w:r w:rsidRPr="00AF3064">
        <w:rPr>
          <w:rFonts w:asciiTheme="minorHAnsi" w:hAnsiTheme="minorHAnsi" w:cstheme="minorHAnsi"/>
          <w:sz w:val="20"/>
          <w:szCs w:val="20"/>
        </w:rPr>
        <w:t>lashojas</w:t>
      </w:r>
      <w:proofErr w:type="spellEnd"/>
      <w:r w:rsidRPr="00AF3064">
        <w:rPr>
          <w:rFonts w:asciiTheme="minorHAnsi" w:hAnsiTheme="minorHAnsi" w:cstheme="minorHAnsi"/>
          <w:sz w:val="20"/>
          <w:szCs w:val="20"/>
        </w:rPr>
        <w:t>.</w:t>
      </w:r>
      <w:r>
        <w:rPr>
          <w:rFonts w:asciiTheme="minorHAnsi" w:hAnsiTheme="minorHAnsi" w:cstheme="minorHAnsi"/>
          <w:sz w:val="20"/>
          <w:szCs w:val="20"/>
        </w:rPr>
        <w:t xml:space="preserve"> </w:t>
      </w:r>
      <w:r w:rsidRPr="00AF3064">
        <w:rPr>
          <w:rFonts w:asciiTheme="minorHAnsi" w:hAnsiTheme="minorHAnsi" w:cstheme="minorHAnsi"/>
          <w:sz w:val="20"/>
          <w:szCs w:val="20"/>
        </w:rPr>
        <w:t>Todos los</w:t>
      </w:r>
      <w:r>
        <w:rPr>
          <w:rFonts w:asciiTheme="minorHAnsi" w:hAnsiTheme="minorHAnsi" w:cstheme="minorHAnsi"/>
          <w:sz w:val="20"/>
          <w:szCs w:val="20"/>
        </w:rPr>
        <w:t xml:space="preserve"> </w:t>
      </w:r>
      <w:r w:rsidRPr="00AF3064">
        <w:rPr>
          <w:rFonts w:asciiTheme="minorHAnsi" w:hAnsiTheme="minorHAnsi" w:cstheme="minorHAnsi"/>
          <w:sz w:val="20"/>
          <w:szCs w:val="20"/>
        </w:rPr>
        <w:t xml:space="preserve">tornillos serán de acero inoxidable </w:t>
      </w:r>
      <w:proofErr w:type="spellStart"/>
      <w:r w:rsidRPr="00AF3064">
        <w:rPr>
          <w:rFonts w:asciiTheme="minorHAnsi" w:hAnsiTheme="minorHAnsi" w:cstheme="minorHAnsi"/>
          <w:sz w:val="20"/>
          <w:szCs w:val="20"/>
        </w:rPr>
        <w:t>auto</w:t>
      </w:r>
      <w:r>
        <w:rPr>
          <w:rFonts w:asciiTheme="minorHAnsi" w:hAnsiTheme="minorHAnsi" w:cstheme="minorHAnsi"/>
          <w:sz w:val="20"/>
          <w:szCs w:val="20"/>
        </w:rPr>
        <w:t>r</w:t>
      </w:r>
      <w:r w:rsidRPr="00AF3064">
        <w:rPr>
          <w:rFonts w:asciiTheme="minorHAnsi" w:hAnsiTheme="minorHAnsi" w:cstheme="minorHAnsi"/>
          <w:sz w:val="20"/>
          <w:szCs w:val="20"/>
        </w:rPr>
        <w:t>roscantes</w:t>
      </w:r>
      <w:proofErr w:type="spellEnd"/>
      <w:r>
        <w:rPr>
          <w:rFonts w:asciiTheme="minorHAnsi" w:hAnsiTheme="minorHAnsi" w:cstheme="minorHAnsi"/>
          <w:sz w:val="20"/>
          <w:szCs w:val="20"/>
        </w:rPr>
        <w:t xml:space="preserve"> </w:t>
      </w:r>
      <w:r w:rsidRPr="00AF3064">
        <w:rPr>
          <w:rFonts w:asciiTheme="minorHAnsi" w:hAnsiTheme="minorHAnsi" w:cstheme="minorHAnsi"/>
          <w:sz w:val="20"/>
          <w:szCs w:val="20"/>
        </w:rPr>
        <w:t xml:space="preserve">8 x </w:t>
      </w:r>
      <w:r w:rsidRPr="00AF3064">
        <w:rPr>
          <w:rFonts w:asciiTheme="minorHAnsi" w:hAnsiTheme="minorHAnsi" w:cstheme="minorHAnsi"/>
          <w:sz w:val="20"/>
          <w:szCs w:val="20"/>
          <w:vertAlign w:val="superscript"/>
        </w:rPr>
        <w:t>1</w:t>
      </w:r>
      <w:r>
        <w:rPr>
          <w:rFonts w:asciiTheme="minorHAnsi" w:hAnsiTheme="minorHAnsi" w:cstheme="minorHAnsi"/>
          <w:sz w:val="20"/>
          <w:szCs w:val="20"/>
        </w:rPr>
        <w:t>/</w:t>
      </w:r>
      <w:r w:rsidRPr="00AF3064">
        <w:rPr>
          <w:rFonts w:asciiTheme="minorHAnsi" w:hAnsiTheme="minorHAnsi" w:cstheme="minorHAnsi"/>
          <w:sz w:val="20"/>
          <w:szCs w:val="20"/>
          <w:vertAlign w:val="subscript"/>
        </w:rPr>
        <w:t>4</w:t>
      </w:r>
      <w:r w:rsidRPr="00AF3064">
        <w:rPr>
          <w:rFonts w:asciiTheme="minorHAnsi" w:hAnsiTheme="minorHAnsi" w:cstheme="minorHAnsi"/>
          <w:sz w:val="20"/>
          <w:szCs w:val="20"/>
        </w:rPr>
        <w:t xml:space="preserve"> para la nave 10 x 1 avellanados para fijación.</w:t>
      </w:r>
      <w:r>
        <w:rPr>
          <w:rFonts w:asciiTheme="minorHAnsi" w:hAnsiTheme="minorHAnsi" w:cstheme="minorHAnsi"/>
          <w:sz w:val="20"/>
          <w:szCs w:val="20"/>
        </w:rPr>
        <w:t xml:space="preserve"> </w:t>
      </w:r>
      <w:r w:rsidRPr="00AF3064">
        <w:rPr>
          <w:rFonts w:asciiTheme="minorHAnsi" w:hAnsiTheme="minorHAnsi" w:cstheme="minorHAnsi"/>
          <w:sz w:val="20"/>
          <w:szCs w:val="20"/>
        </w:rPr>
        <w:t xml:space="preserve">En todas las juntas, tanto las de 45° como las de 90° se deberán aplicar silicona incolora en todo el perímetro entre el </w:t>
      </w:r>
      <w:proofErr w:type="spellStart"/>
      <w:r w:rsidRPr="00AF3064">
        <w:rPr>
          <w:rFonts w:asciiTheme="minorHAnsi" w:hAnsiTheme="minorHAnsi" w:cstheme="minorHAnsi"/>
          <w:sz w:val="20"/>
          <w:szCs w:val="20"/>
        </w:rPr>
        <w:t>premarco</w:t>
      </w:r>
      <w:proofErr w:type="spellEnd"/>
      <w:r w:rsidRPr="00AF3064">
        <w:rPr>
          <w:rFonts w:asciiTheme="minorHAnsi" w:hAnsiTheme="minorHAnsi" w:cstheme="minorHAnsi"/>
          <w:sz w:val="20"/>
          <w:szCs w:val="20"/>
        </w:rPr>
        <w:t xml:space="preserve"> y el marco de aluminio</w:t>
      </w:r>
      <w:r>
        <w:rPr>
          <w:rFonts w:asciiTheme="minorHAnsi" w:hAnsiTheme="minorHAnsi" w:cstheme="minorHAnsi"/>
          <w:sz w:val="20"/>
          <w:szCs w:val="20"/>
        </w:rPr>
        <w:t>.</w:t>
      </w:r>
    </w:p>
    <w:p w14:paraId="06C60DF6" w14:textId="77777777" w:rsidR="00D13BA6" w:rsidRPr="00AF3064" w:rsidRDefault="00D13BA6" w:rsidP="00D13BA6">
      <w:pPr>
        <w:tabs>
          <w:tab w:val="clear" w:pos="4419"/>
          <w:tab w:val="clear" w:pos="8838"/>
        </w:tabs>
        <w:spacing w:before="240"/>
        <w:ind w:left="851"/>
        <w:rPr>
          <w:rFonts w:asciiTheme="minorHAnsi" w:hAnsiTheme="minorHAnsi" w:cstheme="minorHAnsi"/>
          <w:sz w:val="20"/>
          <w:szCs w:val="20"/>
        </w:rPr>
      </w:pPr>
      <w:r w:rsidRPr="00AF3064">
        <w:rPr>
          <w:rFonts w:asciiTheme="minorHAnsi" w:hAnsiTheme="minorHAnsi" w:cstheme="minorHAnsi"/>
          <w:sz w:val="20"/>
          <w:szCs w:val="20"/>
        </w:rPr>
        <w:t>Brazos o bisagras proyectantes de 10" acero inoxidable. Manijas proyectantes.</w:t>
      </w:r>
    </w:p>
    <w:p w14:paraId="77124DBC" w14:textId="77777777" w:rsidR="00D13BA6" w:rsidRPr="00AF3064" w:rsidRDefault="00D13BA6" w:rsidP="00D13BA6">
      <w:pPr>
        <w:tabs>
          <w:tab w:val="clear" w:pos="4419"/>
          <w:tab w:val="clear" w:pos="8838"/>
        </w:tabs>
        <w:spacing w:before="240"/>
        <w:ind w:left="851"/>
        <w:rPr>
          <w:rFonts w:asciiTheme="minorHAnsi" w:hAnsiTheme="minorHAnsi" w:cstheme="minorHAnsi"/>
          <w:sz w:val="20"/>
          <w:szCs w:val="20"/>
        </w:rPr>
      </w:pPr>
      <w:r w:rsidRPr="00AF3064">
        <w:rPr>
          <w:rFonts w:asciiTheme="minorHAnsi" w:hAnsiTheme="minorHAnsi" w:cstheme="minorHAnsi"/>
          <w:sz w:val="20"/>
          <w:szCs w:val="20"/>
        </w:rPr>
        <w:t xml:space="preserve">Los sellados se ejecutarán con </w:t>
      </w:r>
      <w:proofErr w:type="spellStart"/>
      <w:r w:rsidRPr="00AF3064">
        <w:rPr>
          <w:rFonts w:asciiTheme="minorHAnsi" w:hAnsiTheme="minorHAnsi" w:cstheme="minorHAnsi"/>
          <w:sz w:val="20"/>
          <w:szCs w:val="20"/>
        </w:rPr>
        <w:t>polisulfuro</w:t>
      </w:r>
      <w:proofErr w:type="spellEnd"/>
      <w:r w:rsidRPr="00AF3064">
        <w:rPr>
          <w:rFonts w:asciiTheme="minorHAnsi" w:hAnsiTheme="minorHAnsi" w:cstheme="minorHAnsi"/>
          <w:sz w:val="20"/>
          <w:szCs w:val="20"/>
        </w:rPr>
        <w:t xml:space="preserve"> </w:t>
      </w:r>
      <w:proofErr w:type="spellStart"/>
      <w:r w:rsidRPr="00AF3064">
        <w:rPr>
          <w:rFonts w:asciiTheme="minorHAnsi" w:hAnsiTheme="minorHAnsi" w:cstheme="minorHAnsi"/>
          <w:sz w:val="20"/>
          <w:szCs w:val="20"/>
        </w:rPr>
        <w:t>vulcanizable</w:t>
      </w:r>
      <w:proofErr w:type="spellEnd"/>
      <w:r w:rsidRPr="00AF3064">
        <w:rPr>
          <w:rFonts w:asciiTheme="minorHAnsi" w:hAnsiTheme="minorHAnsi" w:cstheme="minorHAnsi"/>
          <w:sz w:val="20"/>
          <w:szCs w:val="20"/>
        </w:rPr>
        <w:t xml:space="preserve"> en frío o similar. Vidrios: vidrios laminados </w:t>
      </w:r>
      <w:proofErr w:type="spellStart"/>
      <w:r w:rsidRPr="00AF3064">
        <w:rPr>
          <w:rFonts w:asciiTheme="minorHAnsi" w:hAnsiTheme="minorHAnsi" w:cstheme="minorHAnsi"/>
          <w:sz w:val="20"/>
          <w:szCs w:val="20"/>
        </w:rPr>
        <w:t>reflectivos</w:t>
      </w:r>
      <w:proofErr w:type="spellEnd"/>
      <w:r w:rsidRPr="00AF3064">
        <w:rPr>
          <w:rFonts w:asciiTheme="minorHAnsi" w:hAnsiTheme="minorHAnsi" w:cstheme="minorHAnsi"/>
          <w:sz w:val="20"/>
          <w:szCs w:val="20"/>
        </w:rPr>
        <w:t xml:space="preserve"> 4+4 (</w:t>
      </w:r>
      <w:proofErr w:type="spellStart"/>
      <w:r w:rsidRPr="00AF3064">
        <w:rPr>
          <w:rFonts w:asciiTheme="minorHAnsi" w:hAnsiTheme="minorHAnsi" w:cstheme="minorHAnsi"/>
          <w:sz w:val="20"/>
          <w:szCs w:val="20"/>
        </w:rPr>
        <w:t>reflectivo</w:t>
      </w:r>
      <w:proofErr w:type="spellEnd"/>
      <w:r w:rsidRPr="00AF3064">
        <w:rPr>
          <w:rFonts w:asciiTheme="minorHAnsi" w:hAnsiTheme="minorHAnsi" w:cstheme="minorHAnsi"/>
          <w:sz w:val="20"/>
          <w:szCs w:val="20"/>
        </w:rPr>
        <w:t xml:space="preserve"> gris + vidrio incoloro)</w:t>
      </w:r>
    </w:p>
    <w:p w14:paraId="143D2E6B" w14:textId="77777777" w:rsidR="00D13BA6" w:rsidRPr="00AF3064" w:rsidRDefault="00D13BA6" w:rsidP="00D13BA6">
      <w:pPr>
        <w:tabs>
          <w:tab w:val="clear" w:pos="4419"/>
          <w:tab w:val="clear" w:pos="8838"/>
        </w:tabs>
        <w:spacing w:before="240"/>
        <w:ind w:left="851"/>
        <w:rPr>
          <w:rFonts w:asciiTheme="minorHAnsi" w:hAnsiTheme="minorHAnsi" w:cstheme="minorHAnsi"/>
          <w:sz w:val="20"/>
          <w:szCs w:val="20"/>
        </w:rPr>
      </w:pPr>
      <w:r w:rsidRPr="00AF3064">
        <w:rPr>
          <w:rFonts w:asciiTheme="minorHAnsi" w:hAnsiTheme="minorHAnsi" w:cstheme="minorHAnsi"/>
          <w:sz w:val="20"/>
          <w:szCs w:val="20"/>
        </w:rPr>
        <w:t>Las tipologías y sus nomenclaturas serán establecidas por el proyectista y deberán ser presentadas en planillas y planos con la descripción que le corresponde y el local a la cual se asigna la abertura.</w:t>
      </w:r>
    </w:p>
    <w:p w14:paraId="0A2A81EF" w14:textId="77777777" w:rsidR="00D13BA6" w:rsidRPr="00275E6E" w:rsidRDefault="00D13BA6" w:rsidP="00D13BA6">
      <w:pPr>
        <w:tabs>
          <w:tab w:val="clear" w:pos="4419"/>
          <w:tab w:val="clear" w:pos="8838"/>
        </w:tabs>
        <w:spacing w:before="240"/>
        <w:ind w:left="851"/>
        <w:rPr>
          <w:rFonts w:asciiTheme="minorHAnsi" w:hAnsiTheme="minorHAnsi" w:cstheme="minorHAnsi"/>
          <w:sz w:val="20"/>
          <w:szCs w:val="20"/>
        </w:rPr>
      </w:pPr>
      <w:r w:rsidRPr="00AF3064">
        <w:rPr>
          <w:rFonts w:asciiTheme="minorHAnsi" w:hAnsiTheme="minorHAnsi" w:cstheme="minorHAnsi"/>
          <w:sz w:val="20"/>
          <w:szCs w:val="20"/>
        </w:rPr>
        <w:t xml:space="preserve">A criterio del proyectista y con el visto bueno del contratante podrán ser incorporadas todas las tipologías que se consideren necesarias con las descripciones y detalles </w:t>
      </w:r>
      <w:proofErr w:type="spellStart"/>
      <w:r w:rsidRPr="00AF3064">
        <w:rPr>
          <w:rFonts w:asciiTheme="minorHAnsi" w:hAnsiTheme="minorHAnsi" w:cstheme="minorHAnsi"/>
          <w:sz w:val="20"/>
          <w:szCs w:val="20"/>
        </w:rPr>
        <w:t>graficos</w:t>
      </w:r>
      <w:proofErr w:type="spellEnd"/>
      <w:r w:rsidRPr="00AF3064">
        <w:rPr>
          <w:rFonts w:asciiTheme="minorHAnsi" w:hAnsiTheme="minorHAnsi" w:cstheme="minorHAnsi"/>
          <w:sz w:val="20"/>
          <w:szCs w:val="20"/>
        </w:rPr>
        <w:t xml:space="preserve"> correspondientes.</w:t>
      </w:r>
    </w:p>
    <w:p w14:paraId="1BC7771B" w14:textId="77777777" w:rsidR="00D13BA6" w:rsidRDefault="00D13BA6" w:rsidP="007D4C0E">
      <w:pPr>
        <w:pStyle w:val="Prrafodelista"/>
        <w:numPr>
          <w:ilvl w:val="1"/>
          <w:numId w:val="122"/>
        </w:numPr>
        <w:tabs>
          <w:tab w:val="clear" w:pos="4419"/>
          <w:tab w:val="clear" w:pos="8838"/>
        </w:tabs>
        <w:spacing w:before="240"/>
        <w:ind w:left="851" w:hanging="573"/>
        <w:outlineLvl w:val="2"/>
        <w:rPr>
          <w:rFonts w:cstheme="minorHAnsi"/>
          <w:b/>
          <w:bCs/>
          <w:sz w:val="24"/>
          <w:szCs w:val="24"/>
        </w:rPr>
      </w:pPr>
      <w:bookmarkStart w:id="241" w:name="_Toc65073380"/>
      <w:r w:rsidRPr="00AF3064">
        <w:rPr>
          <w:rFonts w:cstheme="minorHAnsi"/>
          <w:b/>
          <w:bCs/>
          <w:sz w:val="24"/>
          <w:szCs w:val="24"/>
        </w:rPr>
        <w:t>PROVISIÓN Y COLOCACIÓN DE VENTANAS FIJAS Y CORREDIZAS DE MARCO DE ALUMINIO COLOR NATURAL, CON VIDRIOS LAMINADOS REFLECTIVOS 4+4</w:t>
      </w:r>
      <w:r>
        <w:rPr>
          <w:rFonts w:cstheme="minorHAnsi"/>
          <w:b/>
          <w:bCs/>
          <w:sz w:val="24"/>
          <w:szCs w:val="24"/>
        </w:rPr>
        <w:t xml:space="preserve"> </w:t>
      </w:r>
      <w:r w:rsidRPr="00AF3064">
        <w:rPr>
          <w:rFonts w:cstheme="minorHAnsi"/>
          <w:b/>
          <w:bCs/>
          <w:sz w:val="24"/>
          <w:szCs w:val="24"/>
        </w:rPr>
        <w:t>(REFLECTIVO GRIS +VIDRIO INCOLORO)</w:t>
      </w:r>
      <w:bookmarkEnd w:id="241"/>
    </w:p>
    <w:p w14:paraId="4E311303" w14:textId="77777777" w:rsidR="00D13BA6" w:rsidRPr="001F64DE" w:rsidRDefault="00D13BA6" w:rsidP="00D13BA6">
      <w:pPr>
        <w:tabs>
          <w:tab w:val="clear" w:pos="4419"/>
          <w:tab w:val="clear" w:pos="8838"/>
        </w:tabs>
        <w:spacing w:before="240"/>
        <w:ind w:left="851"/>
        <w:rPr>
          <w:rFonts w:asciiTheme="minorHAnsi" w:hAnsiTheme="minorHAnsi" w:cstheme="minorHAnsi"/>
          <w:sz w:val="20"/>
          <w:szCs w:val="20"/>
        </w:rPr>
      </w:pPr>
      <w:r w:rsidRPr="001F64DE">
        <w:rPr>
          <w:rFonts w:asciiTheme="minorHAnsi" w:hAnsiTheme="minorHAnsi" w:cstheme="minorHAnsi"/>
          <w:b/>
          <w:bCs/>
          <w:sz w:val="20"/>
          <w:szCs w:val="20"/>
          <w:u w:val="single"/>
        </w:rPr>
        <w:t>Descripción de los elementos</w:t>
      </w:r>
      <w:r w:rsidRPr="001F64DE">
        <w:rPr>
          <w:rFonts w:asciiTheme="minorHAnsi" w:hAnsiTheme="minorHAnsi" w:cstheme="minorHAnsi"/>
          <w:b/>
          <w:bCs/>
          <w:sz w:val="20"/>
          <w:szCs w:val="20"/>
        </w:rPr>
        <w:t>:</w:t>
      </w:r>
      <w:r>
        <w:rPr>
          <w:rFonts w:asciiTheme="minorHAnsi" w:hAnsiTheme="minorHAnsi" w:cstheme="minorHAnsi"/>
          <w:b/>
          <w:bCs/>
          <w:sz w:val="20"/>
          <w:szCs w:val="20"/>
        </w:rPr>
        <w:t xml:space="preserve"> </w:t>
      </w:r>
      <w:r>
        <w:rPr>
          <w:rFonts w:asciiTheme="minorHAnsi" w:hAnsiTheme="minorHAnsi" w:cstheme="minorHAnsi"/>
          <w:sz w:val="20"/>
          <w:szCs w:val="20"/>
        </w:rPr>
        <w:t>e</w:t>
      </w:r>
      <w:r w:rsidRPr="001F64DE">
        <w:rPr>
          <w:rFonts w:asciiTheme="minorHAnsi" w:hAnsiTheme="minorHAnsi" w:cstheme="minorHAnsi"/>
          <w:sz w:val="20"/>
          <w:szCs w:val="20"/>
        </w:rPr>
        <w:t xml:space="preserve">l </w:t>
      </w:r>
      <w:proofErr w:type="spellStart"/>
      <w:r w:rsidRPr="001F64DE">
        <w:rPr>
          <w:rFonts w:asciiTheme="minorHAnsi" w:hAnsiTheme="minorHAnsi" w:cstheme="minorHAnsi"/>
          <w:sz w:val="20"/>
          <w:szCs w:val="20"/>
        </w:rPr>
        <w:t>m</w:t>
      </w:r>
      <w:r>
        <w:rPr>
          <w:rFonts w:asciiTheme="minorHAnsi" w:hAnsiTheme="minorHAnsi" w:cstheme="minorHAnsi"/>
          <w:sz w:val="20"/>
          <w:szCs w:val="20"/>
        </w:rPr>
        <w:t>e</w:t>
      </w:r>
      <w:r w:rsidRPr="001F64DE">
        <w:rPr>
          <w:rFonts w:asciiTheme="minorHAnsi" w:hAnsiTheme="minorHAnsi" w:cstheme="minorHAnsi"/>
          <w:sz w:val="20"/>
          <w:szCs w:val="20"/>
        </w:rPr>
        <w:t>terial</w:t>
      </w:r>
      <w:proofErr w:type="spellEnd"/>
      <w:r w:rsidRPr="001F64DE">
        <w:rPr>
          <w:rFonts w:asciiTheme="minorHAnsi" w:hAnsiTheme="minorHAnsi" w:cstheme="minorHAnsi"/>
          <w:sz w:val="20"/>
          <w:szCs w:val="20"/>
        </w:rPr>
        <w:t xml:space="preserve"> será aluminio anodizado color natural de espesor mínimo de 1 mm Los </w:t>
      </w:r>
      <w:proofErr w:type="spellStart"/>
      <w:r w:rsidRPr="001F64DE">
        <w:rPr>
          <w:rFonts w:asciiTheme="minorHAnsi" w:hAnsiTheme="minorHAnsi" w:cstheme="minorHAnsi"/>
          <w:sz w:val="20"/>
          <w:szCs w:val="20"/>
        </w:rPr>
        <w:t>premarcos</w:t>
      </w:r>
      <w:proofErr w:type="spellEnd"/>
      <w:r w:rsidRPr="001F64DE">
        <w:rPr>
          <w:rFonts w:asciiTheme="minorHAnsi" w:hAnsiTheme="minorHAnsi" w:cstheme="minorHAnsi"/>
          <w:sz w:val="20"/>
          <w:szCs w:val="20"/>
        </w:rPr>
        <w:t xml:space="preserve"> serán de aluminio color natural.</w:t>
      </w:r>
    </w:p>
    <w:p w14:paraId="4BB32983" w14:textId="77777777" w:rsidR="00D13BA6" w:rsidRPr="001F64DE" w:rsidRDefault="00D13BA6" w:rsidP="00D13BA6">
      <w:pPr>
        <w:tabs>
          <w:tab w:val="clear" w:pos="4419"/>
          <w:tab w:val="clear" w:pos="8838"/>
        </w:tabs>
        <w:spacing w:before="240"/>
        <w:ind w:left="851"/>
        <w:rPr>
          <w:rFonts w:asciiTheme="minorHAnsi" w:hAnsiTheme="minorHAnsi" w:cstheme="minorHAnsi"/>
          <w:sz w:val="20"/>
          <w:szCs w:val="20"/>
        </w:rPr>
      </w:pPr>
      <w:r w:rsidRPr="001F64DE">
        <w:rPr>
          <w:rFonts w:asciiTheme="minorHAnsi" w:hAnsiTheme="minorHAnsi" w:cstheme="minorHAnsi"/>
          <w:b/>
          <w:bCs/>
          <w:sz w:val="20"/>
          <w:szCs w:val="20"/>
          <w:u w:val="single"/>
        </w:rPr>
        <w:t>Hojas</w:t>
      </w:r>
      <w:r w:rsidRPr="001F64DE">
        <w:rPr>
          <w:rFonts w:asciiTheme="minorHAnsi" w:hAnsiTheme="minorHAnsi" w:cstheme="minorHAnsi"/>
          <w:b/>
          <w:bCs/>
          <w:sz w:val="20"/>
          <w:szCs w:val="20"/>
        </w:rPr>
        <w:t>:</w:t>
      </w:r>
      <w:r w:rsidRPr="001F64DE">
        <w:rPr>
          <w:rFonts w:asciiTheme="minorHAnsi" w:hAnsiTheme="minorHAnsi" w:cstheme="minorHAnsi"/>
          <w:sz w:val="20"/>
          <w:szCs w:val="20"/>
        </w:rPr>
        <w:t xml:space="preserve"> </w:t>
      </w:r>
      <w:proofErr w:type="spellStart"/>
      <w:r>
        <w:rPr>
          <w:rFonts w:asciiTheme="minorHAnsi" w:hAnsiTheme="minorHAnsi" w:cstheme="minorHAnsi"/>
          <w:sz w:val="20"/>
          <w:szCs w:val="20"/>
        </w:rPr>
        <w:t>c</w:t>
      </w:r>
      <w:r w:rsidRPr="001F64DE">
        <w:rPr>
          <w:rFonts w:asciiTheme="minorHAnsi" w:hAnsiTheme="minorHAnsi" w:cstheme="minorHAnsi"/>
          <w:sz w:val="20"/>
          <w:szCs w:val="20"/>
        </w:rPr>
        <w:t>oplanar</w:t>
      </w:r>
      <w:proofErr w:type="spellEnd"/>
      <w:r w:rsidRPr="001F64DE">
        <w:rPr>
          <w:rFonts w:asciiTheme="minorHAnsi" w:hAnsiTheme="minorHAnsi" w:cstheme="minorHAnsi"/>
          <w:sz w:val="20"/>
          <w:szCs w:val="20"/>
        </w:rPr>
        <w:t xml:space="preserve"> para mejorar la hermeticidad </w:t>
      </w:r>
    </w:p>
    <w:p w14:paraId="334C751C" w14:textId="77777777" w:rsidR="00D13BA6" w:rsidRPr="001F64DE" w:rsidRDefault="00D13BA6" w:rsidP="00D13BA6">
      <w:pPr>
        <w:tabs>
          <w:tab w:val="clear" w:pos="4419"/>
          <w:tab w:val="clear" w:pos="8838"/>
        </w:tabs>
        <w:spacing w:before="240"/>
        <w:ind w:left="851"/>
        <w:rPr>
          <w:rFonts w:asciiTheme="minorHAnsi" w:hAnsiTheme="minorHAnsi" w:cstheme="minorHAnsi"/>
          <w:sz w:val="20"/>
          <w:szCs w:val="20"/>
        </w:rPr>
      </w:pPr>
      <w:r w:rsidRPr="001F64DE">
        <w:rPr>
          <w:rFonts w:asciiTheme="minorHAnsi" w:hAnsiTheme="minorHAnsi" w:cstheme="minorHAnsi"/>
          <w:b/>
          <w:bCs/>
          <w:sz w:val="20"/>
          <w:szCs w:val="20"/>
          <w:u w:val="single"/>
        </w:rPr>
        <w:t>Caja de agua</w:t>
      </w:r>
      <w:r w:rsidRPr="001F64DE">
        <w:rPr>
          <w:rFonts w:asciiTheme="minorHAnsi" w:hAnsiTheme="minorHAnsi" w:cstheme="minorHAnsi"/>
          <w:b/>
          <w:bCs/>
          <w:sz w:val="20"/>
          <w:szCs w:val="20"/>
        </w:rPr>
        <w:t>:</w:t>
      </w:r>
      <w:r w:rsidRPr="001F64DE">
        <w:rPr>
          <w:rFonts w:asciiTheme="minorHAnsi" w:hAnsiTheme="minorHAnsi" w:cstheme="minorHAnsi"/>
          <w:sz w:val="20"/>
          <w:szCs w:val="20"/>
        </w:rPr>
        <w:t xml:space="preserve"> </w:t>
      </w:r>
      <w:r>
        <w:rPr>
          <w:rFonts w:asciiTheme="minorHAnsi" w:hAnsiTheme="minorHAnsi" w:cstheme="minorHAnsi"/>
          <w:sz w:val="20"/>
          <w:szCs w:val="20"/>
        </w:rPr>
        <w:t>d</w:t>
      </w:r>
      <w:r w:rsidRPr="001F64DE">
        <w:rPr>
          <w:rFonts w:asciiTheme="minorHAnsi" w:hAnsiTheme="minorHAnsi" w:cstheme="minorHAnsi"/>
          <w:sz w:val="20"/>
          <w:szCs w:val="20"/>
        </w:rPr>
        <w:t xml:space="preserve">e dimensiones generosas, 45 </w:t>
      </w:r>
      <w:proofErr w:type="spellStart"/>
      <w:r w:rsidRPr="001F64DE">
        <w:rPr>
          <w:rFonts w:asciiTheme="minorHAnsi" w:hAnsiTheme="minorHAnsi" w:cstheme="minorHAnsi"/>
          <w:sz w:val="20"/>
          <w:szCs w:val="20"/>
        </w:rPr>
        <w:t>mm</w:t>
      </w:r>
      <w:r>
        <w:rPr>
          <w:rFonts w:asciiTheme="minorHAnsi" w:hAnsiTheme="minorHAnsi" w:cstheme="minorHAnsi"/>
          <w:sz w:val="20"/>
          <w:szCs w:val="20"/>
        </w:rPr>
        <w:t>.</w:t>
      </w:r>
      <w:proofErr w:type="spellEnd"/>
      <w:r>
        <w:rPr>
          <w:rFonts w:asciiTheme="minorHAnsi" w:hAnsiTheme="minorHAnsi" w:cstheme="minorHAnsi"/>
          <w:sz w:val="20"/>
          <w:szCs w:val="20"/>
        </w:rPr>
        <w:t xml:space="preserve"> </w:t>
      </w:r>
      <w:r w:rsidRPr="001F64DE">
        <w:rPr>
          <w:rFonts w:asciiTheme="minorHAnsi" w:hAnsiTheme="minorHAnsi" w:cstheme="minorHAnsi"/>
          <w:sz w:val="20"/>
          <w:szCs w:val="20"/>
        </w:rPr>
        <w:t xml:space="preserve">Contra vidrios de aluminio colocados con goma para recibir el vidrio </w:t>
      </w:r>
    </w:p>
    <w:p w14:paraId="173589F1" w14:textId="77777777" w:rsidR="00D13BA6" w:rsidRPr="001F64DE" w:rsidRDefault="00D13BA6" w:rsidP="00D13BA6">
      <w:pPr>
        <w:tabs>
          <w:tab w:val="clear" w:pos="4419"/>
          <w:tab w:val="clear" w:pos="8838"/>
        </w:tabs>
        <w:spacing w:before="240"/>
        <w:ind w:left="851"/>
        <w:rPr>
          <w:rFonts w:asciiTheme="minorHAnsi" w:hAnsiTheme="minorHAnsi" w:cstheme="minorHAnsi"/>
          <w:sz w:val="20"/>
          <w:szCs w:val="20"/>
        </w:rPr>
      </w:pPr>
      <w:r w:rsidRPr="001F64DE">
        <w:rPr>
          <w:rFonts w:asciiTheme="minorHAnsi" w:hAnsiTheme="minorHAnsi" w:cstheme="minorHAnsi"/>
          <w:b/>
          <w:bCs/>
          <w:sz w:val="20"/>
          <w:szCs w:val="20"/>
          <w:u w:val="single"/>
        </w:rPr>
        <w:t>Hermeticidad</w:t>
      </w:r>
      <w:r w:rsidRPr="001F64DE">
        <w:rPr>
          <w:rFonts w:asciiTheme="minorHAnsi" w:hAnsiTheme="minorHAnsi" w:cstheme="minorHAnsi"/>
          <w:b/>
          <w:bCs/>
          <w:sz w:val="20"/>
          <w:szCs w:val="20"/>
        </w:rPr>
        <w:t>:</w:t>
      </w:r>
      <w:r w:rsidRPr="001F64DE">
        <w:rPr>
          <w:rFonts w:asciiTheme="minorHAnsi" w:hAnsiTheme="minorHAnsi" w:cstheme="minorHAnsi"/>
          <w:sz w:val="20"/>
          <w:szCs w:val="20"/>
        </w:rPr>
        <w:t xml:space="preserve"> </w:t>
      </w:r>
      <w:r>
        <w:rPr>
          <w:rFonts w:asciiTheme="minorHAnsi" w:hAnsiTheme="minorHAnsi" w:cstheme="minorHAnsi"/>
          <w:sz w:val="20"/>
          <w:szCs w:val="20"/>
        </w:rPr>
        <w:t>e</w:t>
      </w:r>
      <w:r w:rsidRPr="001F64DE">
        <w:rPr>
          <w:rFonts w:asciiTheme="minorHAnsi" w:hAnsiTheme="minorHAnsi" w:cstheme="minorHAnsi"/>
          <w:sz w:val="20"/>
          <w:szCs w:val="20"/>
        </w:rPr>
        <w:t>l sellado se realizará con felpa de polipropileno llevarán felpas en todas las hojas. Todos los tornillos serán de acero inoxidable</w:t>
      </w:r>
      <w:r>
        <w:rPr>
          <w:rFonts w:asciiTheme="minorHAnsi" w:hAnsiTheme="minorHAnsi" w:cstheme="minorHAnsi"/>
          <w:sz w:val="20"/>
          <w:szCs w:val="20"/>
        </w:rPr>
        <w:t xml:space="preserve">. </w:t>
      </w:r>
      <w:r w:rsidRPr="001F64DE">
        <w:rPr>
          <w:rFonts w:asciiTheme="minorHAnsi" w:hAnsiTheme="minorHAnsi" w:cstheme="minorHAnsi"/>
          <w:sz w:val="20"/>
          <w:szCs w:val="20"/>
        </w:rPr>
        <w:t xml:space="preserve">En todas las juntas, tanto las de 45° como las de 90° se deberán aplicar silicona incolora en todo el perímetro entre el </w:t>
      </w:r>
      <w:proofErr w:type="spellStart"/>
      <w:r w:rsidRPr="001F64DE">
        <w:rPr>
          <w:rFonts w:asciiTheme="minorHAnsi" w:hAnsiTheme="minorHAnsi" w:cstheme="minorHAnsi"/>
          <w:sz w:val="20"/>
          <w:szCs w:val="20"/>
        </w:rPr>
        <w:t>premarco</w:t>
      </w:r>
      <w:proofErr w:type="spellEnd"/>
      <w:r w:rsidRPr="001F64DE">
        <w:rPr>
          <w:rFonts w:asciiTheme="minorHAnsi" w:hAnsiTheme="minorHAnsi" w:cstheme="minorHAnsi"/>
          <w:sz w:val="20"/>
          <w:szCs w:val="20"/>
        </w:rPr>
        <w:t xml:space="preserve"> y el marco de aluminio</w:t>
      </w:r>
    </w:p>
    <w:p w14:paraId="7BF9A310" w14:textId="77777777" w:rsidR="00D13BA6" w:rsidRPr="001F64DE" w:rsidRDefault="00D13BA6" w:rsidP="00D13BA6">
      <w:pPr>
        <w:tabs>
          <w:tab w:val="clear" w:pos="4419"/>
          <w:tab w:val="clear" w:pos="8838"/>
        </w:tabs>
        <w:spacing w:before="240"/>
        <w:ind w:left="851"/>
        <w:rPr>
          <w:rFonts w:asciiTheme="minorHAnsi" w:hAnsiTheme="minorHAnsi" w:cstheme="minorHAnsi"/>
          <w:sz w:val="20"/>
          <w:szCs w:val="20"/>
        </w:rPr>
      </w:pPr>
      <w:r w:rsidRPr="001F64DE">
        <w:rPr>
          <w:rFonts w:asciiTheme="minorHAnsi" w:hAnsiTheme="minorHAnsi" w:cstheme="minorHAnsi"/>
          <w:sz w:val="20"/>
          <w:szCs w:val="20"/>
        </w:rPr>
        <w:t xml:space="preserve">En las hojas de las ventanas se dispondrá calzadores para evitar vibraciones Los sellados se ejecutarán con </w:t>
      </w:r>
      <w:proofErr w:type="spellStart"/>
      <w:r w:rsidRPr="001F64DE">
        <w:rPr>
          <w:rFonts w:asciiTheme="minorHAnsi" w:hAnsiTheme="minorHAnsi" w:cstheme="minorHAnsi"/>
          <w:sz w:val="20"/>
          <w:szCs w:val="20"/>
        </w:rPr>
        <w:t>polisulfuro</w:t>
      </w:r>
      <w:proofErr w:type="spellEnd"/>
      <w:r w:rsidRPr="001F64DE">
        <w:rPr>
          <w:rFonts w:asciiTheme="minorHAnsi" w:hAnsiTheme="minorHAnsi" w:cstheme="minorHAnsi"/>
          <w:sz w:val="20"/>
          <w:szCs w:val="20"/>
        </w:rPr>
        <w:t xml:space="preserve"> </w:t>
      </w:r>
      <w:proofErr w:type="spellStart"/>
      <w:r w:rsidRPr="001F64DE">
        <w:rPr>
          <w:rFonts w:asciiTheme="minorHAnsi" w:hAnsiTheme="minorHAnsi" w:cstheme="minorHAnsi"/>
          <w:sz w:val="20"/>
          <w:szCs w:val="20"/>
        </w:rPr>
        <w:t>vulcanizable</w:t>
      </w:r>
      <w:proofErr w:type="spellEnd"/>
      <w:r w:rsidRPr="001F64DE">
        <w:rPr>
          <w:rFonts w:asciiTheme="minorHAnsi" w:hAnsiTheme="minorHAnsi" w:cstheme="minorHAnsi"/>
          <w:sz w:val="20"/>
          <w:szCs w:val="20"/>
        </w:rPr>
        <w:t xml:space="preserve"> en frío o similar.</w:t>
      </w:r>
    </w:p>
    <w:p w14:paraId="32F185B7" w14:textId="77777777" w:rsidR="00D13BA6" w:rsidRDefault="00D13BA6" w:rsidP="00D13BA6">
      <w:pPr>
        <w:tabs>
          <w:tab w:val="clear" w:pos="4419"/>
          <w:tab w:val="clear" w:pos="8838"/>
        </w:tabs>
        <w:spacing w:before="240"/>
        <w:ind w:left="851"/>
        <w:rPr>
          <w:rFonts w:asciiTheme="minorHAnsi" w:hAnsiTheme="minorHAnsi" w:cstheme="minorHAnsi"/>
          <w:sz w:val="20"/>
          <w:szCs w:val="20"/>
        </w:rPr>
      </w:pPr>
      <w:r w:rsidRPr="001F64DE">
        <w:rPr>
          <w:rFonts w:asciiTheme="minorHAnsi" w:hAnsiTheme="minorHAnsi" w:cstheme="minorHAnsi"/>
          <w:sz w:val="20"/>
          <w:szCs w:val="20"/>
        </w:rPr>
        <w:t xml:space="preserve">Vidrios laminados </w:t>
      </w:r>
      <w:proofErr w:type="spellStart"/>
      <w:r w:rsidRPr="001F64DE">
        <w:rPr>
          <w:rFonts w:asciiTheme="minorHAnsi" w:hAnsiTheme="minorHAnsi" w:cstheme="minorHAnsi"/>
          <w:sz w:val="20"/>
          <w:szCs w:val="20"/>
        </w:rPr>
        <w:t>reflectivos</w:t>
      </w:r>
      <w:proofErr w:type="spellEnd"/>
      <w:r w:rsidRPr="001F64DE">
        <w:rPr>
          <w:rFonts w:asciiTheme="minorHAnsi" w:hAnsiTheme="minorHAnsi" w:cstheme="minorHAnsi"/>
          <w:sz w:val="20"/>
          <w:szCs w:val="20"/>
        </w:rPr>
        <w:t xml:space="preserve"> 4+4 (</w:t>
      </w:r>
      <w:proofErr w:type="spellStart"/>
      <w:r w:rsidRPr="001F64DE">
        <w:rPr>
          <w:rFonts w:asciiTheme="minorHAnsi" w:hAnsiTheme="minorHAnsi" w:cstheme="minorHAnsi"/>
          <w:sz w:val="20"/>
          <w:szCs w:val="20"/>
        </w:rPr>
        <w:t>reflectivo</w:t>
      </w:r>
      <w:proofErr w:type="spellEnd"/>
      <w:r w:rsidRPr="001F64DE">
        <w:rPr>
          <w:rFonts w:asciiTheme="minorHAnsi" w:hAnsiTheme="minorHAnsi" w:cstheme="minorHAnsi"/>
          <w:sz w:val="20"/>
          <w:szCs w:val="20"/>
        </w:rPr>
        <w:t xml:space="preserve"> gris +vidrio incoloro) Rodamientos: Ruedas totalmente regulables con carcaza metálica.</w:t>
      </w:r>
    </w:p>
    <w:p w14:paraId="76A37C58" w14:textId="77777777" w:rsidR="00D13BA6" w:rsidRPr="001F64DE" w:rsidRDefault="00D13BA6" w:rsidP="007D4C0E">
      <w:pPr>
        <w:pStyle w:val="Prrafodelista"/>
        <w:numPr>
          <w:ilvl w:val="1"/>
          <w:numId w:val="122"/>
        </w:numPr>
        <w:tabs>
          <w:tab w:val="clear" w:pos="4419"/>
          <w:tab w:val="clear" w:pos="8838"/>
        </w:tabs>
        <w:spacing w:before="240"/>
        <w:ind w:left="851"/>
        <w:outlineLvl w:val="2"/>
        <w:rPr>
          <w:rFonts w:cstheme="minorHAnsi"/>
          <w:b/>
          <w:bCs/>
          <w:sz w:val="24"/>
          <w:szCs w:val="24"/>
        </w:rPr>
      </w:pPr>
      <w:bookmarkStart w:id="242" w:name="_Toc65073381"/>
      <w:r w:rsidRPr="001F64DE">
        <w:rPr>
          <w:rFonts w:cstheme="minorHAnsi"/>
          <w:b/>
          <w:bCs/>
          <w:sz w:val="24"/>
          <w:szCs w:val="24"/>
        </w:rPr>
        <w:t>SOPORTES DE CORTINAS DE BOXES DE ALUMINIO ANODIZADO</w:t>
      </w:r>
      <w:bookmarkEnd w:id="242"/>
    </w:p>
    <w:p w14:paraId="78E62504" w14:textId="77777777" w:rsidR="00D13BA6" w:rsidRDefault="00D13BA6" w:rsidP="00D13BA6">
      <w:pPr>
        <w:tabs>
          <w:tab w:val="clear" w:pos="4419"/>
          <w:tab w:val="clear" w:pos="8838"/>
        </w:tabs>
        <w:spacing w:before="240"/>
        <w:ind w:left="851"/>
        <w:rPr>
          <w:rFonts w:asciiTheme="minorHAnsi" w:hAnsiTheme="minorHAnsi" w:cstheme="minorHAnsi"/>
          <w:sz w:val="20"/>
          <w:szCs w:val="20"/>
        </w:rPr>
      </w:pPr>
      <w:r w:rsidRPr="001F64DE">
        <w:rPr>
          <w:rFonts w:asciiTheme="minorHAnsi" w:hAnsiTheme="minorHAnsi" w:cstheme="minorHAnsi"/>
          <w:sz w:val="20"/>
          <w:szCs w:val="20"/>
        </w:rPr>
        <w:t xml:space="preserve">Serán de aluminio anodizado natural, </w:t>
      </w:r>
      <w:proofErr w:type="spellStart"/>
      <w:r w:rsidRPr="001F64DE">
        <w:rPr>
          <w:rFonts w:asciiTheme="minorHAnsi" w:hAnsiTheme="minorHAnsi" w:cstheme="minorHAnsi"/>
          <w:sz w:val="20"/>
          <w:szCs w:val="20"/>
        </w:rPr>
        <w:t>esp</w:t>
      </w:r>
      <w:proofErr w:type="spellEnd"/>
      <w:r w:rsidRPr="001F64DE">
        <w:rPr>
          <w:rFonts w:asciiTheme="minorHAnsi" w:hAnsiTheme="minorHAnsi" w:cstheme="minorHAnsi"/>
          <w:sz w:val="20"/>
          <w:szCs w:val="20"/>
        </w:rPr>
        <w:t xml:space="preserve">: 1.5mm, adosados a cielorraso con tornillos metálicos, como se muestra en el gráfico correspondiente. Consiste en un riel para pasar los soportes de la cortina de tela plástica antibacteriana. Se deberá realizar una presentación antes de la colocación en presencia de la Fiscalización para aprobar su prosecución. Los materiales deberán ser de calidad aprobada por la Fiscalización, sin presentar desperfectos, </w:t>
      </w:r>
      <w:proofErr w:type="spellStart"/>
      <w:r w:rsidRPr="001F64DE">
        <w:rPr>
          <w:rFonts w:asciiTheme="minorHAnsi" w:hAnsiTheme="minorHAnsi" w:cstheme="minorHAnsi"/>
          <w:sz w:val="20"/>
          <w:szCs w:val="20"/>
        </w:rPr>
        <w:t>desencuadres</w:t>
      </w:r>
      <w:proofErr w:type="spellEnd"/>
      <w:r w:rsidRPr="001F64DE">
        <w:rPr>
          <w:rFonts w:asciiTheme="minorHAnsi" w:hAnsiTheme="minorHAnsi" w:cstheme="minorHAnsi"/>
          <w:sz w:val="20"/>
          <w:szCs w:val="20"/>
        </w:rPr>
        <w:t xml:space="preserve">, rajaduras ni </w:t>
      </w:r>
      <w:proofErr w:type="spellStart"/>
      <w:r w:rsidRPr="001F64DE">
        <w:rPr>
          <w:rFonts w:asciiTheme="minorHAnsi" w:hAnsiTheme="minorHAnsi" w:cstheme="minorHAnsi"/>
          <w:sz w:val="20"/>
          <w:szCs w:val="20"/>
        </w:rPr>
        <w:t>rayaduras</w:t>
      </w:r>
      <w:proofErr w:type="spellEnd"/>
      <w:r w:rsidRPr="001F64DE">
        <w:rPr>
          <w:rFonts w:asciiTheme="minorHAnsi" w:hAnsiTheme="minorHAnsi" w:cstheme="minorHAnsi"/>
          <w:sz w:val="20"/>
          <w:szCs w:val="20"/>
        </w:rPr>
        <w:t>.</w:t>
      </w:r>
    </w:p>
    <w:p w14:paraId="3026FDC5" w14:textId="77777777" w:rsidR="00D13BA6" w:rsidRPr="001F64DE" w:rsidRDefault="00D13BA6" w:rsidP="007D4C0E">
      <w:pPr>
        <w:pStyle w:val="Prrafodelista"/>
        <w:numPr>
          <w:ilvl w:val="1"/>
          <w:numId w:val="122"/>
        </w:numPr>
        <w:tabs>
          <w:tab w:val="clear" w:pos="4419"/>
          <w:tab w:val="clear" w:pos="8838"/>
        </w:tabs>
        <w:spacing w:before="240"/>
        <w:ind w:left="851"/>
        <w:outlineLvl w:val="2"/>
        <w:rPr>
          <w:rFonts w:cstheme="minorHAnsi"/>
          <w:b/>
          <w:bCs/>
          <w:sz w:val="24"/>
          <w:szCs w:val="24"/>
        </w:rPr>
      </w:pPr>
      <w:bookmarkStart w:id="243" w:name="_Toc65073382"/>
      <w:r w:rsidRPr="001F64DE">
        <w:rPr>
          <w:rFonts w:cstheme="minorHAnsi"/>
          <w:b/>
          <w:bCs/>
          <w:sz w:val="24"/>
          <w:szCs w:val="24"/>
        </w:rPr>
        <w:t>TAPA JUNTA DE ALUMINIO PARA JUNTA DE DILATACION</w:t>
      </w:r>
      <w:bookmarkEnd w:id="243"/>
    </w:p>
    <w:p w14:paraId="62E23705" w14:textId="77777777" w:rsidR="00D13BA6" w:rsidRDefault="00D13BA6" w:rsidP="00D13BA6">
      <w:pPr>
        <w:tabs>
          <w:tab w:val="clear" w:pos="4419"/>
          <w:tab w:val="clear" w:pos="8838"/>
        </w:tabs>
        <w:spacing w:before="240"/>
        <w:ind w:left="851"/>
        <w:rPr>
          <w:rFonts w:asciiTheme="minorHAnsi" w:hAnsiTheme="minorHAnsi" w:cstheme="minorHAnsi"/>
          <w:sz w:val="20"/>
          <w:szCs w:val="20"/>
        </w:rPr>
      </w:pPr>
      <w:r w:rsidRPr="001F64DE">
        <w:rPr>
          <w:rFonts w:asciiTheme="minorHAnsi" w:hAnsiTheme="minorHAnsi" w:cstheme="minorHAnsi"/>
          <w:sz w:val="20"/>
          <w:szCs w:val="20"/>
        </w:rPr>
        <w:t>Serán de aluminio anodizado color natural de 25 mm de espesor, a ser colocadas para cubrir la junta de dilatación entre paredes, pisos, cielorrasos y otros lugares donde así se requiera</w:t>
      </w:r>
      <w:r>
        <w:rPr>
          <w:rFonts w:asciiTheme="minorHAnsi" w:hAnsiTheme="minorHAnsi" w:cstheme="minorHAnsi"/>
          <w:sz w:val="20"/>
          <w:szCs w:val="20"/>
        </w:rPr>
        <w:t>.</w:t>
      </w:r>
    </w:p>
    <w:p w14:paraId="1B65AD76" w14:textId="77777777" w:rsidR="00D13BA6" w:rsidRDefault="00D13BA6" w:rsidP="006904E2">
      <w:pPr>
        <w:pStyle w:val="Prrafodelista"/>
        <w:numPr>
          <w:ilvl w:val="1"/>
          <w:numId w:val="122"/>
        </w:numPr>
        <w:tabs>
          <w:tab w:val="clear" w:pos="4419"/>
          <w:tab w:val="clear" w:pos="8838"/>
        </w:tabs>
        <w:spacing w:before="240"/>
        <w:ind w:left="851" w:hanging="425"/>
        <w:rPr>
          <w:rFonts w:cstheme="minorHAnsi"/>
          <w:b/>
          <w:bCs/>
          <w:sz w:val="24"/>
          <w:szCs w:val="24"/>
        </w:rPr>
      </w:pPr>
      <w:r w:rsidRPr="001F64DE">
        <w:rPr>
          <w:rFonts w:cstheme="minorHAnsi"/>
          <w:b/>
          <w:bCs/>
          <w:sz w:val="24"/>
          <w:szCs w:val="24"/>
        </w:rPr>
        <w:t>PROVISION INSTALACION DE BARANDA Y PASAMANOS DE</w:t>
      </w:r>
      <w:r>
        <w:rPr>
          <w:rFonts w:cstheme="minorHAnsi"/>
          <w:b/>
          <w:bCs/>
          <w:sz w:val="24"/>
          <w:szCs w:val="24"/>
        </w:rPr>
        <w:t xml:space="preserve"> </w:t>
      </w:r>
      <w:r w:rsidRPr="001F64DE">
        <w:rPr>
          <w:rFonts w:cstheme="minorHAnsi"/>
          <w:b/>
          <w:bCs/>
          <w:sz w:val="24"/>
          <w:szCs w:val="24"/>
        </w:rPr>
        <w:t>ACERO INOXIDABLES DE:</w:t>
      </w:r>
    </w:p>
    <w:p w14:paraId="26BC37E6" w14:textId="77777777" w:rsidR="00D13BA6" w:rsidRPr="001F64DE" w:rsidRDefault="00D13BA6" w:rsidP="006904E2">
      <w:pPr>
        <w:pStyle w:val="Prrafodelista"/>
        <w:numPr>
          <w:ilvl w:val="2"/>
          <w:numId w:val="122"/>
        </w:numPr>
        <w:tabs>
          <w:tab w:val="clear" w:pos="4419"/>
          <w:tab w:val="clear" w:pos="8838"/>
        </w:tabs>
        <w:spacing w:before="240"/>
        <w:ind w:left="1418" w:hanging="698"/>
        <w:rPr>
          <w:rFonts w:cstheme="minorHAnsi"/>
          <w:b/>
          <w:bCs/>
          <w:szCs w:val="20"/>
        </w:rPr>
      </w:pPr>
      <w:r w:rsidRPr="001F64DE">
        <w:rPr>
          <w:rFonts w:cstheme="minorHAnsi"/>
          <w:b/>
          <w:bCs/>
          <w:szCs w:val="20"/>
        </w:rPr>
        <w:t xml:space="preserve">BARANDA DE ESCALERA DE CAÑO </w:t>
      </w:r>
      <w:r>
        <w:rPr>
          <w:rFonts w:cstheme="minorHAnsi"/>
          <w:b/>
          <w:bCs/>
          <w:szCs w:val="20"/>
        </w:rPr>
        <w:t>DE SECCION CIRCULA</w:t>
      </w:r>
      <w:r w:rsidRPr="001F64DE">
        <w:rPr>
          <w:rFonts w:cstheme="minorHAnsi"/>
          <w:b/>
          <w:bCs/>
          <w:szCs w:val="20"/>
        </w:rPr>
        <w:t xml:space="preserve"> DE ACERO INOXIDABLE </w:t>
      </w:r>
      <w:r>
        <w:rPr>
          <w:rFonts w:cstheme="minorHAnsi"/>
          <w:b/>
          <w:bCs/>
          <w:szCs w:val="20"/>
        </w:rPr>
        <w:t>Ø</w:t>
      </w:r>
      <w:r w:rsidRPr="001F64DE">
        <w:rPr>
          <w:rFonts w:cstheme="minorHAnsi"/>
          <w:b/>
          <w:bCs/>
          <w:szCs w:val="20"/>
        </w:rPr>
        <w:t xml:space="preserve"> </w:t>
      </w:r>
      <w:r>
        <w:rPr>
          <w:rFonts w:cstheme="minorHAnsi"/>
          <w:b/>
          <w:bCs/>
          <w:szCs w:val="20"/>
        </w:rPr>
        <w:t>5</w:t>
      </w:r>
      <w:r w:rsidRPr="001F64DE">
        <w:rPr>
          <w:rFonts w:cstheme="minorHAnsi"/>
          <w:b/>
          <w:bCs/>
          <w:szCs w:val="20"/>
        </w:rPr>
        <w:t>0mm, H=0,90m S/DETALLE</w:t>
      </w:r>
    </w:p>
    <w:p w14:paraId="1DB93698" w14:textId="77777777" w:rsidR="00D13BA6" w:rsidRPr="001F64DE" w:rsidRDefault="00D13BA6" w:rsidP="006904E2">
      <w:pPr>
        <w:tabs>
          <w:tab w:val="clear" w:pos="4419"/>
          <w:tab w:val="clear" w:pos="8838"/>
        </w:tabs>
        <w:spacing w:before="240"/>
        <w:ind w:left="1418"/>
        <w:rPr>
          <w:rFonts w:asciiTheme="minorHAnsi" w:hAnsiTheme="minorHAnsi" w:cstheme="minorHAnsi"/>
          <w:sz w:val="20"/>
          <w:szCs w:val="20"/>
        </w:rPr>
      </w:pPr>
      <w:r w:rsidRPr="001F64DE">
        <w:rPr>
          <w:rFonts w:asciiTheme="minorHAnsi" w:hAnsiTheme="minorHAnsi" w:cstheme="minorHAnsi"/>
          <w:sz w:val="20"/>
          <w:szCs w:val="20"/>
        </w:rPr>
        <w:t>Los materiales a ser proveídos y colocados deberán estar en perfecto estado y ser aprobados por la Fiscalización de Obras antes de su colocación.</w:t>
      </w:r>
    </w:p>
    <w:p w14:paraId="657015FF" w14:textId="77777777" w:rsidR="00D13BA6" w:rsidRPr="001F64DE" w:rsidRDefault="00D13BA6" w:rsidP="006904E2">
      <w:pPr>
        <w:tabs>
          <w:tab w:val="clear" w:pos="4419"/>
          <w:tab w:val="clear" w:pos="8838"/>
        </w:tabs>
        <w:spacing w:before="240"/>
        <w:ind w:left="1418"/>
        <w:rPr>
          <w:rFonts w:asciiTheme="minorHAnsi" w:hAnsiTheme="minorHAnsi" w:cstheme="minorHAnsi"/>
          <w:sz w:val="20"/>
          <w:szCs w:val="20"/>
        </w:rPr>
      </w:pPr>
      <w:r w:rsidRPr="001F64DE">
        <w:rPr>
          <w:rFonts w:asciiTheme="minorHAnsi" w:hAnsiTheme="minorHAnsi" w:cstheme="minorHAnsi"/>
          <w:sz w:val="20"/>
          <w:szCs w:val="20"/>
        </w:rPr>
        <w:t xml:space="preserve">Las barandas para la escalera de la rampa deberán ser de </w:t>
      </w:r>
      <w:r>
        <w:rPr>
          <w:rFonts w:asciiTheme="minorHAnsi" w:hAnsiTheme="minorHAnsi" w:cstheme="minorHAnsi"/>
          <w:sz w:val="20"/>
          <w:szCs w:val="20"/>
        </w:rPr>
        <w:t xml:space="preserve">sección circular </w:t>
      </w:r>
      <w:r w:rsidRPr="001F64DE">
        <w:rPr>
          <w:rFonts w:asciiTheme="minorHAnsi" w:hAnsiTheme="minorHAnsi" w:cstheme="minorHAnsi"/>
          <w:sz w:val="20"/>
          <w:szCs w:val="20"/>
        </w:rPr>
        <w:t xml:space="preserve">de acero inoxidable de 5 mm de espesor, </w:t>
      </w:r>
      <w:proofErr w:type="spellStart"/>
      <w:r w:rsidRPr="001F64DE">
        <w:rPr>
          <w:rFonts w:asciiTheme="minorHAnsi" w:hAnsiTheme="minorHAnsi" w:cstheme="minorHAnsi"/>
          <w:sz w:val="20"/>
          <w:szCs w:val="20"/>
        </w:rPr>
        <w:t>l</w:t>
      </w:r>
      <w:r>
        <w:rPr>
          <w:rFonts w:asciiTheme="minorHAnsi" w:hAnsiTheme="minorHAnsi" w:cstheme="minorHAnsi"/>
          <w:sz w:val="20"/>
          <w:szCs w:val="20"/>
        </w:rPr>
        <w:t>los</w:t>
      </w:r>
      <w:proofErr w:type="spellEnd"/>
      <w:r>
        <w:rPr>
          <w:rFonts w:asciiTheme="minorHAnsi" w:hAnsiTheme="minorHAnsi" w:cstheme="minorHAnsi"/>
          <w:sz w:val="20"/>
          <w:szCs w:val="20"/>
        </w:rPr>
        <w:t xml:space="preserve"> amurados se harán con varillas de sección circular de Ø 15mm</w:t>
      </w:r>
      <w:r w:rsidRPr="001F64DE">
        <w:rPr>
          <w:rFonts w:asciiTheme="minorHAnsi" w:hAnsiTheme="minorHAnsi" w:cstheme="minorHAnsi"/>
          <w:sz w:val="20"/>
          <w:szCs w:val="20"/>
        </w:rPr>
        <w:t xml:space="preserve"> </w:t>
      </w:r>
      <w:r>
        <w:rPr>
          <w:rFonts w:asciiTheme="minorHAnsi" w:hAnsiTheme="minorHAnsi" w:cstheme="minorHAnsi"/>
          <w:sz w:val="20"/>
          <w:szCs w:val="20"/>
        </w:rPr>
        <w:t xml:space="preserve">de cuerpo macizo en forma de L según diseño de detalles, irán amurados cada 1200m. En el lado libre estarán asidos con tornillos con cabeza de acero inoxidable </w:t>
      </w:r>
      <w:proofErr w:type="spellStart"/>
      <w:r>
        <w:rPr>
          <w:rFonts w:asciiTheme="minorHAnsi" w:hAnsiTheme="minorHAnsi" w:cstheme="minorHAnsi"/>
          <w:sz w:val="20"/>
          <w:szCs w:val="20"/>
        </w:rPr>
        <w:t>autorroscantes</w:t>
      </w:r>
      <w:proofErr w:type="spellEnd"/>
      <w:r>
        <w:rPr>
          <w:rFonts w:asciiTheme="minorHAnsi" w:hAnsiTheme="minorHAnsi" w:cstheme="minorHAnsi"/>
          <w:sz w:val="20"/>
          <w:szCs w:val="20"/>
        </w:rPr>
        <w:t xml:space="preserve"> a la huella (cada 4 huellas) con tubo de acero inoxidable de Ø 3500m. </w:t>
      </w:r>
      <w:r w:rsidRPr="001F64DE">
        <w:rPr>
          <w:rFonts w:asciiTheme="minorHAnsi" w:hAnsiTheme="minorHAnsi" w:cstheme="minorHAnsi"/>
          <w:sz w:val="20"/>
          <w:szCs w:val="20"/>
        </w:rPr>
        <w:t>Llevarán tensores de cable D4-5mm AISI 316 de longitud 103mm. En promedio. El tensor SC-800 permite tensar el cable de forma manual.</w:t>
      </w:r>
    </w:p>
    <w:p w14:paraId="1808BAFF" w14:textId="77777777" w:rsidR="00D13BA6" w:rsidRDefault="00D13BA6" w:rsidP="006904E2">
      <w:pPr>
        <w:tabs>
          <w:tab w:val="clear" w:pos="4419"/>
          <w:tab w:val="clear" w:pos="8838"/>
        </w:tabs>
        <w:spacing w:before="240"/>
        <w:ind w:left="1418"/>
        <w:rPr>
          <w:rFonts w:asciiTheme="minorHAnsi" w:hAnsiTheme="minorHAnsi" w:cstheme="minorHAnsi"/>
          <w:sz w:val="20"/>
          <w:szCs w:val="20"/>
        </w:rPr>
      </w:pPr>
      <w:r w:rsidRPr="001F64DE">
        <w:rPr>
          <w:rFonts w:asciiTheme="minorHAnsi" w:hAnsiTheme="minorHAnsi" w:cstheme="minorHAnsi"/>
          <w:sz w:val="20"/>
          <w:szCs w:val="20"/>
        </w:rPr>
        <w:t xml:space="preserve">El tensor tendrá acabado espejado. Los tensores se colocarán paralelos al pasamano. Los mismos serán tubulares de acero inoxidable como muestra la imagen con sus correspondientes </w:t>
      </w:r>
      <w:proofErr w:type="spellStart"/>
      <w:r w:rsidRPr="001F64DE">
        <w:rPr>
          <w:rFonts w:asciiTheme="minorHAnsi" w:hAnsiTheme="minorHAnsi" w:cstheme="minorHAnsi"/>
          <w:sz w:val="20"/>
          <w:szCs w:val="20"/>
        </w:rPr>
        <w:t>prensacable</w:t>
      </w:r>
      <w:proofErr w:type="spellEnd"/>
      <w:r w:rsidRPr="001F64DE">
        <w:rPr>
          <w:rFonts w:asciiTheme="minorHAnsi" w:hAnsiTheme="minorHAnsi" w:cstheme="minorHAnsi"/>
          <w:sz w:val="20"/>
          <w:szCs w:val="20"/>
        </w:rPr>
        <w:t xml:space="preserve"> y guardacabos para una mejor </w:t>
      </w:r>
      <w:proofErr w:type="spellStart"/>
      <w:r w:rsidRPr="001F64DE">
        <w:rPr>
          <w:rFonts w:asciiTheme="minorHAnsi" w:hAnsiTheme="minorHAnsi" w:cstheme="minorHAnsi"/>
          <w:sz w:val="20"/>
          <w:szCs w:val="20"/>
        </w:rPr>
        <w:t>terminacion</w:t>
      </w:r>
      <w:proofErr w:type="spellEnd"/>
      <w:r w:rsidRPr="001F64DE">
        <w:rPr>
          <w:rFonts w:asciiTheme="minorHAnsi" w:hAnsiTheme="minorHAnsi" w:cstheme="minorHAnsi"/>
          <w:sz w:val="20"/>
          <w:szCs w:val="20"/>
        </w:rPr>
        <w:t xml:space="preserve"> de 5mm de diámetro. Recomendamos colocar a partir de 3 líneas de cables en todas las barandas. En los extremos, tal cual muestra una de nuestras imágenes, se deben fijar bien los </w:t>
      </w:r>
      <w:proofErr w:type="spellStart"/>
      <w:r w:rsidRPr="001F64DE">
        <w:rPr>
          <w:rFonts w:asciiTheme="minorHAnsi" w:hAnsiTheme="minorHAnsi" w:cstheme="minorHAnsi"/>
          <w:sz w:val="20"/>
          <w:szCs w:val="20"/>
        </w:rPr>
        <w:t>parantes</w:t>
      </w:r>
      <w:proofErr w:type="spellEnd"/>
      <w:r w:rsidRPr="001F64DE">
        <w:rPr>
          <w:rFonts w:asciiTheme="minorHAnsi" w:hAnsiTheme="minorHAnsi" w:cstheme="minorHAnsi"/>
          <w:sz w:val="20"/>
          <w:szCs w:val="20"/>
        </w:rPr>
        <w:t xml:space="preserve"> a la pared, eso va a permitir tensar sin que se aflojen los anclajes inferiores.</w:t>
      </w:r>
    </w:p>
    <w:p w14:paraId="21FA7692" w14:textId="1724D279" w:rsidR="00D13BA6" w:rsidRPr="001F64DE" w:rsidRDefault="006904E2" w:rsidP="006904E2">
      <w:pPr>
        <w:tabs>
          <w:tab w:val="clear" w:pos="4419"/>
          <w:tab w:val="clear" w:pos="8838"/>
        </w:tabs>
        <w:spacing w:before="240"/>
        <w:ind w:left="1418"/>
        <w:rPr>
          <w:rFonts w:asciiTheme="minorHAnsi" w:hAnsiTheme="minorHAnsi" w:cstheme="minorHAnsi"/>
          <w:sz w:val="20"/>
          <w:szCs w:val="20"/>
        </w:rPr>
      </w:pPr>
      <w:r>
        <w:rPr>
          <w:rFonts w:asciiTheme="minorHAnsi" w:hAnsiTheme="minorHAnsi" w:cstheme="minorHAnsi"/>
          <w:b/>
          <w:bCs/>
          <w:noProof/>
          <w:sz w:val="24"/>
          <w:szCs w:val="24"/>
          <w:lang w:val="es-ES" w:eastAsia="es-ES" w:bidi="ar-SA"/>
        </w:rPr>
        <w:drawing>
          <wp:anchor distT="0" distB="0" distL="114300" distR="114300" simplePos="0" relativeHeight="251715584" behindDoc="0" locked="0" layoutInCell="1" allowOverlap="1" wp14:anchorId="037FAA70" wp14:editId="2C8CAC00">
            <wp:simplePos x="0" y="0"/>
            <wp:positionH relativeFrom="page">
              <wp:posOffset>2186593</wp:posOffset>
            </wp:positionH>
            <wp:positionV relativeFrom="paragraph">
              <wp:posOffset>77458</wp:posOffset>
            </wp:positionV>
            <wp:extent cx="4498975" cy="1627505"/>
            <wp:effectExtent l="0" t="0" r="0" b="0"/>
            <wp:wrapThrough wrapText="bothSides">
              <wp:wrapPolygon edited="0">
                <wp:start x="0" y="0"/>
                <wp:lineTo x="0" y="21238"/>
                <wp:lineTo x="6860" y="21238"/>
                <wp:lineTo x="6860" y="20226"/>
                <wp:lineTo x="21493" y="19468"/>
                <wp:lineTo x="21493" y="1011"/>
                <wp:lineTo x="6860" y="0"/>
                <wp:lineTo x="0" y="0"/>
              </wp:wrapPolygon>
            </wp:wrapThrough>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98975" cy="1627505"/>
                    </a:xfrm>
                    <a:prstGeom prst="rect">
                      <a:avLst/>
                    </a:prstGeom>
                    <a:noFill/>
                  </pic:spPr>
                </pic:pic>
              </a:graphicData>
            </a:graphic>
            <wp14:sizeRelH relativeFrom="page">
              <wp14:pctWidth>0</wp14:pctWidth>
            </wp14:sizeRelH>
            <wp14:sizeRelV relativeFrom="page">
              <wp14:pctHeight>0</wp14:pctHeight>
            </wp14:sizeRelV>
          </wp:anchor>
        </w:drawing>
      </w:r>
    </w:p>
    <w:p w14:paraId="20A37FC8" w14:textId="7F9BCD6D" w:rsidR="00D13BA6" w:rsidRDefault="00D13BA6" w:rsidP="006904E2">
      <w:pPr>
        <w:tabs>
          <w:tab w:val="clear" w:pos="4419"/>
          <w:tab w:val="clear" w:pos="8838"/>
        </w:tabs>
        <w:spacing w:before="240"/>
        <w:ind w:left="1418"/>
        <w:rPr>
          <w:rFonts w:asciiTheme="minorHAnsi" w:hAnsiTheme="minorHAnsi" w:cstheme="minorHAnsi"/>
          <w:b/>
          <w:bCs/>
          <w:sz w:val="24"/>
          <w:szCs w:val="24"/>
        </w:rPr>
      </w:pPr>
    </w:p>
    <w:p w14:paraId="3B69CCBC" w14:textId="77777777" w:rsidR="00D13BA6" w:rsidRDefault="00D13BA6" w:rsidP="006904E2">
      <w:pPr>
        <w:tabs>
          <w:tab w:val="clear" w:pos="4419"/>
          <w:tab w:val="clear" w:pos="8838"/>
        </w:tabs>
        <w:spacing w:before="240"/>
        <w:ind w:left="1418"/>
        <w:rPr>
          <w:rFonts w:asciiTheme="minorHAnsi" w:hAnsiTheme="minorHAnsi" w:cstheme="minorHAnsi"/>
          <w:b/>
          <w:bCs/>
          <w:sz w:val="24"/>
          <w:szCs w:val="24"/>
        </w:rPr>
      </w:pPr>
    </w:p>
    <w:p w14:paraId="64E02129" w14:textId="77777777" w:rsidR="00D13BA6" w:rsidRDefault="00D13BA6" w:rsidP="006904E2">
      <w:pPr>
        <w:tabs>
          <w:tab w:val="clear" w:pos="4419"/>
          <w:tab w:val="clear" w:pos="8838"/>
        </w:tabs>
        <w:spacing w:before="240"/>
        <w:ind w:left="1418"/>
        <w:rPr>
          <w:rFonts w:asciiTheme="minorHAnsi" w:hAnsiTheme="minorHAnsi" w:cstheme="minorHAnsi"/>
          <w:b/>
          <w:bCs/>
          <w:sz w:val="24"/>
          <w:szCs w:val="24"/>
        </w:rPr>
      </w:pPr>
    </w:p>
    <w:p w14:paraId="05322BA7" w14:textId="77777777" w:rsidR="00D13BA6" w:rsidRPr="001C2160" w:rsidRDefault="00D13BA6" w:rsidP="007D4C0E">
      <w:pPr>
        <w:pStyle w:val="Prrafodelista"/>
        <w:numPr>
          <w:ilvl w:val="1"/>
          <w:numId w:val="122"/>
        </w:numPr>
        <w:tabs>
          <w:tab w:val="clear" w:pos="4419"/>
          <w:tab w:val="clear" w:pos="8838"/>
        </w:tabs>
        <w:spacing w:before="240"/>
        <w:ind w:left="851" w:hanging="574"/>
        <w:outlineLvl w:val="2"/>
        <w:rPr>
          <w:rFonts w:cstheme="minorHAnsi"/>
          <w:b/>
          <w:bCs/>
          <w:sz w:val="24"/>
          <w:szCs w:val="24"/>
        </w:rPr>
      </w:pPr>
      <w:bookmarkStart w:id="244" w:name="_Toc65073383"/>
      <w:r w:rsidRPr="001C2160">
        <w:rPr>
          <w:rFonts w:cstheme="minorHAnsi"/>
          <w:b/>
          <w:bCs/>
          <w:sz w:val="24"/>
          <w:szCs w:val="24"/>
        </w:rPr>
        <w:t>BARANDA DE ESCALERA DE CAÑO CUADRADO DE ACERO INOXIDABLES DE  40</w:t>
      </w:r>
      <w:r>
        <w:rPr>
          <w:rFonts w:cstheme="minorHAnsi"/>
          <w:b/>
          <w:bCs/>
          <w:sz w:val="24"/>
          <w:szCs w:val="24"/>
        </w:rPr>
        <w:t>mm</w:t>
      </w:r>
      <w:r w:rsidRPr="001C2160">
        <w:rPr>
          <w:rFonts w:cstheme="minorHAnsi"/>
          <w:b/>
          <w:bCs/>
          <w:sz w:val="24"/>
          <w:szCs w:val="24"/>
        </w:rPr>
        <w:t xml:space="preserve"> </w:t>
      </w:r>
      <w:r>
        <w:rPr>
          <w:rFonts w:cstheme="minorHAnsi"/>
          <w:b/>
          <w:bCs/>
          <w:sz w:val="24"/>
          <w:szCs w:val="24"/>
        </w:rPr>
        <w:t>x</w:t>
      </w:r>
      <w:r w:rsidRPr="001C2160">
        <w:rPr>
          <w:rFonts w:cstheme="minorHAnsi"/>
          <w:b/>
          <w:bCs/>
          <w:sz w:val="24"/>
          <w:szCs w:val="24"/>
        </w:rPr>
        <w:t xml:space="preserve"> 40</w:t>
      </w:r>
      <w:r>
        <w:rPr>
          <w:rFonts w:cstheme="minorHAnsi"/>
          <w:b/>
          <w:bCs/>
          <w:sz w:val="24"/>
          <w:szCs w:val="24"/>
        </w:rPr>
        <w:t>mm</w:t>
      </w:r>
      <w:r w:rsidRPr="001C2160">
        <w:rPr>
          <w:rFonts w:cstheme="minorHAnsi"/>
          <w:b/>
          <w:bCs/>
          <w:sz w:val="24"/>
          <w:szCs w:val="24"/>
        </w:rPr>
        <w:t>, H=0,90</w:t>
      </w:r>
      <w:r>
        <w:rPr>
          <w:rFonts w:cstheme="minorHAnsi"/>
          <w:b/>
          <w:bCs/>
          <w:sz w:val="24"/>
          <w:szCs w:val="24"/>
        </w:rPr>
        <w:t>m</w:t>
      </w:r>
      <w:r w:rsidRPr="001C2160">
        <w:rPr>
          <w:rFonts w:cstheme="minorHAnsi"/>
          <w:b/>
          <w:bCs/>
          <w:sz w:val="24"/>
          <w:szCs w:val="24"/>
        </w:rPr>
        <w:t xml:space="preserve"> S/DETALLE.</w:t>
      </w:r>
      <w:bookmarkEnd w:id="244"/>
    </w:p>
    <w:p w14:paraId="70C15279" w14:textId="77777777" w:rsidR="00D13BA6" w:rsidRPr="001C2160" w:rsidRDefault="00D13BA6" w:rsidP="00D13BA6">
      <w:pPr>
        <w:tabs>
          <w:tab w:val="clear" w:pos="4419"/>
          <w:tab w:val="clear" w:pos="8838"/>
        </w:tabs>
        <w:spacing w:before="240"/>
        <w:ind w:left="851"/>
        <w:rPr>
          <w:rFonts w:asciiTheme="minorHAnsi" w:hAnsiTheme="minorHAnsi" w:cstheme="minorHAnsi"/>
          <w:sz w:val="20"/>
          <w:szCs w:val="20"/>
        </w:rPr>
      </w:pPr>
      <w:r w:rsidRPr="001C2160">
        <w:rPr>
          <w:rFonts w:asciiTheme="minorHAnsi" w:hAnsiTheme="minorHAnsi" w:cstheme="minorHAnsi"/>
          <w:sz w:val="20"/>
          <w:szCs w:val="20"/>
        </w:rPr>
        <w:t>Los materiales a ser proveídos y colocados deberán estar en perfecto estado y ser aprobados por la Fiscalización de Obras antes de su colocación.</w:t>
      </w:r>
    </w:p>
    <w:p w14:paraId="4385DDA0" w14:textId="77777777" w:rsidR="00D13BA6" w:rsidRPr="001C2160" w:rsidRDefault="00D13BA6" w:rsidP="00D13BA6">
      <w:pPr>
        <w:tabs>
          <w:tab w:val="clear" w:pos="4419"/>
          <w:tab w:val="clear" w:pos="8838"/>
        </w:tabs>
        <w:spacing w:before="240"/>
        <w:ind w:left="851"/>
        <w:rPr>
          <w:rFonts w:asciiTheme="minorHAnsi" w:hAnsiTheme="minorHAnsi" w:cstheme="minorHAnsi"/>
          <w:sz w:val="20"/>
          <w:szCs w:val="20"/>
        </w:rPr>
      </w:pPr>
      <w:r w:rsidRPr="001C2160">
        <w:rPr>
          <w:rFonts w:asciiTheme="minorHAnsi" w:hAnsiTheme="minorHAnsi" w:cstheme="minorHAnsi"/>
          <w:sz w:val="20"/>
          <w:szCs w:val="20"/>
        </w:rPr>
        <w:t xml:space="preserve">Las barandas para la escalera de la rampa deberán ser de caños cuadrados de 40 x 40 mm de chapa de acero inoxidable de 5 mm de espesor, la baranda tendrá </w:t>
      </w:r>
      <w:proofErr w:type="spellStart"/>
      <w:r w:rsidRPr="001C2160">
        <w:rPr>
          <w:rFonts w:asciiTheme="minorHAnsi" w:hAnsiTheme="minorHAnsi" w:cstheme="minorHAnsi"/>
          <w:sz w:val="20"/>
          <w:szCs w:val="20"/>
        </w:rPr>
        <w:t>parantes</w:t>
      </w:r>
      <w:proofErr w:type="spellEnd"/>
      <w:r w:rsidRPr="001C2160">
        <w:rPr>
          <w:rFonts w:asciiTheme="minorHAnsi" w:hAnsiTheme="minorHAnsi" w:cstheme="minorHAnsi"/>
          <w:sz w:val="20"/>
          <w:szCs w:val="20"/>
        </w:rPr>
        <w:t xml:space="preserve"> de caños de 40 mm cuadrados también de acero inoxidable y pasamanos </w:t>
      </w:r>
      <w:proofErr w:type="spellStart"/>
      <w:r w:rsidRPr="001C2160">
        <w:rPr>
          <w:rFonts w:asciiTheme="minorHAnsi" w:hAnsiTheme="minorHAnsi" w:cstheme="minorHAnsi"/>
          <w:sz w:val="20"/>
          <w:szCs w:val="20"/>
        </w:rPr>
        <w:t>tambien</w:t>
      </w:r>
      <w:proofErr w:type="spellEnd"/>
      <w:r w:rsidRPr="001C2160">
        <w:rPr>
          <w:rFonts w:asciiTheme="minorHAnsi" w:hAnsiTheme="minorHAnsi" w:cstheme="minorHAnsi"/>
          <w:sz w:val="20"/>
          <w:szCs w:val="20"/>
        </w:rPr>
        <w:t xml:space="preserve"> de caños de 40 x 40 mm soldado al exterior del </w:t>
      </w:r>
      <w:proofErr w:type="spellStart"/>
      <w:r w:rsidRPr="001C2160">
        <w:rPr>
          <w:rFonts w:asciiTheme="minorHAnsi" w:hAnsiTheme="minorHAnsi" w:cstheme="minorHAnsi"/>
          <w:sz w:val="20"/>
          <w:szCs w:val="20"/>
        </w:rPr>
        <w:t>parante</w:t>
      </w:r>
      <w:proofErr w:type="spellEnd"/>
      <w:r w:rsidRPr="001C2160">
        <w:rPr>
          <w:rFonts w:asciiTheme="minorHAnsi" w:hAnsiTheme="minorHAnsi" w:cstheme="minorHAnsi"/>
          <w:sz w:val="20"/>
          <w:szCs w:val="20"/>
        </w:rPr>
        <w:t>.</w:t>
      </w:r>
    </w:p>
    <w:p w14:paraId="01940BBC" w14:textId="77777777" w:rsidR="00D13BA6" w:rsidRPr="001C2160" w:rsidRDefault="00D13BA6" w:rsidP="00D13BA6">
      <w:pPr>
        <w:tabs>
          <w:tab w:val="clear" w:pos="4419"/>
          <w:tab w:val="clear" w:pos="8838"/>
        </w:tabs>
        <w:spacing w:before="240"/>
        <w:ind w:left="851"/>
        <w:rPr>
          <w:rFonts w:asciiTheme="minorHAnsi" w:hAnsiTheme="minorHAnsi" w:cstheme="minorHAnsi"/>
          <w:sz w:val="20"/>
          <w:szCs w:val="20"/>
        </w:rPr>
      </w:pPr>
      <w:r w:rsidRPr="001C2160">
        <w:rPr>
          <w:rFonts w:asciiTheme="minorHAnsi" w:hAnsiTheme="minorHAnsi" w:cstheme="minorHAnsi"/>
          <w:sz w:val="20"/>
          <w:szCs w:val="20"/>
        </w:rPr>
        <w:t>Estarán adosados a la mampostería mediante soportes de fijación del caño, de chapa de acero doblada de 2" x 3/8". Especificar en lámina de detalle de barandas.</w:t>
      </w:r>
    </w:p>
    <w:p w14:paraId="2792DF26" w14:textId="77777777" w:rsidR="00D13BA6" w:rsidRPr="001C2160" w:rsidRDefault="00D13BA6" w:rsidP="00D13BA6">
      <w:pPr>
        <w:tabs>
          <w:tab w:val="clear" w:pos="4419"/>
          <w:tab w:val="clear" w:pos="8838"/>
        </w:tabs>
        <w:spacing w:before="240"/>
        <w:ind w:left="851"/>
        <w:rPr>
          <w:rFonts w:asciiTheme="minorHAnsi" w:hAnsiTheme="minorHAnsi" w:cstheme="minorHAnsi"/>
          <w:sz w:val="20"/>
          <w:szCs w:val="20"/>
        </w:rPr>
      </w:pPr>
      <w:r w:rsidRPr="001C2160">
        <w:rPr>
          <w:rFonts w:asciiTheme="minorHAnsi" w:hAnsiTheme="minorHAnsi" w:cstheme="minorHAnsi"/>
          <w:sz w:val="20"/>
          <w:szCs w:val="20"/>
        </w:rPr>
        <w:t>Llevarán tensores de cable D4-5mm AISI 316 de longitud 103mm. En promedio. El tensor SC-800 permite tensar el cable de forma manual.</w:t>
      </w:r>
    </w:p>
    <w:p w14:paraId="488782F5" w14:textId="77777777" w:rsidR="00D13BA6" w:rsidRDefault="00D13BA6" w:rsidP="00D13BA6">
      <w:pPr>
        <w:tabs>
          <w:tab w:val="clear" w:pos="4419"/>
          <w:tab w:val="clear" w:pos="8838"/>
        </w:tabs>
        <w:spacing w:before="240"/>
        <w:ind w:left="851"/>
        <w:rPr>
          <w:rFonts w:asciiTheme="minorHAnsi" w:hAnsiTheme="minorHAnsi" w:cstheme="minorHAnsi"/>
          <w:sz w:val="20"/>
          <w:szCs w:val="20"/>
        </w:rPr>
      </w:pPr>
      <w:r w:rsidRPr="001C2160">
        <w:rPr>
          <w:rFonts w:asciiTheme="minorHAnsi" w:hAnsiTheme="minorHAnsi" w:cstheme="minorHAnsi"/>
          <w:sz w:val="20"/>
          <w:szCs w:val="20"/>
        </w:rPr>
        <w:t xml:space="preserve">El tensor tendrá acabado espejado. Los tensores se colocarán paralelos al pasamano. Los mismos serán tubulares de acero inoxidable como muestra la imagen con sus correspondientes </w:t>
      </w:r>
      <w:proofErr w:type="spellStart"/>
      <w:r w:rsidRPr="001C2160">
        <w:rPr>
          <w:rFonts w:asciiTheme="minorHAnsi" w:hAnsiTheme="minorHAnsi" w:cstheme="minorHAnsi"/>
          <w:sz w:val="20"/>
          <w:szCs w:val="20"/>
        </w:rPr>
        <w:t>prensacable</w:t>
      </w:r>
      <w:proofErr w:type="spellEnd"/>
      <w:r w:rsidRPr="001C2160">
        <w:rPr>
          <w:rFonts w:asciiTheme="minorHAnsi" w:hAnsiTheme="minorHAnsi" w:cstheme="minorHAnsi"/>
          <w:sz w:val="20"/>
          <w:szCs w:val="20"/>
        </w:rPr>
        <w:t xml:space="preserve"> y guardacabos para una mejor </w:t>
      </w:r>
      <w:proofErr w:type="spellStart"/>
      <w:r w:rsidRPr="001C2160">
        <w:rPr>
          <w:rFonts w:asciiTheme="minorHAnsi" w:hAnsiTheme="minorHAnsi" w:cstheme="minorHAnsi"/>
          <w:sz w:val="20"/>
          <w:szCs w:val="20"/>
        </w:rPr>
        <w:t>terminacion</w:t>
      </w:r>
      <w:proofErr w:type="spellEnd"/>
      <w:r w:rsidRPr="001C2160">
        <w:rPr>
          <w:rFonts w:asciiTheme="minorHAnsi" w:hAnsiTheme="minorHAnsi" w:cstheme="minorHAnsi"/>
          <w:sz w:val="20"/>
          <w:szCs w:val="20"/>
        </w:rPr>
        <w:t xml:space="preserve"> de 5mm de diámetro. Recomendamos colocar a partir de 3 líneas de cables en todas las barandas. En los extremos, tal cual muestra una de nuestras imágenes, se deben fijar bien los </w:t>
      </w:r>
      <w:proofErr w:type="spellStart"/>
      <w:r w:rsidRPr="001C2160">
        <w:rPr>
          <w:rFonts w:asciiTheme="minorHAnsi" w:hAnsiTheme="minorHAnsi" w:cstheme="minorHAnsi"/>
          <w:sz w:val="20"/>
          <w:szCs w:val="20"/>
        </w:rPr>
        <w:t>parantes</w:t>
      </w:r>
      <w:proofErr w:type="spellEnd"/>
      <w:r w:rsidRPr="001C2160">
        <w:rPr>
          <w:rFonts w:asciiTheme="minorHAnsi" w:hAnsiTheme="minorHAnsi" w:cstheme="minorHAnsi"/>
          <w:sz w:val="20"/>
          <w:szCs w:val="20"/>
        </w:rPr>
        <w:t xml:space="preserve"> a la pared, eso va a permitir tensar sin que se aflojen los anclajes inferiores.</w:t>
      </w:r>
    </w:p>
    <w:p w14:paraId="11B7C14B" w14:textId="77777777" w:rsidR="00D13BA6" w:rsidRDefault="00D13BA6" w:rsidP="007D4C0E">
      <w:pPr>
        <w:pStyle w:val="Prrafodelista"/>
        <w:numPr>
          <w:ilvl w:val="1"/>
          <w:numId w:val="122"/>
        </w:numPr>
        <w:tabs>
          <w:tab w:val="clear" w:pos="4419"/>
          <w:tab w:val="clear" w:pos="8838"/>
        </w:tabs>
        <w:spacing w:before="240"/>
        <w:ind w:left="851" w:hanging="574"/>
        <w:outlineLvl w:val="2"/>
        <w:rPr>
          <w:rFonts w:cstheme="minorHAnsi"/>
          <w:b/>
          <w:bCs/>
          <w:sz w:val="24"/>
          <w:szCs w:val="24"/>
        </w:rPr>
      </w:pPr>
      <w:bookmarkStart w:id="245" w:name="_Toc65073384"/>
      <w:r w:rsidRPr="001C2160">
        <w:rPr>
          <w:rFonts w:cstheme="minorHAnsi"/>
          <w:b/>
          <w:bCs/>
          <w:sz w:val="24"/>
          <w:szCs w:val="24"/>
        </w:rPr>
        <w:t>BARANDA DE RAMPA DE CAÑO CUADRADO DE ACERO INOXIDABLES DE 40</w:t>
      </w:r>
      <w:r>
        <w:rPr>
          <w:rFonts w:cstheme="minorHAnsi"/>
          <w:b/>
          <w:bCs/>
          <w:sz w:val="24"/>
          <w:szCs w:val="24"/>
        </w:rPr>
        <w:t>mm</w:t>
      </w:r>
      <w:r w:rsidRPr="001C2160">
        <w:rPr>
          <w:rFonts w:cstheme="minorHAnsi"/>
          <w:b/>
          <w:bCs/>
          <w:sz w:val="24"/>
          <w:szCs w:val="24"/>
        </w:rPr>
        <w:t xml:space="preserve"> </w:t>
      </w:r>
      <w:r>
        <w:rPr>
          <w:rFonts w:cstheme="minorHAnsi"/>
          <w:b/>
          <w:bCs/>
          <w:sz w:val="24"/>
          <w:szCs w:val="24"/>
        </w:rPr>
        <w:t>x</w:t>
      </w:r>
      <w:r w:rsidRPr="001C2160">
        <w:rPr>
          <w:rFonts w:cstheme="minorHAnsi"/>
          <w:b/>
          <w:bCs/>
          <w:sz w:val="24"/>
          <w:szCs w:val="24"/>
        </w:rPr>
        <w:t xml:space="preserve"> 40</w:t>
      </w:r>
      <w:r>
        <w:rPr>
          <w:rFonts w:cstheme="minorHAnsi"/>
          <w:b/>
          <w:bCs/>
          <w:sz w:val="24"/>
          <w:szCs w:val="24"/>
        </w:rPr>
        <w:t>mm</w:t>
      </w:r>
      <w:r w:rsidRPr="001C2160">
        <w:rPr>
          <w:rFonts w:cstheme="minorHAnsi"/>
          <w:b/>
          <w:bCs/>
          <w:sz w:val="24"/>
          <w:szCs w:val="24"/>
        </w:rPr>
        <w:t>, H=0,90</w:t>
      </w:r>
      <w:r>
        <w:rPr>
          <w:rFonts w:cstheme="minorHAnsi"/>
          <w:b/>
          <w:bCs/>
          <w:sz w:val="24"/>
          <w:szCs w:val="24"/>
        </w:rPr>
        <w:t>m</w:t>
      </w:r>
      <w:bookmarkEnd w:id="245"/>
    </w:p>
    <w:p w14:paraId="517F1297" w14:textId="09CC9E11" w:rsidR="009A67C0" w:rsidRDefault="00D13BA6" w:rsidP="00D13BA6">
      <w:pPr>
        <w:pStyle w:val="Prrafodelista"/>
        <w:tabs>
          <w:tab w:val="clear" w:pos="4419"/>
          <w:tab w:val="clear" w:pos="8838"/>
        </w:tabs>
        <w:spacing w:before="240"/>
        <w:ind w:left="851"/>
        <w:rPr>
          <w:rFonts w:cstheme="minorHAnsi"/>
          <w:szCs w:val="20"/>
        </w:rPr>
      </w:pPr>
      <w:r>
        <w:rPr>
          <w:rFonts w:cstheme="minorHAnsi"/>
          <w:szCs w:val="20"/>
        </w:rPr>
        <w:t>Ídem al ítem 16.6</w:t>
      </w:r>
    </w:p>
    <w:p w14:paraId="09D8AAC0" w14:textId="77777777" w:rsidR="009A67C0" w:rsidRDefault="009A67C0">
      <w:pPr>
        <w:widowControl/>
        <w:tabs>
          <w:tab w:val="clear" w:pos="4419"/>
          <w:tab w:val="clear" w:pos="8838"/>
        </w:tabs>
        <w:autoSpaceDE/>
        <w:autoSpaceDN/>
        <w:spacing w:after="200" w:line="276" w:lineRule="auto"/>
        <w:jc w:val="left"/>
        <w:rPr>
          <w:rFonts w:asciiTheme="minorHAnsi" w:hAnsiTheme="minorHAnsi" w:cstheme="minorHAnsi"/>
          <w:sz w:val="20"/>
          <w:szCs w:val="20"/>
        </w:rPr>
      </w:pPr>
      <w:r>
        <w:rPr>
          <w:rFonts w:asciiTheme="minorHAnsi" w:hAnsiTheme="minorHAnsi" w:cstheme="minorHAnsi"/>
          <w:sz w:val="20"/>
          <w:szCs w:val="20"/>
        </w:rPr>
        <w:br w:type="page"/>
      </w:r>
    </w:p>
    <w:p w14:paraId="4B0494C8" w14:textId="77777777" w:rsidR="00D13BA6" w:rsidRPr="001C2160" w:rsidRDefault="00D13BA6" w:rsidP="00D13BA6">
      <w:pPr>
        <w:pStyle w:val="Prrafodelista"/>
        <w:tabs>
          <w:tab w:val="clear" w:pos="4419"/>
          <w:tab w:val="clear" w:pos="8838"/>
        </w:tabs>
        <w:spacing w:before="240"/>
        <w:ind w:left="851"/>
        <w:rPr>
          <w:rFonts w:cstheme="minorHAnsi"/>
          <w:szCs w:val="20"/>
        </w:rPr>
      </w:pPr>
    </w:p>
    <w:p w14:paraId="64E71A7C" w14:textId="341B12E5" w:rsidR="00D13BA6" w:rsidRPr="00BD47F2" w:rsidRDefault="00D13BA6" w:rsidP="00BD47F2">
      <w:pPr>
        <w:pStyle w:val="Ttulo1"/>
        <w:shd w:val="clear" w:color="auto" w:fill="595959" w:themeFill="text1" w:themeFillTint="A6"/>
        <w:jc w:val="left"/>
        <w:rPr>
          <w:rFonts w:asciiTheme="minorHAnsi" w:hAnsiTheme="minorHAnsi" w:cstheme="minorHAnsi"/>
          <w:color w:val="FFFFFF" w:themeColor="background1"/>
          <w:sz w:val="32"/>
        </w:rPr>
      </w:pPr>
      <w:bookmarkStart w:id="246" w:name="_Toc65073385"/>
      <w:r w:rsidRPr="00BD47F2">
        <w:rPr>
          <w:rFonts w:asciiTheme="minorHAnsi" w:hAnsiTheme="minorHAnsi" w:cstheme="minorHAnsi"/>
          <w:color w:val="FFFFFF" w:themeColor="background1"/>
          <w:sz w:val="32"/>
        </w:rPr>
        <w:t>CAPITULO 6 -INSTALACIONES</w:t>
      </w:r>
      <w:bookmarkEnd w:id="246"/>
    </w:p>
    <w:p w14:paraId="043C00EE" w14:textId="0EDE44ED" w:rsidR="00502826" w:rsidRPr="00502826" w:rsidRDefault="00502826" w:rsidP="00502826">
      <w:pPr>
        <w:pStyle w:val="Prrafodelista"/>
        <w:numPr>
          <w:ilvl w:val="0"/>
          <w:numId w:val="124"/>
        </w:numPr>
        <w:tabs>
          <w:tab w:val="clear" w:pos="4419"/>
          <w:tab w:val="clear" w:pos="8838"/>
        </w:tabs>
        <w:spacing w:before="240"/>
        <w:outlineLvl w:val="1"/>
        <w:rPr>
          <w:rFonts w:cstheme="minorHAnsi"/>
          <w:b/>
          <w:bCs/>
          <w:sz w:val="28"/>
          <w:szCs w:val="28"/>
        </w:rPr>
      </w:pPr>
      <w:bookmarkStart w:id="247" w:name="_Toc65073388"/>
      <w:bookmarkStart w:id="248" w:name="_Toc65073386"/>
      <w:r w:rsidRPr="009008E6">
        <w:rPr>
          <w:rFonts w:cstheme="minorHAnsi"/>
          <w:b/>
          <w:bCs/>
          <w:sz w:val="28"/>
          <w:szCs w:val="28"/>
        </w:rPr>
        <w:t>INSTALACIÓN HIDRAULICA</w:t>
      </w:r>
      <w:bookmarkEnd w:id="247"/>
      <w:r w:rsidRPr="00502826">
        <w:rPr>
          <w:rFonts w:cstheme="minorHAnsi"/>
          <w:b/>
          <w:bCs/>
          <w:sz w:val="28"/>
          <w:szCs w:val="28"/>
        </w:rPr>
        <w:t xml:space="preserve"> </w:t>
      </w:r>
    </w:p>
    <w:p w14:paraId="5D74DBF5" w14:textId="70443898" w:rsidR="00487426" w:rsidRPr="00487426" w:rsidRDefault="00487426" w:rsidP="006141F5">
      <w:pPr>
        <w:pStyle w:val="Prrafodelista"/>
        <w:numPr>
          <w:ilvl w:val="0"/>
          <w:numId w:val="124"/>
        </w:numPr>
        <w:tabs>
          <w:tab w:val="clear" w:pos="4419"/>
          <w:tab w:val="clear" w:pos="8838"/>
        </w:tabs>
        <w:spacing w:before="240"/>
        <w:outlineLvl w:val="1"/>
        <w:rPr>
          <w:rFonts w:cstheme="minorHAnsi"/>
          <w:szCs w:val="20"/>
        </w:rPr>
      </w:pPr>
      <w:r w:rsidRPr="00487426">
        <w:rPr>
          <w:rFonts w:cstheme="minorHAnsi"/>
          <w:b/>
          <w:bCs/>
          <w:sz w:val="28"/>
          <w:szCs w:val="28"/>
        </w:rPr>
        <w:t>INSTALACIONES SANITARIAS</w:t>
      </w:r>
      <w:bookmarkEnd w:id="248"/>
    </w:p>
    <w:p w14:paraId="30BE33ED" w14:textId="746B8FB4" w:rsidR="00487426" w:rsidRPr="00487426" w:rsidRDefault="00487426" w:rsidP="00487426">
      <w:pPr>
        <w:pStyle w:val="Prrafodelista"/>
        <w:tabs>
          <w:tab w:val="clear" w:pos="4419"/>
          <w:tab w:val="clear" w:pos="8838"/>
        </w:tabs>
        <w:spacing w:before="240"/>
        <w:ind w:left="709"/>
        <w:rPr>
          <w:rFonts w:cstheme="minorHAnsi"/>
          <w:szCs w:val="20"/>
        </w:rPr>
      </w:pPr>
      <w:r w:rsidRPr="00487426">
        <w:rPr>
          <w:rFonts w:cstheme="minorHAnsi"/>
          <w:szCs w:val="20"/>
        </w:rPr>
        <w:t>Los trabajos se harán en un todo de acuerdo con las Especificaciones Técnicas, los Planos del Proyecto, a las Normas Paraguayas del Instituto Nacional de Tecnología y Normalización para Agua Potable y Desagües Sanitarios, respectivamente, así como las indicaciones que imparta la Fiscalización de Obras.</w:t>
      </w:r>
    </w:p>
    <w:p w14:paraId="0BDAD8A7" w14:textId="0CE52CDF" w:rsidR="00487426" w:rsidRPr="00487426" w:rsidRDefault="00487426" w:rsidP="00487426">
      <w:pPr>
        <w:tabs>
          <w:tab w:val="clear" w:pos="4419"/>
          <w:tab w:val="clear" w:pos="8838"/>
        </w:tabs>
        <w:spacing w:before="240"/>
        <w:ind w:left="709"/>
        <w:rPr>
          <w:rFonts w:asciiTheme="minorHAnsi" w:hAnsiTheme="minorHAnsi" w:cstheme="minorHAnsi"/>
          <w:sz w:val="20"/>
          <w:szCs w:val="20"/>
        </w:rPr>
      </w:pPr>
      <w:r w:rsidRPr="00487426">
        <w:rPr>
          <w:rFonts w:asciiTheme="minorHAnsi" w:hAnsiTheme="minorHAnsi" w:cstheme="minorHAnsi"/>
          <w:sz w:val="20"/>
          <w:szCs w:val="20"/>
        </w:rPr>
        <w:t>Todas las obras se desarrollarán de acuerdo con los planos y planillas correspondientes a las Instalaciones sanitarias e incluye la provisión de todos los materiales y mano de obra, como así también todas las obras civiles y electromecánicas que pudieran ser necesarias para la concreción satisfactoria de las tareas.</w:t>
      </w:r>
    </w:p>
    <w:p w14:paraId="65B63211" w14:textId="77777777" w:rsidR="00487426" w:rsidRPr="00487426" w:rsidRDefault="00487426" w:rsidP="00487426">
      <w:pPr>
        <w:tabs>
          <w:tab w:val="clear" w:pos="4419"/>
          <w:tab w:val="clear" w:pos="8838"/>
        </w:tabs>
        <w:spacing w:before="240"/>
        <w:ind w:left="709"/>
        <w:rPr>
          <w:rFonts w:asciiTheme="minorHAnsi" w:hAnsiTheme="minorHAnsi" w:cstheme="minorHAnsi"/>
          <w:sz w:val="20"/>
          <w:szCs w:val="20"/>
        </w:rPr>
      </w:pPr>
      <w:r w:rsidRPr="00487426">
        <w:rPr>
          <w:rFonts w:asciiTheme="minorHAnsi" w:hAnsiTheme="minorHAnsi" w:cstheme="minorHAnsi"/>
          <w:sz w:val="20"/>
          <w:szCs w:val="20"/>
        </w:rPr>
        <w:t>Los planos del proyecto indicaran de manera general, las pautas que deben regir las instalaciones, los recorridos de cañerías y ubicación de artefactos sanitarios y accesorios. La empresa contratista no podrá efectuar ningún tipo de modificación en las instalaciones ni construir canaletas, orificios o roturas de muros sin la previa autorización de la Fiscalización de Obra.</w:t>
      </w:r>
    </w:p>
    <w:p w14:paraId="19ABA73F" w14:textId="77777777" w:rsidR="00487426" w:rsidRPr="00487426" w:rsidRDefault="00487426" w:rsidP="00487426">
      <w:pPr>
        <w:tabs>
          <w:tab w:val="clear" w:pos="4419"/>
          <w:tab w:val="clear" w:pos="8838"/>
        </w:tabs>
        <w:spacing w:before="240"/>
        <w:ind w:left="709"/>
        <w:rPr>
          <w:rFonts w:asciiTheme="minorHAnsi" w:hAnsiTheme="minorHAnsi" w:cstheme="minorHAnsi"/>
          <w:sz w:val="20"/>
          <w:szCs w:val="20"/>
        </w:rPr>
      </w:pPr>
      <w:r w:rsidRPr="00487426">
        <w:rPr>
          <w:rFonts w:asciiTheme="minorHAnsi" w:hAnsiTheme="minorHAnsi" w:cstheme="minorHAnsi"/>
          <w:sz w:val="20"/>
          <w:szCs w:val="20"/>
        </w:rPr>
        <w:t>La empresa Contratista de Obra deberá emplear mano de obra especializada y en la cantidad necesaria para cumplir el cronograma de obra establecido.</w:t>
      </w:r>
    </w:p>
    <w:p w14:paraId="693BD308" w14:textId="77777777" w:rsidR="00487426" w:rsidRPr="00487426" w:rsidRDefault="00487426" w:rsidP="00487426">
      <w:pPr>
        <w:tabs>
          <w:tab w:val="clear" w:pos="4419"/>
          <w:tab w:val="clear" w:pos="8838"/>
        </w:tabs>
        <w:spacing w:before="240"/>
        <w:ind w:left="709"/>
        <w:rPr>
          <w:rFonts w:asciiTheme="minorHAnsi" w:hAnsiTheme="minorHAnsi" w:cstheme="minorHAnsi"/>
          <w:sz w:val="20"/>
          <w:szCs w:val="20"/>
        </w:rPr>
      </w:pPr>
      <w:r w:rsidRPr="00487426">
        <w:rPr>
          <w:rFonts w:asciiTheme="minorHAnsi" w:hAnsiTheme="minorHAnsi" w:cstheme="minorHAnsi"/>
          <w:sz w:val="20"/>
          <w:szCs w:val="20"/>
        </w:rPr>
        <w:t>La sola presentación de la cotización supone que el oferente ha revisado la documentación y se ha compenetrado de los alcances de su factibilidad formal y técnica.</w:t>
      </w:r>
    </w:p>
    <w:p w14:paraId="371BCE1F" w14:textId="77777777" w:rsidR="00487426" w:rsidRPr="00487426" w:rsidRDefault="00487426" w:rsidP="00487426">
      <w:pPr>
        <w:tabs>
          <w:tab w:val="clear" w:pos="4419"/>
          <w:tab w:val="clear" w:pos="8838"/>
        </w:tabs>
        <w:spacing w:before="240"/>
        <w:ind w:left="709"/>
        <w:rPr>
          <w:rFonts w:asciiTheme="minorHAnsi" w:hAnsiTheme="minorHAnsi" w:cstheme="minorHAnsi"/>
          <w:sz w:val="20"/>
          <w:szCs w:val="20"/>
        </w:rPr>
      </w:pPr>
      <w:r w:rsidRPr="00487426">
        <w:rPr>
          <w:rFonts w:asciiTheme="minorHAnsi" w:hAnsiTheme="minorHAnsi" w:cstheme="minorHAnsi"/>
          <w:sz w:val="20"/>
          <w:szCs w:val="20"/>
        </w:rPr>
        <w:t>Los errores u omisiones que eventualmente pudiese contener la documentación técnica de contratación que no hubieren merecido consultas o aclaraciones en su oportunidad por parte de la Contratista, no serán motivo de reconocimiento adicional alguno, ni de circunstancia liberatoria de sus responsabilidades. Si la Contratista creyera necesario advertir errores en la documentación técnica que reciba antes de la contratación, tiene la obligación de señalarlo al CONTRATANTE antes de la firma del contrato para su corrección o aclaración.</w:t>
      </w:r>
    </w:p>
    <w:p w14:paraId="059B4A5B" w14:textId="77777777" w:rsidR="00487426" w:rsidRPr="00487426" w:rsidRDefault="00487426" w:rsidP="00487426">
      <w:pPr>
        <w:tabs>
          <w:tab w:val="clear" w:pos="4419"/>
          <w:tab w:val="clear" w:pos="8838"/>
        </w:tabs>
        <w:spacing w:before="240"/>
        <w:ind w:left="709"/>
        <w:rPr>
          <w:rFonts w:asciiTheme="minorHAnsi" w:hAnsiTheme="minorHAnsi" w:cstheme="minorHAnsi"/>
          <w:sz w:val="20"/>
          <w:szCs w:val="20"/>
        </w:rPr>
      </w:pPr>
      <w:r w:rsidRPr="00487426">
        <w:rPr>
          <w:rFonts w:asciiTheme="minorHAnsi" w:hAnsiTheme="minorHAnsi" w:cstheme="minorHAnsi"/>
          <w:sz w:val="20"/>
          <w:szCs w:val="20"/>
        </w:rPr>
        <w:t>En toda la documentación contractual o complementaria que reciba la Contratista durante el desarrollo de los trabajos, se deja establecido que primarán las acotaciones o las cantidades expresadas en letras, sobre las indicadas en números, y estas sobre las apreciadas en escala.</w:t>
      </w:r>
    </w:p>
    <w:p w14:paraId="31803DB5" w14:textId="77777777" w:rsidR="00487426" w:rsidRPr="00487426" w:rsidRDefault="00487426" w:rsidP="00487426">
      <w:pPr>
        <w:tabs>
          <w:tab w:val="clear" w:pos="4419"/>
          <w:tab w:val="clear" w:pos="8838"/>
        </w:tabs>
        <w:spacing w:before="240"/>
        <w:ind w:left="709"/>
        <w:rPr>
          <w:rFonts w:asciiTheme="minorHAnsi" w:hAnsiTheme="minorHAnsi" w:cstheme="minorHAnsi"/>
          <w:sz w:val="20"/>
          <w:szCs w:val="20"/>
        </w:rPr>
      </w:pPr>
      <w:r w:rsidRPr="00487426">
        <w:rPr>
          <w:rFonts w:asciiTheme="minorHAnsi" w:hAnsiTheme="minorHAnsi" w:cstheme="minorHAnsi"/>
          <w:sz w:val="20"/>
          <w:szCs w:val="20"/>
        </w:rPr>
        <w:t xml:space="preserve">La empresa contratista como encargada de elaborar el diseño deberá asegurar la concordancia entre las instalaciones, la arquitectura e ingeniería del futuro edificio, en planos, planillas y especificaciones </w:t>
      </w:r>
      <w:proofErr w:type="spellStart"/>
      <w:r w:rsidRPr="00487426">
        <w:rPr>
          <w:rFonts w:asciiTheme="minorHAnsi" w:hAnsiTheme="minorHAnsi" w:cstheme="minorHAnsi"/>
          <w:sz w:val="20"/>
          <w:szCs w:val="20"/>
        </w:rPr>
        <w:t>tecnicas</w:t>
      </w:r>
      <w:proofErr w:type="spellEnd"/>
      <w:r w:rsidRPr="00487426">
        <w:rPr>
          <w:rFonts w:asciiTheme="minorHAnsi" w:hAnsiTheme="minorHAnsi" w:cstheme="minorHAnsi"/>
          <w:sz w:val="20"/>
          <w:szCs w:val="20"/>
        </w:rPr>
        <w:t>. Si durante el proceso de construcción existieran discrepancias entre los rubros por motivos atribuibles al diseño la Empresa Contratista será la única responsable de realizar las modificaciones que correspondan, previa comunicación al CONTRATANTE y los planos modificados deberán ser entregados a la Fiscalización de Obras para su consideración correspondiente.</w:t>
      </w:r>
    </w:p>
    <w:p w14:paraId="1FCC0885" w14:textId="3A2C01E2" w:rsidR="00487426" w:rsidRPr="00487426" w:rsidRDefault="00487426" w:rsidP="00487426">
      <w:pPr>
        <w:tabs>
          <w:tab w:val="clear" w:pos="4419"/>
          <w:tab w:val="clear" w:pos="8838"/>
        </w:tabs>
        <w:spacing w:before="240"/>
        <w:ind w:left="709"/>
        <w:rPr>
          <w:rFonts w:asciiTheme="minorHAnsi" w:hAnsiTheme="minorHAnsi" w:cstheme="minorHAnsi"/>
          <w:sz w:val="20"/>
          <w:szCs w:val="20"/>
        </w:rPr>
      </w:pPr>
      <w:r w:rsidRPr="00487426">
        <w:rPr>
          <w:rFonts w:asciiTheme="minorHAnsi" w:hAnsiTheme="minorHAnsi" w:cstheme="minorHAnsi"/>
          <w:sz w:val="20"/>
          <w:szCs w:val="20"/>
        </w:rPr>
        <w:t xml:space="preserve">Una vez finalizadas las obras serán </w:t>
      </w:r>
      <w:r w:rsidR="006C2210" w:rsidRPr="00487426">
        <w:rPr>
          <w:rFonts w:asciiTheme="minorHAnsi" w:hAnsiTheme="minorHAnsi" w:cstheme="minorHAnsi"/>
          <w:sz w:val="20"/>
          <w:szCs w:val="20"/>
        </w:rPr>
        <w:t>presentadas</w:t>
      </w:r>
      <w:r w:rsidRPr="00487426">
        <w:rPr>
          <w:rFonts w:asciiTheme="minorHAnsi" w:hAnsiTheme="minorHAnsi" w:cstheme="minorHAnsi"/>
          <w:sz w:val="20"/>
          <w:szCs w:val="20"/>
        </w:rPr>
        <w:t xml:space="preserve"> a la Fiscalización de Obras los “planos conforme a obra” en formato impreso (tamaño A0) y en archivo digital (CD) para su aprobación.</w:t>
      </w:r>
    </w:p>
    <w:p w14:paraId="716F9FE5" w14:textId="02EDF7F0" w:rsidR="00487426" w:rsidRDefault="00487426" w:rsidP="00487426">
      <w:pPr>
        <w:tabs>
          <w:tab w:val="clear" w:pos="4419"/>
          <w:tab w:val="clear" w:pos="8838"/>
        </w:tabs>
        <w:spacing w:before="240"/>
        <w:ind w:left="709"/>
        <w:rPr>
          <w:rFonts w:asciiTheme="minorHAnsi" w:hAnsiTheme="minorHAnsi" w:cstheme="minorHAnsi"/>
          <w:sz w:val="20"/>
          <w:szCs w:val="20"/>
        </w:rPr>
      </w:pPr>
      <w:r w:rsidRPr="00487426">
        <w:rPr>
          <w:rFonts w:asciiTheme="minorHAnsi" w:hAnsiTheme="minorHAnsi" w:cstheme="minorHAnsi"/>
          <w:sz w:val="20"/>
          <w:szCs w:val="20"/>
        </w:rPr>
        <w:t xml:space="preserve">Es responsabilidad de la empresa contratista, que las instalaciones hidráulicas, de desagüe cloacal, desagüe pluvial, se ejecuten conforme a los planos y especificaciones técnicas a ser elaborados y que las mismas sean operables en un ciento por ciento según los fines para los cuales fueron diseñados. Para esto, la empresa contratista deberá contar con un equipo de profesionales y técnicos que durante los veinticinco meses posteriores a la </w:t>
      </w:r>
      <w:proofErr w:type="spellStart"/>
      <w:r w:rsidRPr="00487426">
        <w:rPr>
          <w:rFonts w:asciiTheme="minorHAnsi" w:hAnsiTheme="minorHAnsi" w:cstheme="minorHAnsi"/>
          <w:sz w:val="20"/>
          <w:szCs w:val="20"/>
        </w:rPr>
        <w:t>recepcion</w:t>
      </w:r>
      <w:proofErr w:type="spellEnd"/>
      <w:r w:rsidRPr="00487426">
        <w:rPr>
          <w:rFonts w:asciiTheme="minorHAnsi" w:hAnsiTheme="minorHAnsi" w:cstheme="minorHAnsi"/>
          <w:sz w:val="20"/>
          <w:szCs w:val="20"/>
        </w:rPr>
        <w:t xml:space="preserve"> final de los trabajos realice el mantenimiento requerido de las instalaciones e imparta capacitación referente a las instalaciones sanitarias al equipo de mantenimiento del Contratante que se responsabilizará por dichas instalaciones luego de este plazo.</w:t>
      </w:r>
    </w:p>
    <w:p w14:paraId="7E4D6CC8" w14:textId="791E96D6" w:rsidR="009A67C0" w:rsidRDefault="009A67C0" w:rsidP="006C2210">
      <w:pPr>
        <w:tabs>
          <w:tab w:val="clear" w:pos="4419"/>
          <w:tab w:val="clear" w:pos="8838"/>
        </w:tabs>
        <w:spacing w:before="240"/>
        <w:rPr>
          <w:rFonts w:asciiTheme="minorHAnsi" w:hAnsiTheme="minorHAnsi" w:cstheme="minorHAnsi"/>
          <w:sz w:val="20"/>
          <w:szCs w:val="20"/>
        </w:rPr>
      </w:pPr>
    </w:p>
    <w:p w14:paraId="258D8994" w14:textId="6B124DDF" w:rsidR="009A67C0" w:rsidRDefault="009A67C0" w:rsidP="00487426">
      <w:pPr>
        <w:tabs>
          <w:tab w:val="clear" w:pos="4419"/>
          <w:tab w:val="clear" w:pos="8838"/>
        </w:tabs>
        <w:spacing w:before="240"/>
        <w:ind w:left="709"/>
        <w:rPr>
          <w:rFonts w:asciiTheme="minorHAnsi" w:hAnsiTheme="minorHAnsi" w:cstheme="minorHAnsi"/>
          <w:sz w:val="20"/>
          <w:szCs w:val="20"/>
        </w:rPr>
      </w:pPr>
    </w:p>
    <w:p w14:paraId="1445D041" w14:textId="54BB1F79" w:rsidR="00487426" w:rsidRPr="00487426" w:rsidRDefault="00487426" w:rsidP="007D4C0E">
      <w:pPr>
        <w:pStyle w:val="Prrafodelista"/>
        <w:numPr>
          <w:ilvl w:val="1"/>
          <w:numId w:val="124"/>
        </w:numPr>
        <w:tabs>
          <w:tab w:val="clear" w:pos="4419"/>
          <w:tab w:val="clear" w:pos="8838"/>
        </w:tabs>
        <w:spacing w:before="240"/>
        <w:ind w:left="993" w:hanging="709"/>
        <w:outlineLvl w:val="2"/>
        <w:rPr>
          <w:rFonts w:cstheme="minorHAnsi"/>
          <w:b/>
          <w:bCs/>
          <w:sz w:val="24"/>
          <w:szCs w:val="24"/>
        </w:rPr>
      </w:pPr>
      <w:bookmarkStart w:id="249" w:name="_Toc65073387"/>
      <w:r w:rsidRPr="00487426">
        <w:rPr>
          <w:rFonts w:cstheme="minorHAnsi"/>
          <w:b/>
          <w:bCs/>
          <w:sz w:val="24"/>
          <w:szCs w:val="24"/>
        </w:rPr>
        <w:t>EJECUCIÓN DE LOS TRABAJOS.</w:t>
      </w:r>
      <w:bookmarkEnd w:id="249"/>
    </w:p>
    <w:p w14:paraId="6EED038A" w14:textId="51323F77" w:rsidR="00487426" w:rsidRPr="0019748B" w:rsidRDefault="00487426" w:rsidP="00560B8E">
      <w:pPr>
        <w:pStyle w:val="Prrafodelista"/>
        <w:numPr>
          <w:ilvl w:val="2"/>
          <w:numId w:val="124"/>
        </w:numPr>
        <w:tabs>
          <w:tab w:val="clear" w:pos="4419"/>
          <w:tab w:val="clear" w:pos="8838"/>
        </w:tabs>
        <w:spacing w:before="240"/>
        <w:ind w:hanging="798"/>
        <w:rPr>
          <w:rFonts w:cstheme="minorHAnsi"/>
          <w:szCs w:val="20"/>
        </w:rPr>
      </w:pPr>
      <w:r w:rsidRPr="0019748B">
        <w:rPr>
          <w:rFonts w:cstheme="minorHAnsi"/>
          <w:b/>
          <w:bCs/>
          <w:szCs w:val="20"/>
        </w:rPr>
        <w:t>ORIFICIOS Y GRAPAS</w:t>
      </w:r>
    </w:p>
    <w:p w14:paraId="4392A75B"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El Contratista deberá ocuparse de la previsión y/o apertura de los orificios para el pasaje de las tuberías en obras de albañilería y hormigón. Los mismos serán efectuados simultáneamente a la construcción de las mamposterías y de la estructura de hormigón armado, de tal forma que se tengan previstas las canalizaciones requeridas. No se efectuará ninguna carga de tuberías hasta que no se verifique que la totalidad de los pasos han sido previstos y la Fiscalización de Obras de la orden correspondiente.</w:t>
      </w:r>
    </w:p>
    <w:p w14:paraId="6C2B2379"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Todas las tuberías, cualquiera sea su diámetro y material que se coloquen suspendidas, se sujetarán por medio de grampas de acero inoxidable A4/AISI 316 espesor 2.5 mm, ajustadas a bulones, conforme plano de detalle y deben ser desarmables para permitir el retiro de los tubos que sujetan, y de forma y tamaño tales que aseguren la correcta posición de la tubería que soportan y permitan lograr la pendiente necesaria.</w:t>
      </w:r>
    </w:p>
    <w:p w14:paraId="122F1701" w14:textId="7E8A90D3"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 xml:space="preserve">Los pasos y canaletas de grandes dimensiones que atraviesan partes principales de estructura o </w:t>
      </w:r>
      <w:r w:rsidR="0019748B" w:rsidRPr="00487426">
        <w:rPr>
          <w:rFonts w:asciiTheme="minorHAnsi" w:hAnsiTheme="minorHAnsi" w:cstheme="minorHAnsi"/>
          <w:sz w:val="20"/>
          <w:szCs w:val="20"/>
        </w:rPr>
        <w:t>albañilería</w:t>
      </w:r>
      <w:r w:rsidRPr="00487426">
        <w:rPr>
          <w:rFonts w:asciiTheme="minorHAnsi" w:hAnsiTheme="minorHAnsi" w:cstheme="minorHAnsi"/>
          <w:sz w:val="20"/>
          <w:szCs w:val="20"/>
        </w:rPr>
        <w:t xml:space="preserve"> deberán ser practicadas exactamente por el contratista, en oportunidad de realizarse las obras respectivas siendo el mismo responsable de toda omisión en tal sentido y de toda obra posterior.</w:t>
      </w:r>
    </w:p>
    <w:p w14:paraId="339232BE" w14:textId="177DADBC" w:rsidR="00487426" w:rsidRPr="0019748B" w:rsidRDefault="00487426" w:rsidP="00560B8E">
      <w:pPr>
        <w:pStyle w:val="Prrafodelista"/>
        <w:numPr>
          <w:ilvl w:val="2"/>
          <w:numId w:val="124"/>
        </w:numPr>
        <w:tabs>
          <w:tab w:val="clear" w:pos="4419"/>
          <w:tab w:val="clear" w:pos="8838"/>
        </w:tabs>
        <w:spacing w:before="240"/>
        <w:ind w:hanging="798"/>
        <w:rPr>
          <w:rFonts w:cstheme="minorHAnsi"/>
          <w:b/>
          <w:bCs/>
          <w:szCs w:val="20"/>
        </w:rPr>
      </w:pPr>
      <w:r w:rsidRPr="0019748B">
        <w:rPr>
          <w:rFonts w:cstheme="minorHAnsi"/>
          <w:b/>
          <w:bCs/>
          <w:szCs w:val="20"/>
        </w:rPr>
        <w:t>SOPORTE DE TUBERÍAS</w:t>
      </w:r>
    </w:p>
    <w:p w14:paraId="54582FBE"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Se utilizarán grampas fijas de acero inoxidable A4/AISI 316 espesor 2.5 mm cada 1,50 m.</w:t>
      </w:r>
    </w:p>
    <w:p w14:paraId="562C761F"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Como regla general, las grampas fijas se ubicarán tan próximas a la “T” de derivación a cada piso como sea posible. En el punto medio, entre dos grampas fijas, se instalará una deslizante.</w:t>
      </w:r>
    </w:p>
    <w:p w14:paraId="02BC64E6"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Los soportes deben estar siempre lo más cerca posible de los cambios de dirección y deben fijarse con firmeza al edificio, pero al mismo tiempo han de permitir el retiro de los tubos que sujetan.</w:t>
      </w:r>
    </w:p>
    <w:p w14:paraId="107772AC"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Entre el soporte y la tubería se intercalará un anillo aislante de sonido (puede ser cintas de goma, corcho, fieltro u otro material similar), para aislar las tuberías y cuidar la propagación del ruido producido por éste.</w:t>
      </w:r>
    </w:p>
    <w:p w14:paraId="5176DCEB"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 xml:space="preserve">Las tuberías de distribución que deban ir suspendidas de las losas de hormigón armado deberán ser sujetas por medio de grampas de acero inoxidable A4/AISI 316 espesor 2.5 mm, conforme plano de detalle. Cabe destacar que en el momento del encofrado de las vigas, pilares y losas de </w:t>
      </w:r>
      <w:proofErr w:type="spellStart"/>
      <w:r w:rsidRPr="00487426">
        <w:rPr>
          <w:rFonts w:asciiTheme="minorHAnsi" w:hAnsiTheme="minorHAnsi" w:cstheme="minorHAnsi"/>
          <w:sz w:val="20"/>
          <w:szCs w:val="20"/>
        </w:rPr>
        <w:t>Hº</w:t>
      </w:r>
      <w:proofErr w:type="spellEnd"/>
      <w:r w:rsidRPr="00487426">
        <w:rPr>
          <w:rFonts w:asciiTheme="minorHAnsi" w:hAnsiTheme="minorHAnsi" w:cstheme="minorHAnsi"/>
          <w:sz w:val="20"/>
          <w:szCs w:val="20"/>
        </w:rPr>
        <w:t xml:space="preserve"> </w:t>
      </w:r>
      <w:proofErr w:type="spellStart"/>
      <w:r w:rsidRPr="00487426">
        <w:rPr>
          <w:rFonts w:asciiTheme="minorHAnsi" w:hAnsiTheme="minorHAnsi" w:cstheme="minorHAnsi"/>
          <w:sz w:val="20"/>
          <w:szCs w:val="20"/>
        </w:rPr>
        <w:t>Aº</w:t>
      </w:r>
      <w:proofErr w:type="spellEnd"/>
      <w:r w:rsidRPr="00487426">
        <w:rPr>
          <w:rFonts w:asciiTheme="minorHAnsi" w:hAnsiTheme="minorHAnsi" w:cstheme="minorHAnsi"/>
          <w:sz w:val="20"/>
          <w:szCs w:val="20"/>
        </w:rPr>
        <w:t xml:space="preserve"> deberán dejarse los pasos (colocando una tubería de un diámetro mayor al correspondiente) en los lugares exactos, para las tuberías que la atraviesan.</w:t>
      </w:r>
    </w:p>
    <w:p w14:paraId="58060933" w14:textId="55EF88A6"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 xml:space="preserve">Las tuberías a instalarse adosadas a las paredes o colgadas del </w:t>
      </w:r>
      <w:r w:rsidR="009A67C0" w:rsidRPr="00487426">
        <w:rPr>
          <w:rFonts w:asciiTheme="minorHAnsi" w:hAnsiTheme="minorHAnsi" w:cstheme="minorHAnsi"/>
          <w:sz w:val="20"/>
          <w:szCs w:val="20"/>
        </w:rPr>
        <w:t>techo</w:t>
      </w:r>
      <w:r w:rsidRPr="00487426">
        <w:rPr>
          <w:rFonts w:asciiTheme="minorHAnsi" w:hAnsiTheme="minorHAnsi" w:cstheme="minorHAnsi"/>
          <w:sz w:val="20"/>
          <w:szCs w:val="20"/>
        </w:rPr>
        <w:t xml:space="preserve"> se fijarán adecuadamente por medio de las grampas de acero inoxidable A4/AISI 316 espesor 2.5 mm, conforme plano de detalle, colocados a intervalos regulares, para lo cual se facilita una relación de distancias conforme el material y la sección de la tubería a ser colgada.</w:t>
      </w:r>
    </w:p>
    <w:p w14:paraId="7A9BBD98" w14:textId="56A49FCB"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 xml:space="preserve">Las tuberías de alimentación del sistema que deban ir dentro de los ductos irán adosadas a la pared y aseguradas por medio de grampas de acero inoxidable A4/AISI 316 espesor 2.5 </w:t>
      </w:r>
      <w:r w:rsidR="00605C03" w:rsidRPr="00487426">
        <w:rPr>
          <w:rFonts w:asciiTheme="minorHAnsi" w:hAnsiTheme="minorHAnsi" w:cstheme="minorHAnsi"/>
          <w:sz w:val="20"/>
          <w:szCs w:val="20"/>
        </w:rPr>
        <w:t>cada 1</w:t>
      </w:r>
      <w:r w:rsidRPr="00487426">
        <w:rPr>
          <w:rFonts w:asciiTheme="minorHAnsi" w:hAnsiTheme="minorHAnsi" w:cstheme="minorHAnsi"/>
          <w:sz w:val="20"/>
          <w:szCs w:val="20"/>
        </w:rPr>
        <w:t>,50 m.</w:t>
      </w:r>
    </w:p>
    <w:p w14:paraId="43C568C7"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En tuberías verticales, la distancia entre soportes será de 1.50 m. Para las tuberías horizontales en las instalaciones de desagües se establece una separación entre soportes de 10 veces el diámetro nominal de las tuberías.</w:t>
      </w:r>
    </w:p>
    <w:p w14:paraId="07517E2D"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Las tuberías embutidas en la mampostería deberán ser envueltas en papel de embalaje parafinado, antes de recubrirla con la mezcla. El papel permite una separación entre el tubo y la mezcla, y evita la aparición de fisuras y ralladuras causadas por las dilataciones y contracciones térmicas.</w:t>
      </w:r>
    </w:p>
    <w:p w14:paraId="5C623CB1"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Dichas tuberías serán macizadas con mortero 1:3 (cemento, arena lavada) y deben llevar grapas para su anclaje. Antes de proceder al revocado de los conductos se realizarán la prueba de estanqueidad conforme a la Norma Paraguaya Nº 68, a fin de evitar daños posteriores.</w:t>
      </w:r>
    </w:p>
    <w:p w14:paraId="27770B70" w14:textId="0680A725" w:rsidR="00487426" w:rsidRPr="0019748B" w:rsidRDefault="00487426" w:rsidP="00560B8E">
      <w:pPr>
        <w:pStyle w:val="Prrafodelista"/>
        <w:numPr>
          <w:ilvl w:val="2"/>
          <w:numId w:val="124"/>
        </w:numPr>
        <w:tabs>
          <w:tab w:val="clear" w:pos="4419"/>
          <w:tab w:val="clear" w:pos="8838"/>
        </w:tabs>
        <w:spacing w:before="240"/>
        <w:ind w:hanging="798"/>
        <w:rPr>
          <w:rFonts w:cstheme="minorHAnsi"/>
          <w:b/>
          <w:bCs/>
          <w:szCs w:val="20"/>
        </w:rPr>
      </w:pPr>
      <w:r w:rsidRPr="0019748B">
        <w:rPr>
          <w:rFonts w:cstheme="minorHAnsi"/>
          <w:b/>
          <w:bCs/>
          <w:szCs w:val="20"/>
        </w:rPr>
        <w:t>DILATADORES</w:t>
      </w:r>
    </w:p>
    <w:p w14:paraId="1CFE87E7"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En aquellos lugares donde las tuberías lo requieran se deberán intercalar en su recorrido dilatadores formados por piezas adecuadas al tipo de tubería de que se trate.</w:t>
      </w:r>
    </w:p>
    <w:p w14:paraId="6BB075F1"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El contratista presentará para tal efecto, modelos para someter a la aprobación de la Fiscalización de Obras. En especial se destaca la necesidad de incorporar tales dispositivos en las tuberías que atraviesan las juntas de dilatación del edificio.</w:t>
      </w:r>
    </w:p>
    <w:p w14:paraId="63A9B5F7" w14:textId="6E7B24A4" w:rsidR="00487426" w:rsidRPr="0019748B" w:rsidRDefault="00487426" w:rsidP="00560B8E">
      <w:pPr>
        <w:pStyle w:val="Prrafodelista"/>
        <w:numPr>
          <w:ilvl w:val="2"/>
          <w:numId w:val="124"/>
        </w:numPr>
        <w:tabs>
          <w:tab w:val="clear" w:pos="4419"/>
          <w:tab w:val="clear" w:pos="8838"/>
        </w:tabs>
        <w:spacing w:before="240"/>
        <w:ind w:hanging="798"/>
        <w:rPr>
          <w:rFonts w:cstheme="minorHAnsi"/>
          <w:b/>
          <w:bCs/>
          <w:szCs w:val="20"/>
        </w:rPr>
      </w:pPr>
      <w:r w:rsidRPr="0019748B">
        <w:rPr>
          <w:rFonts w:cstheme="minorHAnsi"/>
          <w:b/>
          <w:bCs/>
          <w:szCs w:val="20"/>
        </w:rPr>
        <w:t>TUBERÍAS ENTERRADAS.</w:t>
      </w:r>
    </w:p>
    <w:p w14:paraId="7A248ABE"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Los trabajos a ser contemplados para la colocación de las tuberías enterradas en el suelo son las siguientes:</w:t>
      </w:r>
    </w:p>
    <w:p w14:paraId="4810E9B3" w14:textId="30BC150E" w:rsidR="00487426" w:rsidRPr="0019748B" w:rsidRDefault="0019748B" w:rsidP="00560B8E">
      <w:pPr>
        <w:pStyle w:val="Prrafodelista"/>
        <w:numPr>
          <w:ilvl w:val="3"/>
          <w:numId w:val="124"/>
        </w:numPr>
        <w:tabs>
          <w:tab w:val="clear" w:pos="4419"/>
          <w:tab w:val="clear" w:pos="8838"/>
        </w:tabs>
        <w:spacing w:before="240"/>
        <w:ind w:left="1701" w:hanging="310"/>
        <w:rPr>
          <w:rFonts w:cstheme="minorHAnsi"/>
          <w:szCs w:val="20"/>
        </w:rPr>
      </w:pPr>
      <w:r w:rsidRPr="0019748B">
        <w:rPr>
          <w:rFonts w:cstheme="minorHAnsi"/>
          <w:b/>
          <w:bCs/>
          <w:szCs w:val="20"/>
          <w:u w:val="single"/>
        </w:rPr>
        <w:t>Limpieza del terreno</w:t>
      </w:r>
      <w:r w:rsidRPr="0019748B">
        <w:rPr>
          <w:rFonts w:cstheme="minorHAnsi"/>
          <w:b/>
          <w:bCs/>
          <w:szCs w:val="20"/>
        </w:rPr>
        <w:t>:</w:t>
      </w:r>
      <w:r>
        <w:rPr>
          <w:rFonts w:cstheme="minorHAnsi"/>
          <w:b/>
          <w:bCs/>
          <w:szCs w:val="20"/>
        </w:rPr>
        <w:t xml:space="preserve"> </w:t>
      </w:r>
      <w:r>
        <w:rPr>
          <w:rFonts w:cstheme="minorHAnsi"/>
          <w:szCs w:val="20"/>
        </w:rPr>
        <w:t>l</w:t>
      </w:r>
      <w:r w:rsidR="00487426" w:rsidRPr="0019748B">
        <w:rPr>
          <w:rFonts w:cstheme="minorHAnsi"/>
          <w:szCs w:val="20"/>
        </w:rPr>
        <w:t>a limpieza consistirá en el corte de hierbas y malezas, el retiro y disposición de basuras, escombros, cercas y cualquier otro material que pueda dificultar la ejecución de las obras. Todos los materiales extraídos durante la limpieza serán transportados y depositados en áreas indicadas por la Fiscalización de Obras.</w:t>
      </w:r>
    </w:p>
    <w:p w14:paraId="4BE25144" w14:textId="77777777" w:rsidR="00487426" w:rsidRPr="00487426" w:rsidRDefault="00487426" w:rsidP="0019748B">
      <w:pPr>
        <w:tabs>
          <w:tab w:val="clear" w:pos="4419"/>
          <w:tab w:val="clear" w:pos="8838"/>
        </w:tabs>
        <w:spacing w:before="240"/>
        <w:ind w:left="1701"/>
        <w:rPr>
          <w:rFonts w:asciiTheme="minorHAnsi" w:hAnsiTheme="minorHAnsi" w:cstheme="minorHAnsi"/>
          <w:sz w:val="20"/>
          <w:szCs w:val="20"/>
        </w:rPr>
      </w:pPr>
      <w:r w:rsidRPr="00487426">
        <w:rPr>
          <w:rFonts w:asciiTheme="minorHAnsi" w:hAnsiTheme="minorHAnsi" w:cstheme="minorHAnsi"/>
          <w:sz w:val="20"/>
          <w:szCs w:val="20"/>
        </w:rPr>
        <w:t>Se erradicarán todos los insectos, destruyendo cuevas, hormigueros, termiteros, etc. A tal efecto, se perforarán los mismos con barrena hasta llegar a la cámara esponjosa de galerías centrales y allí se depositará fosfato de aluminio. Deberá observarse la posible aparición de nuevas colonias, en un promedio de treinta (30) días.</w:t>
      </w:r>
    </w:p>
    <w:p w14:paraId="4454845B" w14:textId="77777777" w:rsidR="00487426" w:rsidRPr="00487426" w:rsidRDefault="00487426" w:rsidP="0019748B">
      <w:pPr>
        <w:tabs>
          <w:tab w:val="clear" w:pos="4419"/>
          <w:tab w:val="clear" w:pos="8838"/>
        </w:tabs>
        <w:spacing w:before="240"/>
        <w:ind w:left="1701"/>
        <w:rPr>
          <w:rFonts w:asciiTheme="minorHAnsi" w:hAnsiTheme="minorHAnsi" w:cstheme="minorHAnsi"/>
          <w:sz w:val="20"/>
          <w:szCs w:val="20"/>
        </w:rPr>
      </w:pPr>
      <w:r w:rsidRPr="00487426">
        <w:rPr>
          <w:rFonts w:asciiTheme="minorHAnsi" w:hAnsiTheme="minorHAnsi" w:cstheme="minorHAnsi"/>
          <w:sz w:val="20"/>
          <w:szCs w:val="20"/>
        </w:rPr>
        <w:t>La limpieza deberá ser conservada durante todo el desarrollo de la obra, hasta su Recepción Final.</w:t>
      </w:r>
    </w:p>
    <w:p w14:paraId="68C2BBFC" w14:textId="69D5B0D7" w:rsidR="00487426" w:rsidRPr="0019748B" w:rsidRDefault="0019748B" w:rsidP="00560B8E">
      <w:pPr>
        <w:pStyle w:val="Prrafodelista"/>
        <w:numPr>
          <w:ilvl w:val="3"/>
          <w:numId w:val="124"/>
        </w:numPr>
        <w:tabs>
          <w:tab w:val="clear" w:pos="4419"/>
          <w:tab w:val="clear" w:pos="8838"/>
        </w:tabs>
        <w:spacing w:before="240"/>
        <w:ind w:left="1701" w:hanging="364"/>
        <w:rPr>
          <w:rFonts w:cstheme="minorHAnsi"/>
          <w:szCs w:val="20"/>
        </w:rPr>
      </w:pPr>
      <w:r w:rsidRPr="0019748B">
        <w:rPr>
          <w:rFonts w:cstheme="minorHAnsi"/>
          <w:b/>
          <w:bCs/>
          <w:szCs w:val="20"/>
          <w:u w:val="single"/>
        </w:rPr>
        <w:t>Remoción</w:t>
      </w:r>
      <w:r w:rsidRPr="0019748B">
        <w:rPr>
          <w:rFonts w:cstheme="minorHAnsi"/>
          <w:b/>
          <w:bCs/>
          <w:szCs w:val="20"/>
        </w:rPr>
        <w:t>:</w:t>
      </w:r>
      <w:r>
        <w:rPr>
          <w:rFonts w:cstheme="minorHAnsi"/>
          <w:b/>
          <w:bCs/>
          <w:szCs w:val="20"/>
        </w:rPr>
        <w:t xml:space="preserve"> </w:t>
      </w:r>
      <w:r w:rsidRPr="0019748B">
        <w:rPr>
          <w:rFonts w:cstheme="minorHAnsi"/>
          <w:szCs w:val="20"/>
        </w:rPr>
        <w:t>l</w:t>
      </w:r>
      <w:r w:rsidR="00487426" w:rsidRPr="0019748B">
        <w:rPr>
          <w:rFonts w:cstheme="minorHAnsi"/>
          <w:szCs w:val="20"/>
        </w:rPr>
        <w:t>os restos de materiales no aprovechables serán retirados del área de ejecución de las obras. El material aprovechable deberá ser adecuadamente almacenado hasta su reutilización.</w:t>
      </w:r>
    </w:p>
    <w:p w14:paraId="0F2165B1" w14:textId="67B93516" w:rsidR="00487426" w:rsidRPr="0019748B" w:rsidRDefault="00487426" w:rsidP="00560B8E">
      <w:pPr>
        <w:pStyle w:val="Prrafodelista"/>
        <w:numPr>
          <w:ilvl w:val="2"/>
          <w:numId w:val="124"/>
        </w:numPr>
        <w:tabs>
          <w:tab w:val="clear" w:pos="4419"/>
          <w:tab w:val="clear" w:pos="8838"/>
        </w:tabs>
        <w:spacing w:before="240"/>
        <w:ind w:hanging="798"/>
        <w:rPr>
          <w:rFonts w:cstheme="minorHAnsi"/>
          <w:b/>
          <w:bCs/>
          <w:szCs w:val="20"/>
        </w:rPr>
      </w:pPr>
      <w:r w:rsidRPr="0019748B">
        <w:rPr>
          <w:rFonts w:cstheme="minorHAnsi"/>
          <w:b/>
          <w:bCs/>
          <w:szCs w:val="20"/>
        </w:rPr>
        <w:t>REPOSICIÓN DE PAVIMENTOS</w:t>
      </w:r>
    </w:p>
    <w:p w14:paraId="0F46FF3C"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Ningún pavimento será restaurado sino después de que las pruebas hidráulicas y el relleno correspondiente sean satisfactoriamente ejecutados y aprobados por la Fiscalización de Obras. El suministro de los materiales faltantes para la reposición del pavimento correrá por cuenta propia del Contratista.</w:t>
      </w:r>
    </w:p>
    <w:p w14:paraId="31BA62A9"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La reposición obedecerá a los siguientes:</w:t>
      </w:r>
    </w:p>
    <w:p w14:paraId="5667BA45"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La superficie que quede al descubierto como resultado de la operación, deberá ser regularizada y compactada nuevamente.</w:t>
      </w:r>
    </w:p>
    <w:p w14:paraId="6461D0D7"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Los trabajos de reposición serán iniciados luego que la Fiscalización de Obras lo autorice. Los mismos serán ejecutados según las especificaciones establecidas.</w:t>
      </w:r>
    </w:p>
    <w:p w14:paraId="1795B7E7" w14:textId="77777777" w:rsidR="00487426" w:rsidRPr="00487426" w:rsidRDefault="00487426" w:rsidP="0019748B">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Después del relleno de las zanjas y la reposición del pavimento, toda el área afectada por la ejecución deberá ser limpiada y barrida removiéndose de todos los restos de materiales.</w:t>
      </w:r>
    </w:p>
    <w:p w14:paraId="17058FD9" w14:textId="131FC470" w:rsidR="00487426" w:rsidRPr="009008E6" w:rsidRDefault="00487426" w:rsidP="00560B8E">
      <w:pPr>
        <w:pStyle w:val="Prrafodelista"/>
        <w:numPr>
          <w:ilvl w:val="2"/>
          <w:numId w:val="124"/>
        </w:numPr>
        <w:tabs>
          <w:tab w:val="clear" w:pos="4419"/>
          <w:tab w:val="clear" w:pos="8838"/>
        </w:tabs>
        <w:spacing w:before="240"/>
        <w:ind w:hanging="798"/>
        <w:rPr>
          <w:rFonts w:cstheme="minorHAnsi"/>
          <w:b/>
          <w:bCs/>
          <w:szCs w:val="20"/>
        </w:rPr>
      </w:pPr>
      <w:r w:rsidRPr="009008E6">
        <w:rPr>
          <w:rFonts w:cstheme="minorHAnsi"/>
          <w:b/>
          <w:bCs/>
          <w:szCs w:val="20"/>
        </w:rPr>
        <w:t>EXCAVACIÓN</w:t>
      </w:r>
    </w:p>
    <w:p w14:paraId="4B6C40BD" w14:textId="77777777"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El proceso de excavación podrá ser manual o mecánico, dependiendo de la naturaleza del terreno y de las condiciones locales.</w:t>
      </w:r>
    </w:p>
    <w:p w14:paraId="12FC6263" w14:textId="77777777"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Las zanjas solamente se abrirán cuando se tengan todos los elementos necesarios para la instalación (tubos, accesorios y válvulas). Antes del inicio de las operaciones de excavación deberán ser ubicadas las eventuales interferencias con otras instalaciones subterráneas existentes.</w:t>
      </w:r>
    </w:p>
    <w:p w14:paraId="77572DA1" w14:textId="77777777"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El material excavado se colocará a un lado de la zanja de tal modo que entre el borde de la excavación y el pie de la pila de tierra haya como mínimo 50 cm., quedando el otro lado de la zanja para la colocación y manipuleo de los tubos. La zanja deberá excavarse de manera a resultar una sección rectangular.</w:t>
      </w:r>
    </w:p>
    <w:p w14:paraId="667E6622" w14:textId="77777777"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En caso de que el suelo no posea cohesión suficiente para permitir la estabilidad de las paredes, se utilizarán taludes inclinados hasta la pendiente máxima 1:1. A partir de esta pendiente la zanja se hará con entibado continuo o discontinuo. El ancho de la zanja deberá ser de 50 cm. como mínimo. La profundidad de la zanja deberá ser tal que el recubrimiento mínimo sobre el tubo sea de 80 cm para tuberías de agua y de 40 cm para tuberías de desagües.</w:t>
      </w:r>
    </w:p>
    <w:p w14:paraId="1A210EE1" w14:textId="77777777"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 xml:space="preserve">El entibado de las paredes de la zanja dependerá principalmente de las características del suelo y del nivel de la </w:t>
      </w:r>
      <w:proofErr w:type="spellStart"/>
      <w:r w:rsidRPr="00487426">
        <w:rPr>
          <w:rFonts w:asciiTheme="minorHAnsi" w:hAnsiTheme="minorHAnsi" w:cstheme="minorHAnsi"/>
          <w:sz w:val="20"/>
          <w:szCs w:val="20"/>
        </w:rPr>
        <w:t>napa</w:t>
      </w:r>
      <w:proofErr w:type="spellEnd"/>
      <w:r w:rsidRPr="00487426">
        <w:rPr>
          <w:rFonts w:asciiTheme="minorHAnsi" w:hAnsiTheme="minorHAnsi" w:cstheme="minorHAnsi"/>
          <w:sz w:val="20"/>
          <w:szCs w:val="20"/>
        </w:rPr>
        <w:t xml:space="preserve"> freática. La Fiscalización de Obras exigirá el entibado discontinuo o continuo, cuando lo considere necesario.</w:t>
      </w:r>
    </w:p>
    <w:p w14:paraId="3E59F2EB" w14:textId="437F5D77" w:rsidR="00487426" w:rsidRPr="009008E6" w:rsidRDefault="00487426" w:rsidP="00560B8E">
      <w:pPr>
        <w:pStyle w:val="Prrafodelista"/>
        <w:numPr>
          <w:ilvl w:val="2"/>
          <w:numId w:val="124"/>
        </w:numPr>
        <w:tabs>
          <w:tab w:val="clear" w:pos="4419"/>
          <w:tab w:val="clear" w:pos="8838"/>
        </w:tabs>
        <w:spacing w:before="240"/>
        <w:ind w:hanging="798"/>
        <w:rPr>
          <w:rFonts w:cstheme="minorHAnsi"/>
          <w:szCs w:val="20"/>
        </w:rPr>
      </w:pPr>
      <w:r w:rsidRPr="009008E6">
        <w:rPr>
          <w:rFonts w:cstheme="minorHAnsi"/>
          <w:b/>
          <w:bCs/>
          <w:szCs w:val="20"/>
        </w:rPr>
        <w:t>RELLENO Y COMPACTACIÓN</w:t>
      </w:r>
    </w:p>
    <w:p w14:paraId="1BC8EC4E" w14:textId="77777777"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El espacio comprendido entre la base del asentamiento del tubo y la cota definida por la generatriz externa superior del mismo, incrementada en 30 cm. será cuidadosamente rellenado y compactado con pisones de mano.</w:t>
      </w:r>
    </w:p>
    <w:p w14:paraId="061E1D7E" w14:textId="77777777"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El resto del relleno debe ser hecho de modo que resulte una densidad aproximadamente igual a la del suelo que se presente en las paredes de la zanja, utilizando de preferencia el mismo tipo de suelo, exento de piedras o cuerpos extraños de dimensiones notables.</w:t>
      </w:r>
    </w:p>
    <w:p w14:paraId="4C5E243E" w14:textId="77777777"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Teniéndose en vista que, antes de la conclusión definitiva de la obra, la tubería deberá ser examinada a través de ensayos apropiados, no se hará el relleno total de la zanja hasta que se hayan efectuado las pruebas correspondientes y las eventuales pérdidas de las juntas hayan sido detectadas y corregidas y el recubrimiento se ejecutará en las partes centrales de los tubos dejando las juntas a la vista y así garantizar la estabilidad de la tubería cuando esté sujeta a los esfuerzos debidos a la presión interna del agua durante los ensayos. Efectuados éstos, se procederá al relleno total de la zanja.</w:t>
      </w:r>
    </w:p>
    <w:p w14:paraId="52A14493" w14:textId="77777777"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La compactación podrá ser hecha manualmente mediante pisones de madera, hierro fundido u hormigón y mecánicamente a través de equipos mecánicos de impacto, de presión o vibratorios.</w:t>
      </w:r>
    </w:p>
    <w:p w14:paraId="523EE312" w14:textId="724D1D53" w:rsidR="00487426" w:rsidRPr="009008E6" w:rsidRDefault="00487426" w:rsidP="00560B8E">
      <w:pPr>
        <w:pStyle w:val="Prrafodelista"/>
        <w:numPr>
          <w:ilvl w:val="2"/>
          <w:numId w:val="124"/>
        </w:numPr>
        <w:tabs>
          <w:tab w:val="clear" w:pos="4419"/>
          <w:tab w:val="clear" w:pos="8838"/>
        </w:tabs>
        <w:spacing w:before="240"/>
        <w:ind w:hanging="798"/>
        <w:rPr>
          <w:rFonts w:cstheme="minorHAnsi"/>
          <w:b/>
          <w:bCs/>
          <w:szCs w:val="20"/>
        </w:rPr>
      </w:pPr>
      <w:r w:rsidRPr="009008E6">
        <w:rPr>
          <w:rFonts w:cstheme="minorHAnsi"/>
          <w:b/>
          <w:bCs/>
          <w:szCs w:val="20"/>
        </w:rPr>
        <w:t>COLOCACIÓN DE TUBERÍAS</w:t>
      </w:r>
    </w:p>
    <w:p w14:paraId="475408DA" w14:textId="6DA8F51F"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El Contratista deberá obedecer rigurosamente las instrucciones de los fabricantes para la perfecta colocación de los tubos y accesorios.</w:t>
      </w:r>
      <w:r w:rsidR="009008E6">
        <w:rPr>
          <w:rFonts w:asciiTheme="minorHAnsi" w:hAnsiTheme="minorHAnsi" w:cstheme="minorHAnsi"/>
          <w:sz w:val="20"/>
          <w:szCs w:val="20"/>
        </w:rPr>
        <w:t xml:space="preserve"> </w:t>
      </w:r>
      <w:r w:rsidRPr="00487426">
        <w:rPr>
          <w:rFonts w:asciiTheme="minorHAnsi" w:hAnsiTheme="minorHAnsi" w:cstheme="minorHAnsi"/>
          <w:sz w:val="20"/>
          <w:szCs w:val="20"/>
        </w:rPr>
        <w:t>La tubería será extendida a lo largo de la zanja antes de su lanzamiento en ella deberá ser lanzado en la zanja de forma tal, que horizontalmente no tenga un completo desarrollo rectilíneo, con el objetivo de garantizar la flexibilidad necesaria que permita los movimientos debidos a los efectos de dilatación o contracción de las tuberías.</w:t>
      </w:r>
      <w:r w:rsidR="009008E6">
        <w:rPr>
          <w:rFonts w:asciiTheme="minorHAnsi" w:hAnsiTheme="minorHAnsi" w:cstheme="minorHAnsi"/>
          <w:sz w:val="20"/>
          <w:szCs w:val="20"/>
        </w:rPr>
        <w:t xml:space="preserve"> </w:t>
      </w:r>
      <w:r w:rsidRPr="00487426">
        <w:rPr>
          <w:rFonts w:asciiTheme="minorHAnsi" w:hAnsiTheme="minorHAnsi" w:cstheme="minorHAnsi"/>
          <w:sz w:val="20"/>
          <w:szCs w:val="20"/>
        </w:rPr>
        <w:t>Las tuberías irán asentadas sobre un colchón de arena de 10 cm., en suelo normal.</w:t>
      </w:r>
    </w:p>
    <w:p w14:paraId="40099A80" w14:textId="4500BA0C"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 xml:space="preserve">En las excavaciones con presencia de agua de la </w:t>
      </w:r>
      <w:proofErr w:type="spellStart"/>
      <w:r w:rsidRPr="00487426">
        <w:rPr>
          <w:rFonts w:asciiTheme="minorHAnsi" w:hAnsiTheme="minorHAnsi" w:cstheme="minorHAnsi"/>
          <w:sz w:val="20"/>
          <w:szCs w:val="20"/>
        </w:rPr>
        <w:t>napa</w:t>
      </w:r>
      <w:proofErr w:type="spellEnd"/>
      <w:r w:rsidRPr="00487426">
        <w:rPr>
          <w:rFonts w:asciiTheme="minorHAnsi" w:hAnsiTheme="minorHAnsi" w:cstheme="minorHAnsi"/>
          <w:sz w:val="20"/>
          <w:szCs w:val="20"/>
        </w:rPr>
        <w:t xml:space="preserve"> freática se hará necesario el rebaje de la misma hasta un nivel que permita el manipuleo y la instalación de las tuberías, no </w:t>
      </w:r>
      <w:r w:rsidR="00E130C8" w:rsidRPr="00487426">
        <w:rPr>
          <w:rFonts w:asciiTheme="minorHAnsi" w:hAnsiTheme="minorHAnsi" w:cstheme="minorHAnsi"/>
          <w:sz w:val="20"/>
          <w:szCs w:val="20"/>
        </w:rPr>
        <w:t>obstante,</w:t>
      </w:r>
      <w:r w:rsidRPr="00487426">
        <w:rPr>
          <w:rFonts w:asciiTheme="minorHAnsi" w:hAnsiTheme="minorHAnsi" w:cstheme="minorHAnsi"/>
          <w:sz w:val="20"/>
          <w:szCs w:val="20"/>
        </w:rPr>
        <w:t xml:space="preserve"> la excavación deberá sobrepasar cerca de 10 cm. esta profundidad la que será rellenada con piedra triturada, sobre el cual irá colocado el colchón de arena, de apoyo de la tubería.</w:t>
      </w:r>
    </w:p>
    <w:p w14:paraId="1F73C5E0" w14:textId="6E0D162D"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 xml:space="preserve">En el caso de suelo rocoso, una vez alcanzada la profundidad de asentamiento, la excavación deberá sobrepasar cerca de 10 cm. esta profundidad siendo este espesor substituido por arena. La tubería </w:t>
      </w:r>
      <w:r w:rsidR="00E130C8" w:rsidRPr="00487426">
        <w:rPr>
          <w:rFonts w:asciiTheme="minorHAnsi" w:hAnsiTheme="minorHAnsi" w:cstheme="minorHAnsi"/>
          <w:sz w:val="20"/>
          <w:szCs w:val="20"/>
        </w:rPr>
        <w:t>estará,</w:t>
      </w:r>
      <w:r w:rsidRPr="00487426">
        <w:rPr>
          <w:rFonts w:asciiTheme="minorHAnsi" w:hAnsiTheme="minorHAnsi" w:cstheme="minorHAnsi"/>
          <w:sz w:val="20"/>
          <w:szCs w:val="20"/>
        </w:rPr>
        <w:t xml:space="preserve"> además, lateralmente, protegida de la roca por una capa de arena de altura igual a su diámetro exterior.</w:t>
      </w:r>
      <w:r w:rsidR="009008E6">
        <w:rPr>
          <w:rFonts w:asciiTheme="minorHAnsi" w:hAnsiTheme="minorHAnsi" w:cstheme="minorHAnsi"/>
          <w:sz w:val="20"/>
          <w:szCs w:val="20"/>
        </w:rPr>
        <w:t xml:space="preserve"> </w:t>
      </w:r>
      <w:r w:rsidRPr="00487426">
        <w:rPr>
          <w:rFonts w:asciiTheme="minorHAnsi" w:hAnsiTheme="minorHAnsi" w:cstheme="minorHAnsi"/>
          <w:sz w:val="20"/>
          <w:szCs w:val="20"/>
        </w:rPr>
        <w:t>El fon</w:t>
      </w:r>
      <w:r w:rsidR="009008E6">
        <w:rPr>
          <w:rFonts w:asciiTheme="minorHAnsi" w:hAnsiTheme="minorHAnsi" w:cstheme="minorHAnsi"/>
          <w:sz w:val="20"/>
          <w:szCs w:val="20"/>
        </w:rPr>
        <w:t>d</w:t>
      </w:r>
      <w:r w:rsidRPr="00487426">
        <w:rPr>
          <w:rFonts w:asciiTheme="minorHAnsi" w:hAnsiTheme="minorHAnsi" w:cstheme="minorHAnsi"/>
          <w:sz w:val="20"/>
          <w:szCs w:val="20"/>
        </w:rPr>
        <w:t>o de la zanja deberá ser regularizado y no contener piedras sueltas u otros materiales extraños.</w:t>
      </w:r>
      <w:r w:rsidR="009008E6">
        <w:rPr>
          <w:rFonts w:asciiTheme="minorHAnsi" w:hAnsiTheme="minorHAnsi" w:cstheme="minorHAnsi"/>
          <w:sz w:val="20"/>
          <w:szCs w:val="20"/>
        </w:rPr>
        <w:t xml:space="preserve"> </w:t>
      </w:r>
      <w:r w:rsidRPr="00487426">
        <w:rPr>
          <w:rFonts w:asciiTheme="minorHAnsi" w:hAnsiTheme="minorHAnsi" w:cstheme="minorHAnsi"/>
          <w:sz w:val="20"/>
          <w:szCs w:val="20"/>
        </w:rPr>
        <w:t>Las uniones entre tubos, y entre tubos y accesorios, seguirán las instrucciones de los fabricantes. El Contratista está obligado a utilizar los equipos recomendados por ellos para los cortes de los tubos y el moldeo de las puntas de los mismos. Antes de la colocación de las válvulas se deberá verificar su perfecto funcionamiento.</w:t>
      </w:r>
    </w:p>
    <w:p w14:paraId="3EF7E254" w14:textId="3E0F6255" w:rsidR="00487426" w:rsidRPr="009008E6" w:rsidRDefault="00487426" w:rsidP="00560B8E">
      <w:pPr>
        <w:pStyle w:val="Prrafodelista"/>
        <w:numPr>
          <w:ilvl w:val="2"/>
          <w:numId w:val="124"/>
        </w:numPr>
        <w:tabs>
          <w:tab w:val="clear" w:pos="4419"/>
          <w:tab w:val="clear" w:pos="8838"/>
        </w:tabs>
        <w:spacing w:before="240"/>
        <w:ind w:hanging="798"/>
        <w:rPr>
          <w:rFonts w:cstheme="minorHAnsi"/>
          <w:b/>
          <w:bCs/>
          <w:szCs w:val="20"/>
        </w:rPr>
      </w:pPr>
      <w:r w:rsidRPr="009008E6">
        <w:rPr>
          <w:rFonts w:cstheme="minorHAnsi"/>
          <w:b/>
          <w:bCs/>
          <w:szCs w:val="20"/>
        </w:rPr>
        <w:t>PRUEBAS PARCIALES Y GLOBALES</w:t>
      </w:r>
    </w:p>
    <w:p w14:paraId="49E5C888" w14:textId="77777777"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Todos los elementos y accesorios que integran las instalaciones han de pasar las pruebas reglamentarias establecidas por la Norma Paraguaya pertinente para cada instalación. Antes de proceder al empotramiento de las tuberías, el Contratista está obligado a efectuar las pruebas requeridas por cada parte del trabajo. Sólo se dará por aceptada la instalación cuando se hayan realizado las pertinentes pruebas de revisión especificadas.</w:t>
      </w:r>
    </w:p>
    <w:p w14:paraId="0F4AE4E6" w14:textId="77777777"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A lo largo de la ejecución se harán pruebas parciales de todos los elementos que haya indicado la Fiscalización de Obras. Particularmente, todas las uniones o tramos de tuberías, o elementos que por necesidad de la obra van a quedar ocultas, deberán ser expuestos para su inspección antes de cubrirlos o colocar las protecciones requeridas.</w:t>
      </w:r>
    </w:p>
    <w:p w14:paraId="473BF6B7" w14:textId="77777777"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Una vez terminada la instalación, se la somete por partes o en su conjunto a las pruebas que se indican, o las que soliciten la Fiscalización de Obras. Es condición previa para la realización de las pruebas finales que la instalación se encuentre terminada de acuerdo con las especificaciones del proyecto y se hayan cumplido las exigencias establecidas por la Fiscalización de Obras.</w:t>
      </w:r>
    </w:p>
    <w:p w14:paraId="627495EE" w14:textId="77777777"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Independientemente de las pruebas parciales, o controles de recepción realizados durante la ejecución, la Fiscalización de Obras debe comprobar que los materiales y equipos instalados se corresponden con las especificadas en el proyecto, así con la correcta ejecución del montaje.</w:t>
      </w:r>
    </w:p>
    <w:p w14:paraId="3F18B040" w14:textId="1E9717F8" w:rsidR="00487426" w:rsidRPr="009008E6" w:rsidRDefault="00487426" w:rsidP="00560B8E">
      <w:pPr>
        <w:pStyle w:val="Prrafodelista"/>
        <w:numPr>
          <w:ilvl w:val="2"/>
          <w:numId w:val="124"/>
        </w:numPr>
        <w:tabs>
          <w:tab w:val="clear" w:pos="4419"/>
          <w:tab w:val="clear" w:pos="8838"/>
        </w:tabs>
        <w:spacing w:before="240"/>
        <w:ind w:left="1276" w:hanging="709"/>
        <w:rPr>
          <w:rFonts w:cstheme="minorHAnsi"/>
          <w:b/>
          <w:bCs/>
          <w:szCs w:val="20"/>
        </w:rPr>
      </w:pPr>
      <w:r w:rsidRPr="009008E6">
        <w:rPr>
          <w:rFonts w:cstheme="minorHAnsi"/>
          <w:b/>
          <w:bCs/>
          <w:szCs w:val="20"/>
        </w:rPr>
        <w:t>MANTENIMIENTO DE LAS INSTALACIONES.</w:t>
      </w:r>
    </w:p>
    <w:p w14:paraId="312E5A46" w14:textId="77777777" w:rsidR="00487426" w:rsidRPr="00487426"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 xml:space="preserve">La empresa contratista deberá realizar este mantenimiento durante los 25 (veinticinco) meses posteriores a la </w:t>
      </w:r>
      <w:proofErr w:type="spellStart"/>
      <w:r w:rsidRPr="00487426">
        <w:rPr>
          <w:rFonts w:asciiTheme="minorHAnsi" w:hAnsiTheme="minorHAnsi" w:cstheme="minorHAnsi"/>
          <w:sz w:val="20"/>
          <w:szCs w:val="20"/>
        </w:rPr>
        <w:t>recepcion</w:t>
      </w:r>
      <w:proofErr w:type="spellEnd"/>
      <w:r w:rsidRPr="00487426">
        <w:rPr>
          <w:rFonts w:asciiTheme="minorHAnsi" w:hAnsiTheme="minorHAnsi" w:cstheme="minorHAnsi"/>
          <w:sz w:val="20"/>
          <w:szCs w:val="20"/>
        </w:rPr>
        <w:t xml:space="preserve"> final de los trabajos e informar mensualmente al CONTRATANTE sobre los trabajos ejecutados. El procedimiento consiste en realizar unas inspecciones de por lo menos una vez al mes o a intervalos dependientes de las necesidades de cada elemento.</w:t>
      </w:r>
    </w:p>
    <w:p w14:paraId="6D5DE714" w14:textId="3562867D" w:rsidR="009E47D7" w:rsidRDefault="00487426" w:rsidP="009008E6">
      <w:pPr>
        <w:tabs>
          <w:tab w:val="clear" w:pos="4419"/>
          <w:tab w:val="clear" w:pos="8838"/>
        </w:tabs>
        <w:spacing w:before="240"/>
        <w:ind w:left="1276"/>
        <w:rPr>
          <w:rFonts w:asciiTheme="minorHAnsi" w:hAnsiTheme="minorHAnsi" w:cstheme="minorHAnsi"/>
          <w:sz w:val="20"/>
          <w:szCs w:val="20"/>
        </w:rPr>
      </w:pPr>
      <w:r w:rsidRPr="00487426">
        <w:rPr>
          <w:rFonts w:asciiTheme="minorHAnsi" w:hAnsiTheme="minorHAnsi" w:cstheme="minorHAnsi"/>
          <w:sz w:val="20"/>
          <w:szCs w:val="20"/>
        </w:rPr>
        <w:t>Al realizar la inspección, se limpiarán, repondrán o sustituirán los elementos deteriorados, evitando perjuicios muchos más graves para la instalación. Es muy importante la vigilancia del adecuado uso de la instalación, especialmente evitando el vertido a la misma, de materias sólidas u objetos extraños, así como sustancias no biodegradables, colorantes, aceites o tóxicos, que puedan afectar al funcionamiento o alterar la duración de los materiales que integran la red.</w:t>
      </w:r>
    </w:p>
    <w:p w14:paraId="40355189" w14:textId="77777777" w:rsidR="009008E6" w:rsidRDefault="009008E6" w:rsidP="009008E6">
      <w:pPr>
        <w:pStyle w:val="Prrafodelista"/>
        <w:tabs>
          <w:tab w:val="clear" w:pos="4419"/>
          <w:tab w:val="clear" w:pos="8838"/>
        </w:tabs>
        <w:spacing w:before="240"/>
        <w:ind w:left="567"/>
        <w:rPr>
          <w:rFonts w:cstheme="minorHAnsi"/>
          <w:b/>
          <w:bCs/>
          <w:sz w:val="28"/>
          <w:szCs w:val="28"/>
        </w:rPr>
      </w:pPr>
    </w:p>
    <w:p w14:paraId="1AE6B2EB" w14:textId="7D210E5F" w:rsidR="009008E6" w:rsidRPr="00502826" w:rsidRDefault="009008E6" w:rsidP="00502826">
      <w:pPr>
        <w:pStyle w:val="Prrafodelista"/>
        <w:numPr>
          <w:ilvl w:val="0"/>
          <w:numId w:val="124"/>
        </w:numPr>
        <w:tabs>
          <w:tab w:val="clear" w:pos="4419"/>
          <w:tab w:val="clear" w:pos="8838"/>
        </w:tabs>
        <w:spacing w:before="240"/>
        <w:ind w:left="426" w:hanging="426"/>
        <w:outlineLvl w:val="1"/>
        <w:rPr>
          <w:rFonts w:cstheme="minorHAnsi"/>
          <w:b/>
          <w:bCs/>
          <w:sz w:val="28"/>
          <w:szCs w:val="28"/>
        </w:rPr>
      </w:pPr>
      <w:bookmarkStart w:id="250" w:name="_Toc65073392"/>
      <w:r w:rsidRPr="00502826">
        <w:rPr>
          <w:rFonts w:cstheme="minorHAnsi"/>
          <w:b/>
          <w:bCs/>
          <w:sz w:val="28"/>
          <w:szCs w:val="28"/>
        </w:rPr>
        <w:t>POZO PROFUNDO</w:t>
      </w:r>
      <w:bookmarkEnd w:id="250"/>
    </w:p>
    <w:p w14:paraId="786A1576" w14:textId="1707E6BE" w:rsidR="009355E8" w:rsidRPr="00502826" w:rsidRDefault="009355E8" w:rsidP="00502826">
      <w:pPr>
        <w:pStyle w:val="Prrafodelista"/>
        <w:numPr>
          <w:ilvl w:val="0"/>
          <w:numId w:val="124"/>
        </w:numPr>
        <w:tabs>
          <w:tab w:val="clear" w:pos="4419"/>
          <w:tab w:val="clear" w:pos="8838"/>
        </w:tabs>
        <w:spacing w:before="240"/>
        <w:ind w:left="426" w:hanging="426"/>
        <w:outlineLvl w:val="1"/>
        <w:rPr>
          <w:rFonts w:cstheme="minorHAnsi"/>
          <w:b/>
          <w:bCs/>
          <w:sz w:val="28"/>
          <w:szCs w:val="28"/>
        </w:rPr>
      </w:pPr>
      <w:bookmarkStart w:id="251" w:name="_Toc65073393"/>
      <w:r w:rsidRPr="00502826">
        <w:rPr>
          <w:rFonts w:cstheme="minorHAnsi"/>
          <w:b/>
          <w:bCs/>
          <w:sz w:val="28"/>
          <w:szCs w:val="28"/>
        </w:rPr>
        <w:t>NORMATIVAS GENERICAS PARA PERFORACIÓN DE POZOS PROFUNDOS</w:t>
      </w:r>
      <w:bookmarkEnd w:id="251"/>
    </w:p>
    <w:p w14:paraId="06D715BF" w14:textId="3D9AD855"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 xml:space="preserve">Este ítem comprende la Perforación del Pozo Tubular Profundo en el predio del </w:t>
      </w:r>
      <w:r w:rsidR="009355E8" w:rsidRPr="009008E6">
        <w:rPr>
          <w:rFonts w:asciiTheme="minorHAnsi" w:hAnsiTheme="minorHAnsi" w:cstheme="minorHAnsi"/>
          <w:sz w:val="20"/>
          <w:szCs w:val="20"/>
        </w:rPr>
        <w:t>establecimiento de</w:t>
      </w:r>
      <w:r w:rsidRPr="009008E6">
        <w:rPr>
          <w:rFonts w:asciiTheme="minorHAnsi" w:hAnsiTheme="minorHAnsi" w:cstheme="minorHAnsi"/>
          <w:sz w:val="20"/>
          <w:szCs w:val="20"/>
        </w:rPr>
        <w:t xml:space="preserve"> salud, cuya ubicación exacta está definida por los estudios hidrogeológicos elaborados por el contratista durante la etapa de diseño. Estas </w:t>
      </w:r>
      <w:proofErr w:type="spellStart"/>
      <w:r w:rsidRPr="009008E6">
        <w:rPr>
          <w:rFonts w:asciiTheme="minorHAnsi" w:hAnsiTheme="minorHAnsi" w:cstheme="minorHAnsi"/>
          <w:sz w:val="20"/>
          <w:szCs w:val="20"/>
        </w:rPr>
        <w:t>Especificaciónes</w:t>
      </w:r>
      <w:proofErr w:type="spellEnd"/>
      <w:r w:rsidRPr="009008E6">
        <w:rPr>
          <w:rFonts w:asciiTheme="minorHAnsi" w:hAnsiTheme="minorHAnsi" w:cstheme="minorHAnsi"/>
          <w:sz w:val="20"/>
          <w:szCs w:val="20"/>
        </w:rPr>
        <w:t xml:space="preserve"> Técnicas presentan en líneas generales los detalles que deberán tenerse en consideración para la ejecución de la perforación del pozo tubular profundo.</w:t>
      </w:r>
    </w:p>
    <w:p w14:paraId="0469FA76" w14:textId="77777777"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Se deberá respetar la Resolución SEAM (actual MADES) N° 2155/05 “Por la cual se establecen las especificaciones técnicas de construcción de pozos tubulares destinados a la captación de aguas subterráneas”.</w:t>
      </w:r>
    </w:p>
    <w:p w14:paraId="70BA2B93" w14:textId="77777777"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El presupuesto presentado por la empresa debe contemplar como garantía, en caso de que resulte el pozo fallido, la perforación de otro pozo tubular profundo sin costo alguno para el CONTRATANTE en el lugar que éste disponga.</w:t>
      </w:r>
    </w:p>
    <w:p w14:paraId="312694C6" w14:textId="77777777"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El Contratista deberá tener como representante técnico un Geólogo con experiencia en hidrogeología, en el local de la perforación y de la prueba de bombeo del pozo profundo, para la ejecución de los trabajos mencionados. Así como también a un ingeniero Electromecánico, con experiencia en el campo de equipos electromecánicos para pozos tubulares profundos. El currículo del geólogo y del ingeniero electromecánico deberá ser presentado y aprobado por la fiscalización antes del inicio de la perforación.</w:t>
      </w:r>
    </w:p>
    <w:p w14:paraId="302638D6" w14:textId="76EF21B4"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 xml:space="preserve">El Contratista deberá entregar el pozo profundo limpio (sin color </w:t>
      </w:r>
      <w:r w:rsidR="0064045D">
        <w:rPr>
          <w:rFonts w:asciiTheme="minorHAnsi" w:hAnsiTheme="minorHAnsi" w:cstheme="minorHAnsi"/>
          <w:sz w:val="20"/>
          <w:szCs w:val="20"/>
        </w:rPr>
        <w:t xml:space="preserve">ni </w:t>
      </w:r>
      <w:r w:rsidRPr="009008E6">
        <w:rPr>
          <w:rFonts w:asciiTheme="minorHAnsi" w:hAnsiTheme="minorHAnsi" w:cstheme="minorHAnsi"/>
          <w:sz w:val="20"/>
          <w:szCs w:val="20"/>
        </w:rPr>
        <w:t xml:space="preserve">arrastre de arena) </w:t>
      </w:r>
      <w:r w:rsidR="0064045D">
        <w:rPr>
          <w:rFonts w:asciiTheme="minorHAnsi" w:hAnsiTheme="minorHAnsi" w:cstheme="minorHAnsi"/>
          <w:sz w:val="20"/>
          <w:szCs w:val="20"/>
        </w:rPr>
        <w:t>lo que técnicamente se denomina pozo profundo</w:t>
      </w:r>
      <w:r w:rsidRPr="009008E6">
        <w:rPr>
          <w:rFonts w:asciiTheme="minorHAnsi" w:hAnsiTheme="minorHAnsi" w:cstheme="minorHAnsi"/>
          <w:sz w:val="20"/>
          <w:szCs w:val="20"/>
        </w:rPr>
        <w:t xml:space="preserve"> desarrollado.</w:t>
      </w:r>
    </w:p>
    <w:p w14:paraId="455F3977" w14:textId="77777777"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El sitio donde se ejecutarán los trabajos deberá ser preparado para la instalación de la máquina perforadora y sus equipos de apoyo. La disposición de los materiales y equipos debe obedecer criterios de organización y practicidad, de modo que no perjudique ninguna fase de la perforación del pozo o la prueba de bombeo.</w:t>
      </w:r>
    </w:p>
    <w:p w14:paraId="712C6E42" w14:textId="77777777"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Se deberán tomar precauciones para evitar accidentes personales en el área de servicio, adoptándose para ello medidas generales de protección personal.</w:t>
      </w:r>
    </w:p>
    <w:p w14:paraId="4D9F9B45" w14:textId="4EFCA41B" w:rsidR="009008E6" w:rsidRPr="009008E6" w:rsidRDefault="009355E8" w:rsidP="009355E8">
      <w:pPr>
        <w:tabs>
          <w:tab w:val="clear" w:pos="4419"/>
          <w:tab w:val="clear" w:pos="8838"/>
        </w:tabs>
        <w:spacing w:before="240"/>
        <w:ind w:left="1418"/>
        <w:rPr>
          <w:rFonts w:asciiTheme="minorHAnsi" w:hAnsiTheme="minorHAnsi" w:cstheme="minorHAnsi"/>
          <w:sz w:val="20"/>
          <w:szCs w:val="20"/>
        </w:rPr>
      </w:pPr>
      <w:proofErr w:type="spellStart"/>
      <w:r w:rsidRPr="009355E8">
        <w:rPr>
          <w:rFonts w:asciiTheme="minorHAnsi" w:hAnsiTheme="minorHAnsi" w:cstheme="minorHAnsi"/>
          <w:b/>
          <w:bCs/>
          <w:sz w:val="20"/>
          <w:szCs w:val="20"/>
          <w:u w:val="single"/>
        </w:rPr>
        <w:t>Garantia</w:t>
      </w:r>
      <w:proofErr w:type="spellEnd"/>
      <w:r w:rsidRPr="009355E8">
        <w:rPr>
          <w:rFonts w:asciiTheme="minorHAnsi" w:hAnsiTheme="minorHAnsi" w:cstheme="minorHAnsi"/>
          <w:b/>
          <w:bCs/>
          <w:sz w:val="20"/>
          <w:szCs w:val="20"/>
          <w:u w:val="single"/>
        </w:rPr>
        <w:t xml:space="preserve"> por pozo fallido</w:t>
      </w:r>
      <w:r>
        <w:rPr>
          <w:rFonts w:asciiTheme="minorHAnsi" w:hAnsiTheme="minorHAnsi" w:cstheme="minorHAnsi"/>
          <w:b/>
          <w:bCs/>
          <w:sz w:val="20"/>
          <w:szCs w:val="20"/>
        </w:rPr>
        <w:t xml:space="preserve">: </w:t>
      </w:r>
      <w:r>
        <w:rPr>
          <w:rFonts w:asciiTheme="minorHAnsi" w:hAnsiTheme="minorHAnsi" w:cstheme="minorHAnsi"/>
          <w:sz w:val="20"/>
          <w:szCs w:val="20"/>
        </w:rPr>
        <w:t>s</w:t>
      </w:r>
      <w:r w:rsidR="009008E6" w:rsidRPr="009008E6">
        <w:rPr>
          <w:rFonts w:asciiTheme="minorHAnsi" w:hAnsiTheme="minorHAnsi" w:cstheme="minorHAnsi"/>
          <w:sz w:val="20"/>
          <w:szCs w:val="20"/>
        </w:rPr>
        <w:t>erán considerados por la Fiscalización como pozos u obras fallidas, los pozos profundos que durante los trabajos de ejecución presenten los siguientes defectos:</w:t>
      </w:r>
    </w:p>
    <w:p w14:paraId="7F147D5B"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Aplastamiento del material del entubado, independiente de la profundidad en que ocurrió,</w:t>
      </w:r>
    </w:p>
    <w:p w14:paraId="5019FD59"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Obtención de valores superiores a los permitidos en los parámetros de arena, turbidez y color, después del periodo de limpieza y desarrollo del pozo, según escala de las Normas correspondientes,</w:t>
      </w:r>
    </w:p>
    <w:p w14:paraId="101931C0"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Obtención de valores superiores a los permitidos en los parámetros de arena, turbidez y color, durante la prueba de bombeo, según escala de las Normas correspondientes,</w:t>
      </w:r>
    </w:p>
    <w:p w14:paraId="3196543D"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Obtención de valores superiores a los permitidos en los parámetros de arena, turbidez y color, durante la puesta en operación del sistema, según escala de las Normas correspondientes o durante el periodo de responsabilidad por defectos,</w:t>
      </w:r>
    </w:p>
    <w:p w14:paraId="6F2A788E"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Deficiencias del apoyo de la tubería y zapata sobre la roca y del sellado sobre la roca, que impida la limpieza y desarrollo del pozo,</w:t>
      </w:r>
    </w:p>
    <w:p w14:paraId="4B5FDBF7"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Falta de colocación de zapata para apoyo de la tubería sobre la roca, que impida la limpieza y desarrollo del pozo,</w:t>
      </w:r>
    </w:p>
    <w:p w14:paraId="378680A7"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Desprendimiento durante el entubado de los tramos de los tubos de revestimiento o filtros debido a deficientes soldaduras entre los empalmes.</w:t>
      </w:r>
    </w:p>
    <w:p w14:paraId="3E024C0D"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 xml:space="preserve">Intercalaciones </w:t>
      </w:r>
      <w:proofErr w:type="spellStart"/>
      <w:r w:rsidRPr="009355E8">
        <w:rPr>
          <w:rFonts w:cstheme="minorHAnsi"/>
          <w:szCs w:val="20"/>
        </w:rPr>
        <w:t>desmoronables</w:t>
      </w:r>
      <w:proofErr w:type="spellEnd"/>
      <w:r w:rsidRPr="009355E8">
        <w:rPr>
          <w:rFonts w:cstheme="minorHAnsi"/>
          <w:szCs w:val="20"/>
        </w:rPr>
        <w:t xml:space="preserve"> que no fueron entubadas en los pozos en pared desnuda, que impidan la limpieza y desarrollo del pozo.</w:t>
      </w:r>
    </w:p>
    <w:p w14:paraId="792C7034"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 xml:space="preserve">Imposibilidad de retirada de tuberías del entubamiento, para continuar perforando, ocasionada por intercalaciones </w:t>
      </w:r>
      <w:proofErr w:type="spellStart"/>
      <w:r w:rsidRPr="009355E8">
        <w:rPr>
          <w:rFonts w:cstheme="minorHAnsi"/>
          <w:szCs w:val="20"/>
        </w:rPr>
        <w:t>desmoronables</w:t>
      </w:r>
      <w:proofErr w:type="spellEnd"/>
      <w:r w:rsidRPr="009355E8">
        <w:rPr>
          <w:rFonts w:cstheme="minorHAnsi"/>
          <w:szCs w:val="20"/>
        </w:rPr>
        <w:t>,</w:t>
      </w:r>
    </w:p>
    <w:p w14:paraId="38D960CB"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Pozos con terminación en pared sin revestimiento (desnuda), que resultaren con paredes inestables por capas fracturadas, que impidan la limpieza y desarrollo del pozo.</w:t>
      </w:r>
    </w:p>
    <w:p w14:paraId="066326CA"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Imposibilidad de la retirada de la electrobomba del pozo, debido que se quedó atascada por el cable de alimentación o que se fue al fondo, durante la realización de la prueba de bombeo.</w:t>
      </w:r>
    </w:p>
    <w:p w14:paraId="24D3BB19"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Ejecución de los pozos sin autorización de la máquina perforadora por la FISCALIZACIÓN.</w:t>
      </w:r>
    </w:p>
    <w:p w14:paraId="69BD6BE5"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Ejecución de los pozos sin la presencia en el sitio de la obra del geólogo responsable.</w:t>
      </w:r>
    </w:p>
    <w:p w14:paraId="22E12AC7"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Adulteración de los resultados de la prueba de bombeo.</w:t>
      </w:r>
    </w:p>
    <w:p w14:paraId="3332CE10"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 xml:space="preserve">En los casos en que el resultado del </w:t>
      </w:r>
      <w:proofErr w:type="spellStart"/>
      <w:r w:rsidRPr="009355E8">
        <w:rPr>
          <w:rFonts w:cstheme="minorHAnsi"/>
          <w:szCs w:val="20"/>
        </w:rPr>
        <w:t>perfilaje</w:t>
      </w:r>
      <w:proofErr w:type="spellEnd"/>
      <w:r w:rsidRPr="009355E8">
        <w:rPr>
          <w:rFonts w:cstheme="minorHAnsi"/>
          <w:szCs w:val="20"/>
        </w:rPr>
        <w:t xml:space="preserve"> eléctrico no garantice que el pozo tendrá el caudal estimado o la calidad del agua no es apta para el consumo humano, no se deberá dar continuidad a los trabajos y el contratante decidirá la acción a ser tomada al respecto.</w:t>
      </w:r>
    </w:p>
    <w:p w14:paraId="3F181760"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Ejecución de la segunda perforación del pozo, sin que la FISCALIZACIÓN haya aprobado el nuevo sitio de la perforación a través de Acta o que la FISCALIZACIÓN no ha realizado el análisis del informe técnico del pozo sin caudal.</w:t>
      </w:r>
    </w:p>
    <w:p w14:paraId="1A45965E"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Entrada de agua de lluvias a través del sello sanitario, produciendo agua con color en periodos intermitentes.</w:t>
      </w:r>
    </w:p>
    <w:p w14:paraId="7AA65B7A" w14:textId="77777777" w:rsidR="009008E6" w:rsidRPr="009355E8" w:rsidRDefault="009008E6" w:rsidP="00560B8E">
      <w:pPr>
        <w:pStyle w:val="Prrafodelista"/>
        <w:numPr>
          <w:ilvl w:val="3"/>
          <w:numId w:val="124"/>
        </w:numPr>
        <w:tabs>
          <w:tab w:val="clear" w:pos="4419"/>
          <w:tab w:val="clear" w:pos="8838"/>
        </w:tabs>
        <w:spacing w:before="240"/>
        <w:ind w:left="1701" w:hanging="196"/>
        <w:rPr>
          <w:rFonts w:cstheme="minorHAnsi"/>
          <w:szCs w:val="20"/>
        </w:rPr>
      </w:pPr>
      <w:r w:rsidRPr="009355E8">
        <w:rPr>
          <w:rFonts w:cstheme="minorHAnsi"/>
          <w:szCs w:val="20"/>
        </w:rPr>
        <w:t>Cualquier rectificación de los pozos será considerada válida por el Contratante, previo informe técnico de la Fiscalización, si las mismas se ajustan por completo a las Especificaciones Técnicas y caudales requeridos.</w:t>
      </w:r>
    </w:p>
    <w:p w14:paraId="16438755" w14:textId="455DC6B7" w:rsidR="009008E6" w:rsidRPr="009008E6" w:rsidRDefault="009355E8" w:rsidP="009355E8">
      <w:pPr>
        <w:tabs>
          <w:tab w:val="clear" w:pos="4419"/>
          <w:tab w:val="clear" w:pos="8838"/>
        </w:tabs>
        <w:spacing w:before="240"/>
        <w:ind w:left="1418"/>
        <w:rPr>
          <w:rFonts w:asciiTheme="minorHAnsi" w:hAnsiTheme="minorHAnsi" w:cstheme="minorHAnsi"/>
          <w:sz w:val="20"/>
          <w:szCs w:val="20"/>
        </w:rPr>
      </w:pPr>
      <w:r w:rsidRPr="009355E8">
        <w:rPr>
          <w:rFonts w:asciiTheme="minorHAnsi" w:hAnsiTheme="minorHAnsi" w:cstheme="minorHAnsi"/>
          <w:b/>
          <w:bCs/>
          <w:sz w:val="20"/>
          <w:szCs w:val="20"/>
          <w:u w:val="single"/>
        </w:rPr>
        <w:t>Cementado del pozo fallido</w:t>
      </w:r>
      <w:r>
        <w:rPr>
          <w:rFonts w:asciiTheme="minorHAnsi" w:hAnsiTheme="minorHAnsi" w:cstheme="minorHAnsi"/>
          <w:b/>
          <w:bCs/>
          <w:sz w:val="20"/>
          <w:szCs w:val="20"/>
        </w:rPr>
        <w:t xml:space="preserve">: </w:t>
      </w:r>
      <w:r>
        <w:rPr>
          <w:rFonts w:asciiTheme="minorHAnsi" w:hAnsiTheme="minorHAnsi" w:cstheme="minorHAnsi"/>
          <w:sz w:val="20"/>
          <w:szCs w:val="20"/>
        </w:rPr>
        <w:t>l</w:t>
      </w:r>
      <w:r w:rsidR="009008E6" w:rsidRPr="009008E6">
        <w:rPr>
          <w:rFonts w:asciiTheme="minorHAnsi" w:hAnsiTheme="minorHAnsi" w:cstheme="minorHAnsi"/>
          <w:sz w:val="20"/>
          <w:szCs w:val="20"/>
        </w:rPr>
        <w:t>a empresa contratista deberá realizar el cementado de toda la perforación atendiendo a lo descripto en el artículo 4 numeral 16 de la Resolución SEAM</w:t>
      </w:r>
      <w:r>
        <w:rPr>
          <w:rFonts w:asciiTheme="minorHAnsi" w:hAnsiTheme="minorHAnsi" w:cstheme="minorHAnsi"/>
          <w:sz w:val="20"/>
          <w:szCs w:val="20"/>
        </w:rPr>
        <w:t xml:space="preserve"> (actual MADES)</w:t>
      </w:r>
      <w:r w:rsidR="009008E6" w:rsidRPr="009008E6">
        <w:rPr>
          <w:rFonts w:asciiTheme="minorHAnsi" w:hAnsiTheme="minorHAnsi" w:cstheme="minorHAnsi"/>
          <w:sz w:val="20"/>
          <w:szCs w:val="20"/>
        </w:rPr>
        <w:t xml:space="preserve"> N° 2155/05 “Por la cual se establecen las especificaciones técnicas de construcción de pozos tubulares destinados a la captación de aguas subterráneas”.</w:t>
      </w:r>
    </w:p>
    <w:p w14:paraId="37AB8300" w14:textId="77777777"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El Contratista deberá ejecutar nuevamente otro pozo sin cargo alguno para el Contratante, en reemplazo de los pozos profundos que fueron considerados por la Fiscalización como Obras fallidas.</w:t>
      </w:r>
    </w:p>
    <w:p w14:paraId="595D35AC" w14:textId="7FE28CF9" w:rsidR="006A109A" w:rsidRPr="006A109A" w:rsidRDefault="009008E6" w:rsidP="007D4C0E">
      <w:pPr>
        <w:pStyle w:val="Prrafodelista"/>
        <w:numPr>
          <w:ilvl w:val="1"/>
          <w:numId w:val="124"/>
        </w:numPr>
        <w:tabs>
          <w:tab w:val="clear" w:pos="4419"/>
          <w:tab w:val="clear" w:pos="8838"/>
        </w:tabs>
        <w:spacing w:before="240"/>
        <w:outlineLvl w:val="2"/>
        <w:rPr>
          <w:rFonts w:cstheme="minorHAnsi"/>
          <w:b/>
          <w:bCs/>
          <w:szCs w:val="20"/>
        </w:rPr>
      </w:pPr>
      <w:bookmarkStart w:id="252" w:name="_Toc65073394"/>
      <w:r w:rsidRPr="009355E8">
        <w:rPr>
          <w:rFonts w:cstheme="minorHAnsi"/>
          <w:b/>
          <w:bCs/>
          <w:szCs w:val="20"/>
        </w:rPr>
        <w:t>ESTUDIOS HIDROGEOLÓGICOS. OBJETIVOS</w:t>
      </w:r>
      <w:bookmarkEnd w:id="252"/>
    </w:p>
    <w:p w14:paraId="254EB110" w14:textId="77777777"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El Servicio comprende la realización previa de estudios hidrogeológicos que indiquen las áreas más favorables para la perforación y explotación de las aguas subterráneas que serán materia prima y fuente de abastecimiento del Proyecto, y definirá la ubicación del pozo tubular a perforar.</w:t>
      </w:r>
    </w:p>
    <w:p w14:paraId="56EB70A1" w14:textId="77777777"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El estudio hidrogeológico tiene como finalidad la determinación de aportes de aguas subterráneas, con indicación de la calidad y probable potencial, para la provisión en el consumo de las necesidades humanas. El estudio tendrá dos etapas, una de gabinete y otra de campo.</w:t>
      </w:r>
    </w:p>
    <w:p w14:paraId="7ED14706" w14:textId="04863F0D"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355E8">
        <w:rPr>
          <w:rFonts w:asciiTheme="minorHAnsi" w:hAnsiTheme="minorHAnsi" w:cstheme="minorHAnsi"/>
          <w:b/>
          <w:bCs/>
          <w:sz w:val="20"/>
          <w:szCs w:val="20"/>
          <w:u w:val="single"/>
        </w:rPr>
        <w:t>Estudios de Gabinete</w:t>
      </w:r>
      <w:r w:rsidR="009355E8">
        <w:rPr>
          <w:rFonts w:asciiTheme="minorHAnsi" w:hAnsiTheme="minorHAnsi" w:cstheme="minorHAnsi"/>
          <w:b/>
          <w:bCs/>
          <w:sz w:val="20"/>
          <w:szCs w:val="20"/>
        </w:rPr>
        <w:t>:</w:t>
      </w:r>
      <w:r w:rsidR="009355E8">
        <w:rPr>
          <w:rFonts w:asciiTheme="minorHAnsi" w:hAnsiTheme="minorHAnsi" w:cstheme="minorHAnsi"/>
          <w:sz w:val="20"/>
          <w:szCs w:val="20"/>
        </w:rPr>
        <w:t xml:space="preserve"> E</w:t>
      </w:r>
      <w:r w:rsidRPr="009008E6">
        <w:rPr>
          <w:rFonts w:asciiTheme="minorHAnsi" w:hAnsiTheme="minorHAnsi" w:cstheme="minorHAnsi"/>
          <w:sz w:val="20"/>
          <w:szCs w:val="20"/>
        </w:rPr>
        <w:t xml:space="preserve">n los estudios de referencia se debe seleccionar y evaluar las documentaciones proveídas y preexistentes de la zona, correspondientes a estudios previos que se puedan obtener. Con el fin de ampliar la información preexistente, deberán contarse con registros </w:t>
      </w:r>
      <w:proofErr w:type="spellStart"/>
      <w:r w:rsidRPr="009008E6">
        <w:rPr>
          <w:rFonts w:asciiTheme="minorHAnsi" w:hAnsiTheme="minorHAnsi" w:cstheme="minorHAnsi"/>
          <w:sz w:val="20"/>
          <w:szCs w:val="20"/>
        </w:rPr>
        <w:t>aerofotográficos</w:t>
      </w:r>
      <w:proofErr w:type="spellEnd"/>
      <w:r w:rsidRPr="009008E6">
        <w:rPr>
          <w:rFonts w:asciiTheme="minorHAnsi" w:hAnsiTheme="minorHAnsi" w:cstheme="minorHAnsi"/>
          <w:sz w:val="20"/>
          <w:szCs w:val="20"/>
        </w:rPr>
        <w:t xml:space="preserve">, consistente en cartas nacionales topográficas y </w:t>
      </w:r>
      <w:proofErr w:type="spellStart"/>
      <w:r w:rsidRPr="009008E6">
        <w:rPr>
          <w:rFonts w:asciiTheme="minorHAnsi" w:hAnsiTheme="minorHAnsi" w:cstheme="minorHAnsi"/>
          <w:sz w:val="20"/>
          <w:szCs w:val="20"/>
        </w:rPr>
        <w:t>ortofotocartas</w:t>
      </w:r>
      <w:proofErr w:type="spellEnd"/>
      <w:r w:rsidRPr="009008E6">
        <w:rPr>
          <w:rFonts w:asciiTheme="minorHAnsi" w:hAnsiTheme="minorHAnsi" w:cstheme="minorHAnsi"/>
          <w:sz w:val="20"/>
          <w:szCs w:val="20"/>
        </w:rPr>
        <w:t>, en base a las cuales se realizarán el análisis y la interpretación geomorfológica y estructural del área.</w:t>
      </w:r>
    </w:p>
    <w:p w14:paraId="3D9EB009" w14:textId="77777777"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 xml:space="preserve">En las ubicaciones de condición crítica y de acuerdo con la necesidad de cada caso, la empresa Contratista deberá contar con registros satelitales en soporte digital, para realizar un análisis e interpretación geomorfológica y estructural sobre la zona que abarque a la totalidad de las localidades en estudio. Los referidos productos podrán ser: Imagen satelital </w:t>
      </w:r>
      <w:proofErr w:type="spellStart"/>
      <w:r w:rsidRPr="009008E6">
        <w:rPr>
          <w:rFonts w:asciiTheme="minorHAnsi" w:hAnsiTheme="minorHAnsi" w:cstheme="minorHAnsi"/>
          <w:sz w:val="20"/>
          <w:szCs w:val="20"/>
        </w:rPr>
        <w:t>Landsat</w:t>
      </w:r>
      <w:proofErr w:type="spellEnd"/>
      <w:r w:rsidRPr="009008E6">
        <w:rPr>
          <w:rFonts w:asciiTheme="minorHAnsi" w:hAnsiTheme="minorHAnsi" w:cstheme="minorHAnsi"/>
          <w:sz w:val="20"/>
          <w:szCs w:val="20"/>
        </w:rPr>
        <w:t xml:space="preserve"> del tipo </w:t>
      </w:r>
      <w:proofErr w:type="spellStart"/>
      <w:r w:rsidRPr="009008E6">
        <w:rPr>
          <w:rFonts w:asciiTheme="minorHAnsi" w:hAnsiTheme="minorHAnsi" w:cstheme="minorHAnsi"/>
          <w:sz w:val="20"/>
          <w:szCs w:val="20"/>
        </w:rPr>
        <w:t>Multibanda</w:t>
      </w:r>
      <w:proofErr w:type="spellEnd"/>
      <w:r w:rsidRPr="009008E6">
        <w:rPr>
          <w:rFonts w:asciiTheme="minorHAnsi" w:hAnsiTheme="minorHAnsi" w:cstheme="minorHAnsi"/>
          <w:sz w:val="20"/>
          <w:szCs w:val="20"/>
        </w:rPr>
        <w:t xml:space="preserve">, Imagen satelital SPOT del tipo </w:t>
      </w:r>
      <w:proofErr w:type="spellStart"/>
      <w:r w:rsidRPr="009008E6">
        <w:rPr>
          <w:rFonts w:asciiTheme="minorHAnsi" w:hAnsiTheme="minorHAnsi" w:cstheme="minorHAnsi"/>
          <w:sz w:val="20"/>
          <w:szCs w:val="20"/>
        </w:rPr>
        <w:t>Multibanda</w:t>
      </w:r>
      <w:proofErr w:type="spellEnd"/>
      <w:r w:rsidRPr="009008E6">
        <w:rPr>
          <w:rFonts w:asciiTheme="minorHAnsi" w:hAnsiTheme="minorHAnsi" w:cstheme="minorHAnsi"/>
          <w:sz w:val="20"/>
          <w:szCs w:val="20"/>
        </w:rPr>
        <w:t>, Imagen satelital SPOT Pancromática e Imagen satelital Radar ERS-1 y ERS-2. Además de cartas nacionales, en soporte digital, para el desarrollo de los trabajos. La empresa contratista será responsable de la realización de los trámites para la adquisición de estos documentos digitales.</w:t>
      </w:r>
    </w:p>
    <w:p w14:paraId="0BD410AE" w14:textId="77777777"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El análisis e interpretación visual se deberá realizar sobre los registros satelitales digitalizados los que previamente deberán ser procesados mediante programas definidos (ERDAS) con el fin de lograr realces específicos, y sobre las fotografías aéreas.</w:t>
      </w:r>
    </w:p>
    <w:p w14:paraId="617EB944" w14:textId="765A3B3F"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355E8">
        <w:rPr>
          <w:rFonts w:asciiTheme="minorHAnsi" w:hAnsiTheme="minorHAnsi" w:cstheme="minorHAnsi"/>
          <w:b/>
          <w:bCs/>
          <w:sz w:val="20"/>
          <w:szCs w:val="20"/>
          <w:u w:val="single"/>
        </w:rPr>
        <w:t>Estudios de Campo</w:t>
      </w:r>
      <w:r w:rsidR="009355E8">
        <w:rPr>
          <w:rFonts w:asciiTheme="minorHAnsi" w:hAnsiTheme="minorHAnsi" w:cstheme="minorHAnsi"/>
          <w:b/>
          <w:bCs/>
          <w:sz w:val="20"/>
          <w:szCs w:val="20"/>
        </w:rPr>
        <w:t xml:space="preserve">: </w:t>
      </w:r>
      <w:r w:rsidR="009355E8">
        <w:rPr>
          <w:rFonts w:asciiTheme="minorHAnsi" w:hAnsiTheme="minorHAnsi" w:cstheme="minorHAnsi"/>
          <w:sz w:val="20"/>
          <w:szCs w:val="20"/>
        </w:rPr>
        <w:t>c</w:t>
      </w:r>
      <w:r w:rsidRPr="009008E6">
        <w:rPr>
          <w:rFonts w:asciiTheme="minorHAnsi" w:hAnsiTheme="minorHAnsi" w:cstheme="minorHAnsi"/>
          <w:sz w:val="20"/>
          <w:szCs w:val="20"/>
        </w:rPr>
        <w:t>on las informaciones de gabinete procesadas de cada localidad, el contratista deberá iniciar las tareas de campo. A los efectos de un resguardo y seguridad en el trabajo de investigación de campo, el Contratista deberá apoyarse en los miembros de CONTRATANTE y en funcionarios destacados en el sitio de los trabajos.</w:t>
      </w:r>
    </w:p>
    <w:p w14:paraId="559647C9" w14:textId="77777777"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Las tareas de investigación de campo, además del recorrido de la zona en estudio, deberán estar apoyadas por técnicas geofísicas, consistiendo en sondeos eléctricos verticales (SEV) y calicatas eléctricas. El equipo de sondeo eléctrico vertical deberá tener capacidad de investigación como mínimo 300 m de profundidad.</w:t>
      </w:r>
    </w:p>
    <w:p w14:paraId="014CBAF2" w14:textId="77777777"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 xml:space="preserve">Las interpretaciones preliminares deberán ser ajustadas mediante programa </w:t>
      </w:r>
      <w:proofErr w:type="spellStart"/>
      <w:r w:rsidRPr="009008E6">
        <w:rPr>
          <w:rFonts w:asciiTheme="minorHAnsi" w:hAnsiTheme="minorHAnsi" w:cstheme="minorHAnsi"/>
          <w:sz w:val="20"/>
          <w:szCs w:val="20"/>
        </w:rPr>
        <w:t>informaticos</w:t>
      </w:r>
      <w:proofErr w:type="spellEnd"/>
      <w:r w:rsidRPr="009008E6">
        <w:rPr>
          <w:rFonts w:asciiTheme="minorHAnsi" w:hAnsiTheme="minorHAnsi" w:cstheme="minorHAnsi"/>
          <w:sz w:val="20"/>
          <w:szCs w:val="20"/>
        </w:rPr>
        <w:t xml:space="preserve"> que permitirá refinar y mejorar las interpretaciones preliminares hasta niveles mínimos de error mediante un sistema de corrección y ajuste hasta la obtención de los parámetros finales de cada capa.</w:t>
      </w:r>
    </w:p>
    <w:p w14:paraId="77AC8FFB" w14:textId="77777777" w:rsidR="009008E6" w:rsidRPr="009008E6" w:rsidRDefault="009008E6" w:rsidP="009355E8">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Las actividades específicas que deberán ser realizadas por el contratista son:</w:t>
      </w:r>
    </w:p>
    <w:p w14:paraId="321C879F" w14:textId="6BC280FC" w:rsidR="009008E6" w:rsidRPr="009355E8" w:rsidRDefault="009008E6" w:rsidP="00730FD7">
      <w:pPr>
        <w:pStyle w:val="Prrafodelista"/>
        <w:numPr>
          <w:ilvl w:val="0"/>
          <w:numId w:val="36"/>
        </w:numPr>
        <w:tabs>
          <w:tab w:val="clear" w:pos="4419"/>
          <w:tab w:val="clear" w:pos="8838"/>
        </w:tabs>
        <w:spacing w:before="240"/>
        <w:ind w:left="1843" w:hanging="280"/>
        <w:rPr>
          <w:rFonts w:cstheme="minorHAnsi"/>
          <w:szCs w:val="20"/>
        </w:rPr>
      </w:pPr>
      <w:r w:rsidRPr="009355E8">
        <w:rPr>
          <w:rFonts w:cstheme="minorHAnsi"/>
          <w:szCs w:val="20"/>
        </w:rPr>
        <w:t xml:space="preserve">05 (cinco) sondeos eléctricos verticales – </w:t>
      </w:r>
      <w:proofErr w:type="spellStart"/>
      <w:r w:rsidRPr="009355E8">
        <w:rPr>
          <w:rFonts w:cstheme="minorHAnsi"/>
          <w:szCs w:val="20"/>
        </w:rPr>
        <w:t>SEVs</w:t>
      </w:r>
      <w:proofErr w:type="spellEnd"/>
      <w:r w:rsidRPr="009355E8">
        <w:rPr>
          <w:rFonts w:cstheme="minorHAnsi"/>
          <w:szCs w:val="20"/>
        </w:rPr>
        <w:t xml:space="preserve"> como </w:t>
      </w:r>
      <w:proofErr w:type="spellStart"/>
      <w:r w:rsidRPr="009355E8">
        <w:rPr>
          <w:rFonts w:cstheme="minorHAnsi"/>
          <w:szCs w:val="20"/>
        </w:rPr>
        <w:t>minimo</w:t>
      </w:r>
      <w:proofErr w:type="spellEnd"/>
      <w:r w:rsidRPr="009355E8">
        <w:rPr>
          <w:rFonts w:cstheme="minorHAnsi"/>
          <w:szCs w:val="20"/>
        </w:rPr>
        <w:t>, que son los sondeos estratigráficos requeridos para lograr la configuración eléctrica resistiva del área. Los sondeos con promedios de 200 m.</w:t>
      </w:r>
    </w:p>
    <w:p w14:paraId="0B8BB24F" w14:textId="31C5EA5F" w:rsidR="009008E6" w:rsidRPr="009355E8" w:rsidRDefault="009008E6" w:rsidP="00730FD7">
      <w:pPr>
        <w:pStyle w:val="Prrafodelista"/>
        <w:numPr>
          <w:ilvl w:val="0"/>
          <w:numId w:val="36"/>
        </w:numPr>
        <w:tabs>
          <w:tab w:val="clear" w:pos="4419"/>
          <w:tab w:val="clear" w:pos="8838"/>
        </w:tabs>
        <w:spacing w:before="240"/>
        <w:ind w:left="1843" w:hanging="280"/>
        <w:rPr>
          <w:rFonts w:cstheme="minorHAnsi"/>
          <w:szCs w:val="20"/>
        </w:rPr>
      </w:pPr>
      <w:r w:rsidRPr="009355E8">
        <w:rPr>
          <w:rFonts w:cstheme="minorHAnsi"/>
          <w:szCs w:val="20"/>
        </w:rPr>
        <w:t xml:space="preserve">Monitoreo de fuentes de agua con medición de parámetros fisicoquímicos </w:t>
      </w:r>
      <w:proofErr w:type="spellStart"/>
      <w:r w:rsidRPr="009355E8">
        <w:rPr>
          <w:rFonts w:cstheme="minorHAnsi"/>
          <w:szCs w:val="20"/>
        </w:rPr>
        <w:t>georeferenciados</w:t>
      </w:r>
      <w:proofErr w:type="spellEnd"/>
      <w:r w:rsidRPr="009355E8">
        <w:rPr>
          <w:rFonts w:cstheme="minorHAnsi"/>
          <w:szCs w:val="20"/>
        </w:rPr>
        <w:t>.</w:t>
      </w:r>
    </w:p>
    <w:p w14:paraId="0944487C" w14:textId="2261D8DA" w:rsidR="009008E6" w:rsidRPr="009355E8" w:rsidRDefault="009008E6" w:rsidP="00730FD7">
      <w:pPr>
        <w:pStyle w:val="Prrafodelista"/>
        <w:numPr>
          <w:ilvl w:val="0"/>
          <w:numId w:val="36"/>
        </w:numPr>
        <w:tabs>
          <w:tab w:val="clear" w:pos="4419"/>
          <w:tab w:val="clear" w:pos="8838"/>
        </w:tabs>
        <w:spacing w:before="240"/>
        <w:ind w:left="1843" w:hanging="280"/>
        <w:rPr>
          <w:rFonts w:cstheme="minorHAnsi"/>
          <w:szCs w:val="20"/>
        </w:rPr>
      </w:pPr>
      <w:r w:rsidRPr="009355E8">
        <w:rPr>
          <w:rFonts w:cstheme="minorHAnsi"/>
          <w:szCs w:val="20"/>
        </w:rPr>
        <w:t>Procesamiento y análisis de informaciones obtenidas.</w:t>
      </w:r>
    </w:p>
    <w:p w14:paraId="1B9D70FA" w14:textId="194E018B" w:rsidR="009008E6" w:rsidRPr="009355E8" w:rsidRDefault="009008E6" w:rsidP="00730FD7">
      <w:pPr>
        <w:pStyle w:val="Prrafodelista"/>
        <w:numPr>
          <w:ilvl w:val="0"/>
          <w:numId w:val="36"/>
        </w:numPr>
        <w:tabs>
          <w:tab w:val="clear" w:pos="4419"/>
          <w:tab w:val="clear" w:pos="8838"/>
        </w:tabs>
        <w:spacing w:before="240"/>
        <w:ind w:left="1843" w:hanging="280"/>
        <w:rPr>
          <w:rFonts w:cstheme="minorHAnsi"/>
          <w:szCs w:val="20"/>
        </w:rPr>
      </w:pPr>
      <w:r w:rsidRPr="009355E8">
        <w:rPr>
          <w:rFonts w:cstheme="minorHAnsi"/>
          <w:szCs w:val="20"/>
        </w:rPr>
        <w:t>Elaboración de informe descriptivo con las conclusiones.</w:t>
      </w:r>
    </w:p>
    <w:p w14:paraId="0203D594" w14:textId="5D1BBA0B" w:rsidR="009008E6" w:rsidRPr="009355E8" w:rsidRDefault="009008E6" w:rsidP="00730FD7">
      <w:pPr>
        <w:pStyle w:val="Prrafodelista"/>
        <w:numPr>
          <w:ilvl w:val="0"/>
          <w:numId w:val="36"/>
        </w:numPr>
        <w:tabs>
          <w:tab w:val="clear" w:pos="4419"/>
          <w:tab w:val="clear" w:pos="8838"/>
        </w:tabs>
        <w:spacing w:before="240"/>
        <w:ind w:left="1843" w:hanging="280"/>
        <w:rPr>
          <w:rFonts w:cstheme="minorHAnsi"/>
          <w:szCs w:val="20"/>
        </w:rPr>
      </w:pPr>
      <w:r w:rsidRPr="009355E8">
        <w:rPr>
          <w:rFonts w:cstheme="minorHAnsi"/>
          <w:szCs w:val="20"/>
        </w:rPr>
        <w:t>Definición de áreas con posibilidades de conformar potenciales sitios para la obtención de aguas subterráneas.</w:t>
      </w:r>
    </w:p>
    <w:p w14:paraId="68254F6D" w14:textId="4E5298FE" w:rsidR="009008E6" w:rsidRPr="009355E8" w:rsidRDefault="009008E6" w:rsidP="00730FD7">
      <w:pPr>
        <w:pStyle w:val="Prrafodelista"/>
        <w:numPr>
          <w:ilvl w:val="0"/>
          <w:numId w:val="36"/>
        </w:numPr>
        <w:tabs>
          <w:tab w:val="clear" w:pos="4419"/>
          <w:tab w:val="clear" w:pos="8838"/>
        </w:tabs>
        <w:spacing w:before="240"/>
        <w:ind w:left="1843" w:hanging="280"/>
        <w:rPr>
          <w:rFonts w:cstheme="minorHAnsi"/>
          <w:szCs w:val="20"/>
        </w:rPr>
      </w:pPr>
      <w:r w:rsidRPr="009355E8">
        <w:rPr>
          <w:rFonts w:cstheme="minorHAnsi"/>
          <w:szCs w:val="20"/>
        </w:rPr>
        <w:t xml:space="preserve">Las conclusiones que resulten del estudio propuesto deberán ser producto de la combinación de la información que se obtenga a partir de la prospección </w:t>
      </w:r>
      <w:proofErr w:type="spellStart"/>
      <w:r w:rsidRPr="009355E8">
        <w:rPr>
          <w:rFonts w:cstheme="minorHAnsi"/>
          <w:szCs w:val="20"/>
        </w:rPr>
        <w:t>geoeléctrica</w:t>
      </w:r>
      <w:proofErr w:type="spellEnd"/>
      <w:r w:rsidRPr="009355E8">
        <w:rPr>
          <w:rFonts w:cstheme="minorHAnsi"/>
          <w:szCs w:val="20"/>
        </w:rPr>
        <w:t xml:space="preserve"> sumadas a las observaciones geológicas realizadas, tanto en el campo como en la interpretación de gabinete, lo que permitirá superar posibles ambigüedades de la información geofísica. El resultado del procesamiento de las informaciones </w:t>
      </w:r>
      <w:r w:rsidR="009355E8" w:rsidRPr="009355E8">
        <w:rPr>
          <w:rFonts w:cstheme="minorHAnsi"/>
          <w:szCs w:val="20"/>
        </w:rPr>
        <w:t>obtenidas</w:t>
      </w:r>
      <w:r w:rsidRPr="009355E8">
        <w:rPr>
          <w:rFonts w:cstheme="minorHAnsi"/>
          <w:szCs w:val="20"/>
        </w:rPr>
        <w:t xml:space="preserve"> deberá lograr conclusiones hidrogeológicas útiles en la búsqueda de los aportes subterráneos de mayor relevancia que pueda cubrir las necesidades de caudales según proyecto para cada localidad en particular.</w:t>
      </w:r>
    </w:p>
    <w:p w14:paraId="7A64FF6F" w14:textId="45674889" w:rsidR="009008E6" w:rsidRPr="009355E8" w:rsidRDefault="009008E6" w:rsidP="00730FD7">
      <w:pPr>
        <w:pStyle w:val="Prrafodelista"/>
        <w:numPr>
          <w:ilvl w:val="0"/>
          <w:numId w:val="36"/>
        </w:numPr>
        <w:tabs>
          <w:tab w:val="clear" w:pos="4419"/>
          <w:tab w:val="clear" w:pos="8838"/>
        </w:tabs>
        <w:spacing w:before="240"/>
        <w:ind w:left="1843" w:hanging="280"/>
        <w:rPr>
          <w:rFonts w:cstheme="minorHAnsi"/>
          <w:szCs w:val="20"/>
        </w:rPr>
      </w:pPr>
      <w:r w:rsidRPr="009355E8">
        <w:rPr>
          <w:rFonts w:cstheme="minorHAnsi"/>
          <w:szCs w:val="20"/>
        </w:rPr>
        <w:t>Los datos técnicos de experiencias del área son considerados relevantes y son los siguientes, no limitándose a estos:</w:t>
      </w:r>
    </w:p>
    <w:p w14:paraId="0FA83951" w14:textId="08D383F2" w:rsidR="009008E6" w:rsidRPr="009355E8" w:rsidRDefault="009008E6" w:rsidP="00730FD7">
      <w:pPr>
        <w:pStyle w:val="Prrafodelista"/>
        <w:numPr>
          <w:ilvl w:val="0"/>
          <w:numId w:val="36"/>
        </w:numPr>
        <w:tabs>
          <w:tab w:val="clear" w:pos="4419"/>
          <w:tab w:val="clear" w:pos="8838"/>
        </w:tabs>
        <w:spacing w:before="240"/>
        <w:ind w:left="1843" w:hanging="280"/>
        <w:rPr>
          <w:rFonts w:cstheme="minorHAnsi"/>
          <w:szCs w:val="20"/>
        </w:rPr>
      </w:pPr>
      <w:r w:rsidRPr="009355E8">
        <w:rPr>
          <w:rFonts w:cstheme="minorHAnsi"/>
          <w:szCs w:val="20"/>
        </w:rPr>
        <w:t>Ubicación con GPS en la carta topográfica, escala 1.50.000, año de perforación y nombre del propietario,</w:t>
      </w:r>
    </w:p>
    <w:p w14:paraId="43AB92CC" w14:textId="714F0587" w:rsidR="009008E6" w:rsidRPr="009355E8" w:rsidRDefault="009008E6" w:rsidP="00730FD7">
      <w:pPr>
        <w:pStyle w:val="Prrafodelista"/>
        <w:numPr>
          <w:ilvl w:val="0"/>
          <w:numId w:val="36"/>
        </w:numPr>
        <w:tabs>
          <w:tab w:val="clear" w:pos="4419"/>
          <w:tab w:val="clear" w:pos="8838"/>
        </w:tabs>
        <w:spacing w:before="240"/>
        <w:ind w:left="1843" w:hanging="280"/>
        <w:rPr>
          <w:rFonts w:cstheme="minorHAnsi"/>
          <w:szCs w:val="20"/>
        </w:rPr>
      </w:pPr>
      <w:r w:rsidRPr="009355E8">
        <w:rPr>
          <w:rFonts w:cstheme="minorHAnsi"/>
          <w:szCs w:val="20"/>
        </w:rPr>
        <w:t>Profundidad, diámetro del entubado, posición de los filtros, copia de los perfiles litológicos, resultado de calidad del agua,</w:t>
      </w:r>
    </w:p>
    <w:p w14:paraId="282B62B2" w14:textId="1DD0B506" w:rsidR="009008E6" w:rsidRPr="009355E8" w:rsidRDefault="009008E6" w:rsidP="00730FD7">
      <w:pPr>
        <w:pStyle w:val="Prrafodelista"/>
        <w:numPr>
          <w:ilvl w:val="0"/>
          <w:numId w:val="36"/>
        </w:numPr>
        <w:tabs>
          <w:tab w:val="clear" w:pos="4419"/>
          <w:tab w:val="clear" w:pos="8838"/>
        </w:tabs>
        <w:spacing w:before="240"/>
        <w:ind w:left="1843" w:hanging="280"/>
        <w:rPr>
          <w:rFonts w:cstheme="minorHAnsi"/>
          <w:szCs w:val="20"/>
        </w:rPr>
      </w:pPr>
      <w:r w:rsidRPr="009355E8">
        <w:rPr>
          <w:rFonts w:cstheme="minorHAnsi"/>
          <w:szCs w:val="20"/>
        </w:rPr>
        <w:t>Caudales de explotación, nivel estático, capacidad especifica del pozo,</w:t>
      </w:r>
    </w:p>
    <w:p w14:paraId="2375FE30" w14:textId="404BF020" w:rsidR="009008E6" w:rsidRPr="009355E8" w:rsidRDefault="009008E6" w:rsidP="00730FD7">
      <w:pPr>
        <w:pStyle w:val="Prrafodelista"/>
        <w:numPr>
          <w:ilvl w:val="0"/>
          <w:numId w:val="36"/>
        </w:numPr>
        <w:tabs>
          <w:tab w:val="clear" w:pos="4419"/>
          <w:tab w:val="clear" w:pos="8838"/>
        </w:tabs>
        <w:spacing w:before="240"/>
        <w:ind w:left="1843" w:hanging="280"/>
        <w:rPr>
          <w:rFonts w:cstheme="minorHAnsi"/>
          <w:szCs w:val="20"/>
        </w:rPr>
      </w:pPr>
      <w:r w:rsidRPr="009355E8">
        <w:rPr>
          <w:rFonts w:cstheme="minorHAnsi"/>
          <w:szCs w:val="20"/>
        </w:rPr>
        <w:t>Tipo de equipo de explotación, tipo de mantenimiento realizado, estado de la protección superior, tipo del uso del agua explotada.</w:t>
      </w:r>
    </w:p>
    <w:p w14:paraId="5ED8DD3C" w14:textId="77777777" w:rsidR="009008E6" w:rsidRPr="009008E6" w:rsidRDefault="009008E6" w:rsidP="006A109A">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El contratista deberá prestar atención especial a los pozos que se encuentran fuera de uso, perforaciones abandonadas y los pozos que presenten bajos caudales y calidad de agua objetable.</w:t>
      </w:r>
    </w:p>
    <w:p w14:paraId="40AC2941" w14:textId="77777777" w:rsidR="009008E6" w:rsidRPr="009008E6" w:rsidRDefault="009008E6" w:rsidP="006A109A">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El contratista deberá tener en cuenta las siguientes consideraciones en la ubicación final del sitio del pozo:</w:t>
      </w:r>
    </w:p>
    <w:p w14:paraId="27B77B7B" w14:textId="77777777" w:rsidR="009008E6" w:rsidRPr="009008E6" w:rsidRDefault="009008E6" w:rsidP="006A109A">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Los sitios de las perforaciones no deben estar expuestos a posibles inundaciones, tampoco con pendientes muy pronunciadas, o de imposible acceso para las máquinas perforadoras.</w:t>
      </w:r>
    </w:p>
    <w:p w14:paraId="4508E17E" w14:textId="77777777" w:rsidR="009008E6" w:rsidRPr="009008E6" w:rsidRDefault="009008E6" w:rsidP="006A109A">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Los sitios de las perforaciones no deberán estar ubicados muy cerca de cursos de aguas superficiales, cerca de cunetas de raudales, terrenos naturales anegadizos.</w:t>
      </w:r>
    </w:p>
    <w:p w14:paraId="4EB9373B" w14:textId="77777777" w:rsidR="009008E6" w:rsidRPr="009008E6" w:rsidRDefault="009008E6" w:rsidP="006A109A">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Después que los estudios hayan definido las posibles alternativas de los sitios de ubicación de los pozos, el Contratista como Responsable del Proyecto, indicara los posibles sitios, y conocer la posibilidad del uso. El Contratista deberá elaborar el informe final de los estudios hidrogeológicos para ser presentado al CONTRATANTE en la etapa de diseño.</w:t>
      </w:r>
    </w:p>
    <w:p w14:paraId="3288A59B" w14:textId="6E884B3F" w:rsidR="009008E6" w:rsidRPr="009008E6" w:rsidRDefault="009008E6" w:rsidP="006A109A">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 xml:space="preserve">El informe final del estudio hidrogeológico de ubicación de los pozos para cada </w:t>
      </w:r>
      <w:r w:rsidR="009355E8" w:rsidRPr="009008E6">
        <w:rPr>
          <w:rFonts w:asciiTheme="minorHAnsi" w:hAnsiTheme="minorHAnsi" w:cstheme="minorHAnsi"/>
          <w:sz w:val="20"/>
          <w:szCs w:val="20"/>
        </w:rPr>
        <w:t>localidad</w:t>
      </w:r>
      <w:r w:rsidRPr="009008E6">
        <w:rPr>
          <w:rFonts w:asciiTheme="minorHAnsi" w:hAnsiTheme="minorHAnsi" w:cstheme="minorHAnsi"/>
          <w:sz w:val="20"/>
          <w:szCs w:val="20"/>
        </w:rPr>
        <w:t xml:space="preserve"> deberá contener las siguientes informaciones y no limitándose a estos:</w:t>
      </w:r>
    </w:p>
    <w:p w14:paraId="3F460213" w14:textId="4F96F01C" w:rsidR="009008E6" w:rsidRPr="006A109A" w:rsidRDefault="009008E6" w:rsidP="00730FD7">
      <w:pPr>
        <w:pStyle w:val="Prrafodelista"/>
        <w:numPr>
          <w:ilvl w:val="0"/>
          <w:numId w:val="37"/>
        </w:numPr>
        <w:tabs>
          <w:tab w:val="clear" w:pos="4419"/>
          <w:tab w:val="clear" w:pos="8838"/>
        </w:tabs>
        <w:spacing w:before="240"/>
        <w:ind w:left="1985"/>
        <w:rPr>
          <w:rFonts w:cstheme="minorHAnsi"/>
          <w:szCs w:val="20"/>
        </w:rPr>
      </w:pPr>
      <w:r w:rsidRPr="006A109A">
        <w:rPr>
          <w:rFonts w:cstheme="minorHAnsi"/>
          <w:szCs w:val="20"/>
        </w:rPr>
        <w:t>Descripción geológica del área del proyecto, condiciones hidrogeológicas, litología y morfología,</w:t>
      </w:r>
    </w:p>
    <w:p w14:paraId="7BCA79C7" w14:textId="1BBB8292" w:rsidR="009008E6" w:rsidRPr="006A109A" w:rsidRDefault="009008E6" w:rsidP="00730FD7">
      <w:pPr>
        <w:pStyle w:val="Prrafodelista"/>
        <w:numPr>
          <w:ilvl w:val="0"/>
          <w:numId w:val="37"/>
        </w:numPr>
        <w:tabs>
          <w:tab w:val="clear" w:pos="4419"/>
          <w:tab w:val="clear" w:pos="8838"/>
        </w:tabs>
        <w:spacing w:before="240"/>
        <w:ind w:left="1985"/>
        <w:rPr>
          <w:rFonts w:cstheme="minorHAnsi"/>
          <w:szCs w:val="20"/>
        </w:rPr>
      </w:pPr>
      <w:r w:rsidRPr="006A109A">
        <w:rPr>
          <w:rFonts w:cstheme="minorHAnsi"/>
          <w:szCs w:val="20"/>
        </w:rPr>
        <w:t>Los estudios de sondeos eléctricos verticales y calicatas eléctricas, indicando los puntos, mediciones, planilla de cálculo, curvas e interpretación,</w:t>
      </w:r>
    </w:p>
    <w:p w14:paraId="21AEB032" w14:textId="2E1600CF" w:rsidR="009008E6" w:rsidRPr="006A109A" w:rsidRDefault="009008E6" w:rsidP="00730FD7">
      <w:pPr>
        <w:pStyle w:val="Prrafodelista"/>
        <w:numPr>
          <w:ilvl w:val="0"/>
          <w:numId w:val="37"/>
        </w:numPr>
        <w:tabs>
          <w:tab w:val="clear" w:pos="4419"/>
          <w:tab w:val="clear" w:pos="8838"/>
        </w:tabs>
        <w:spacing w:before="240"/>
        <w:ind w:left="1985"/>
        <w:rPr>
          <w:rFonts w:cstheme="minorHAnsi"/>
          <w:szCs w:val="20"/>
        </w:rPr>
      </w:pPr>
      <w:r w:rsidRPr="006A109A">
        <w:rPr>
          <w:rFonts w:cstheme="minorHAnsi"/>
          <w:szCs w:val="20"/>
        </w:rPr>
        <w:t xml:space="preserve">Informe sobre interpretaciones de cartas topográficas, fotografías aéreas y satelitales, y si caso hubiere de </w:t>
      </w:r>
      <w:proofErr w:type="spellStart"/>
      <w:r w:rsidRPr="006A109A">
        <w:rPr>
          <w:rFonts w:cstheme="minorHAnsi"/>
          <w:szCs w:val="20"/>
        </w:rPr>
        <w:t>perfilaje</w:t>
      </w:r>
      <w:proofErr w:type="spellEnd"/>
      <w:r w:rsidRPr="006A109A">
        <w:rPr>
          <w:rFonts w:cstheme="minorHAnsi"/>
          <w:szCs w:val="20"/>
        </w:rPr>
        <w:t xml:space="preserve"> eléctrico de pozos existentes</w:t>
      </w:r>
    </w:p>
    <w:p w14:paraId="45AA2D07" w14:textId="7795C8FD" w:rsidR="009008E6" w:rsidRPr="006A109A" w:rsidRDefault="009008E6" w:rsidP="00730FD7">
      <w:pPr>
        <w:pStyle w:val="Prrafodelista"/>
        <w:numPr>
          <w:ilvl w:val="0"/>
          <w:numId w:val="37"/>
        </w:numPr>
        <w:tabs>
          <w:tab w:val="clear" w:pos="4419"/>
          <w:tab w:val="clear" w:pos="8838"/>
        </w:tabs>
        <w:spacing w:before="240"/>
        <w:ind w:left="1985"/>
        <w:rPr>
          <w:rFonts w:cstheme="minorHAnsi"/>
          <w:szCs w:val="20"/>
        </w:rPr>
      </w:pPr>
      <w:r w:rsidRPr="006A109A">
        <w:rPr>
          <w:rFonts w:cstheme="minorHAnsi"/>
          <w:szCs w:val="20"/>
        </w:rPr>
        <w:t xml:space="preserve">Ubicación en la carta topográficas </w:t>
      </w:r>
      <w:proofErr w:type="gramStart"/>
      <w:r w:rsidRPr="006A109A">
        <w:rPr>
          <w:rFonts w:cstheme="minorHAnsi"/>
          <w:szCs w:val="20"/>
        </w:rPr>
        <w:t>nacionales escala</w:t>
      </w:r>
      <w:proofErr w:type="gramEnd"/>
      <w:r w:rsidRPr="006A109A">
        <w:rPr>
          <w:rFonts w:cstheme="minorHAnsi"/>
          <w:szCs w:val="20"/>
        </w:rPr>
        <w:t xml:space="preserve"> 1:50.000, de las propuestas de los sitios de perforaciones de los pozos y de pozos de terceros que se encuentran en explotación dentro del área de Proyecto, líneas de fracturas y áreas de drenajes</w:t>
      </w:r>
    </w:p>
    <w:p w14:paraId="2C8E4E98" w14:textId="6FD5524B" w:rsidR="009008E6" w:rsidRPr="006A109A" w:rsidRDefault="009008E6" w:rsidP="00730FD7">
      <w:pPr>
        <w:pStyle w:val="Prrafodelista"/>
        <w:numPr>
          <w:ilvl w:val="0"/>
          <w:numId w:val="37"/>
        </w:numPr>
        <w:tabs>
          <w:tab w:val="clear" w:pos="4419"/>
          <w:tab w:val="clear" w:pos="8838"/>
        </w:tabs>
        <w:spacing w:before="240"/>
        <w:ind w:left="1985"/>
        <w:rPr>
          <w:rFonts w:cstheme="minorHAnsi"/>
          <w:szCs w:val="20"/>
        </w:rPr>
      </w:pPr>
      <w:r w:rsidRPr="006A109A">
        <w:rPr>
          <w:rFonts w:cstheme="minorHAnsi"/>
          <w:szCs w:val="20"/>
        </w:rPr>
        <w:t>Presentación y recomendación de propuestas de ubicación de los sitios de perforaciones con indicación de alternativas de mayor a menor posibilidades hidrogeológicas dentro del área de proyecto y diseño de los pozos,</w:t>
      </w:r>
    </w:p>
    <w:p w14:paraId="6A69EA05" w14:textId="7AED2F41" w:rsidR="009008E6" w:rsidRPr="006A109A" w:rsidRDefault="009008E6" w:rsidP="00730FD7">
      <w:pPr>
        <w:pStyle w:val="Prrafodelista"/>
        <w:numPr>
          <w:ilvl w:val="0"/>
          <w:numId w:val="37"/>
        </w:numPr>
        <w:tabs>
          <w:tab w:val="clear" w:pos="4419"/>
          <w:tab w:val="clear" w:pos="8838"/>
        </w:tabs>
        <w:spacing w:before="240"/>
        <w:ind w:left="1985"/>
        <w:rPr>
          <w:rFonts w:cstheme="minorHAnsi"/>
          <w:szCs w:val="20"/>
        </w:rPr>
      </w:pPr>
      <w:r w:rsidRPr="006A109A">
        <w:rPr>
          <w:rFonts w:cstheme="minorHAnsi"/>
          <w:szCs w:val="20"/>
        </w:rPr>
        <w:t>Especificaciones técnicas de los materiales y procedimientos a realizar para la perforación del pozo en función al diseño del pozo, considerar todos los equipos de bombeo y el sistema de desinfección del agua previo a su uso. Así como también todo lo requerido en la Resolución SEAM N° 2155/05,</w:t>
      </w:r>
    </w:p>
    <w:p w14:paraId="7C43A29F" w14:textId="3DEF388A" w:rsidR="009008E6" w:rsidRPr="006A109A" w:rsidRDefault="009008E6" w:rsidP="00730FD7">
      <w:pPr>
        <w:pStyle w:val="Prrafodelista"/>
        <w:numPr>
          <w:ilvl w:val="0"/>
          <w:numId w:val="37"/>
        </w:numPr>
        <w:tabs>
          <w:tab w:val="clear" w:pos="4419"/>
          <w:tab w:val="clear" w:pos="8838"/>
        </w:tabs>
        <w:spacing w:before="240"/>
        <w:ind w:left="1985"/>
        <w:rPr>
          <w:rFonts w:cstheme="minorHAnsi"/>
          <w:szCs w:val="20"/>
        </w:rPr>
      </w:pPr>
      <w:r w:rsidRPr="006A109A">
        <w:rPr>
          <w:rFonts w:cstheme="minorHAnsi"/>
          <w:szCs w:val="20"/>
        </w:rPr>
        <w:t>Planilla de Computo y Presupuesto Estimativo de los materiales y mano de obra correspondientes a la realización de la perforación y la puesta en marcha del pozo,</w:t>
      </w:r>
    </w:p>
    <w:p w14:paraId="49C2A1AD" w14:textId="42CF1FED" w:rsidR="009008E6" w:rsidRPr="006A109A" w:rsidRDefault="009008E6" w:rsidP="00730FD7">
      <w:pPr>
        <w:pStyle w:val="Prrafodelista"/>
        <w:numPr>
          <w:ilvl w:val="0"/>
          <w:numId w:val="37"/>
        </w:numPr>
        <w:tabs>
          <w:tab w:val="clear" w:pos="4419"/>
          <w:tab w:val="clear" w:pos="8838"/>
        </w:tabs>
        <w:spacing w:before="240"/>
        <w:ind w:left="1985"/>
        <w:rPr>
          <w:rFonts w:cstheme="minorHAnsi"/>
          <w:szCs w:val="20"/>
        </w:rPr>
      </w:pPr>
      <w:r w:rsidRPr="006A109A">
        <w:rPr>
          <w:rFonts w:cstheme="minorHAnsi"/>
          <w:szCs w:val="20"/>
        </w:rPr>
        <w:t>Cronograma desarrollado indicando los tiempos empleados.</w:t>
      </w:r>
    </w:p>
    <w:p w14:paraId="4AC143B0" w14:textId="3AFD425E" w:rsidR="009008E6" w:rsidRPr="006A109A" w:rsidRDefault="009008E6" w:rsidP="00730FD7">
      <w:pPr>
        <w:pStyle w:val="Prrafodelista"/>
        <w:numPr>
          <w:ilvl w:val="0"/>
          <w:numId w:val="37"/>
        </w:numPr>
        <w:tabs>
          <w:tab w:val="clear" w:pos="4419"/>
          <w:tab w:val="clear" w:pos="8838"/>
        </w:tabs>
        <w:spacing w:before="240"/>
        <w:ind w:left="1985"/>
        <w:rPr>
          <w:rFonts w:cstheme="minorHAnsi"/>
          <w:szCs w:val="20"/>
        </w:rPr>
      </w:pPr>
      <w:r w:rsidRPr="006A109A">
        <w:rPr>
          <w:rFonts w:cstheme="minorHAnsi"/>
          <w:szCs w:val="20"/>
        </w:rPr>
        <w:t>Listado de profesionales participantes en los estudios desarrollados.</w:t>
      </w:r>
    </w:p>
    <w:p w14:paraId="734E889B" w14:textId="7FEA31A0" w:rsidR="009008E6" w:rsidRPr="006A109A" w:rsidRDefault="009008E6" w:rsidP="00730FD7">
      <w:pPr>
        <w:pStyle w:val="Prrafodelista"/>
        <w:numPr>
          <w:ilvl w:val="0"/>
          <w:numId w:val="37"/>
        </w:numPr>
        <w:tabs>
          <w:tab w:val="clear" w:pos="4419"/>
          <w:tab w:val="clear" w:pos="8838"/>
        </w:tabs>
        <w:spacing w:before="240"/>
        <w:ind w:left="1985"/>
        <w:rPr>
          <w:rFonts w:cstheme="minorHAnsi"/>
          <w:szCs w:val="20"/>
        </w:rPr>
      </w:pPr>
      <w:r w:rsidRPr="006A109A">
        <w:rPr>
          <w:rFonts w:cstheme="minorHAnsi"/>
          <w:szCs w:val="20"/>
        </w:rPr>
        <w:t>El informe final de los estudios hidrogeológicos debe ser presentado, encuadernado y en dos (2) originales, acompañados de medios magnéticos (disco) para su total reproducción, y documentación fotográfica de las actividades de campo.</w:t>
      </w:r>
    </w:p>
    <w:p w14:paraId="3B6BF0C4" w14:textId="55E10BEF" w:rsidR="006A109A" w:rsidRPr="006A109A" w:rsidRDefault="009008E6" w:rsidP="00730FD7">
      <w:pPr>
        <w:pStyle w:val="Prrafodelista"/>
        <w:numPr>
          <w:ilvl w:val="0"/>
          <w:numId w:val="37"/>
        </w:numPr>
        <w:tabs>
          <w:tab w:val="clear" w:pos="4419"/>
          <w:tab w:val="clear" w:pos="8838"/>
        </w:tabs>
        <w:spacing w:before="240"/>
        <w:ind w:left="1985"/>
        <w:rPr>
          <w:rFonts w:cstheme="minorHAnsi"/>
          <w:szCs w:val="20"/>
        </w:rPr>
      </w:pPr>
      <w:r w:rsidRPr="006A109A">
        <w:rPr>
          <w:rFonts w:cstheme="minorHAnsi"/>
          <w:szCs w:val="20"/>
        </w:rPr>
        <w:t>Todos los documentos técnicos deberán estar firmados por el representante técnico del Contratista que deberá ser un/a Hidrogeólogo/a.</w:t>
      </w:r>
    </w:p>
    <w:p w14:paraId="141E82D3" w14:textId="77777777" w:rsidR="006A109A" w:rsidRPr="00206C8C" w:rsidRDefault="006A109A" w:rsidP="007D4C0E">
      <w:pPr>
        <w:pStyle w:val="Prrafodelista"/>
        <w:numPr>
          <w:ilvl w:val="1"/>
          <w:numId w:val="124"/>
        </w:numPr>
        <w:spacing w:before="240"/>
        <w:ind w:left="1418" w:hanging="999"/>
        <w:outlineLvl w:val="2"/>
        <w:rPr>
          <w:rFonts w:cstheme="minorHAnsi"/>
          <w:b/>
          <w:bCs/>
          <w:sz w:val="24"/>
          <w:szCs w:val="24"/>
        </w:rPr>
      </w:pPr>
      <w:bookmarkStart w:id="253" w:name="_Toc65073395"/>
      <w:r w:rsidRPr="00206C8C">
        <w:rPr>
          <w:rFonts w:cstheme="minorHAnsi"/>
          <w:b/>
          <w:bCs/>
          <w:sz w:val="24"/>
          <w:szCs w:val="24"/>
        </w:rPr>
        <w:t>APROBACIÓN DE LOS ESTUDIOS HIDROGEOLÓGICOS</w:t>
      </w:r>
      <w:bookmarkEnd w:id="253"/>
    </w:p>
    <w:p w14:paraId="6D6DF4A2" w14:textId="77777777" w:rsidR="009008E6" w:rsidRPr="009008E6" w:rsidRDefault="009008E6" w:rsidP="006A109A">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 xml:space="preserve">La </w:t>
      </w:r>
      <w:proofErr w:type="spellStart"/>
      <w:r w:rsidRPr="009008E6">
        <w:rPr>
          <w:rFonts w:asciiTheme="minorHAnsi" w:hAnsiTheme="minorHAnsi" w:cstheme="minorHAnsi"/>
          <w:sz w:val="20"/>
          <w:szCs w:val="20"/>
        </w:rPr>
        <w:t>Fiscalizacion</w:t>
      </w:r>
      <w:proofErr w:type="spellEnd"/>
      <w:r w:rsidRPr="009008E6">
        <w:rPr>
          <w:rFonts w:asciiTheme="minorHAnsi" w:hAnsiTheme="minorHAnsi" w:cstheme="minorHAnsi"/>
          <w:sz w:val="20"/>
          <w:szCs w:val="20"/>
        </w:rPr>
        <w:t xml:space="preserve"> de obras dentro de los ocho (8) días hábiles, después de haber recibido el informe final de los estudios hidrogeológicos, realizará la verificación del contenido del Estudio Hidrogeológico y emitirá un informe.</w:t>
      </w:r>
    </w:p>
    <w:p w14:paraId="2E4EE237" w14:textId="77777777" w:rsidR="009008E6" w:rsidRPr="009008E6" w:rsidRDefault="009008E6" w:rsidP="006A109A">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 xml:space="preserve">Si las propuestas de las ubicaciones posibles de los pozos satisfacen las necesidades del Proyecto, el </w:t>
      </w:r>
      <w:proofErr w:type="spellStart"/>
      <w:r w:rsidRPr="009008E6">
        <w:rPr>
          <w:rFonts w:asciiTheme="minorHAnsi" w:hAnsiTheme="minorHAnsi" w:cstheme="minorHAnsi"/>
          <w:sz w:val="20"/>
          <w:szCs w:val="20"/>
        </w:rPr>
        <w:t>MSPyB</w:t>
      </w:r>
      <w:proofErr w:type="spellEnd"/>
      <w:r w:rsidRPr="009008E6">
        <w:rPr>
          <w:rFonts w:asciiTheme="minorHAnsi" w:hAnsiTheme="minorHAnsi" w:cstheme="minorHAnsi"/>
          <w:sz w:val="20"/>
          <w:szCs w:val="20"/>
        </w:rPr>
        <w:t xml:space="preserve"> comunicará a la Contratista.</w:t>
      </w:r>
    </w:p>
    <w:p w14:paraId="23491918" w14:textId="4BB16E7B" w:rsidR="009008E6" w:rsidRPr="009008E6" w:rsidRDefault="006A109A" w:rsidP="006A109A">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En caso de que</w:t>
      </w:r>
      <w:r w:rsidR="009008E6" w:rsidRPr="009008E6">
        <w:rPr>
          <w:rFonts w:asciiTheme="minorHAnsi" w:hAnsiTheme="minorHAnsi" w:cstheme="minorHAnsi"/>
          <w:sz w:val="20"/>
          <w:szCs w:val="20"/>
        </w:rPr>
        <w:t xml:space="preserve"> resultaren que las propuestas de ubicaciones posibles de los pozos no satisfacen las necesidades del Proyecto </w:t>
      </w:r>
      <w:proofErr w:type="spellStart"/>
      <w:r w:rsidR="009008E6" w:rsidRPr="009008E6">
        <w:rPr>
          <w:rFonts w:asciiTheme="minorHAnsi" w:hAnsiTheme="minorHAnsi" w:cstheme="minorHAnsi"/>
          <w:sz w:val="20"/>
          <w:szCs w:val="20"/>
        </w:rPr>
        <w:t>ó</w:t>
      </w:r>
      <w:proofErr w:type="spellEnd"/>
      <w:r w:rsidR="009008E6" w:rsidRPr="009008E6">
        <w:rPr>
          <w:rFonts w:asciiTheme="minorHAnsi" w:hAnsiTheme="minorHAnsi" w:cstheme="minorHAnsi"/>
          <w:sz w:val="20"/>
          <w:szCs w:val="20"/>
        </w:rPr>
        <w:t xml:space="preserve"> que una vez perforado el pozo profundo no se encontrare lo esperado, el CONTRATANTE solicitará que se vuelva a realizar nuevos estudios hidrogeológicos, si fuere necesario, a cuenta de la empresa contratista.</w:t>
      </w:r>
    </w:p>
    <w:p w14:paraId="465481A3" w14:textId="1BE3C7A0" w:rsidR="009008E6" w:rsidRPr="009008E6" w:rsidRDefault="009008E6" w:rsidP="006A109A">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 xml:space="preserve">La aprobación del Estudio </w:t>
      </w:r>
      <w:r w:rsidR="006A109A" w:rsidRPr="009008E6">
        <w:rPr>
          <w:rFonts w:asciiTheme="minorHAnsi" w:hAnsiTheme="minorHAnsi" w:cstheme="minorHAnsi"/>
          <w:sz w:val="20"/>
          <w:szCs w:val="20"/>
        </w:rPr>
        <w:t>Hidrogeológico</w:t>
      </w:r>
      <w:r w:rsidRPr="009008E6">
        <w:rPr>
          <w:rFonts w:asciiTheme="minorHAnsi" w:hAnsiTheme="minorHAnsi" w:cstheme="minorHAnsi"/>
          <w:sz w:val="20"/>
          <w:szCs w:val="20"/>
        </w:rPr>
        <w:t xml:space="preserve"> se limita a la constatación de que el Informe cuente con todos los datos que fueron requeridas expresamente en estas Especificaciones Técnicas, siendo el profesional encargado de la realización del Estudio Hidrogeológico el único responsable de la certeza de los datos que en el figuren.</w:t>
      </w:r>
    </w:p>
    <w:p w14:paraId="550BFF46" w14:textId="77777777" w:rsidR="006A109A" w:rsidRDefault="009008E6" w:rsidP="007D4C0E">
      <w:pPr>
        <w:pStyle w:val="Prrafodelista"/>
        <w:numPr>
          <w:ilvl w:val="1"/>
          <w:numId w:val="124"/>
        </w:numPr>
        <w:tabs>
          <w:tab w:val="clear" w:pos="4419"/>
          <w:tab w:val="clear" w:pos="8838"/>
        </w:tabs>
        <w:spacing w:before="240"/>
        <w:outlineLvl w:val="2"/>
        <w:rPr>
          <w:rFonts w:cstheme="minorHAnsi"/>
          <w:szCs w:val="20"/>
        </w:rPr>
      </w:pPr>
      <w:bookmarkStart w:id="254" w:name="_Toc65073396"/>
      <w:r w:rsidRPr="00206C8C">
        <w:rPr>
          <w:rFonts w:cstheme="minorHAnsi"/>
          <w:b/>
          <w:bCs/>
          <w:sz w:val="24"/>
          <w:szCs w:val="24"/>
        </w:rPr>
        <w:t>INSUMOS PROPORCIONADOS POR LA CONTRATISTA</w:t>
      </w:r>
      <w:r w:rsidRPr="006A109A">
        <w:rPr>
          <w:rFonts w:cstheme="minorHAnsi"/>
          <w:szCs w:val="20"/>
        </w:rPr>
        <w:t>.</w:t>
      </w:r>
      <w:bookmarkEnd w:id="254"/>
    </w:p>
    <w:p w14:paraId="239F0D4C" w14:textId="21F24DA0" w:rsidR="009008E6" w:rsidRPr="006A109A" w:rsidRDefault="009008E6" w:rsidP="006A109A">
      <w:pPr>
        <w:pStyle w:val="Prrafodelista"/>
        <w:tabs>
          <w:tab w:val="clear" w:pos="4419"/>
          <w:tab w:val="clear" w:pos="8838"/>
        </w:tabs>
        <w:spacing w:before="240"/>
        <w:ind w:left="1418"/>
        <w:rPr>
          <w:rFonts w:cstheme="minorHAnsi"/>
          <w:szCs w:val="20"/>
        </w:rPr>
      </w:pPr>
      <w:r w:rsidRPr="006A109A">
        <w:rPr>
          <w:rFonts w:cstheme="minorHAnsi"/>
          <w:szCs w:val="20"/>
        </w:rPr>
        <w:t>El Contratista deberá contar con los insumos necesarios para la efectiva realización de los estudios hidrogeológicos</w:t>
      </w:r>
      <w:r w:rsidR="00206C8C">
        <w:rPr>
          <w:rFonts w:cstheme="minorHAnsi"/>
          <w:szCs w:val="20"/>
        </w:rPr>
        <w:t xml:space="preserve"> los cuales son enunciados a modo demostrativo </w:t>
      </w:r>
      <w:r w:rsidRPr="006A109A">
        <w:rPr>
          <w:rFonts w:cstheme="minorHAnsi"/>
          <w:szCs w:val="20"/>
        </w:rPr>
        <w:t xml:space="preserve">y no </w:t>
      </w:r>
      <w:proofErr w:type="spellStart"/>
      <w:r w:rsidR="00206C8C">
        <w:rPr>
          <w:rFonts w:cstheme="minorHAnsi"/>
          <w:szCs w:val="20"/>
        </w:rPr>
        <w:t>limitativolos</w:t>
      </w:r>
      <w:proofErr w:type="spellEnd"/>
      <w:r w:rsidR="00206C8C">
        <w:rPr>
          <w:rFonts w:cstheme="minorHAnsi"/>
          <w:szCs w:val="20"/>
        </w:rPr>
        <w:t xml:space="preserve"> siguientes</w:t>
      </w:r>
      <w:r w:rsidRPr="006A109A">
        <w:rPr>
          <w:rFonts w:cstheme="minorHAnsi"/>
          <w:szCs w:val="20"/>
        </w:rPr>
        <w:t>:</w:t>
      </w:r>
    </w:p>
    <w:p w14:paraId="27CDD2C9" w14:textId="6CB8AAB7" w:rsidR="009008E6" w:rsidRPr="006A109A" w:rsidRDefault="009008E6" w:rsidP="00730FD7">
      <w:pPr>
        <w:pStyle w:val="Prrafodelista"/>
        <w:numPr>
          <w:ilvl w:val="0"/>
          <w:numId w:val="38"/>
        </w:numPr>
        <w:tabs>
          <w:tab w:val="clear" w:pos="4419"/>
          <w:tab w:val="clear" w:pos="8838"/>
        </w:tabs>
        <w:spacing w:before="240"/>
        <w:ind w:left="1843" w:hanging="283"/>
        <w:rPr>
          <w:rFonts w:cstheme="minorHAnsi"/>
          <w:szCs w:val="20"/>
        </w:rPr>
      </w:pPr>
      <w:r w:rsidRPr="006A109A">
        <w:rPr>
          <w:rFonts w:cstheme="minorHAnsi"/>
          <w:szCs w:val="20"/>
        </w:rPr>
        <w:t>Movilidad adecuada a los trabajos asignados,</w:t>
      </w:r>
    </w:p>
    <w:p w14:paraId="1E1C2903" w14:textId="000A9096" w:rsidR="009008E6" w:rsidRPr="006A109A" w:rsidRDefault="009008E6" w:rsidP="00730FD7">
      <w:pPr>
        <w:pStyle w:val="Prrafodelista"/>
        <w:numPr>
          <w:ilvl w:val="0"/>
          <w:numId w:val="38"/>
        </w:numPr>
        <w:tabs>
          <w:tab w:val="clear" w:pos="4419"/>
          <w:tab w:val="clear" w:pos="8838"/>
        </w:tabs>
        <w:spacing w:before="240"/>
        <w:ind w:left="1843" w:hanging="283"/>
        <w:rPr>
          <w:rFonts w:cstheme="minorHAnsi"/>
          <w:szCs w:val="20"/>
        </w:rPr>
      </w:pPr>
      <w:r w:rsidRPr="006A109A">
        <w:rPr>
          <w:rFonts w:cstheme="minorHAnsi"/>
          <w:szCs w:val="20"/>
        </w:rPr>
        <w:t xml:space="preserve">Medidores de resistividad superficial, </w:t>
      </w:r>
    </w:p>
    <w:p w14:paraId="395E1036" w14:textId="735F4EFB" w:rsidR="009008E6" w:rsidRPr="006A109A" w:rsidRDefault="009008E6" w:rsidP="00730FD7">
      <w:pPr>
        <w:pStyle w:val="Prrafodelista"/>
        <w:numPr>
          <w:ilvl w:val="0"/>
          <w:numId w:val="38"/>
        </w:numPr>
        <w:tabs>
          <w:tab w:val="clear" w:pos="4419"/>
          <w:tab w:val="clear" w:pos="8838"/>
        </w:tabs>
        <w:spacing w:before="240"/>
        <w:ind w:left="1843" w:hanging="283"/>
        <w:rPr>
          <w:rFonts w:cstheme="minorHAnsi"/>
          <w:szCs w:val="20"/>
        </w:rPr>
      </w:pPr>
      <w:r w:rsidRPr="006A109A">
        <w:rPr>
          <w:rFonts w:cstheme="minorHAnsi"/>
          <w:szCs w:val="20"/>
        </w:rPr>
        <w:t>Perfiladores eléctricos verticales para pozos,</w:t>
      </w:r>
    </w:p>
    <w:p w14:paraId="68A0C354" w14:textId="233CD9E4" w:rsidR="009008E6" w:rsidRPr="006A109A" w:rsidRDefault="009008E6" w:rsidP="00730FD7">
      <w:pPr>
        <w:pStyle w:val="Prrafodelista"/>
        <w:numPr>
          <w:ilvl w:val="0"/>
          <w:numId w:val="38"/>
        </w:numPr>
        <w:tabs>
          <w:tab w:val="clear" w:pos="4419"/>
          <w:tab w:val="clear" w:pos="8838"/>
        </w:tabs>
        <w:spacing w:before="240"/>
        <w:ind w:left="1843" w:hanging="283"/>
        <w:rPr>
          <w:rFonts w:cstheme="minorHAnsi"/>
          <w:szCs w:val="20"/>
        </w:rPr>
      </w:pPr>
      <w:r w:rsidRPr="006A109A">
        <w:rPr>
          <w:rFonts w:cstheme="minorHAnsi"/>
          <w:szCs w:val="20"/>
        </w:rPr>
        <w:t>Cartas nacionales topográficas,</w:t>
      </w:r>
    </w:p>
    <w:p w14:paraId="7A7253F0" w14:textId="6FFA12E4" w:rsidR="009008E6" w:rsidRPr="006A109A" w:rsidRDefault="009008E6" w:rsidP="00730FD7">
      <w:pPr>
        <w:pStyle w:val="Prrafodelista"/>
        <w:numPr>
          <w:ilvl w:val="0"/>
          <w:numId w:val="38"/>
        </w:numPr>
        <w:tabs>
          <w:tab w:val="clear" w:pos="4419"/>
          <w:tab w:val="clear" w:pos="8838"/>
        </w:tabs>
        <w:spacing w:before="240"/>
        <w:ind w:left="1843" w:hanging="283"/>
        <w:rPr>
          <w:rFonts w:cstheme="minorHAnsi"/>
          <w:szCs w:val="20"/>
        </w:rPr>
      </w:pPr>
      <w:r w:rsidRPr="006A109A">
        <w:rPr>
          <w:rFonts w:cstheme="minorHAnsi"/>
          <w:szCs w:val="20"/>
        </w:rPr>
        <w:t>Fotografías aéreas y satelitales,</w:t>
      </w:r>
    </w:p>
    <w:p w14:paraId="0F0B2A02" w14:textId="72071EBD" w:rsidR="009008E6" w:rsidRPr="006A109A" w:rsidRDefault="009008E6" w:rsidP="00730FD7">
      <w:pPr>
        <w:pStyle w:val="Prrafodelista"/>
        <w:numPr>
          <w:ilvl w:val="0"/>
          <w:numId w:val="38"/>
        </w:numPr>
        <w:tabs>
          <w:tab w:val="clear" w:pos="4419"/>
          <w:tab w:val="clear" w:pos="8838"/>
        </w:tabs>
        <w:spacing w:before="240"/>
        <w:ind w:left="1843" w:hanging="283"/>
        <w:rPr>
          <w:rFonts w:cstheme="minorHAnsi"/>
          <w:szCs w:val="20"/>
        </w:rPr>
      </w:pPr>
      <w:proofErr w:type="spellStart"/>
      <w:r w:rsidRPr="006A109A">
        <w:rPr>
          <w:rFonts w:cstheme="minorHAnsi"/>
          <w:szCs w:val="20"/>
        </w:rPr>
        <w:t>Posicionador</w:t>
      </w:r>
      <w:proofErr w:type="spellEnd"/>
      <w:r w:rsidRPr="006A109A">
        <w:rPr>
          <w:rFonts w:cstheme="minorHAnsi"/>
          <w:szCs w:val="20"/>
        </w:rPr>
        <w:t xml:space="preserve"> geográfico global-GPS,</w:t>
      </w:r>
    </w:p>
    <w:p w14:paraId="3A57401B" w14:textId="4627A74F" w:rsidR="009008E6" w:rsidRPr="006A109A" w:rsidRDefault="009008E6" w:rsidP="00730FD7">
      <w:pPr>
        <w:pStyle w:val="Prrafodelista"/>
        <w:numPr>
          <w:ilvl w:val="0"/>
          <w:numId w:val="38"/>
        </w:numPr>
        <w:tabs>
          <w:tab w:val="clear" w:pos="4419"/>
          <w:tab w:val="clear" w:pos="8838"/>
        </w:tabs>
        <w:spacing w:before="240"/>
        <w:ind w:left="1843" w:hanging="283"/>
        <w:rPr>
          <w:rFonts w:cstheme="minorHAnsi"/>
          <w:szCs w:val="20"/>
        </w:rPr>
      </w:pPr>
      <w:r w:rsidRPr="006A109A">
        <w:rPr>
          <w:rFonts w:cstheme="minorHAnsi"/>
          <w:szCs w:val="20"/>
        </w:rPr>
        <w:t>Equipamiento informático,</w:t>
      </w:r>
    </w:p>
    <w:p w14:paraId="40431A2F" w14:textId="143E90EF" w:rsidR="009008E6" w:rsidRPr="006A109A" w:rsidRDefault="009008E6" w:rsidP="00730FD7">
      <w:pPr>
        <w:pStyle w:val="Prrafodelista"/>
        <w:numPr>
          <w:ilvl w:val="0"/>
          <w:numId w:val="38"/>
        </w:numPr>
        <w:tabs>
          <w:tab w:val="clear" w:pos="4419"/>
          <w:tab w:val="clear" w:pos="8838"/>
        </w:tabs>
        <w:spacing w:before="240"/>
        <w:ind w:left="1843" w:hanging="283"/>
        <w:rPr>
          <w:rFonts w:cstheme="minorHAnsi"/>
          <w:szCs w:val="20"/>
        </w:rPr>
      </w:pPr>
      <w:r w:rsidRPr="006A109A">
        <w:rPr>
          <w:rFonts w:cstheme="minorHAnsi"/>
          <w:szCs w:val="20"/>
        </w:rPr>
        <w:t>Software de interpretación de sondeos eléctricos verticales,</w:t>
      </w:r>
    </w:p>
    <w:p w14:paraId="695056C3" w14:textId="35C21402" w:rsidR="009008E6" w:rsidRPr="006A109A" w:rsidRDefault="009008E6" w:rsidP="00730FD7">
      <w:pPr>
        <w:pStyle w:val="Prrafodelista"/>
        <w:numPr>
          <w:ilvl w:val="0"/>
          <w:numId w:val="38"/>
        </w:numPr>
        <w:tabs>
          <w:tab w:val="clear" w:pos="4419"/>
          <w:tab w:val="clear" w:pos="8838"/>
        </w:tabs>
        <w:spacing w:before="240"/>
        <w:ind w:left="1843" w:hanging="283"/>
        <w:rPr>
          <w:rFonts w:cstheme="minorHAnsi"/>
          <w:szCs w:val="20"/>
        </w:rPr>
      </w:pPr>
      <w:r w:rsidRPr="006A109A">
        <w:rPr>
          <w:rFonts w:cstheme="minorHAnsi"/>
          <w:szCs w:val="20"/>
        </w:rPr>
        <w:t>Otros equipos necesarios para la realización de los trabajos</w:t>
      </w:r>
    </w:p>
    <w:p w14:paraId="7BEF6130" w14:textId="077EB977" w:rsidR="009008E6" w:rsidRDefault="009008E6" w:rsidP="00206C8C">
      <w:pPr>
        <w:tabs>
          <w:tab w:val="clear" w:pos="4419"/>
          <w:tab w:val="clear" w:pos="8838"/>
        </w:tabs>
        <w:spacing w:before="240"/>
        <w:ind w:left="1418"/>
        <w:rPr>
          <w:rFonts w:asciiTheme="minorHAnsi" w:hAnsiTheme="minorHAnsi" w:cstheme="minorHAnsi"/>
          <w:sz w:val="20"/>
          <w:szCs w:val="20"/>
        </w:rPr>
      </w:pPr>
      <w:r w:rsidRPr="009008E6">
        <w:rPr>
          <w:rFonts w:asciiTheme="minorHAnsi" w:hAnsiTheme="minorHAnsi" w:cstheme="minorHAnsi"/>
          <w:sz w:val="20"/>
          <w:szCs w:val="20"/>
        </w:rPr>
        <w:t>El Contratista deberá contar con profesionales del sector con amplia experiencia en trabajos similares realizados en el País.</w:t>
      </w:r>
    </w:p>
    <w:p w14:paraId="614E0AA4" w14:textId="6546A279" w:rsidR="00F11673" w:rsidRDefault="00F11673" w:rsidP="00F11673">
      <w:pPr>
        <w:tabs>
          <w:tab w:val="clear" w:pos="4419"/>
          <w:tab w:val="clear" w:pos="8838"/>
        </w:tabs>
        <w:spacing w:before="240"/>
        <w:rPr>
          <w:rFonts w:asciiTheme="minorHAnsi" w:hAnsiTheme="minorHAnsi" w:cstheme="minorHAnsi"/>
          <w:sz w:val="20"/>
          <w:szCs w:val="20"/>
        </w:rPr>
      </w:pPr>
    </w:p>
    <w:p w14:paraId="54E856A6" w14:textId="72D28406" w:rsidR="00F4678E" w:rsidRDefault="00F4678E" w:rsidP="006141F5">
      <w:pPr>
        <w:pStyle w:val="Prrafodelista"/>
        <w:numPr>
          <w:ilvl w:val="0"/>
          <w:numId w:val="124"/>
        </w:numPr>
        <w:tabs>
          <w:tab w:val="clear" w:pos="4419"/>
          <w:tab w:val="clear" w:pos="8838"/>
        </w:tabs>
        <w:spacing w:before="240"/>
        <w:ind w:left="709" w:hanging="709"/>
        <w:outlineLvl w:val="1"/>
        <w:rPr>
          <w:rFonts w:cstheme="minorHAnsi"/>
          <w:b/>
          <w:bCs/>
          <w:sz w:val="28"/>
          <w:szCs w:val="28"/>
        </w:rPr>
      </w:pPr>
      <w:bookmarkStart w:id="255" w:name="_Toc65073397"/>
      <w:r w:rsidRPr="00F4678E">
        <w:rPr>
          <w:rFonts w:cstheme="minorHAnsi"/>
          <w:b/>
          <w:bCs/>
          <w:sz w:val="28"/>
          <w:szCs w:val="28"/>
        </w:rPr>
        <w:t>INSTALACIÓN DE AGUA TRATADA</w:t>
      </w:r>
      <w:bookmarkEnd w:id="255"/>
    </w:p>
    <w:p w14:paraId="603EA3C8" w14:textId="77777777" w:rsidR="00F4678E" w:rsidRDefault="00F11673" w:rsidP="00F4678E">
      <w:pPr>
        <w:tabs>
          <w:tab w:val="clear" w:pos="4419"/>
          <w:tab w:val="clear" w:pos="8838"/>
        </w:tabs>
        <w:spacing w:before="240"/>
        <w:ind w:left="709"/>
        <w:rPr>
          <w:rFonts w:asciiTheme="minorHAnsi" w:hAnsiTheme="minorHAnsi" w:cstheme="minorHAnsi"/>
          <w:sz w:val="20"/>
          <w:szCs w:val="20"/>
        </w:rPr>
      </w:pPr>
      <w:r w:rsidRPr="00F11673">
        <w:rPr>
          <w:rFonts w:asciiTheme="minorHAnsi" w:hAnsiTheme="minorHAnsi" w:cstheme="minorHAnsi"/>
          <w:sz w:val="20"/>
          <w:szCs w:val="20"/>
        </w:rPr>
        <w:t>Toda la red de distribución de agua tratada deberá estar realizada con materiales que no aporten nada al agua, de modo a evitar adquirir sustancias de los elementos que estén en contacto con ella; no se pueden utilizar cañerías de cobre, hierro o aluminio. Se evitarán los empalmes e intersecciones innecesarias, y la formación de fondos de saco.</w:t>
      </w:r>
      <w:r w:rsidR="00F4678E">
        <w:rPr>
          <w:rFonts w:asciiTheme="minorHAnsi" w:hAnsiTheme="minorHAnsi" w:cstheme="minorHAnsi"/>
          <w:sz w:val="20"/>
          <w:szCs w:val="20"/>
        </w:rPr>
        <w:t xml:space="preserve"> </w:t>
      </w:r>
      <w:r w:rsidRPr="00F11673">
        <w:rPr>
          <w:rFonts w:asciiTheme="minorHAnsi" w:hAnsiTheme="minorHAnsi" w:cstheme="minorHAnsi"/>
          <w:sz w:val="20"/>
          <w:szCs w:val="20"/>
        </w:rPr>
        <w:t>El agua no consumida debe retornar a la planta de tratamiento de agua y pasar de nuevo por ella.</w:t>
      </w:r>
      <w:r w:rsidR="00F4678E">
        <w:rPr>
          <w:rFonts w:asciiTheme="minorHAnsi" w:hAnsiTheme="minorHAnsi" w:cstheme="minorHAnsi"/>
          <w:sz w:val="20"/>
          <w:szCs w:val="20"/>
        </w:rPr>
        <w:t xml:space="preserve"> </w:t>
      </w:r>
      <w:r w:rsidRPr="00F11673">
        <w:rPr>
          <w:rFonts w:asciiTheme="minorHAnsi" w:hAnsiTheme="minorHAnsi" w:cstheme="minorHAnsi"/>
          <w:sz w:val="20"/>
          <w:szCs w:val="20"/>
        </w:rPr>
        <w:t>Los trabajos deberán ser ejecutados por profesionales idóneos, especializados en instalaciones sanitarias, que demuestren antecedentes técnicos en obras de igual magnitud. Todos los trabajos deben tener la conformidad de la Fiscalización de Obras.</w:t>
      </w:r>
    </w:p>
    <w:p w14:paraId="287DB523" w14:textId="171B0E08" w:rsidR="00F4678E" w:rsidRDefault="00F4678E" w:rsidP="007D4C0E">
      <w:pPr>
        <w:pStyle w:val="Prrafodelista"/>
        <w:numPr>
          <w:ilvl w:val="1"/>
          <w:numId w:val="124"/>
        </w:numPr>
        <w:tabs>
          <w:tab w:val="clear" w:pos="4419"/>
          <w:tab w:val="clear" w:pos="8838"/>
        </w:tabs>
        <w:spacing w:before="240"/>
        <w:ind w:left="993" w:hanging="574"/>
        <w:outlineLvl w:val="2"/>
        <w:rPr>
          <w:rFonts w:cstheme="minorHAnsi"/>
          <w:b/>
          <w:bCs/>
          <w:sz w:val="24"/>
          <w:szCs w:val="24"/>
        </w:rPr>
      </w:pPr>
      <w:bookmarkStart w:id="256" w:name="_Toc65073398"/>
      <w:r w:rsidRPr="00F4678E">
        <w:rPr>
          <w:rFonts w:cstheme="minorHAnsi"/>
          <w:b/>
          <w:bCs/>
          <w:sz w:val="24"/>
          <w:szCs w:val="24"/>
        </w:rPr>
        <w:t>DESCRIPCION DE LOS TRABAJOS</w:t>
      </w:r>
      <w:bookmarkEnd w:id="256"/>
    </w:p>
    <w:p w14:paraId="48C71BAC" w14:textId="77BE9FF7" w:rsidR="00F11673" w:rsidRP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 xml:space="preserve">Los trabajos a realizarse en este ítem consisten en la distribución del agua tratada desde </w:t>
      </w:r>
      <w:r w:rsidR="00F4678E">
        <w:rPr>
          <w:rFonts w:asciiTheme="minorHAnsi" w:hAnsiTheme="minorHAnsi" w:cstheme="minorHAnsi"/>
          <w:sz w:val="20"/>
          <w:szCs w:val="20"/>
        </w:rPr>
        <w:t>el reservorio o punto de primario de distribución a la</w:t>
      </w:r>
      <w:r w:rsidR="008A72A2">
        <w:rPr>
          <w:rFonts w:asciiTheme="minorHAnsi" w:hAnsiTheme="minorHAnsi" w:cstheme="minorHAnsi"/>
          <w:sz w:val="20"/>
          <w:szCs w:val="20"/>
        </w:rPr>
        <w:t>/s</w:t>
      </w:r>
      <w:r w:rsidRPr="00F11673">
        <w:rPr>
          <w:rFonts w:asciiTheme="minorHAnsi" w:hAnsiTheme="minorHAnsi" w:cstheme="minorHAnsi"/>
          <w:sz w:val="20"/>
          <w:szCs w:val="20"/>
        </w:rPr>
        <w:t xml:space="preserve"> planta</w:t>
      </w:r>
      <w:r w:rsidR="008A72A2">
        <w:rPr>
          <w:rFonts w:asciiTheme="minorHAnsi" w:hAnsiTheme="minorHAnsi" w:cstheme="minorHAnsi"/>
          <w:sz w:val="20"/>
          <w:szCs w:val="20"/>
        </w:rPr>
        <w:t>s</w:t>
      </w:r>
      <w:r w:rsidRPr="00F11673">
        <w:rPr>
          <w:rFonts w:asciiTheme="minorHAnsi" w:hAnsiTheme="minorHAnsi" w:cstheme="minorHAnsi"/>
          <w:sz w:val="20"/>
          <w:szCs w:val="20"/>
        </w:rPr>
        <w:t xml:space="preserve"> de </w:t>
      </w:r>
      <w:r w:rsidR="008A72A2">
        <w:rPr>
          <w:rFonts w:asciiTheme="minorHAnsi" w:hAnsiTheme="minorHAnsi" w:cstheme="minorHAnsi"/>
          <w:sz w:val="20"/>
          <w:szCs w:val="20"/>
        </w:rPr>
        <w:t>ósmosis inversa.</w:t>
      </w:r>
    </w:p>
    <w:p w14:paraId="4707EB54" w14:textId="77777777" w:rsidR="008A72A2" w:rsidRPr="00F4678E" w:rsidRDefault="008A72A2"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257" w:name="_Toc65073399"/>
      <w:r>
        <w:rPr>
          <w:rFonts w:cstheme="minorHAnsi"/>
          <w:b/>
          <w:bCs/>
          <w:sz w:val="24"/>
          <w:szCs w:val="24"/>
        </w:rPr>
        <w:t>RED DE DISTRIBUCION</w:t>
      </w:r>
      <w:bookmarkEnd w:id="257"/>
    </w:p>
    <w:p w14:paraId="202A00A9" w14:textId="6E33B499" w:rsid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 xml:space="preserve">Toda la red de distribución de agua tratada tendrá como material para tuberías, llaves de paso y accesorios al Polipropileno </w:t>
      </w:r>
      <w:proofErr w:type="spellStart"/>
      <w:r w:rsidRPr="00F11673">
        <w:rPr>
          <w:rFonts w:asciiTheme="minorHAnsi" w:hAnsiTheme="minorHAnsi" w:cstheme="minorHAnsi"/>
          <w:sz w:val="20"/>
          <w:szCs w:val="20"/>
        </w:rPr>
        <w:t>Homopolímero</w:t>
      </w:r>
      <w:proofErr w:type="spellEnd"/>
      <w:r w:rsidRPr="00F11673">
        <w:rPr>
          <w:rFonts w:asciiTheme="minorHAnsi" w:hAnsiTheme="minorHAnsi" w:cstheme="minorHAnsi"/>
          <w:sz w:val="20"/>
          <w:szCs w:val="20"/>
        </w:rPr>
        <w:t xml:space="preserve"> </w:t>
      </w:r>
      <w:proofErr w:type="spellStart"/>
      <w:r w:rsidRPr="00F11673">
        <w:rPr>
          <w:rFonts w:asciiTheme="minorHAnsi" w:hAnsiTheme="minorHAnsi" w:cstheme="minorHAnsi"/>
          <w:sz w:val="20"/>
          <w:szCs w:val="20"/>
        </w:rPr>
        <w:t>Tricapa</w:t>
      </w:r>
      <w:proofErr w:type="spellEnd"/>
      <w:r w:rsidRPr="00F11673">
        <w:rPr>
          <w:rFonts w:asciiTheme="minorHAnsi" w:hAnsiTheme="minorHAnsi" w:cstheme="minorHAnsi"/>
          <w:sz w:val="20"/>
          <w:szCs w:val="20"/>
        </w:rPr>
        <w:t xml:space="preserve"> o </w:t>
      </w:r>
      <w:proofErr w:type="spellStart"/>
      <w:r w:rsidRPr="00F11673">
        <w:rPr>
          <w:rFonts w:asciiTheme="minorHAnsi" w:hAnsiTheme="minorHAnsi" w:cstheme="minorHAnsi"/>
          <w:sz w:val="20"/>
          <w:szCs w:val="20"/>
        </w:rPr>
        <w:t>Cuatricapa</w:t>
      </w:r>
      <w:proofErr w:type="spellEnd"/>
      <w:r w:rsidRPr="00F11673">
        <w:rPr>
          <w:rFonts w:asciiTheme="minorHAnsi" w:hAnsiTheme="minorHAnsi" w:cstheme="minorHAnsi"/>
          <w:sz w:val="20"/>
          <w:szCs w:val="20"/>
        </w:rPr>
        <w:t xml:space="preserve"> </w:t>
      </w:r>
      <w:proofErr w:type="spellStart"/>
      <w:r w:rsidRPr="00F11673">
        <w:rPr>
          <w:rFonts w:asciiTheme="minorHAnsi" w:hAnsiTheme="minorHAnsi" w:cstheme="minorHAnsi"/>
          <w:sz w:val="20"/>
          <w:szCs w:val="20"/>
        </w:rPr>
        <w:t>roscables</w:t>
      </w:r>
      <w:proofErr w:type="spellEnd"/>
      <w:r w:rsidRPr="00F11673">
        <w:rPr>
          <w:rFonts w:asciiTheme="minorHAnsi" w:hAnsiTheme="minorHAnsi" w:cstheme="minorHAnsi"/>
          <w:sz w:val="20"/>
          <w:szCs w:val="20"/>
        </w:rPr>
        <w:t xml:space="preserve">, deberán soportar hasta una presión de 10 </w:t>
      </w:r>
      <w:proofErr w:type="spellStart"/>
      <w:r w:rsidRPr="00F11673">
        <w:rPr>
          <w:rFonts w:asciiTheme="minorHAnsi" w:hAnsiTheme="minorHAnsi" w:cstheme="minorHAnsi"/>
          <w:sz w:val="20"/>
          <w:szCs w:val="20"/>
        </w:rPr>
        <w:t>kgf</w:t>
      </w:r>
      <w:proofErr w:type="spellEnd"/>
      <w:r w:rsidRPr="00F11673">
        <w:rPr>
          <w:rFonts w:asciiTheme="minorHAnsi" w:hAnsiTheme="minorHAnsi" w:cstheme="minorHAnsi"/>
          <w:sz w:val="20"/>
          <w:szCs w:val="20"/>
        </w:rPr>
        <w:t>/cm2 y proceder de una fábrica que cuente con un certificado de la Red Internacional de certificación de (IQNET), que cumpla con la NORMA UNE-EN ISO 9002:1994 y las Normas Paraguayas correspondientes, establecidas por el Instituto Nacional de Tecnología y Normalización (INTN).</w:t>
      </w:r>
    </w:p>
    <w:p w14:paraId="1DB1EB63" w14:textId="4D9FFFF8" w:rsidR="008A72A2" w:rsidRPr="008A72A2" w:rsidRDefault="00F11673"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258" w:name="_Toc65073400"/>
      <w:r w:rsidRPr="008A72A2">
        <w:rPr>
          <w:rFonts w:cstheme="minorHAnsi"/>
          <w:b/>
          <w:bCs/>
          <w:sz w:val="24"/>
          <w:szCs w:val="24"/>
        </w:rPr>
        <w:t>TUBERÍAS</w:t>
      </w:r>
      <w:bookmarkEnd w:id="258"/>
    </w:p>
    <w:p w14:paraId="21CED7AB" w14:textId="29268D6C" w:rsidR="00F11673" w:rsidRP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Superficies internas y externas lisas no presentando los defectos siguientes: fisuras, fracturas, fallas, porosidades, ondulaciones, rebabas, estrías, cuerpos extraños a la fabricación, señales de reparaciones.</w:t>
      </w:r>
      <w:r w:rsidR="008A72A2">
        <w:rPr>
          <w:rFonts w:asciiTheme="minorHAnsi" w:hAnsiTheme="minorHAnsi" w:cstheme="minorHAnsi"/>
          <w:sz w:val="20"/>
          <w:szCs w:val="20"/>
        </w:rPr>
        <w:t xml:space="preserve"> </w:t>
      </w:r>
      <w:r w:rsidRPr="00F11673">
        <w:rPr>
          <w:rFonts w:asciiTheme="minorHAnsi" w:hAnsiTheme="minorHAnsi" w:cstheme="minorHAnsi"/>
          <w:sz w:val="20"/>
          <w:szCs w:val="20"/>
        </w:rPr>
        <w:t>Las tuberías deberán presentar eje rectilíneo y perpendicular al plano de los extremos, sección transversal circular y constante, y, espesor uniforme.</w:t>
      </w:r>
      <w:r w:rsidR="008A72A2">
        <w:rPr>
          <w:rFonts w:asciiTheme="minorHAnsi" w:hAnsiTheme="minorHAnsi" w:cstheme="minorHAnsi"/>
          <w:sz w:val="20"/>
          <w:szCs w:val="20"/>
        </w:rPr>
        <w:t xml:space="preserve"> </w:t>
      </w:r>
      <w:r w:rsidRPr="00F11673">
        <w:rPr>
          <w:rFonts w:asciiTheme="minorHAnsi" w:hAnsiTheme="minorHAnsi" w:cstheme="minorHAnsi"/>
          <w:sz w:val="20"/>
          <w:szCs w:val="20"/>
        </w:rPr>
        <w:t>La instalación de la tubería de plástico se realizará siguiendo estrictamente las indicaciones del fabricante y/o establecido por las Normas Paraguayas del INTN.</w:t>
      </w:r>
      <w:r w:rsidR="008A72A2">
        <w:rPr>
          <w:rFonts w:asciiTheme="minorHAnsi" w:hAnsiTheme="minorHAnsi" w:cstheme="minorHAnsi"/>
          <w:sz w:val="20"/>
          <w:szCs w:val="20"/>
        </w:rPr>
        <w:t xml:space="preserve"> </w:t>
      </w:r>
      <w:r w:rsidRPr="00F11673">
        <w:rPr>
          <w:rFonts w:asciiTheme="minorHAnsi" w:hAnsiTheme="minorHAnsi" w:cstheme="minorHAnsi"/>
          <w:sz w:val="20"/>
          <w:szCs w:val="20"/>
        </w:rPr>
        <w:t>El roscado de las tuberías se realizará siempre con terrajas, asegurándose de la misma esté en escuadra respecto al tubo antes de iniciar el roscado.</w:t>
      </w:r>
      <w:r w:rsidR="008A72A2">
        <w:rPr>
          <w:rFonts w:asciiTheme="minorHAnsi" w:hAnsiTheme="minorHAnsi" w:cstheme="minorHAnsi"/>
          <w:sz w:val="20"/>
          <w:szCs w:val="20"/>
        </w:rPr>
        <w:t xml:space="preserve"> </w:t>
      </w:r>
      <w:r w:rsidRPr="00F11673">
        <w:rPr>
          <w:rFonts w:asciiTheme="minorHAnsi" w:hAnsiTheme="minorHAnsi" w:cstheme="minorHAnsi"/>
          <w:sz w:val="20"/>
          <w:szCs w:val="20"/>
        </w:rPr>
        <w:t xml:space="preserve">La eficiencia de la unión </w:t>
      </w:r>
      <w:r w:rsidR="00F4678E" w:rsidRPr="00F11673">
        <w:rPr>
          <w:rFonts w:asciiTheme="minorHAnsi" w:hAnsiTheme="minorHAnsi" w:cstheme="minorHAnsi"/>
          <w:sz w:val="20"/>
          <w:szCs w:val="20"/>
        </w:rPr>
        <w:t>roscada</w:t>
      </w:r>
      <w:r w:rsidRPr="00F11673">
        <w:rPr>
          <w:rFonts w:asciiTheme="minorHAnsi" w:hAnsiTheme="minorHAnsi" w:cstheme="minorHAnsi"/>
          <w:sz w:val="20"/>
          <w:szCs w:val="20"/>
        </w:rPr>
        <w:t xml:space="preserve"> depende del correcto roscado y sellado. Al roscar un tubo, se deberá seguir cuidadosamente los siguientes pasos:</w:t>
      </w:r>
    </w:p>
    <w:p w14:paraId="17346EC0" w14:textId="77777777" w:rsidR="00F11673" w:rsidRPr="008A72A2" w:rsidRDefault="00F11673" w:rsidP="00730FD7">
      <w:pPr>
        <w:pStyle w:val="Prrafodelista"/>
        <w:numPr>
          <w:ilvl w:val="0"/>
          <w:numId w:val="47"/>
        </w:numPr>
        <w:tabs>
          <w:tab w:val="clear" w:pos="4419"/>
          <w:tab w:val="clear" w:pos="8838"/>
        </w:tabs>
        <w:spacing w:before="240"/>
        <w:ind w:left="1418"/>
        <w:rPr>
          <w:rFonts w:cstheme="minorHAnsi"/>
          <w:szCs w:val="20"/>
        </w:rPr>
      </w:pPr>
      <w:r w:rsidRPr="008A72A2">
        <w:rPr>
          <w:rFonts w:cstheme="minorHAnsi"/>
          <w:szCs w:val="20"/>
        </w:rPr>
        <w:t xml:space="preserve">Se colocará el tubo en la terraja correspondiente cuidando de no exagerar la presión a fin de evitar la </w:t>
      </w:r>
      <w:proofErr w:type="spellStart"/>
      <w:r w:rsidRPr="008A72A2">
        <w:rPr>
          <w:rFonts w:cstheme="minorHAnsi"/>
          <w:szCs w:val="20"/>
        </w:rPr>
        <w:t>ovalización</w:t>
      </w:r>
      <w:proofErr w:type="spellEnd"/>
      <w:r w:rsidRPr="008A72A2">
        <w:rPr>
          <w:rFonts w:cstheme="minorHAnsi"/>
          <w:szCs w:val="20"/>
        </w:rPr>
        <w:t xml:space="preserve"> del tubo, lo que daría una rosca imperfecta.</w:t>
      </w:r>
    </w:p>
    <w:p w14:paraId="518974FF" w14:textId="77777777" w:rsidR="00F11673" w:rsidRPr="008A72A2" w:rsidRDefault="00F11673" w:rsidP="00730FD7">
      <w:pPr>
        <w:pStyle w:val="Prrafodelista"/>
        <w:numPr>
          <w:ilvl w:val="0"/>
          <w:numId w:val="47"/>
        </w:numPr>
        <w:tabs>
          <w:tab w:val="clear" w:pos="4419"/>
          <w:tab w:val="clear" w:pos="8838"/>
        </w:tabs>
        <w:spacing w:after="240"/>
        <w:ind w:left="1418"/>
        <w:rPr>
          <w:rFonts w:cstheme="minorHAnsi"/>
          <w:szCs w:val="20"/>
        </w:rPr>
      </w:pPr>
      <w:r w:rsidRPr="008A72A2">
        <w:rPr>
          <w:rFonts w:cstheme="minorHAnsi"/>
          <w:szCs w:val="20"/>
        </w:rPr>
        <w:t>Antes de iniciar el roscado, se debe cuidar que la terraja esté en escuadra respecto del tubo.</w:t>
      </w:r>
    </w:p>
    <w:p w14:paraId="215A2BC9" w14:textId="77777777" w:rsidR="00F11673" w:rsidRPr="008A72A2" w:rsidRDefault="00F11673" w:rsidP="00730FD7">
      <w:pPr>
        <w:pStyle w:val="Prrafodelista"/>
        <w:numPr>
          <w:ilvl w:val="0"/>
          <w:numId w:val="47"/>
        </w:numPr>
        <w:tabs>
          <w:tab w:val="clear" w:pos="4419"/>
          <w:tab w:val="clear" w:pos="8838"/>
        </w:tabs>
        <w:spacing w:before="240"/>
        <w:ind w:left="1418"/>
        <w:rPr>
          <w:rFonts w:cstheme="minorHAnsi"/>
          <w:szCs w:val="20"/>
        </w:rPr>
      </w:pPr>
      <w:r w:rsidRPr="008A72A2">
        <w:rPr>
          <w:rFonts w:cstheme="minorHAnsi"/>
          <w:szCs w:val="20"/>
        </w:rPr>
        <w:t>Verifique que el largo de la rosca sea el correspondiente al diámetro del tubo utilizado (conforme a instrucciones del fabricante).</w:t>
      </w:r>
    </w:p>
    <w:p w14:paraId="1B4E8CFF" w14:textId="77777777" w:rsidR="00F11673" w:rsidRPr="008A72A2" w:rsidRDefault="00F11673" w:rsidP="00730FD7">
      <w:pPr>
        <w:pStyle w:val="Prrafodelista"/>
        <w:numPr>
          <w:ilvl w:val="0"/>
          <w:numId w:val="47"/>
        </w:numPr>
        <w:tabs>
          <w:tab w:val="clear" w:pos="4419"/>
          <w:tab w:val="clear" w:pos="8838"/>
        </w:tabs>
        <w:ind w:left="1418"/>
        <w:rPr>
          <w:rFonts w:cstheme="minorHAnsi"/>
          <w:szCs w:val="20"/>
        </w:rPr>
      </w:pPr>
      <w:r w:rsidRPr="008A72A2">
        <w:rPr>
          <w:rFonts w:cstheme="minorHAnsi"/>
          <w:szCs w:val="20"/>
        </w:rPr>
        <w:t>En las roscas se colocarán cinta teflón y la solución adhesiva a fin de garantizar la estanqueidad.</w:t>
      </w:r>
    </w:p>
    <w:p w14:paraId="6B6A0990" w14:textId="77777777" w:rsidR="008A72A2" w:rsidRPr="008A72A2" w:rsidRDefault="00F11673"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259" w:name="_Toc65073401"/>
      <w:r w:rsidRPr="008A72A2">
        <w:rPr>
          <w:rFonts w:cstheme="minorHAnsi"/>
          <w:b/>
          <w:bCs/>
          <w:sz w:val="24"/>
          <w:szCs w:val="24"/>
        </w:rPr>
        <w:t>ACCESORIOS</w:t>
      </w:r>
      <w:bookmarkEnd w:id="259"/>
    </w:p>
    <w:p w14:paraId="6174A57F" w14:textId="60EC7C51" w:rsidR="00F11673" w:rsidRP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 xml:space="preserve">Estas especificaciones describen solamente los aspectos más importantes de las instalaciones sin entrar en detalles más específicos de los elementos menores, no </w:t>
      </w:r>
      <w:proofErr w:type="gramStart"/>
      <w:r w:rsidRPr="00F11673">
        <w:rPr>
          <w:rFonts w:asciiTheme="minorHAnsi" w:hAnsiTheme="minorHAnsi" w:cstheme="minorHAnsi"/>
          <w:sz w:val="20"/>
          <w:szCs w:val="20"/>
        </w:rPr>
        <w:t>obstante</w:t>
      </w:r>
      <w:proofErr w:type="gramEnd"/>
      <w:r w:rsidRPr="00F11673">
        <w:rPr>
          <w:rFonts w:asciiTheme="minorHAnsi" w:hAnsiTheme="minorHAnsi" w:cstheme="minorHAnsi"/>
          <w:sz w:val="20"/>
          <w:szCs w:val="20"/>
        </w:rPr>
        <w:t xml:space="preserve"> el Contratista será responsable de la óptima ejecución de los trabajos y sistemas, por lo tanto, deberá incluir la provisión de estos elementos menores (conexiones, codos, ramales, </w:t>
      </w:r>
      <w:proofErr w:type="spellStart"/>
      <w:r w:rsidRPr="00F11673">
        <w:rPr>
          <w:rFonts w:asciiTheme="minorHAnsi" w:hAnsiTheme="minorHAnsi" w:cstheme="minorHAnsi"/>
          <w:sz w:val="20"/>
          <w:szCs w:val="20"/>
        </w:rPr>
        <w:t>tes</w:t>
      </w:r>
      <w:proofErr w:type="spellEnd"/>
      <w:r w:rsidRPr="00F11673">
        <w:rPr>
          <w:rFonts w:asciiTheme="minorHAnsi" w:hAnsiTheme="minorHAnsi" w:cstheme="minorHAnsi"/>
          <w:sz w:val="20"/>
          <w:szCs w:val="20"/>
        </w:rPr>
        <w:t>, materiales de limpieza, etc.) que se requieran y deberá velar por la calidad de todos los materiales y elementos a instalar.</w:t>
      </w:r>
    </w:p>
    <w:p w14:paraId="52FDD0E0" w14:textId="77777777" w:rsidR="00F11673" w:rsidRP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 xml:space="preserve">Se hace especial hincapié en que deben usarse siempre piezas especiales (codos, curvas, </w:t>
      </w:r>
      <w:proofErr w:type="spellStart"/>
      <w:r w:rsidRPr="00F11673">
        <w:rPr>
          <w:rFonts w:asciiTheme="minorHAnsi" w:hAnsiTheme="minorHAnsi" w:cstheme="minorHAnsi"/>
          <w:sz w:val="20"/>
          <w:szCs w:val="20"/>
        </w:rPr>
        <w:t>tes</w:t>
      </w:r>
      <w:proofErr w:type="spellEnd"/>
      <w:r w:rsidRPr="00F11673">
        <w:rPr>
          <w:rFonts w:asciiTheme="minorHAnsi" w:hAnsiTheme="minorHAnsi" w:cstheme="minorHAnsi"/>
          <w:sz w:val="20"/>
          <w:szCs w:val="20"/>
        </w:rPr>
        <w:t>, etc.), y NUNCA puede usarse el fuego u otra forma de calentamiento para la confección de curvas o campanas.</w:t>
      </w:r>
    </w:p>
    <w:p w14:paraId="1EB4303A" w14:textId="6257279C" w:rsidR="00F11673" w:rsidRPr="008A72A2" w:rsidRDefault="00F11673"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260" w:name="_Toc65073402"/>
      <w:r w:rsidRPr="008A72A2">
        <w:rPr>
          <w:rFonts w:cstheme="minorHAnsi"/>
          <w:b/>
          <w:bCs/>
          <w:sz w:val="24"/>
          <w:szCs w:val="24"/>
        </w:rPr>
        <w:t>LLAVE DE PASO</w:t>
      </w:r>
      <w:bookmarkEnd w:id="260"/>
    </w:p>
    <w:p w14:paraId="01AAE4E2" w14:textId="77777777" w:rsidR="00F11673" w:rsidRP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Cada red de distribución interna de agua tendrá su llave de paso general de diámetro indicado en los planos que interrumpe totalmente la circulación de agua dentro de los distintos ambientes a ser alimentados. Así mismo, cada boca de abastecimiento tendrá su llave de paso de diámetro indicado en los planos.</w:t>
      </w:r>
    </w:p>
    <w:p w14:paraId="141B7457" w14:textId="77777777" w:rsidR="00F11673" w:rsidRP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Las llaves de paso deberán soportar un rango de temperaturas que va desde los 0ºC a los 60ºC con imposibilidad de oxidación u corrosión.</w:t>
      </w:r>
    </w:p>
    <w:p w14:paraId="7C4AF6F6" w14:textId="77777777" w:rsidR="00F11673" w:rsidRP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Las llaves de paso serán del tipo Esféricas y deberán proceder de una fábrica que cuente con un Sistema de Gestión de Calidad vigente, con Certificación de la ISO 9001-2000 del instituto nacional de su procedencia, para el diseño, la fabricación de productos, partes, componentes y accesorios y/o comercialización de sus productos y además que cumpla con las Normas Paraguayas correspondientes, establecidas por el Instituto Nacional de Tecnología y Normalización (INTN).</w:t>
      </w:r>
    </w:p>
    <w:p w14:paraId="454A6086" w14:textId="77777777" w:rsidR="00F11673" w:rsidRPr="008A72A2" w:rsidRDefault="00F11673"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261" w:name="_Toc65073403"/>
      <w:r w:rsidRPr="008A72A2">
        <w:rPr>
          <w:rFonts w:cstheme="minorHAnsi"/>
          <w:b/>
          <w:bCs/>
          <w:sz w:val="24"/>
          <w:szCs w:val="24"/>
        </w:rPr>
        <w:t>SISTEMA DE SUJECIÓN DE TUBERÍAS.</w:t>
      </w:r>
      <w:bookmarkEnd w:id="261"/>
    </w:p>
    <w:p w14:paraId="5165C3BA" w14:textId="77777777" w:rsidR="00F11673" w:rsidRP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En los tramos largos de las tuberías suspendidas de la losa de hormigón se fijarán adecuadamente por medio de abrazaderas o soportes especiales (ver plano de detalles), colocados a intervalos regulares (como máximo a 1.50 metros), para lo cual se adoptará una relación de distancias conforme el material y la sección de la tubería a ser colgada.</w:t>
      </w:r>
    </w:p>
    <w:p w14:paraId="4812A89C" w14:textId="77777777" w:rsidR="00F11673" w:rsidRP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 xml:space="preserve">Las tuberías deberán fijarse a la mampostería de elevación por medio de grampas de acero en el interior del revestimiento, para lo cual se </w:t>
      </w:r>
      <w:proofErr w:type="gramStart"/>
      <w:r w:rsidRPr="00F11673">
        <w:rPr>
          <w:rFonts w:asciiTheme="minorHAnsi" w:hAnsiTheme="minorHAnsi" w:cstheme="minorHAnsi"/>
          <w:sz w:val="20"/>
          <w:szCs w:val="20"/>
        </w:rPr>
        <w:t>realizaran</w:t>
      </w:r>
      <w:proofErr w:type="gramEnd"/>
      <w:r w:rsidRPr="00F11673">
        <w:rPr>
          <w:rFonts w:asciiTheme="minorHAnsi" w:hAnsiTheme="minorHAnsi" w:cstheme="minorHAnsi"/>
          <w:sz w:val="20"/>
          <w:szCs w:val="20"/>
        </w:rPr>
        <w:t xml:space="preserve"> las perforaciones necesarias a dicho revestimiento.</w:t>
      </w:r>
    </w:p>
    <w:p w14:paraId="0EDB540C" w14:textId="4E1375B0" w:rsidR="00F11673" w:rsidRP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 xml:space="preserve">Las tuberías verticales deberán sujetarse por medio de grampas fijas, de acero inoxidable A4/AISI 316 espesor 2.5 mm conforme lo indica el plano de detalle, ubicadas a una distancia no mayor a 1.50 metros cada una y a la mitad de la distancia entre dos grampas fijas se instalará una grampa deslizante. En las derivaciones o en los cambios de dirección de las tuberías, se debe inmovilizar dicho nudo colocando grampas fijas lo más próximas al accesorio utilizado. En cuanto </w:t>
      </w:r>
      <w:r w:rsidR="00F4678E" w:rsidRPr="00F11673">
        <w:rPr>
          <w:rFonts w:asciiTheme="minorHAnsi" w:hAnsiTheme="minorHAnsi" w:cstheme="minorHAnsi"/>
          <w:sz w:val="20"/>
          <w:szCs w:val="20"/>
        </w:rPr>
        <w:t>a los</w:t>
      </w:r>
      <w:r w:rsidRPr="00F11673">
        <w:rPr>
          <w:rFonts w:asciiTheme="minorHAnsi" w:hAnsiTheme="minorHAnsi" w:cstheme="minorHAnsi"/>
          <w:sz w:val="20"/>
          <w:szCs w:val="20"/>
        </w:rPr>
        <w:t xml:space="preserve"> tramos horizontales sin cambios de dirección ni derivación la sujeción se realizará por medio de grampas de acero inoxidable A4/AISI 316 espesor 2.5 mm conforme plano de detalle, cuya separación no superará los sesenta centímetros y se intercalará una grampa fija cada dos grampas deslizantes.</w:t>
      </w:r>
    </w:p>
    <w:p w14:paraId="0F340F01" w14:textId="77777777" w:rsidR="00F11673" w:rsidRP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Las grampas deberán sostener la tubería sin dañarlas, por lo que se emplearán grampas diseñadas para este fin, en el tamaño correspondiente, del tipo omega y con los tornillos adecuados, conforme deberá indicarse en los planos de detalles.</w:t>
      </w:r>
    </w:p>
    <w:p w14:paraId="66262F9B" w14:textId="2961218B" w:rsidR="00F11673" w:rsidRPr="008A72A2" w:rsidRDefault="008A72A2"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262" w:name="_Toc65073404"/>
      <w:r w:rsidRPr="008A72A2">
        <w:rPr>
          <w:rFonts w:cstheme="minorHAnsi"/>
          <w:b/>
          <w:bCs/>
          <w:sz w:val="24"/>
          <w:szCs w:val="24"/>
        </w:rPr>
        <w:t>R</w:t>
      </w:r>
      <w:r w:rsidR="00F11673" w:rsidRPr="008A72A2">
        <w:rPr>
          <w:rFonts w:cstheme="minorHAnsi"/>
          <w:b/>
          <w:bCs/>
          <w:sz w:val="24"/>
          <w:szCs w:val="24"/>
        </w:rPr>
        <w:t>EVESTIMIENTO</w:t>
      </w:r>
      <w:bookmarkEnd w:id="262"/>
    </w:p>
    <w:p w14:paraId="61FD2CFE" w14:textId="77777777" w:rsidR="00F11673" w:rsidRP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 xml:space="preserve">El revestimiento de las tuberías en el interior de las salas de internados consistirá en un </w:t>
      </w:r>
      <w:proofErr w:type="spellStart"/>
      <w:r w:rsidRPr="00F11673">
        <w:rPr>
          <w:rFonts w:asciiTheme="minorHAnsi" w:hAnsiTheme="minorHAnsi" w:cstheme="minorHAnsi"/>
          <w:sz w:val="20"/>
          <w:szCs w:val="20"/>
        </w:rPr>
        <w:t>cablecanal</w:t>
      </w:r>
      <w:proofErr w:type="spellEnd"/>
      <w:r w:rsidRPr="00F11673">
        <w:rPr>
          <w:rFonts w:asciiTheme="minorHAnsi" w:hAnsiTheme="minorHAnsi" w:cstheme="minorHAnsi"/>
          <w:sz w:val="20"/>
          <w:szCs w:val="20"/>
        </w:rPr>
        <w:t xml:space="preserve"> (</w:t>
      </w:r>
      <w:proofErr w:type="spellStart"/>
      <w:r w:rsidRPr="00F11673">
        <w:rPr>
          <w:rFonts w:asciiTheme="minorHAnsi" w:hAnsiTheme="minorHAnsi" w:cstheme="minorHAnsi"/>
          <w:sz w:val="20"/>
          <w:szCs w:val="20"/>
        </w:rPr>
        <w:t>electroducto</w:t>
      </w:r>
      <w:proofErr w:type="spellEnd"/>
      <w:r w:rsidRPr="00F11673">
        <w:rPr>
          <w:rFonts w:asciiTheme="minorHAnsi" w:hAnsiTheme="minorHAnsi" w:cstheme="minorHAnsi"/>
          <w:sz w:val="20"/>
          <w:szCs w:val="20"/>
        </w:rPr>
        <w:t xml:space="preserve">) de zócalo, el material del mismo será de PVC rígido aislante, </w:t>
      </w:r>
      <w:proofErr w:type="spellStart"/>
      <w:r w:rsidRPr="00F11673">
        <w:rPr>
          <w:rFonts w:asciiTheme="minorHAnsi" w:hAnsiTheme="minorHAnsi" w:cstheme="minorHAnsi"/>
          <w:sz w:val="20"/>
          <w:szCs w:val="20"/>
        </w:rPr>
        <w:t>antillama</w:t>
      </w:r>
      <w:proofErr w:type="spellEnd"/>
      <w:r w:rsidRPr="00F11673">
        <w:rPr>
          <w:rFonts w:asciiTheme="minorHAnsi" w:hAnsiTheme="minorHAnsi" w:cstheme="minorHAnsi"/>
          <w:sz w:val="20"/>
          <w:szCs w:val="20"/>
        </w:rPr>
        <w:t>, y deberá ser de marca que cuente con Certificación ISO 9001:2000. Cabe destacar que la empresa contratista deberá presentar a la Fiscalización de Obras, copia del documento y catálogo del producto que demuestre lo anteriormente solicitado.</w:t>
      </w:r>
    </w:p>
    <w:p w14:paraId="48B3E464" w14:textId="77777777" w:rsidR="00F11673" w:rsidRP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El revestimiento deberá prever los orificios necesarios para la ubicación de los tornillos de sujeción de las grampas de las tuberías. Será sin tabique separador y no podrá contener más de una tubería en su interior. La sección útil del revestimiento deberá ser mayor que la sección externa de la tubería, permitiendo el alojamiento de la grampa en su interior.</w:t>
      </w:r>
    </w:p>
    <w:p w14:paraId="384D9B2F" w14:textId="77777777" w:rsidR="00F11673" w:rsidRP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La superficie externa del revestimiento deberá ser lo más regular posible, se evitarán ranuras exteriores y deberá contar con la aprobación de la fiscalización de obra, para ello se entregarán previamente la muestra del revestimiento a utilizar.</w:t>
      </w:r>
    </w:p>
    <w:p w14:paraId="14471F29" w14:textId="77777777" w:rsidR="00F11673" w:rsidRP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Se deberán utilizar los accesorios necesarios (rinconeros, esquineros, “T” plana, curva plana, extremo, unión recta) para los cambios de dirección o derivaciones.</w:t>
      </w:r>
    </w:p>
    <w:p w14:paraId="040888ED" w14:textId="07832D82" w:rsidR="00F11673" w:rsidRDefault="00F11673" w:rsidP="008A72A2">
      <w:pPr>
        <w:tabs>
          <w:tab w:val="clear" w:pos="4419"/>
          <w:tab w:val="clear" w:pos="8838"/>
        </w:tabs>
        <w:spacing w:before="240"/>
        <w:ind w:left="993"/>
        <w:rPr>
          <w:rFonts w:asciiTheme="minorHAnsi" w:hAnsiTheme="minorHAnsi" w:cstheme="minorHAnsi"/>
          <w:sz w:val="20"/>
          <w:szCs w:val="20"/>
        </w:rPr>
      </w:pPr>
      <w:r w:rsidRPr="00F11673">
        <w:rPr>
          <w:rFonts w:asciiTheme="minorHAnsi" w:hAnsiTheme="minorHAnsi" w:cstheme="minorHAnsi"/>
          <w:sz w:val="20"/>
          <w:szCs w:val="20"/>
        </w:rPr>
        <w:t>El revestimiento deberá ir sujeto a la mampostería de elevación por medio de la cinta autoadhesiva doble faz de su base o bien por otro pegamento que garantice su inmovilización y que deberá contar con previa aprobación de la fiscalización.</w:t>
      </w:r>
    </w:p>
    <w:p w14:paraId="6A57102E" w14:textId="1AFE60E5" w:rsidR="00206C8C" w:rsidRDefault="00206C8C" w:rsidP="006141F5">
      <w:pPr>
        <w:pStyle w:val="Prrafodelista"/>
        <w:numPr>
          <w:ilvl w:val="0"/>
          <w:numId w:val="124"/>
        </w:numPr>
        <w:tabs>
          <w:tab w:val="clear" w:pos="4419"/>
          <w:tab w:val="clear" w:pos="8838"/>
        </w:tabs>
        <w:spacing w:before="240"/>
        <w:ind w:left="567" w:hanging="567"/>
        <w:outlineLvl w:val="1"/>
        <w:rPr>
          <w:rFonts w:cstheme="minorHAnsi"/>
          <w:b/>
          <w:bCs/>
          <w:sz w:val="28"/>
          <w:szCs w:val="28"/>
        </w:rPr>
      </w:pPr>
      <w:bookmarkStart w:id="263" w:name="_Toc65073405"/>
      <w:r w:rsidRPr="00717D27">
        <w:rPr>
          <w:rFonts w:cstheme="minorHAnsi"/>
          <w:b/>
          <w:bCs/>
          <w:sz w:val="28"/>
          <w:szCs w:val="28"/>
        </w:rPr>
        <w:t>INSTALACIÓN DE DESAGÜE CLOACAL</w:t>
      </w:r>
      <w:bookmarkEnd w:id="263"/>
    </w:p>
    <w:p w14:paraId="1921D18B" w14:textId="1953D3BF" w:rsidR="00717D27" w:rsidRDefault="00717D27" w:rsidP="00717D27">
      <w:pPr>
        <w:tabs>
          <w:tab w:val="clear" w:pos="4419"/>
          <w:tab w:val="clear" w:pos="8838"/>
        </w:tabs>
        <w:spacing w:before="240"/>
        <w:ind w:left="567"/>
        <w:rPr>
          <w:rFonts w:asciiTheme="minorHAnsi" w:hAnsiTheme="minorHAnsi" w:cstheme="minorHAnsi"/>
          <w:sz w:val="20"/>
          <w:szCs w:val="20"/>
        </w:rPr>
      </w:pPr>
      <w:r>
        <w:rPr>
          <w:rFonts w:asciiTheme="minorHAnsi" w:hAnsiTheme="minorHAnsi" w:cstheme="minorHAnsi"/>
          <w:sz w:val="20"/>
          <w:szCs w:val="20"/>
        </w:rPr>
        <w:t xml:space="preserve">Todas las instalaciones serán </w:t>
      </w:r>
      <w:proofErr w:type="spellStart"/>
      <w:r>
        <w:rPr>
          <w:rFonts w:asciiTheme="minorHAnsi" w:hAnsiTheme="minorHAnsi" w:cstheme="minorHAnsi"/>
          <w:sz w:val="20"/>
          <w:szCs w:val="20"/>
        </w:rPr>
        <w:t>rejecutadas</w:t>
      </w:r>
      <w:proofErr w:type="spellEnd"/>
      <w:r>
        <w:rPr>
          <w:rFonts w:asciiTheme="minorHAnsi" w:hAnsiTheme="minorHAnsi" w:cstheme="minorHAnsi"/>
          <w:sz w:val="20"/>
          <w:szCs w:val="20"/>
        </w:rPr>
        <w:t xml:space="preserve"> conformes a requerimientos </w:t>
      </w:r>
      <w:r w:rsidR="00BF0F83">
        <w:rPr>
          <w:rFonts w:asciiTheme="minorHAnsi" w:hAnsiTheme="minorHAnsi" w:cstheme="minorHAnsi"/>
          <w:sz w:val="20"/>
          <w:szCs w:val="20"/>
        </w:rPr>
        <w:t xml:space="preserve">específicos de las Obras respetando en todo: las normas medioambientales, </w:t>
      </w:r>
      <w:proofErr w:type="spellStart"/>
      <w:r w:rsidR="00BF0F83">
        <w:rPr>
          <w:rFonts w:asciiTheme="minorHAnsi" w:hAnsiTheme="minorHAnsi" w:cstheme="minorHAnsi"/>
          <w:sz w:val="20"/>
          <w:szCs w:val="20"/>
        </w:rPr>
        <w:t>elequilibrio</w:t>
      </w:r>
      <w:proofErr w:type="spellEnd"/>
      <w:r w:rsidR="00BF0F83">
        <w:rPr>
          <w:rFonts w:asciiTheme="minorHAnsi" w:hAnsiTheme="minorHAnsi" w:cstheme="minorHAnsi"/>
          <w:sz w:val="20"/>
          <w:szCs w:val="20"/>
        </w:rPr>
        <w:t xml:space="preserve"> de los ecosistemas aledaños, las particularidades regionales y las normativas nacionales e internacionales aplicables.</w:t>
      </w:r>
    </w:p>
    <w:p w14:paraId="22466790" w14:textId="1D1CC707" w:rsidR="00206C8C" w:rsidRPr="00206C8C" w:rsidRDefault="00206C8C" w:rsidP="00717D27">
      <w:pPr>
        <w:tabs>
          <w:tab w:val="clear" w:pos="4419"/>
          <w:tab w:val="clear" w:pos="8838"/>
        </w:tabs>
        <w:spacing w:before="240"/>
        <w:ind w:left="567"/>
        <w:rPr>
          <w:rFonts w:asciiTheme="minorHAnsi" w:hAnsiTheme="minorHAnsi" w:cstheme="minorHAnsi"/>
          <w:sz w:val="20"/>
          <w:szCs w:val="20"/>
        </w:rPr>
      </w:pPr>
      <w:r w:rsidRPr="00206C8C">
        <w:rPr>
          <w:rFonts w:asciiTheme="minorHAnsi" w:hAnsiTheme="minorHAnsi" w:cstheme="minorHAnsi"/>
          <w:sz w:val="20"/>
          <w:szCs w:val="20"/>
        </w:rPr>
        <w:t>Los trabajos deberán ser ejecutados por profesionales idóneos, especializadas en instalaciones sanitarias</w:t>
      </w:r>
      <w:r w:rsidR="00BF0F83">
        <w:rPr>
          <w:rFonts w:asciiTheme="minorHAnsi" w:hAnsiTheme="minorHAnsi" w:cstheme="minorHAnsi"/>
          <w:sz w:val="20"/>
          <w:szCs w:val="20"/>
        </w:rPr>
        <w:t xml:space="preserve"> y medioambientales</w:t>
      </w:r>
      <w:r w:rsidRPr="00206C8C">
        <w:rPr>
          <w:rFonts w:asciiTheme="minorHAnsi" w:hAnsiTheme="minorHAnsi" w:cstheme="minorHAnsi"/>
          <w:sz w:val="20"/>
          <w:szCs w:val="20"/>
        </w:rPr>
        <w:t xml:space="preserve"> que demuestren </w:t>
      </w:r>
      <w:r w:rsidR="00BF0F83">
        <w:rPr>
          <w:rFonts w:asciiTheme="minorHAnsi" w:hAnsiTheme="minorHAnsi" w:cstheme="minorHAnsi"/>
          <w:sz w:val="20"/>
          <w:szCs w:val="20"/>
        </w:rPr>
        <w:t xml:space="preserve">con sus antecedentes </w:t>
      </w:r>
      <w:proofErr w:type="spellStart"/>
      <w:r w:rsidRPr="00206C8C">
        <w:rPr>
          <w:rFonts w:asciiTheme="minorHAnsi" w:hAnsiTheme="minorHAnsi" w:cstheme="minorHAnsi"/>
          <w:sz w:val="20"/>
          <w:szCs w:val="20"/>
        </w:rPr>
        <w:t>antecedentes</w:t>
      </w:r>
      <w:proofErr w:type="spellEnd"/>
      <w:r w:rsidRPr="00206C8C">
        <w:rPr>
          <w:rFonts w:asciiTheme="minorHAnsi" w:hAnsiTheme="minorHAnsi" w:cstheme="minorHAnsi"/>
          <w:sz w:val="20"/>
          <w:szCs w:val="20"/>
        </w:rPr>
        <w:t xml:space="preserve"> técnico</w:t>
      </w:r>
      <w:r w:rsidR="00BF0F83">
        <w:rPr>
          <w:rFonts w:asciiTheme="minorHAnsi" w:hAnsiTheme="minorHAnsi" w:cstheme="minorHAnsi"/>
          <w:sz w:val="20"/>
          <w:szCs w:val="20"/>
        </w:rPr>
        <w:t xml:space="preserve">-profesionales su </w:t>
      </w:r>
      <w:proofErr w:type="spellStart"/>
      <w:r w:rsidR="00BF0F83">
        <w:rPr>
          <w:rFonts w:asciiTheme="minorHAnsi" w:hAnsiTheme="minorHAnsi" w:cstheme="minorHAnsi"/>
          <w:sz w:val="20"/>
          <w:szCs w:val="20"/>
        </w:rPr>
        <w:t>expertiz</w:t>
      </w:r>
      <w:proofErr w:type="spellEnd"/>
      <w:r w:rsidRPr="00206C8C">
        <w:rPr>
          <w:rFonts w:asciiTheme="minorHAnsi" w:hAnsiTheme="minorHAnsi" w:cstheme="minorHAnsi"/>
          <w:sz w:val="20"/>
          <w:szCs w:val="20"/>
        </w:rPr>
        <w:t xml:space="preserve"> en obras de igual </w:t>
      </w:r>
      <w:r w:rsidR="00BF0F83">
        <w:rPr>
          <w:rFonts w:asciiTheme="minorHAnsi" w:hAnsiTheme="minorHAnsi" w:cstheme="minorHAnsi"/>
          <w:sz w:val="20"/>
          <w:szCs w:val="20"/>
        </w:rPr>
        <w:t xml:space="preserve">o mayor </w:t>
      </w:r>
      <w:r w:rsidRPr="00206C8C">
        <w:rPr>
          <w:rFonts w:asciiTheme="minorHAnsi" w:hAnsiTheme="minorHAnsi" w:cstheme="minorHAnsi"/>
          <w:sz w:val="20"/>
          <w:szCs w:val="20"/>
        </w:rPr>
        <w:t>magnitud.</w:t>
      </w:r>
    </w:p>
    <w:p w14:paraId="0D441A14" w14:textId="32769F6F" w:rsidR="00206C8C" w:rsidRPr="00206C8C" w:rsidRDefault="00206C8C" w:rsidP="00717D27">
      <w:pPr>
        <w:tabs>
          <w:tab w:val="clear" w:pos="4419"/>
          <w:tab w:val="clear" w:pos="8838"/>
        </w:tabs>
        <w:spacing w:before="240"/>
        <w:ind w:left="567"/>
        <w:rPr>
          <w:rFonts w:asciiTheme="minorHAnsi" w:hAnsiTheme="minorHAnsi" w:cstheme="minorHAnsi"/>
          <w:sz w:val="20"/>
          <w:szCs w:val="20"/>
        </w:rPr>
      </w:pPr>
      <w:r w:rsidRPr="00BF0F83">
        <w:rPr>
          <w:rFonts w:asciiTheme="minorHAnsi" w:hAnsiTheme="minorHAnsi" w:cstheme="minorHAnsi"/>
          <w:b/>
          <w:bCs/>
          <w:sz w:val="20"/>
          <w:szCs w:val="20"/>
          <w:u w:val="single"/>
        </w:rPr>
        <w:t>Condiciones exigidas a las redes de evacuación y ventilación</w:t>
      </w:r>
      <w:r w:rsidR="00BF0F83" w:rsidRPr="00BF0F83">
        <w:rPr>
          <w:rFonts w:asciiTheme="minorHAnsi" w:hAnsiTheme="minorHAnsi" w:cstheme="minorHAnsi"/>
          <w:b/>
          <w:bCs/>
          <w:sz w:val="20"/>
          <w:szCs w:val="20"/>
        </w:rPr>
        <w:t>:</w:t>
      </w:r>
      <w:r w:rsidR="00BF0F83">
        <w:rPr>
          <w:rFonts w:asciiTheme="minorHAnsi" w:hAnsiTheme="minorHAnsi" w:cstheme="minorHAnsi"/>
          <w:b/>
          <w:bCs/>
          <w:sz w:val="20"/>
          <w:szCs w:val="20"/>
        </w:rPr>
        <w:t xml:space="preserve"> </w:t>
      </w:r>
      <w:r w:rsidR="00BF0F83">
        <w:rPr>
          <w:rFonts w:asciiTheme="minorHAnsi" w:hAnsiTheme="minorHAnsi" w:cstheme="minorHAnsi"/>
          <w:sz w:val="20"/>
          <w:szCs w:val="20"/>
        </w:rPr>
        <w:t>c</w:t>
      </w:r>
      <w:r w:rsidRPr="00206C8C">
        <w:rPr>
          <w:rFonts w:asciiTheme="minorHAnsi" w:hAnsiTheme="minorHAnsi" w:cstheme="minorHAnsi"/>
          <w:sz w:val="20"/>
          <w:szCs w:val="20"/>
        </w:rPr>
        <w:t>umplir rigurosamente las pendientes establecidas en la red cloacal, para que la evacuación se realice rápidamente.</w:t>
      </w:r>
      <w:r w:rsidR="00BF0F83">
        <w:rPr>
          <w:rFonts w:asciiTheme="minorHAnsi" w:hAnsiTheme="minorHAnsi" w:cstheme="minorHAnsi"/>
          <w:sz w:val="20"/>
          <w:szCs w:val="20"/>
        </w:rPr>
        <w:t xml:space="preserve"> </w:t>
      </w:r>
      <w:r w:rsidRPr="00206C8C">
        <w:rPr>
          <w:rFonts w:asciiTheme="minorHAnsi" w:hAnsiTheme="minorHAnsi" w:cstheme="minorHAnsi"/>
          <w:sz w:val="20"/>
          <w:szCs w:val="20"/>
        </w:rPr>
        <w:t>Mantener el sistema de registro, de tal modo a permitir una accesibilidad total de la red, fundamentalmente en los puntos conflictivos (cambios de direcciones, inflexiones, etc.</w:t>
      </w:r>
      <w:r w:rsidR="00BF0F83">
        <w:rPr>
          <w:rFonts w:asciiTheme="minorHAnsi" w:hAnsiTheme="minorHAnsi" w:cstheme="minorHAnsi"/>
          <w:sz w:val="20"/>
          <w:szCs w:val="20"/>
        </w:rPr>
        <w:t xml:space="preserve">) </w:t>
      </w:r>
      <w:r w:rsidRPr="00206C8C">
        <w:rPr>
          <w:rFonts w:asciiTheme="minorHAnsi" w:hAnsiTheme="minorHAnsi" w:cstheme="minorHAnsi"/>
          <w:sz w:val="20"/>
          <w:szCs w:val="20"/>
        </w:rPr>
        <w:t>que facilite el acceso de elementos de limpieza. No se permitirán empotramientos que dificulten las operaciones de limpieza y la reposición de los elementos de la red.</w:t>
      </w:r>
      <w:r w:rsidR="00BF0F83">
        <w:rPr>
          <w:rFonts w:asciiTheme="minorHAnsi" w:hAnsiTheme="minorHAnsi" w:cstheme="minorHAnsi"/>
          <w:sz w:val="20"/>
          <w:szCs w:val="20"/>
        </w:rPr>
        <w:t xml:space="preserve"> </w:t>
      </w:r>
      <w:r w:rsidRPr="00206C8C">
        <w:rPr>
          <w:rFonts w:asciiTheme="minorHAnsi" w:hAnsiTheme="minorHAnsi" w:cstheme="minorHAnsi"/>
          <w:sz w:val="20"/>
          <w:szCs w:val="20"/>
        </w:rPr>
        <w:t>Montar las distintas partes de las redes con uniones adecuadas, que no se vean afectadas por cambios de temperatura.</w:t>
      </w:r>
    </w:p>
    <w:p w14:paraId="02DF47F7" w14:textId="2B435810" w:rsidR="00206C8C" w:rsidRPr="00206C8C" w:rsidRDefault="00206C8C" w:rsidP="00717D27">
      <w:pPr>
        <w:tabs>
          <w:tab w:val="clear" w:pos="4419"/>
          <w:tab w:val="clear" w:pos="8838"/>
        </w:tabs>
        <w:spacing w:before="240"/>
        <w:ind w:left="567"/>
        <w:rPr>
          <w:rFonts w:asciiTheme="minorHAnsi" w:hAnsiTheme="minorHAnsi" w:cstheme="minorHAnsi"/>
          <w:sz w:val="20"/>
          <w:szCs w:val="20"/>
        </w:rPr>
      </w:pPr>
      <w:r w:rsidRPr="00206C8C">
        <w:rPr>
          <w:rFonts w:asciiTheme="minorHAnsi" w:hAnsiTheme="minorHAnsi" w:cstheme="minorHAnsi"/>
          <w:sz w:val="20"/>
          <w:szCs w:val="20"/>
        </w:rPr>
        <w:t>Es obligatorio el cierre hidráulico de todos los artefactos sanitarios.</w:t>
      </w:r>
      <w:r w:rsidR="00BF0F83">
        <w:rPr>
          <w:rFonts w:asciiTheme="minorHAnsi" w:hAnsiTheme="minorHAnsi" w:cstheme="minorHAnsi"/>
          <w:sz w:val="20"/>
          <w:szCs w:val="20"/>
        </w:rPr>
        <w:t xml:space="preserve"> </w:t>
      </w:r>
      <w:r w:rsidRPr="00206C8C">
        <w:rPr>
          <w:rFonts w:asciiTheme="minorHAnsi" w:hAnsiTheme="minorHAnsi" w:cstheme="minorHAnsi"/>
          <w:sz w:val="20"/>
          <w:szCs w:val="20"/>
        </w:rPr>
        <w:t>Impedir el vaciamiento de los sifones de los aparatos sanitarios por medio de la red de ventilación.</w:t>
      </w:r>
      <w:r w:rsidR="00BF0F83">
        <w:rPr>
          <w:rFonts w:asciiTheme="minorHAnsi" w:hAnsiTheme="minorHAnsi" w:cstheme="minorHAnsi"/>
          <w:sz w:val="20"/>
          <w:szCs w:val="20"/>
        </w:rPr>
        <w:t xml:space="preserve"> </w:t>
      </w:r>
      <w:r w:rsidRPr="00206C8C">
        <w:rPr>
          <w:rFonts w:asciiTheme="minorHAnsi" w:hAnsiTheme="minorHAnsi" w:cstheme="minorHAnsi"/>
          <w:sz w:val="20"/>
          <w:szCs w:val="20"/>
        </w:rPr>
        <w:t xml:space="preserve">Sujeción correcta de todos los materiales que integran la red, fundamentalmente las tuberías. De tal modo a impedir la posibilidad de desprendimiento, por el impacto que producen las descargas, </w:t>
      </w:r>
      <w:proofErr w:type="gramStart"/>
      <w:r w:rsidRPr="00206C8C">
        <w:rPr>
          <w:rFonts w:asciiTheme="minorHAnsi" w:hAnsiTheme="minorHAnsi" w:cstheme="minorHAnsi"/>
          <w:sz w:val="20"/>
          <w:szCs w:val="20"/>
        </w:rPr>
        <w:t>y</w:t>
      </w:r>
      <w:proofErr w:type="gramEnd"/>
      <w:r w:rsidRPr="00206C8C">
        <w:rPr>
          <w:rFonts w:asciiTheme="minorHAnsi" w:hAnsiTheme="minorHAnsi" w:cstheme="minorHAnsi"/>
          <w:sz w:val="20"/>
          <w:szCs w:val="20"/>
        </w:rPr>
        <w:t xml:space="preserve"> además, impedir las vibraciones que pueden ocasionar ruidos molestos, que deben ser evitados.</w:t>
      </w:r>
    </w:p>
    <w:p w14:paraId="4AD89251" w14:textId="77777777" w:rsidR="00206C8C" w:rsidRPr="00206C8C" w:rsidRDefault="00206C8C" w:rsidP="00717D27">
      <w:pPr>
        <w:tabs>
          <w:tab w:val="clear" w:pos="4419"/>
          <w:tab w:val="clear" w:pos="8838"/>
        </w:tabs>
        <w:spacing w:before="240"/>
        <w:ind w:left="567"/>
        <w:rPr>
          <w:rFonts w:asciiTheme="minorHAnsi" w:hAnsiTheme="minorHAnsi" w:cstheme="minorHAnsi"/>
          <w:sz w:val="20"/>
          <w:szCs w:val="20"/>
        </w:rPr>
      </w:pPr>
      <w:r w:rsidRPr="00206C8C">
        <w:rPr>
          <w:rFonts w:asciiTheme="minorHAnsi" w:hAnsiTheme="minorHAnsi" w:cstheme="minorHAnsi"/>
          <w:sz w:val="20"/>
          <w:szCs w:val="20"/>
        </w:rPr>
        <w:t>Impedir que interiormente queden residuos retenidos, para lo cual todos los materiales y elementos que forman la red deberán tener una gran lisura interna y las uniones, empalmes, etc. se harán procurando la perfecta unión, sin escalones ni resaltos que puedan ser puntos de acumulación de los elementos sólidos que arrastran las aguas de evacuación.</w:t>
      </w:r>
    </w:p>
    <w:p w14:paraId="3DA1EEFC" w14:textId="3F1475C3" w:rsidR="00206C8C" w:rsidRPr="00BF0F83" w:rsidRDefault="00206C8C" w:rsidP="007D4C0E">
      <w:pPr>
        <w:pStyle w:val="Prrafodelista"/>
        <w:numPr>
          <w:ilvl w:val="1"/>
          <w:numId w:val="124"/>
        </w:numPr>
        <w:tabs>
          <w:tab w:val="clear" w:pos="4419"/>
          <w:tab w:val="clear" w:pos="8838"/>
        </w:tabs>
        <w:spacing w:before="240"/>
        <w:ind w:left="993" w:hanging="709"/>
        <w:outlineLvl w:val="2"/>
        <w:rPr>
          <w:rFonts w:cstheme="minorHAnsi"/>
          <w:szCs w:val="20"/>
        </w:rPr>
      </w:pPr>
      <w:bookmarkStart w:id="264" w:name="_Toc65073406"/>
      <w:r w:rsidRPr="008F1F8E">
        <w:rPr>
          <w:rFonts w:cstheme="minorHAnsi"/>
          <w:b/>
          <w:bCs/>
          <w:sz w:val="24"/>
          <w:szCs w:val="24"/>
        </w:rPr>
        <w:t>REDES DE EVACUACIÓN Y VENTILACIÓN</w:t>
      </w:r>
      <w:bookmarkEnd w:id="264"/>
    </w:p>
    <w:p w14:paraId="0022AB9C"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La red completa de evacuación de aguas servidas deberá figurar en los planos donde se detallan para cada tramo el diámetro correspondiente. La pendiente mínima para diámetros menores (</w:t>
      </w:r>
      <w:r w:rsidRPr="00206C8C">
        <w:rPr>
          <w:rFonts w:asciiTheme="minorHAnsi" w:hAnsiTheme="minorHAnsi" w:cstheme="minorHAnsi"/>
          <w:sz w:val="20"/>
          <w:szCs w:val="20"/>
        </w:rPr>
        <w:t xml:space="preserve"> 40 mm, </w:t>
      </w:r>
      <w:r w:rsidRPr="00206C8C">
        <w:rPr>
          <w:rFonts w:asciiTheme="minorHAnsi" w:hAnsiTheme="minorHAnsi" w:cstheme="minorHAnsi"/>
          <w:sz w:val="20"/>
          <w:szCs w:val="20"/>
        </w:rPr>
        <w:t> 50 mm) a utilizarse no podrá ser inferior a 1 %. La pendiente mínima para diámetros mayores (</w:t>
      </w:r>
      <w:r w:rsidRPr="00206C8C">
        <w:rPr>
          <w:rFonts w:asciiTheme="minorHAnsi" w:hAnsiTheme="minorHAnsi" w:cstheme="minorHAnsi"/>
          <w:sz w:val="20"/>
          <w:szCs w:val="20"/>
        </w:rPr>
        <w:t xml:space="preserve"> 75 mm, </w:t>
      </w:r>
      <w:r w:rsidRPr="00206C8C">
        <w:rPr>
          <w:rFonts w:asciiTheme="minorHAnsi" w:hAnsiTheme="minorHAnsi" w:cstheme="minorHAnsi"/>
          <w:sz w:val="20"/>
          <w:szCs w:val="20"/>
        </w:rPr>
        <w:t> 100 mm) a utilizarse no podrá ser inferior a 2 %. La pendiente mínima para las tuberías de diámetro Ø 150 mm deberá ser de 1 %. Verificar rigurosamente los niveles y las respectivas cotas de terreno antes de la instalación de los desagües cloacales.</w:t>
      </w:r>
    </w:p>
    <w:p w14:paraId="4D1E3518"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 xml:space="preserve">Las columnas verticales de ventilación adosadas a las paredes serán de PVC rígido – serie reforzada, con sistema de juntas de anillos de goma, estarán fijadas a las paredes a través de abrazaderas, distanciadas como máximo 1,50 m. Esta distancia es válida para tubos de </w:t>
      </w:r>
      <w:r w:rsidRPr="00206C8C">
        <w:rPr>
          <w:rFonts w:asciiTheme="minorHAnsi" w:hAnsiTheme="minorHAnsi" w:cstheme="minorHAnsi"/>
          <w:sz w:val="20"/>
          <w:szCs w:val="20"/>
        </w:rPr>
        <w:t xml:space="preserve"> 75 </w:t>
      </w:r>
      <w:proofErr w:type="spellStart"/>
      <w:r w:rsidRPr="00206C8C">
        <w:rPr>
          <w:rFonts w:asciiTheme="minorHAnsi" w:hAnsiTheme="minorHAnsi" w:cstheme="minorHAnsi"/>
          <w:sz w:val="20"/>
          <w:szCs w:val="20"/>
        </w:rPr>
        <w:t>mm.</w:t>
      </w:r>
      <w:proofErr w:type="spellEnd"/>
    </w:p>
    <w:p w14:paraId="1AE7C71E"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 xml:space="preserve">Las columnas de bajadas cloacales que se encuentren dentro de los ductos estarán fijadas a las paredes a través de abrazaderas, distanciadas como máximo 2,00 m. Esta distancia es válida para tubos de </w:t>
      </w:r>
      <w:r w:rsidRPr="00206C8C">
        <w:rPr>
          <w:rFonts w:asciiTheme="minorHAnsi" w:hAnsiTheme="minorHAnsi" w:cstheme="minorHAnsi"/>
          <w:sz w:val="20"/>
          <w:szCs w:val="20"/>
        </w:rPr>
        <w:t xml:space="preserve"> 75 mm, </w:t>
      </w:r>
      <w:r w:rsidRPr="00206C8C">
        <w:rPr>
          <w:rFonts w:asciiTheme="minorHAnsi" w:hAnsiTheme="minorHAnsi" w:cstheme="minorHAnsi"/>
          <w:sz w:val="20"/>
          <w:szCs w:val="20"/>
        </w:rPr>
        <w:t xml:space="preserve"> 100 mm, </w:t>
      </w:r>
      <w:r w:rsidRPr="00206C8C">
        <w:rPr>
          <w:rFonts w:asciiTheme="minorHAnsi" w:hAnsiTheme="minorHAnsi" w:cstheme="minorHAnsi"/>
          <w:sz w:val="20"/>
          <w:szCs w:val="20"/>
        </w:rPr>
        <w:t xml:space="preserve">150 </w:t>
      </w:r>
      <w:proofErr w:type="spellStart"/>
      <w:r w:rsidRPr="00206C8C">
        <w:rPr>
          <w:rFonts w:asciiTheme="minorHAnsi" w:hAnsiTheme="minorHAnsi" w:cstheme="minorHAnsi"/>
          <w:sz w:val="20"/>
          <w:szCs w:val="20"/>
        </w:rPr>
        <w:t>mm.</w:t>
      </w:r>
      <w:proofErr w:type="spellEnd"/>
    </w:p>
    <w:p w14:paraId="48CE9341"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 xml:space="preserve">Para las tuberías instaladas en la horizontal y suspendidas de las losas de </w:t>
      </w:r>
      <w:proofErr w:type="spellStart"/>
      <w:r w:rsidRPr="00206C8C">
        <w:rPr>
          <w:rFonts w:asciiTheme="minorHAnsi" w:hAnsiTheme="minorHAnsi" w:cstheme="minorHAnsi"/>
          <w:sz w:val="20"/>
          <w:szCs w:val="20"/>
        </w:rPr>
        <w:t>Hº</w:t>
      </w:r>
      <w:proofErr w:type="spellEnd"/>
      <w:r w:rsidRPr="00206C8C">
        <w:rPr>
          <w:rFonts w:asciiTheme="minorHAnsi" w:hAnsiTheme="minorHAnsi" w:cstheme="minorHAnsi"/>
          <w:sz w:val="20"/>
          <w:szCs w:val="20"/>
        </w:rPr>
        <w:t xml:space="preserve"> </w:t>
      </w:r>
      <w:proofErr w:type="spellStart"/>
      <w:r w:rsidRPr="00206C8C">
        <w:rPr>
          <w:rFonts w:asciiTheme="minorHAnsi" w:hAnsiTheme="minorHAnsi" w:cstheme="minorHAnsi"/>
          <w:sz w:val="20"/>
          <w:szCs w:val="20"/>
        </w:rPr>
        <w:t>Aº</w:t>
      </w:r>
      <w:proofErr w:type="spellEnd"/>
      <w:r w:rsidRPr="00206C8C">
        <w:rPr>
          <w:rFonts w:asciiTheme="minorHAnsi" w:hAnsiTheme="minorHAnsi" w:cstheme="minorHAnsi"/>
          <w:sz w:val="20"/>
          <w:szCs w:val="20"/>
        </w:rPr>
        <w:t xml:space="preserve"> se recomienda el uso de cintas metálicas propias para esa finalidad. El espaciamiento máximo entre apoyos debe ser, para </w:t>
      </w:r>
      <w:r w:rsidRPr="00206C8C">
        <w:rPr>
          <w:rFonts w:asciiTheme="minorHAnsi" w:hAnsiTheme="minorHAnsi" w:cstheme="minorHAnsi"/>
          <w:sz w:val="20"/>
          <w:szCs w:val="20"/>
        </w:rPr>
        <w:t xml:space="preserve"> 75 mm es 1.50 m, para </w:t>
      </w:r>
      <w:r w:rsidRPr="00206C8C">
        <w:rPr>
          <w:rFonts w:asciiTheme="minorHAnsi" w:hAnsiTheme="minorHAnsi" w:cstheme="minorHAnsi"/>
          <w:sz w:val="20"/>
          <w:szCs w:val="20"/>
        </w:rPr>
        <w:t> 100 mm es 1,80 m.</w:t>
      </w:r>
    </w:p>
    <w:p w14:paraId="37F3F7C9"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 xml:space="preserve">Cabe destacar que en el momento del encofrado de las vigas de </w:t>
      </w:r>
      <w:proofErr w:type="spellStart"/>
      <w:r w:rsidRPr="00206C8C">
        <w:rPr>
          <w:rFonts w:asciiTheme="minorHAnsi" w:hAnsiTheme="minorHAnsi" w:cstheme="minorHAnsi"/>
          <w:sz w:val="20"/>
          <w:szCs w:val="20"/>
        </w:rPr>
        <w:t>Hº</w:t>
      </w:r>
      <w:proofErr w:type="spellEnd"/>
      <w:r w:rsidRPr="00206C8C">
        <w:rPr>
          <w:rFonts w:asciiTheme="minorHAnsi" w:hAnsiTheme="minorHAnsi" w:cstheme="minorHAnsi"/>
          <w:sz w:val="20"/>
          <w:szCs w:val="20"/>
        </w:rPr>
        <w:t xml:space="preserve"> </w:t>
      </w:r>
      <w:proofErr w:type="spellStart"/>
      <w:r w:rsidRPr="00206C8C">
        <w:rPr>
          <w:rFonts w:asciiTheme="minorHAnsi" w:hAnsiTheme="minorHAnsi" w:cstheme="minorHAnsi"/>
          <w:sz w:val="20"/>
          <w:szCs w:val="20"/>
        </w:rPr>
        <w:t>Aº</w:t>
      </w:r>
      <w:proofErr w:type="spellEnd"/>
      <w:r w:rsidRPr="00206C8C">
        <w:rPr>
          <w:rFonts w:asciiTheme="minorHAnsi" w:hAnsiTheme="minorHAnsi" w:cstheme="minorHAnsi"/>
          <w:sz w:val="20"/>
          <w:szCs w:val="20"/>
        </w:rPr>
        <w:t xml:space="preserve"> deberán dejarse los pasos (colocando una tubería de un diámetro mayor al correspondiente) en los lugares exactos, para las tuberías que la atraviesan. En el caso de remodelación del edificio, se deberá prever las perforaciones que pudieran ser necesarias en la estructura de </w:t>
      </w:r>
      <w:proofErr w:type="spellStart"/>
      <w:r w:rsidRPr="00206C8C">
        <w:rPr>
          <w:rFonts w:asciiTheme="minorHAnsi" w:hAnsiTheme="minorHAnsi" w:cstheme="minorHAnsi"/>
          <w:sz w:val="20"/>
          <w:szCs w:val="20"/>
        </w:rPr>
        <w:t>H°</w:t>
      </w:r>
      <w:proofErr w:type="spellEnd"/>
      <w:r w:rsidRPr="00206C8C">
        <w:rPr>
          <w:rFonts w:asciiTheme="minorHAnsi" w:hAnsiTheme="minorHAnsi" w:cstheme="minorHAnsi"/>
          <w:sz w:val="20"/>
          <w:szCs w:val="20"/>
        </w:rPr>
        <w:t xml:space="preserve"> </w:t>
      </w:r>
      <w:proofErr w:type="spellStart"/>
      <w:r w:rsidRPr="00206C8C">
        <w:rPr>
          <w:rFonts w:asciiTheme="minorHAnsi" w:hAnsiTheme="minorHAnsi" w:cstheme="minorHAnsi"/>
          <w:sz w:val="20"/>
          <w:szCs w:val="20"/>
        </w:rPr>
        <w:t>A°</w:t>
      </w:r>
      <w:proofErr w:type="spellEnd"/>
      <w:r w:rsidRPr="00206C8C">
        <w:rPr>
          <w:rFonts w:asciiTheme="minorHAnsi" w:hAnsiTheme="minorHAnsi" w:cstheme="minorHAnsi"/>
          <w:sz w:val="20"/>
          <w:szCs w:val="20"/>
        </w:rPr>
        <w:t xml:space="preserve"> existente y las fijaciones de las cañerías por dicha estructura.</w:t>
      </w:r>
    </w:p>
    <w:p w14:paraId="2575A553"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La colocación de tuberías se hará del nivel más bajo hacia el más alto, con las campanas en contra de la pendiente. El eje longitudinal de la tubería deberá ser perfectamente recto, y su alineación correcta se conseguirá por medio de niveles y tendido de hilo de nylon.</w:t>
      </w:r>
    </w:p>
    <w:p w14:paraId="2D5429AF"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Las tuberías enterradas deberán ir asentadas sobre un colchón de arena lavada Las zanjas no podrán rellenarse sin antes obtener la conformidad de la Fiscalización de Obras. En el caso de ausencia de los fiscales, si el Contratista considera necesario dichos rellenos una vez concluidos los trabajos, podrá realizarlo quedando sujeto a que la Fiscalización solicite su reapertura en la extensión que considere necesario para la observación, sin costo para el Contratante.</w:t>
      </w:r>
    </w:p>
    <w:p w14:paraId="10CFF1D3" w14:textId="4352E194"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 xml:space="preserve">Todos los productos a ser utilizados deberán proceder de una fábrica que cuente con certificación de la calidad del producto </w:t>
      </w:r>
      <w:r w:rsidR="008F1F8E" w:rsidRPr="00206C8C">
        <w:rPr>
          <w:rFonts w:asciiTheme="minorHAnsi" w:hAnsiTheme="minorHAnsi" w:cstheme="minorHAnsi"/>
          <w:sz w:val="20"/>
          <w:szCs w:val="20"/>
        </w:rPr>
        <w:t>de acuerdo con</w:t>
      </w:r>
      <w:r w:rsidRPr="00206C8C">
        <w:rPr>
          <w:rFonts w:asciiTheme="minorHAnsi" w:hAnsiTheme="minorHAnsi" w:cstheme="minorHAnsi"/>
          <w:sz w:val="20"/>
          <w:szCs w:val="20"/>
        </w:rPr>
        <w:t xml:space="preserve"> normas de calidad de la Unión Europea, Norte Americana, </w:t>
      </w:r>
      <w:proofErr w:type="gramStart"/>
      <w:r w:rsidRPr="00206C8C">
        <w:rPr>
          <w:rFonts w:asciiTheme="minorHAnsi" w:hAnsiTheme="minorHAnsi" w:cstheme="minorHAnsi"/>
          <w:sz w:val="20"/>
          <w:szCs w:val="20"/>
        </w:rPr>
        <w:t>Brasilera</w:t>
      </w:r>
      <w:proofErr w:type="gramEnd"/>
      <w:r w:rsidRPr="00206C8C">
        <w:rPr>
          <w:rFonts w:asciiTheme="minorHAnsi" w:hAnsiTheme="minorHAnsi" w:cstheme="minorHAnsi"/>
          <w:sz w:val="20"/>
          <w:szCs w:val="20"/>
        </w:rPr>
        <w:t xml:space="preserve"> o Argentina, por lo menos uno de ellos, y además con certificación ISO 9001 vigente.</w:t>
      </w:r>
    </w:p>
    <w:p w14:paraId="146673BA" w14:textId="77777777" w:rsidR="00206C8C" w:rsidRPr="008F1F8E" w:rsidRDefault="00206C8C"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265" w:name="_Toc65073407"/>
      <w:r w:rsidRPr="008F1F8E">
        <w:rPr>
          <w:rFonts w:cstheme="minorHAnsi"/>
          <w:b/>
          <w:bCs/>
          <w:sz w:val="24"/>
          <w:szCs w:val="24"/>
        </w:rPr>
        <w:t>TUBERÍAS DE VENTILACIÓN.</w:t>
      </w:r>
      <w:bookmarkEnd w:id="265"/>
    </w:p>
    <w:p w14:paraId="397253D4"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La tubería vertical de descarga se prolonga verticalmente en todos los casos, como tubería de ventilación primaria, hasta sobresalir en el techo del edificio.</w:t>
      </w:r>
    </w:p>
    <w:p w14:paraId="7206BAC3"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Se instalará, una tubería de ventilación secundaria, que se unirá a la columna de ventilación. Esta saldrá como ramal de ventilación del ramal de desagüe de las rejillas de piso sifonadas (RPS).</w:t>
      </w:r>
    </w:p>
    <w:p w14:paraId="0737C760"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La conexión de este ramal de ventilación a la tubería vertical se hace a 1,10 m por encima del piso correspondiente, mediante un codo a 45º y un ramal “Y invertido”. En los casos necesarios deberá preverse su colocación antes del vaciado del hormigón.</w:t>
      </w:r>
    </w:p>
    <w:p w14:paraId="01E85D29"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Durante el vaciado se tendrá sumo cuidado en no aplastar o romper el tubo. La tubería de ventilación terminará encima del techo y su terminación armonizará con la Arquitectura del mismo. Se deberá adoptar medidas para evitar la introducción de pájaros, lagartijas u otros animales que puedan obstruirlos.</w:t>
      </w:r>
    </w:p>
    <w:p w14:paraId="4A4A929C"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Los tramos horizontales de los caños de ventilación tendrán una pendiente del 1% hacia los elementos que estén ventilados. Los caños de ventilación serán de PVC rígido- Serie reforzada, de 75 mm de diámetro.</w:t>
      </w:r>
    </w:p>
    <w:p w14:paraId="29E744AA" w14:textId="14A8AC83"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 xml:space="preserve">Todos los productos a ser utilizados deberán proceder de una fábrica que cuente con certificación de la calidad del producto </w:t>
      </w:r>
      <w:r w:rsidR="008F1F8E" w:rsidRPr="00206C8C">
        <w:rPr>
          <w:rFonts w:asciiTheme="minorHAnsi" w:hAnsiTheme="minorHAnsi" w:cstheme="minorHAnsi"/>
          <w:sz w:val="20"/>
          <w:szCs w:val="20"/>
        </w:rPr>
        <w:t>de acuerdo con</w:t>
      </w:r>
      <w:r w:rsidRPr="00206C8C">
        <w:rPr>
          <w:rFonts w:asciiTheme="minorHAnsi" w:hAnsiTheme="minorHAnsi" w:cstheme="minorHAnsi"/>
          <w:sz w:val="20"/>
          <w:szCs w:val="20"/>
        </w:rPr>
        <w:t xml:space="preserve"> normas de calidad de la Unión Europea, Norte Americana, </w:t>
      </w:r>
      <w:proofErr w:type="gramStart"/>
      <w:r w:rsidRPr="00206C8C">
        <w:rPr>
          <w:rFonts w:asciiTheme="minorHAnsi" w:hAnsiTheme="minorHAnsi" w:cstheme="minorHAnsi"/>
          <w:sz w:val="20"/>
          <w:szCs w:val="20"/>
        </w:rPr>
        <w:t>Brasilera</w:t>
      </w:r>
      <w:proofErr w:type="gramEnd"/>
      <w:r w:rsidRPr="00206C8C">
        <w:rPr>
          <w:rFonts w:asciiTheme="minorHAnsi" w:hAnsiTheme="minorHAnsi" w:cstheme="minorHAnsi"/>
          <w:sz w:val="20"/>
          <w:szCs w:val="20"/>
        </w:rPr>
        <w:t xml:space="preserve"> o Argentina, por lo menos uno de ellos, y además con certificación ISO 9001 vigente.</w:t>
      </w:r>
    </w:p>
    <w:p w14:paraId="2841FE02" w14:textId="77777777" w:rsidR="00206C8C" w:rsidRPr="00206C8C" w:rsidRDefault="00206C8C" w:rsidP="00206C8C">
      <w:pPr>
        <w:tabs>
          <w:tab w:val="clear" w:pos="4419"/>
          <w:tab w:val="clear" w:pos="8838"/>
        </w:tabs>
        <w:spacing w:before="240"/>
        <w:rPr>
          <w:rFonts w:asciiTheme="minorHAnsi" w:hAnsiTheme="minorHAnsi" w:cstheme="minorHAnsi"/>
          <w:sz w:val="20"/>
          <w:szCs w:val="20"/>
        </w:rPr>
      </w:pPr>
    </w:p>
    <w:p w14:paraId="06BA5AD0" w14:textId="0C58938D" w:rsidR="00206C8C" w:rsidRPr="008F1F8E" w:rsidRDefault="00206C8C"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266" w:name="_Toc65073408"/>
      <w:r w:rsidRPr="008F1F8E">
        <w:rPr>
          <w:rFonts w:cstheme="minorHAnsi"/>
          <w:b/>
          <w:bCs/>
          <w:sz w:val="24"/>
          <w:szCs w:val="24"/>
        </w:rPr>
        <w:t>PRUEBA DE LA TUBERÍA CLOACAL</w:t>
      </w:r>
      <w:bookmarkEnd w:id="266"/>
    </w:p>
    <w:p w14:paraId="363A8700"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Antes de la colocación de los artefactos, deberá procederse a la prueba de la instalación que se hará en la siguiente forma:</w:t>
      </w:r>
    </w:p>
    <w:p w14:paraId="7E59CFA1"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Esto puede hacerse con una cámara de balón deportivo (“vejiga”), que se introduce sin aire dentro del tubo. Después se la va inflando, hasta que lo llene completamente y ejerza presión sobre sus paredes. Este taponamiento debe ser completamente estanco, no permitiendo entrada ni salida de agua. Se debe prever que estas cámaras de goma no puedan ser movidas de su sitio debido a la presión, para lo cual se prolongará una soga atado al mismo hasta un sostén en el piso superior.</w:t>
      </w:r>
    </w:p>
    <w:p w14:paraId="567F6260"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 xml:space="preserve">A </w:t>
      </w:r>
      <w:proofErr w:type="gramStart"/>
      <w:r w:rsidRPr="00206C8C">
        <w:rPr>
          <w:rFonts w:asciiTheme="minorHAnsi" w:hAnsiTheme="minorHAnsi" w:cstheme="minorHAnsi"/>
          <w:sz w:val="20"/>
          <w:szCs w:val="20"/>
        </w:rPr>
        <w:t>continuación</w:t>
      </w:r>
      <w:proofErr w:type="gramEnd"/>
      <w:r w:rsidRPr="00206C8C">
        <w:rPr>
          <w:rFonts w:asciiTheme="minorHAnsi" w:hAnsiTheme="minorHAnsi" w:cstheme="minorHAnsi"/>
          <w:sz w:val="20"/>
          <w:szCs w:val="20"/>
        </w:rPr>
        <w:t xml:space="preserve"> se procede a llenar la tubería, dejando todas las terminales a la vista. En esta forma, la tubería está trabajando aproximadamente a la máxima presión estática a que será expuesta en servicio.</w:t>
      </w:r>
    </w:p>
    <w:p w14:paraId="6FEDE5B2" w14:textId="419135F4"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 xml:space="preserve">Después del llenado, se deja transcurrir 4 horas, y si en ese lapso no se observa disminución de nivel del líquido ni pérdidas en ningún punto, se da como aprobada la prueba. En caso de observarse pérdidas, debe </w:t>
      </w:r>
      <w:r w:rsidR="008F1F8E" w:rsidRPr="00206C8C">
        <w:rPr>
          <w:rFonts w:asciiTheme="minorHAnsi" w:hAnsiTheme="minorHAnsi" w:cstheme="minorHAnsi"/>
          <w:sz w:val="20"/>
          <w:szCs w:val="20"/>
        </w:rPr>
        <w:t>corregirse</w:t>
      </w:r>
      <w:r w:rsidRPr="00206C8C">
        <w:rPr>
          <w:rFonts w:asciiTheme="minorHAnsi" w:hAnsiTheme="minorHAnsi" w:cstheme="minorHAnsi"/>
          <w:sz w:val="20"/>
          <w:szCs w:val="20"/>
        </w:rPr>
        <w:t>. Una vez reparadas, se vuelve a hacer la prueba, hasta que dé un resultado satisfactorio.</w:t>
      </w:r>
    </w:p>
    <w:p w14:paraId="3BA2F7D7" w14:textId="77777777" w:rsidR="00206C8C" w:rsidRPr="008F1F8E" w:rsidRDefault="00206C8C" w:rsidP="007D4C0E">
      <w:pPr>
        <w:pStyle w:val="Prrafodelista"/>
        <w:numPr>
          <w:ilvl w:val="1"/>
          <w:numId w:val="124"/>
        </w:numPr>
        <w:tabs>
          <w:tab w:val="clear" w:pos="4419"/>
          <w:tab w:val="clear" w:pos="8838"/>
        </w:tabs>
        <w:spacing w:before="240"/>
        <w:ind w:left="993" w:hanging="567"/>
        <w:outlineLvl w:val="2"/>
        <w:rPr>
          <w:rFonts w:cstheme="minorHAnsi"/>
          <w:b/>
          <w:bCs/>
          <w:sz w:val="24"/>
          <w:szCs w:val="24"/>
        </w:rPr>
      </w:pPr>
      <w:bookmarkStart w:id="267" w:name="_Toc65073409"/>
      <w:r w:rsidRPr="008F1F8E">
        <w:rPr>
          <w:rFonts w:cstheme="minorHAnsi"/>
          <w:b/>
          <w:bCs/>
          <w:sz w:val="24"/>
          <w:szCs w:val="24"/>
        </w:rPr>
        <w:t>EJECUCIÓN DE LA JUNTA SOLDABLE.</w:t>
      </w:r>
      <w:bookmarkEnd w:id="267"/>
    </w:p>
    <w:p w14:paraId="760ACD77"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La operación de esta soldadura es simple, pero exige que sean observados fielmente ciertos detalles para la mayor estanqueidad y solidez de la junta.</w:t>
      </w:r>
    </w:p>
    <w:p w14:paraId="177950AF"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El adhesivo para el PVC es básicamente un solvente con un pequeño porcentaje de resina de PVC. Al ser aplicado en las superficies a ser soldadas, se inicia un proceso de disolución de las primeras camadas. Al procederse al encaje de la espiga de un tubo dentro de la campana del otro, ambas superficies se comprimen, produciéndose la fusión de las mismas, lo que viene a constituir la soldadura. El solvente se evapora, resultando una masa común en la región de empalme.</w:t>
      </w:r>
    </w:p>
    <w:p w14:paraId="24190631"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Antes de comenzar el trabajo, se debe verificar que la espiga y campana de los tubos y conexiones estén perfectamente limpias. Seguidamente se procede como sigue:</w:t>
      </w:r>
    </w:p>
    <w:p w14:paraId="6F0F5D9D"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Se le saca el brillo de las superficies a ser soldadas mediante la utilización de papel de lija. Esto es importante, pues en esta forma se aumenta el área de ataque del adhesivo, mejorando su acción.</w:t>
      </w:r>
    </w:p>
    <w:p w14:paraId="3B874BBE"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Se limpian las superficies lijadas con solución limpiadora, removiendo las impurezas dejadas por la lija y la grasa de la mano. Estas impurezas impiden la acción del adhesivo.</w:t>
      </w:r>
    </w:p>
    <w:p w14:paraId="50718DAA"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Se distribuye uniformemente el adhesivo en ambas superficies a ser unidas (interna de la campana y externa de la espiga), utilizando para ello un pincel o el mismo pomo.</w:t>
      </w:r>
    </w:p>
    <w:p w14:paraId="2F54A433"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Se encajan ambas extremidades retirándose el adhesivo sobrante. El encaje debe ser bien justo (prácticamente impracticable sin adhesivo), pues sin presión no se produce la soldadura.</w:t>
      </w:r>
    </w:p>
    <w:p w14:paraId="5D2C1284"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Después de efectuada la soldadura, debe esperarse un mínimo de 12 horas para usar la tubería con carga de agua a presión.</w:t>
      </w:r>
    </w:p>
    <w:p w14:paraId="6DAD3275" w14:textId="77777777" w:rsidR="00206C8C" w:rsidRPr="008F1F8E" w:rsidRDefault="00206C8C" w:rsidP="007D4C0E">
      <w:pPr>
        <w:pStyle w:val="Prrafodelista"/>
        <w:numPr>
          <w:ilvl w:val="1"/>
          <w:numId w:val="124"/>
        </w:numPr>
        <w:tabs>
          <w:tab w:val="clear" w:pos="4419"/>
          <w:tab w:val="clear" w:pos="8838"/>
        </w:tabs>
        <w:spacing w:before="240"/>
        <w:ind w:left="993" w:hanging="567"/>
        <w:outlineLvl w:val="2"/>
        <w:rPr>
          <w:rFonts w:cstheme="minorHAnsi"/>
          <w:b/>
          <w:bCs/>
          <w:sz w:val="24"/>
          <w:szCs w:val="24"/>
        </w:rPr>
      </w:pPr>
      <w:bookmarkStart w:id="268" w:name="_Toc65073410"/>
      <w:r w:rsidRPr="008F1F8E">
        <w:rPr>
          <w:rFonts w:cstheme="minorHAnsi"/>
          <w:b/>
          <w:bCs/>
          <w:sz w:val="24"/>
          <w:szCs w:val="24"/>
        </w:rPr>
        <w:t>EJECUCIÓN DE LA JUNTA ELÁSTICA.</w:t>
      </w:r>
      <w:bookmarkEnd w:id="268"/>
    </w:p>
    <w:p w14:paraId="2875A7EB"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Estos son los de campana y espiga con anillo de goma. Para la ejecución de la junta, debe seguirse el siguiente procedimiento:</w:t>
      </w:r>
    </w:p>
    <w:p w14:paraId="44B7AE20"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Se limpian la campana y la espiga de ambos tubos a unir, especialmente la parte interna de la virola donde se alojará el anillo de goma. Cuando hay necesidad de cortar un tubo, el corte debe ser perpendicular al eje del mismo. Después del corte, se remueven las rebabas con la raqueta, debiendo ser chanfleado el extremo de la espiga, con el auxilio de una lima.</w:t>
      </w:r>
    </w:p>
    <w:p w14:paraId="559FCD9A"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Se acomoda el anillo de goma en la virola de la campana, la cual, por ser del tipo trapezoidal, permite el montaje de las juntas elásticas con menor esfuerzo y elimina asimismo la posibilidad de rodamiento del anillo hacia el interior de la campana, por causa del montaje.</w:t>
      </w:r>
    </w:p>
    <w:p w14:paraId="6E9F6DD3"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Se marca con un lápiz la profundidad de la campana en la punta del tubo a ser insertada.</w:t>
      </w:r>
    </w:p>
    <w:p w14:paraId="75453288"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Se aplica pasta lubricante en el anillo y en la punta del tubo. Se prohíbe el uso de aceites o grasas, pues pueden hacer daño al anillo de goma.</w:t>
      </w:r>
    </w:p>
    <w:p w14:paraId="7AB08769" w14:textId="77777777" w:rsidR="00206C8C" w:rsidRPr="00206C8C" w:rsidRDefault="00206C8C" w:rsidP="008F1F8E">
      <w:pPr>
        <w:tabs>
          <w:tab w:val="clear" w:pos="4419"/>
          <w:tab w:val="clear" w:pos="8838"/>
        </w:tabs>
        <w:spacing w:before="240"/>
        <w:ind w:left="993"/>
        <w:rPr>
          <w:rFonts w:asciiTheme="minorHAnsi" w:hAnsiTheme="minorHAnsi" w:cstheme="minorHAnsi"/>
          <w:sz w:val="20"/>
          <w:szCs w:val="20"/>
        </w:rPr>
      </w:pPr>
      <w:r w:rsidRPr="00206C8C">
        <w:rPr>
          <w:rFonts w:asciiTheme="minorHAnsi" w:hAnsiTheme="minorHAnsi" w:cstheme="minorHAnsi"/>
          <w:sz w:val="20"/>
          <w:szCs w:val="20"/>
        </w:rPr>
        <w:t xml:space="preserve">Se introduce la punta biselada del tubo hasta el fondo de la bolsa, y después de llegar al fondo, se retrocede 5 mm en el caso de tuberías expuestas, </w:t>
      </w:r>
      <w:proofErr w:type="spellStart"/>
      <w:r w:rsidRPr="00206C8C">
        <w:rPr>
          <w:rFonts w:asciiTheme="minorHAnsi" w:hAnsiTheme="minorHAnsi" w:cstheme="minorHAnsi"/>
          <w:sz w:val="20"/>
          <w:szCs w:val="20"/>
        </w:rPr>
        <w:t>ó</w:t>
      </w:r>
      <w:proofErr w:type="spellEnd"/>
      <w:r w:rsidRPr="00206C8C">
        <w:rPr>
          <w:rFonts w:asciiTheme="minorHAnsi" w:hAnsiTheme="minorHAnsi" w:cstheme="minorHAnsi"/>
          <w:sz w:val="20"/>
          <w:szCs w:val="20"/>
        </w:rPr>
        <w:t xml:space="preserve"> 2 mm para tuberías empotradas, teniendo como referencia la marca previamente hecha en la punta del tubo. Esta holgura se hace necesaria para posibilitar la dilatación y el movimiento de la junta.</w:t>
      </w:r>
    </w:p>
    <w:p w14:paraId="17840C6E" w14:textId="190212B9" w:rsidR="00206C8C" w:rsidRDefault="00206C8C"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269" w:name="_Toc65073411"/>
      <w:r w:rsidRPr="008F1F8E">
        <w:rPr>
          <w:rFonts w:cstheme="minorHAnsi"/>
          <w:b/>
          <w:bCs/>
          <w:sz w:val="24"/>
          <w:szCs w:val="24"/>
        </w:rPr>
        <w:t>REGISTROS DE INSPECCIÓN</w:t>
      </w:r>
      <w:bookmarkEnd w:id="269"/>
    </w:p>
    <w:p w14:paraId="3285AA7D" w14:textId="2323D9CD" w:rsidR="00206C8C" w:rsidRPr="008F1F8E" w:rsidRDefault="00206C8C" w:rsidP="00560B8E">
      <w:pPr>
        <w:pStyle w:val="Prrafodelista"/>
        <w:numPr>
          <w:ilvl w:val="2"/>
          <w:numId w:val="124"/>
        </w:numPr>
        <w:tabs>
          <w:tab w:val="clear" w:pos="4419"/>
          <w:tab w:val="clear" w:pos="8838"/>
        </w:tabs>
        <w:spacing w:before="240"/>
        <w:ind w:left="1418" w:hanging="698"/>
        <w:rPr>
          <w:rFonts w:cstheme="minorHAnsi"/>
          <w:b/>
          <w:bCs/>
          <w:szCs w:val="20"/>
        </w:rPr>
      </w:pPr>
      <w:r w:rsidRPr="008F1F8E">
        <w:rPr>
          <w:rFonts w:cstheme="minorHAnsi"/>
          <w:b/>
          <w:bCs/>
          <w:szCs w:val="20"/>
        </w:rPr>
        <w:t xml:space="preserve">REGISTROS DE INSPECCIÓN DE MAMPOSTERIA DE LADRILLO COMÚN, CON TAPA METÁLICA CONTENIENDO EL PISO DEL LOCAL Y CONTRATAPA DE </w:t>
      </w:r>
      <w:proofErr w:type="spellStart"/>
      <w:r w:rsidRPr="008F1F8E">
        <w:rPr>
          <w:rFonts w:cstheme="minorHAnsi"/>
          <w:b/>
          <w:bCs/>
          <w:szCs w:val="20"/>
        </w:rPr>
        <w:t>HºAº</w:t>
      </w:r>
      <w:proofErr w:type="spellEnd"/>
    </w:p>
    <w:p w14:paraId="4CEA493D" w14:textId="62A17734" w:rsidR="00206C8C" w:rsidRPr="00206C8C" w:rsidRDefault="00206C8C" w:rsidP="008F1F8E">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Entre las tuberías externas de recolección, en cada cambio de dirección y conforme se indica en el plano</w:t>
      </w:r>
      <w:r w:rsidR="008F1F8E">
        <w:rPr>
          <w:rFonts w:asciiTheme="minorHAnsi" w:hAnsiTheme="minorHAnsi" w:cstheme="minorHAnsi"/>
          <w:sz w:val="20"/>
          <w:szCs w:val="20"/>
        </w:rPr>
        <w:t xml:space="preserve"> </w:t>
      </w:r>
      <w:r w:rsidRPr="00206C8C">
        <w:rPr>
          <w:rFonts w:asciiTheme="minorHAnsi" w:hAnsiTheme="minorHAnsi" w:cstheme="minorHAnsi"/>
          <w:sz w:val="20"/>
          <w:szCs w:val="20"/>
        </w:rPr>
        <w:t>correspondientes se instalará un registro de inspección que cumpla con el numeral 4.7 de las Normas NP Nº 44 y se construirá de mampostería de ladrillo revocada internamente con mezcla 1:3 (cemento – arena).</w:t>
      </w:r>
    </w:p>
    <w:p w14:paraId="53087C1B" w14:textId="77777777" w:rsidR="00206C8C" w:rsidRPr="00206C8C" w:rsidRDefault="00206C8C" w:rsidP="008F1F8E">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Los registros tendrán las dimensiones internas libres, indicadas en los planos. Los registros de inspección se construirán sobre una base de hormigón de 10 a 15 cm. de altura y para los registros con profundidad de hasta 1m se usarán paredes de 0,15 m y para los de mayores profundidades se tendrán paredes de 0,30 m. Su piso y las canaletas se construirán, con hormigón 1:2:4 y terminarán con un perfecto alisado. Las canaletas serán del diámetro de los ramales que reciban, debiendo prolongarse hacia arriba unos 20 cm. del radio en las paredes del canal que enfrentan a las entradas de los ramales.</w:t>
      </w:r>
    </w:p>
    <w:p w14:paraId="078DF493" w14:textId="76547EB2" w:rsidR="00206C8C" w:rsidRPr="00206C8C" w:rsidRDefault="00206C8C" w:rsidP="008F1F8E">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Los registros que se encuentren en lugares donde existe piso tendrán una tapa interior de hormigón armado y tapas metálicas en la parte superior. La tapa exterior estará compuesta por doble chapa con marcos y contramarcos de hierro ángulo, con manijas para facilitar su levantamiento, conteniendo el mismo tipo de piso del lugar. La tapa interna será de hormigón armado con varilla </w:t>
      </w:r>
      <w:r w:rsidRPr="00206C8C">
        <w:rPr>
          <w:rFonts w:asciiTheme="minorHAnsi" w:hAnsiTheme="minorHAnsi" w:cstheme="minorHAnsi"/>
          <w:sz w:val="20"/>
          <w:szCs w:val="20"/>
        </w:rPr>
        <w:t xml:space="preserve"> 6 y al nivel de ésta. Ambas tapas tendrán elementos que </w:t>
      </w:r>
      <w:r w:rsidR="008F1F8E" w:rsidRPr="00206C8C">
        <w:rPr>
          <w:rFonts w:asciiTheme="minorHAnsi" w:hAnsiTheme="minorHAnsi" w:cstheme="minorHAnsi"/>
          <w:sz w:val="20"/>
          <w:szCs w:val="20"/>
        </w:rPr>
        <w:t>permitan removerlas</w:t>
      </w:r>
      <w:r w:rsidRPr="00206C8C">
        <w:rPr>
          <w:rFonts w:asciiTheme="minorHAnsi" w:hAnsiTheme="minorHAnsi" w:cstheme="minorHAnsi"/>
          <w:sz w:val="20"/>
          <w:szCs w:val="20"/>
        </w:rPr>
        <w:t xml:space="preserve"> sin dificultad. Este ítem incluye la excavación para la construcción de los registros.</w:t>
      </w:r>
    </w:p>
    <w:p w14:paraId="6542F7F2" w14:textId="32BABE58" w:rsidR="00206C8C" w:rsidRPr="008F1F8E" w:rsidRDefault="00206C8C" w:rsidP="00560B8E">
      <w:pPr>
        <w:pStyle w:val="Prrafodelista"/>
        <w:numPr>
          <w:ilvl w:val="2"/>
          <w:numId w:val="124"/>
        </w:numPr>
        <w:tabs>
          <w:tab w:val="clear" w:pos="4419"/>
          <w:tab w:val="clear" w:pos="8838"/>
        </w:tabs>
        <w:spacing w:before="240"/>
        <w:ind w:left="1418" w:hanging="698"/>
        <w:rPr>
          <w:rFonts w:cstheme="minorHAnsi"/>
          <w:b/>
          <w:bCs/>
          <w:szCs w:val="20"/>
        </w:rPr>
      </w:pPr>
      <w:r w:rsidRPr="008F1F8E">
        <w:rPr>
          <w:rFonts w:cstheme="minorHAnsi"/>
          <w:b/>
          <w:bCs/>
          <w:szCs w:val="20"/>
        </w:rPr>
        <w:t xml:space="preserve">REGISTROS DE INSPECCIÓN DE MAMPOSTERIA DE LADRILLO COMÙN, CON TAPA Y CONTRATAPA DE </w:t>
      </w:r>
      <w:proofErr w:type="spellStart"/>
      <w:r w:rsidRPr="008F1F8E">
        <w:rPr>
          <w:rFonts w:cstheme="minorHAnsi"/>
          <w:b/>
          <w:bCs/>
          <w:szCs w:val="20"/>
        </w:rPr>
        <w:t>HºAº</w:t>
      </w:r>
      <w:proofErr w:type="spellEnd"/>
    </w:p>
    <w:p w14:paraId="552EDBC0" w14:textId="77777777" w:rsidR="00206C8C" w:rsidRPr="00206C8C" w:rsidRDefault="00206C8C" w:rsidP="008F1F8E">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Los registros de inspección deberán cumplir con las especificaciones anteriores y tendrán una doble tapa de hormigón armado. Este ítem incluye la excavación para la construcción de los registros.</w:t>
      </w:r>
    </w:p>
    <w:p w14:paraId="05A2C50A" w14:textId="3791BE4B" w:rsidR="00206C8C" w:rsidRPr="008F1F8E" w:rsidRDefault="00206C8C" w:rsidP="00560B8E">
      <w:pPr>
        <w:pStyle w:val="Prrafodelista"/>
        <w:numPr>
          <w:ilvl w:val="2"/>
          <w:numId w:val="124"/>
        </w:numPr>
        <w:tabs>
          <w:tab w:val="clear" w:pos="4419"/>
          <w:tab w:val="clear" w:pos="8838"/>
        </w:tabs>
        <w:spacing w:before="240"/>
        <w:ind w:left="1418" w:hanging="698"/>
        <w:rPr>
          <w:rFonts w:cstheme="minorHAnsi"/>
          <w:b/>
          <w:bCs/>
          <w:szCs w:val="20"/>
        </w:rPr>
      </w:pPr>
      <w:r w:rsidRPr="008F1F8E">
        <w:rPr>
          <w:rFonts w:cstheme="minorHAnsi"/>
          <w:b/>
          <w:bCs/>
          <w:szCs w:val="20"/>
        </w:rPr>
        <w:t xml:space="preserve">REGISTROS DE INSPECCIÓN DE </w:t>
      </w:r>
      <w:proofErr w:type="spellStart"/>
      <w:r w:rsidRPr="008F1F8E">
        <w:rPr>
          <w:rFonts w:cstheme="minorHAnsi"/>
          <w:b/>
          <w:bCs/>
          <w:szCs w:val="20"/>
        </w:rPr>
        <w:t>HºAº</w:t>
      </w:r>
      <w:proofErr w:type="spellEnd"/>
      <w:r w:rsidRPr="008F1F8E">
        <w:rPr>
          <w:rFonts w:cstheme="minorHAnsi"/>
          <w:b/>
          <w:bCs/>
          <w:szCs w:val="20"/>
        </w:rPr>
        <w:t xml:space="preserve">, CON TAPA Y CONTRATAPA DE </w:t>
      </w:r>
      <w:proofErr w:type="spellStart"/>
      <w:r w:rsidRPr="008F1F8E">
        <w:rPr>
          <w:rFonts w:cstheme="minorHAnsi"/>
          <w:b/>
          <w:bCs/>
          <w:szCs w:val="20"/>
        </w:rPr>
        <w:t>HºAº</w:t>
      </w:r>
      <w:proofErr w:type="spellEnd"/>
    </w:p>
    <w:p w14:paraId="506DC77B" w14:textId="77777777" w:rsidR="00206C8C" w:rsidRPr="00206C8C" w:rsidRDefault="00206C8C" w:rsidP="007872D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Para la ejecución de los registros de hormigón armado y las tapas de hormigón armado se considerará todo lo dispuesto en el ítem ESTRUCTURAS DE HORMIGÓN ARMADO de estas Especificaciones Técnicas y de los planos de detalle. Este ítem incluye la excavación para la construcción de los registros.</w:t>
      </w:r>
    </w:p>
    <w:p w14:paraId="61AD2484" w14:textId="2ACDE332" w:rsidR="00206C8C" w:rsidRPr="008F1F8E" w:rsidRDefault="00206C8C" w:rsidP="00560B8E">
      <w:pPr>
        <w:pStyle w:val="Prrafodelista"/>
        <w:numPr>
          <w:ilvl w:val="2"/>
          <w:numId w:val="124"/>
        </w:numPr>
        <w:tabs>
          <w:tab w:val="clear" w:pos="4419"/>
          <w:tab w:val="clear" w:pos="8838"/>
        </w:tabs>
        <w:spacing w:before="240"/>
        <w:ind w:left="1418" w:hanging="698"/>
        <w:rPr>
          <w:rFonts w:cstheme="minorHAnsi"/>
          <w:b/>
          <w:bCs/>
          <w:szCs w:val="20"/>
        </w:rPr>
      </w:pPr>
      <w:r w:rsidRPr="008F1F8E">
        <w:rPr>
          <w:rFonts w:cstheme="minorHAnsi"/>
          <w:b/>
          <w:bCs/>
          <w:szCs w:val="20"/>
        </w:rPr>
        <w:t xml:space="preserve">CÁMARA SIFONADA CON TAPA Y CONTRATAPA DE </w:t>
      </w:r>
      <w:proofErr w:type="spellStart"/>
      <w:r w:rsidRPr="008F1F8E">
        <w:rPr>
          <w:rFonts w:cstheme="minorHAnsi"/>
          <w:b/>
          <w:bCs/>
          <w:szCs w:val="20"/>
        </w:rPr>
        <w:t>Hº</w:t>
      </w:r>
      <w:proofErr w:type="spellEnd"/>
      <w:r w:rsidRPr="008F1F8E">
        <w:rPr>
          <w:rFonts w:cstheme="minorHAnsi"/>
          <w:b/>
          <w:bCs/>
          <w:szCs w:val="20"/>
        </w:rPr>
        <w:t xml:space="preserve"> </w:t>
      </w:r>
      <w:proofErr w:type="spellStart"/>
      <w:r w:rsidRPr="008F1F8E">
        <w:rPr>
          <w:rFonts w:cstheme="minorHAnsi"/>
          <w:b/>
          <w:bCs/>
          <w:szCs w:val="20"/>
        </w:rPr>
        <w:t>Aº</w:t>
      </w:r>
      <w:proofErr w:type="spellEnd"/>
    </w:p>
    <w:p w14:paraId="4A5EC5AD"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La Cámara Sifonada se construirá conforme al plano de detalle. La losa de fondo se hará con hormigón 1:2:3 (cemento – arena – piedra triturada), tendrá un espesor de 10 cm.</w:t>
      </w:r>
    </w:p>
    <w:p w14:paraId="30D26301" w14:textId="7D755081"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Las paredes de mampostería de ladrillos comunes de 0.15 m de espesor, se trabarán con mezcla 1:2:6 (cemento – cal – arena), con la salvedad siguiente: las dos hiladas asiento la losa de cobertura que se tomará con mezcla 1:3 (cemento – arena). El revoque impermeable de las </w:t>
      </w:r>
      <w:r w:rsidR="008F1F8E" w:rsidRPr="00206C8C">
        <w:rPr>
          <w:rFonts w:asciiTheme="minorHAnsi" w:hAnsiTheme="minorHAnsi" w:cstheme="minorHAnsi"/>
          <w:sz w:val="20"/>
          <w:szCs w:val="20"/>
        </w:rPr>
        <w:t>cámaras</w:t>
      </w:r>
      <w:r w:rsidRPr="00206C8C">
        <w:rPr>
          <w:rFonts w:asciiTheme="minorHAnsi" w:hAnsiTheme="minorHAnsi" w:cstheme="minorHAnsi"/>
          <w:sz w:val="20"/>
          <w:szCs w:val="20"/>
        </w:rPr>
        <w:t xml:space="preserve"> se construirá con tres capas</w:t>
      </w:r>
      <w:r w:rsidR="00A4187D">
        <w:rPr>
          <w:rFonts w:asciiTheme="minorHAnsi" w:hAnsiTheme="minorHAnsi" w:cstheme="minorHAnsi"/>
          <w:sz w:val="20"/>
          <w:szCs w:val="20"/>
        </w:rPr>
        <w:t>:</w:t>
      </w:r>
    </w:p>
    <w:p w14:paraId="122CD916" w14:textId="7F6617BB" w:rsidR="00206C8C" w:rsidRPr="00A4187D" w:rsidRDefault="00206C8C" w:rsidP="00730FD7">
      <w:pPr>
        <w:pStyle w:val="Prrafodelista"/>
        <w:numPr>
          <w:ilvl w:val="0"/>
          <w:numId w:val="39"/>
        </w:numPr>
        <w:tabs>
          <w:tab w:val="clear" w:pos="4419"/>
          <w:tab w:val="clear" w:pos="8838"/>
        </w:tabs>
        <w:spacing w:before="240"/>
        <w:ind w:left="1843" w:hanging="283"/>
        <w:rPr>
          <w:rFonts w:cstheme="minorHAnsi"/>
          <w:szCs w:val="20"/>
        </w:rPr>
      </w:pPr>
      <w:r w:rsidRPr="00A4187D">
        <w:rPr>
          <w:rFonts w:cstheme="minorHAnsi"/>
          <w:szCs w:val="20"/>
        </w:rPr>
        <w:t xml:space="preserve">Espesor 1 cm.: </w:t>
      </w:r>
      <w:proofErr w:type="spellStart"/>
      <w:r w:rsidRPr="00A4187D">
        <w:rPr>
          <w:rFonts w:cstheme="minorHAnsi"/>
          <w:szCs w:val="20"/>
        </w:rPr>
        <w:t>dosaje</w:t>
      </w:r>
      <w:proofErr w:type="spellEnd"/>
      <w:r w:rsidRPr="00A4187D">
        <w:rPr>
          <w:rFonts w:cstheme="minorHAnsi"/>
          <w:szCs w:val="20"/>
        </w:rPr>
        <w:t xml:space="preserve"> 1: </w:t>
      </w:r>
      <w:r w:rsidRPr="00A4187D">
        <w:rPr>
          <w:rFonts w:cstheme="minorHAnsi"/>
          <w:szCs w:val="20"/>
          <w:vertAlign w:val="superscript"/>
        </w:rPr>
        <w:t>1</w:t>
      </w:r>
      <w:r w:rsidRPr="00A4187D">
        <w:rPr>
          <w:rFonts w:cstheme="minorHAnsi"/>
          <w:szCs w:val="20"/>
        </w:rPr>
        <w:t>/</w:t>
      </w:r>
      <w:r w:rsidRPr="00A4187D">
        <w:rPr>
          <w:rFonts w:cstheme="minorHAnsi"/>
          <w:szCs w:val="20"/>
          <w:vertAlign w:val="subscript"/>
        </w:rPr>
        <w:t>2</w:t>
      </w:r>
      <w:r w:rsidRPr="00A4187D">
        <w:rPr>
          <w:rFonts w:cstheme="minorHAnsi"/>
          <w:szCs w:val="20"/>
        </w:rPr>
        <w:t>: 4 cemento - cal – arena.</w:t>
      </w:r>
    </w:p>
    <w:p w14:paraId="5D90CB8D" w14:textId="1EF467AA" w:rsidR="00206C8C" w:rsidRPr="00A4187D" w:rsidRDefault="00206C8C" w:rsidP="00730FD7">
      <w:pPr>
        <w:pStyle w:val="Prrafodelista"/>
        <w:numPr>
          <w:ilvl w:val="0"/>
          <w:numId w:val="39"/>
        </w:numPr>
        <w:tabs>
          <w:tab w:val="clear" w:pos="4419"/>
          <w:tab w:val="clear" w:pos="8838"/>
        </w:tabs>
        <w:ind w:left="1843" w:hanging="283"/>
        <w:rPr>
          <w:rFonts w:cstheme="minorHAnsi"/>
          <w:szCs w:val="20"/>
        </w:rPr>
      </w:pPr>
      <w:r w:rsidRPr="00A4187D">
        <w:rPr>
          <w:rFonts w:cstheme="minorHAnsi"/>
          <w:szCs w:val="20"/>
        </w:rPr>
        <w:t xml:space="preserve">Espesor 0.8 cm.: </w:t>
      </w:r>
      <w:proofErr w:type="spellStart"/>
      <w:r w:rsidRPr="00A4187D">
        <w:rPr>
          <w:rFonts w:cstheme="minorHAnsi"/>
          <w:szCs w:val="20"/>
        </w:rPr>
        <w:t>dosaje</w:t>
      </w:r>
      <w:proofErr w:type="spellEnd"/>
      <w:r w:rsidRPr="00A4187D">
        <w:rPr>
          <w:rFonts w:cstheme="minorHAnsi"/>
          <w:szCs w:val="20"/>
        </w:rPr>
        <w:t xml:space="preserve"> 1:2 cemento – arena.</w:t>
      </w:r>
    </w:p>
    <w:p w14:paraId="16DDC0A9" w14:textId="53C1A823" w:rsidR="00206C8C" w:rsidRPr="00A4187D" w:rsidRDefault="00206C8C" w:rsidP="00730FD7">
      <w:pPr>
        <w:pStyle w:val="Prrafodelista"/>
        <w:numPr>
          <w:ilvl w:val="0"/>
          <w:numId w:val="39"/>
        </w:numPr>
        <w:tabs>
          <w:tab w:val="clear" w:pos="4419"/>
          <w:tab w:val="clear" w:pos="8838"/>
        </w:tabs>
        <w:ind w:left="1843" w:hanging="283"/>
        <w:rPr>
          <w:rFonts w:cstheme="minorHAnsi"/>
          <w:szCs w:val="20"/>
        </w:rPr>
      </w:pPr>
      <w:r w:rsidRPr="00A4187D">
        <w:rPr>
          <w:rFonts w:cstheme="minorHAnsi"/>
          <w:szCs w:val="20"/>
        </w:rPr>
        <w:t xml:space="preserve">Espesor 0.2 cm.: </w:t>
      </w:r>
      <w:proofErr w:type="spellStart"/>
      <w:r w:rsidRPr="00A4187D">
        <w:rPr>
          <w:rFonts w:cstheme="minorHAnsi"/>
          <w:szCs w:val="20"/>
        </w:rPr>
        <w:t>dosaje</w:t>
      </w:r>
      <w:proofErr w:type="spellEnd"/>
      <w:r w:rsidRPr="00A4187D">
        <w:rPr>
          <w:rFonts w:cstheme="minorHAnsi"/>
          <w:szCs w:val="20"/>
        </w:rPr>
        <w:t xml:space="preserve"> enlucido de cemento.</w:t>
      </w:r>
    </w:p>
    <w:p w14:paraId="127FAE3C" w14:textId="49CC7528"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Se utilizarán tuberías y accesorios de PVC rígido – Serie Normal soldables, para construir el sifón.</w:t>
      </w:r>
      <w:r w:rsidR="00A4187D">
        <w:rPr>
          <w:rFonts w:asciiTheme="minorHAnsi" w:hAnsiTheme="minorHAnsi" w:cstheme="minorHAnsi"/>
          <w:sz w:val="20"/>
          <w:szCs w:val="20"/>
        </w:rPr>
        <w:t xml:space="preserve"> </w:t>
      </w:r>
      <w:r w:rsidRPr="00206C8C">
        <w:rPr>
          <w:rFonts w:asciiTheme="minorHAnsi" w:hAnsiTheme="minorHAnsi" w:cstheme="minorHAnsi"/>
          <w:sz w:val="20"/>
          <w:szCs w:val="20"/>
        </w:rPr>
        <w:t xml:space="preserve">Llevarán tapa de </w:t>
      </w:r>
      <w:proofErr w:type="spellStart"/>
      <w:r w:rsidRPr="00206C8C">
        <w:rPr>
          <w:rFonts w:asciiTheme="minorHAnsi" w:hAnsiTheme="minorHAnsi" w:cstheme="minorHAnsi"/>
          <w:sz w:val="20"/>
          <w:szCs w:val="20"/>
        </w:rPr>
        <w:t>Hº</w:t>
      </w:r>
      <w:proofErr w:type="spellEnd"/>
      <w:r w:rsidRPr="00206C8C">
        <w:rPr>
          <w:rFonts w:asciiTheme="minorHAnsi" w:hAnsiTheme="minorHAnsi" w:cstheme="minorHAnsi"/>
          <w:sz w:val="20"/>
          <w:szCs w:val="20"/>
        </w:rPr>
        <w:t xml:space="preserve"> </w:t>
      </w:r>
      <w:proofErr w:type="spellStart"/>
      <w:r w:rsidRPr="00206C8C">
        <w:rPr>
          <w:rFonts w:asciiTheme="minorHAnsi" w:hAnsiTheme="minorHAnsi" w:cstheme="minorHAnsi"/>
          <w:sz w:val="20"/>
          <w:szCs w:val="20"/>
        </w:rPr>
        <w:t>Aº</w:t>
      </w:r>
      <w:proofErr w:type="spellEnd"/>
      <w:r w:rsidRPr="00206C8C">
        <w:rPr>
          <w:rFonts w:asciiTheme="minorHAnsi" w:hAnsiTheme="minorHAnsi" w:cstheme="minorHAnsi"/>
          <w:sz w:val="20"/>
          <w:szCs w:val="20"/>
        </w:rPr>
        <w:t xml:space="preserve"> prefabricado, de 7 cm. de espesor como mínimo, provisto de 2 bulones que servirán a manera de asas.</w:t>
      </w:r>
      <w:r w:rsidR="00A4187D">
        <w:rPr>
          <w:rFonts w:asciiTheme="minorHAnsi" w:hAnsiTheme="minorHAnsi" w:cstheme="minorHAnsi"/>
          <w:sz w:val="20"/>
          <w:szCs w:val="20"/>
        </w:rPr>
        <w:t xml:space="preserve"> </w:t>
      </w:r>
      <w:r w:rsidRPr="00206C8C">
        <w:rPr>
          <w:rFonts w:asciiTheme="minorHAnsi" w:hAnsiTheme="minorHAnsi" w:cstheme="minorHAnsi"/>
          <w:sz w:val="20"/>
          <w:szCs w:val="20"/>
        </w:rPr>
        <w:t>Antes de la recepción provisoria, se verificará que la misma esté exenta de cascotes, agua servida, o cualquier otro elemento extraño que no formen parte de la misma.</w:t>
      </w:r>
    </w:p>
    <w:p w14:paraId="474BF595"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Secuencia constructiva:</w:t>
      </w:r>
    </w:p>
    <w:p w14:paraId="48194166" w14:textId="7C6B73E9" w:rsidR="00206C8C" w:rsidRPr="00A4187D" w:rsidRDefault="00206C8C" w:rsidP="00730FD7">
      <w:pPr>
        <w:pStyle w:val="Prrafodelista"/>
        <w:numPr>
          <w:ilvl w:val="0"/>
          <w:numId w:val="40"/>
        </w:numPr>
        <w:tabs>
          <w:tab w:val="clear" w:pos="4419"/>
          <w:tab w:val="clear" w:pos="8838"/>
        </w:tabs>
        <w:spacing w:before="240"/>
        <w:ind w:left="1985"/>
        <w:rPr>
          <w:rFonts w:cstheme="minorHAnsi"/>
          <w:szCs w:val="20"/>
        </w:rPr>
      </w:pPr>
      <w:r w:rsidRPr="00A4187D">
        <w:rPr>
          <w:rFonts w:cstheme="minorHAnsi"/>
          <w:szCs w:val="20"/>
        </w:rPr>
        <w:t xml:space="preserve">Fondo de la cámara de </w:t>
      </w:r>
      <w:proofErr w:type="spellStart"/>
      <w:r w:rsidRPr="00A4187D">
        <w:rPr>
          <w:rFonts w:cstheme="minorHAnsi"/>
          <w:szCs w:val="20"/>
        </w:rPr>
        <w:t>Hº</w:t>
      </w:r>
      <w:proofErr w:type="spellEnd"/>
      <w:r w:rsidRPr="00A4187D">
        <w:rPr>
          <w:rFonts w:cstheme="minorHAnsi"/>
          <w:szCs w:val="20"/>
        </w:rPr>
        <w:t xml:space="preserve"> </w:t>
      </w:r>
      <w:proofErr w:type="spellStart"/>
      <w:r w:rsidRPr="00A4187D">
        <w:rPr>
          <w:rFonts w:cstheme="minorHAnsi"/>
          <w:szCs w:val="20"/>
        </w:rPr>
        <w:t>Aº</w:t>
      </w:r>
      <w:proofErr w:type="spellEnd"/>
      <w:r w:rsidRPr="00A4187D">
        <w:rPr>
          <w:rFonts w:cstheme="minorHAnsi"/>
          <w:szCs w:val="20"/>
        </w:rPr>
        <w:t>.</w:t>
      </w:r>
    </w:p>
    <w:p w14:paraId="0BEED1F4" w14:textId="3E4BBE20" w:rsidR="00206C8C" w:rsidRPr="00A4187D" w:rsidRDefault="00206C8C" w:rsidP="00730FD7">
      <w:pPr>
        <w:pStyle w:val="Prrafodelista"/>
        <w:numPr>
          <w:ilvl w:val="0"/>
          <w:numId w:val="40"/>
        </w:numPr>
        <w:tabs>
          <w:tab w:val="clear" w:pos="4419"/>
          <w:tab w:val="clear" w:pos="8838"/>
        </w:tabs>
        <w:ind w:left="1985"/>
        <w:rPr>
          <w:rFonts w:cstheme="minorHAnsi"/>
          <w:szCs w:val="20"/>
        </w:rPr>
      </w:pPr>
      <w:r w:rsidRPr="00A4187D">
        <w:rPr>
          <w:rFonts w:cstheme="minorHAnsi"/>
          <w:szCs w:val="20"/>
        </w:rPr>
        <w:t>Mampostería de elevación</w:t>
      </w:r>
    </w:p>
    <w:p w14:paraId="63F946B2" w14:textId="44CD8848" w:rsidR="00206C8C" w:rsidRPr="00A4187D" w:rsidRDefault="00206C8C" w:rsidP="00730FD7">
      <w:pPr>
        <w:pStyle w:val="Prrafodelista"/>
        <w:numPr>
          <w:ilvl w:val="0"/>
          <w:numId w:val="40"/>
        </w:numPr>
        <w:tabs>
          <w:tab w:val="clear" w:pos="4419"/>
          <w:tab w:val="clear" w:pos="8838"/>
        </w:tabs>
        <w:ind w:left="1985"/>
        <w:rPr>
          <w:rFonts w:cstheme="minorHAnsi"/>
          <w:szCs w:val="20"/>
        </w:rPr>
      </w:pPr>
      <w:r w:rsidRPr="00A4187D">
        <w:rPr>
          <w:rFonts w:cstheme="minorHAnsi"/>
          <w:szCs w:val="20"/>
        </w:rPr>
        <w:t>Colocación de la tubería de entrada, sifón, salida.</w:t>
      </w:r>
    </w:p>
    <w:p w14:paraId="6D19F852" w14:textId="01CDD5E3" w:rsidR="00206C8C" w:rsidRPr="00A4187D" w:rsidRDefault="00206C8C" w:rsidP="00730FD7">
      <w:pPr>
        <w:pStyle w:val="Prrafodelista"/>
        <w:numPr>
          <w:ilvl w:val="0"/>
          <w:numId w:val="40"/>
        </w:numPr>
        <w:tabs>
          <w:tab w:val="clear" w:pos="4419"/>
          <w:tab w:val="clear" w:pos="8838"/>
        </w:tabs>
        <w:ind w:left="1985"/>
        <w:rPr>
          <w:rFonts w:cstheme="minorHAnsi"/>
          <w:szCs w:val="20"/>
        </w:rPr>
      </w:pPr>
      <w:r w:rsidRPr="00A4187D">
        <w:rPr>
          <w:rFonts w:cstheme="minorHAnsi"/>
          <w:szCs w:val="20"/>
        </w:rPr>
        <w:t xml:space="preserve">Tapa de </w:t>
      </w:r>
      <w:proofErr w:type="spellStart"/>
      <w:r w:rsidRPr="00A4187D">
        <w:rPr>
          <w:rFonts w:cstheme="minorHAnsi"/>
          <w:szCs w:val="20"/>
        </w:rPr>
        <w:t>HºAº</w:t>
      </w:r>
      <w:proofErr w:type="spellEnd"/>
      <w:r w:rsidRPr="00A4187D">
        <w:rPr>
          <w:rFonts w:cstheme="minorHAnsi"/>
          <w:szCs w:val="20"/>
        </w:rPr>
        <w:t>.</w:t>
      </w:r>
    </w:p>
    <w:p w14:paraId="185863F1" w14:textId="4CD5D707" w:rsidR="00206C8C" w:rsidRPr="00A4187D" w:rsidRDefault="00206C8C" w:rsidP="00730FD7">
      <w:pPr>
        <w:pStyle w:val="Prrafodelista"/>
        <w:numPr>
          <w:ilvl w:val="0"/>
          <w:numId w:val="40"/>
        </w:numPr>
        <w:tabs>
          <w:tab w:val="clear" w:pos="4419"/>
          <w:tab w:val="clear" w:pos="8838"/>
        </w:tabs>
        <w:ind w:left="1985"/>
        <w:rPr>
          <w:rFonts w:cstheme="minorHAnsi"/>
          <w:szCs w:val="20"/>
        </w:rPr>
      </w:pPr>
      <w:r w:rsidRPr="00A4187D">
        <w:rPr>
          <w:rFonts w:cstheme="minorHAnsi"/>
          <w:szCs w:val="20"/>
        </w:rPr>
        <w:t>Punto de espera: Inspección por parte de la Fiscalización.</w:t>
      </w:r>
    </w:p>
    <w:p w14:paraId="11FEDBA9" w14:textId="1A199FB4" w:rsidR="00206C8C" w:rsidRPr="00A4187D" w:rsidRDefault="00206C8C" w:rsidP="00730FD7">
      <w:pPr>
        <w:pStyle w:val="Prrafodelista"/>
        <w:numPr>
          <w:ilvl w:val="0"/>
          <w:numId w:val="40"/>
        </w:numPr>
        <w:tabs>
          <w:tab w:val="clear" w:pos="4419"/>
          <w:tab w:val="clear" w:pos="8838"/>
        </w:tabs>
        <w:ind w:left="1985"/>
        <w:rPr>
          <w:rFonts w:cstheme="minorHAnsi"/>
          <w:szCs w:val="20"/>
        </w:rPr>
      </w:pPr>
      <w:r w:rsidRPr="00A4187D">
        <w:rPr>
          <w:rFonts w:cstheme="minorHAnsi"/>
          <w:szCs w:val="20"/>
        </w:rPr>
        <w:t>Revoque impermeable.</w:t>
      </w:r>
    </w:p>
    <w:p w14:paraId="793DA454"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Este ítem incluye la excavación para la construcción de las cámaras.</w:t>
      </w:r>
    </w:p>
    <w:p w14:paraId="4E4BB0F0" w14:textId="4A1F38AB" w:rsidR="00206C8C" w:rsidRPr="008F1F8E" w:rsidRDefault="00206C8C" w:rsidP="00560B8E">
      <w:pPr>
        <w:pStyle w:val="Prrafodelista"/>
        <w:numPr>
          <w:ilvl w:val="2"/>
          <w:numId w:val="124"/>
        </w:numPr>
        <w:tabs>
          <w:tab w:val="clear" w:pos="4419"/>
          <w:tab w:val="clear" w:pos="8838"/>
        </w:tabs>
        <w:spacing w:before="240"/>
        <w:ind w:left="1418" w:hanging="698"/>
        <w:rPr>
          <w:rFonts w:cstheme="minorHAnsi"/>
          <w:b/>
          <w:bCs/>
          <w:szCs w:val="20"/>
        </w:rPr>
      </w:pPr>
      <w:r w:rsidRPr="008F1F8E">
        <w:rPr>
          <w:rFonts w:cstheme="minorHAnsi"/>
          <w:b/>
          <w:bCs/>
          <w:szCs w:val="20"/>
        </w:rPr>
        <w:t>REGISTRO INTERCEPTOR DE YESO CON CIERRE HIDRÁULICO</w:t>
      </w:r>
    </w:p>
    <w:p w14:paraId="48CFB7F6"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Se deberá realizar conforme lo especificado para las cámaras sifonadas, respetando lo indicado para el mismo en el plano de detalle respectivo.</w:t>
      </w:r>
    </w:p>
    <w:p w14:paraId="63D12ADD"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Este ítem incluye la excavación para la construcción del registro.</w:t>
      </w:r>
    </w:p>
    <w:p w14:paraId="73B46BCA" w14:textId="77777777" w:rsidR="006904E2" w:rsidRPr="00206C8C" w:rsidRDefault="006904E2" w:rsidP="00206C8C">
      <w:pPr>
        <w:tabs>
          <w:tab w:val="clear" w:pos="4419"/>
          <w:tab w:val="clear" w:pos="8838"/>
        </w:tabs>
        <w:spacing w:before="240"/>
        <w:rPr>
          <w:rFonts w:asciiTheme="minorHAnsi" w:hAnsiTheme="minorHAnsi" w:cstheme="minorHAnsi"/>
          <w:sz w:val="20"/>
          <w:szCs w:val="20"/>
        </w:rPr>
      </w:pPr>
    </w:p>
    <w:p w14:paraId="6EBC9033" w14:textId="0D4FD15B" w:rsidR="00206C8C" w:rsidRPr="008F1F8E" w:rsidRDefault="00206C8C" w:rsidP="00560B8E">
      <w:pPr>
        <w:pStyle w:val="Prrafodelista"/>
        <w:numPr>
          <w:ilvl w:val="2"/>
          <w:numId w:val="124"/>
        </w:numPr>
        <w:tabs>
          <w:tab w:val="clear" w:pos="4419"/>
          <w:tab w:val="clear" w:pos="8838"/>
        </w:tabs>
        <w:spacing w:before="240"/>
        <w:ind w:left="1418" w:hanging="698"/>
        <w:rPr>
          <w:rFonts w:cstheme="minorHAnsi"/>
          <w:b/>
          <w:bCs/>
          <w:szCs w:val="20"/>
        </w:rPr>
      </w:pPr>
      <w:r w:rsidRPr="008F1F8E">
        <w:rPr>
          <w:rFonts w:cstheme="minorHAnsi"/>
          <w:b/>
          <w:bCs/>
          <w:szCs w:val="20"/>
        </w:rPr>
        <w:t>REGISTRO ABIERTO CORRIDO CON REJILLA DE HIERRO</w:t>
      </w:r>
    </w:p>
    <w:p w14:paraId="52F4EAC3" w14:textId="49BC2A4E"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Serán ejecutadas con mampostería de ladrillos de 0,15 m de espesor con mortero (1:2:8), </w:t>
      </w:r>
      <w:r w:rsidR="008F1F8E" w:rsidRPr="00206C8C">
        <w:rPr>
          <w:rFonts w:asciiTheme="minorHAnsi" w:hAnsiTheme="minorHAnsi" w:cstheme="minorHAnsi"/>
          <w:sz w:val="20"/>
          <w:szCs w:val="20"/>
        </w:rPr>
        <w:t>prolija y perfectamente</w:t>
      </w:r>
      <w:r w:rsidRPr="00206C8C">
        <w:rPr>
          <w:rFonts w:asciiTheme="minorHAnsi" w:hAnsiTheme="minorHAnsi" w:cstheme="minorHAnsi"/>
          <w:sz w:val="20"/>
          <w:szCs w:val="20"/>
        </w:rPr>
        <w:t xml:space="preserve"> nivelados y en escuadra, de medidas internas conforme a plano de detalle, dispuesta en los lugares indicados en los planos de proyecto.</w:t>
      </w:r>
    </w:p>
    <w:p w14:paraId="18DF2CF5"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El interior irá revocado con mortero (1:3) perfectamente alisado y las medias cañas irán </w:t>
      </w:r>
      <w:proofErr w:type="spellStart"/>
      <w:r w:rsidRPr="00206C8C">
        <w:rPr>
          <w:rFonts w:asciiTheme="minorHAnsi" w:hAnsiTheme="minorHAnsi" w:cstheme="minorHAnsi"/>
          <w:sz w:val="20"/>
          <w:szCs w:val="20"/>
        </w:rPr>
        <w:t>enduidas</w:t>
      </w:r>
      <w:proofErr w:type="spellEnd"/>
      <w:r w:rsidRPr="00206C8C">
        <w:rPr>
          <w:rFonts w:asciiTheme="minorHAnsi" w:hAnsiTheme="minorHAnsi" w:cstheme="minorHAnsi"/>
          <w:sz w:val="20"/>
          <w:szCs w:val="20"/>
        </w:rPr>
        <w:t xml:space="preserve"> con cemento puro.</w:t>
      </w:r>
    </w:p>
    <w:p w14:paraId="44CC7EFB"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Las mismas deberán contar con módulos de rejillas de hierro desmontables, cuyos contramarcos fijos serán de hierro ángulo de 2”x ½”, marco de la rejilla propiamente de hierro ángulo de 1 ¾” x 1/2” y entramado de planchuela de hierro (de canto) de 1 ¼” x ½” con una separación no mayor de 15 </w:t>
      </w:r>
      <w:proofErr w:type="spellStart"/>
      <w:r w:rsidRPr="00206C8C">
        <w:rPr>
          <w:rFonts w:asciiTheme="minorHAnsi" w:hAnsiTheme="minorHAnsi" w:cstheme="minorHAnsi"/>
          <w:sz w:val="20"/>
          <w:szCs w:val="20"/>
        </w:rPr>
        <w:t>mm.</w:t>
      </w:r>
      <w:proofErr w:type="spellEnd"/>
      <w:r w:rsidRPr="00206C8C">
        <w:rPr>
          <w:rFonts w:asciiTheme="minorHAnsi" w:hAnsiTheme="minorHAnsi" w:cstheme="minorHAnsi"/>
          <w:sz w:val="20"/>
          <w:szCs w:val="20"/>
        </w:rPr>
        <w:t xml:space="preserve"> Los contramarcos, marcos y entramados irán pintados con dos (2) manos de pintura </w:t>
      </w:r>
      <w:proofErr w:type="spellStart"/>
      <w:r w:rsidRPr="00206C8C">
        <w:rPr>
          <w:rFonts w:asciiTheme="minorHAnsi" w:hAnsiTheme="minorHAnsi" w:cstheme="minorHAnsi"/>
          <w:sz w:val="20"/>
          <w:szCs w:val="20"/>
        </w:rPr>
        <w:t>antióxido</w:t>
      </w:r>
      <w:proofErr w:type="spellEnd"/>
      <w:r w:rsidRPr="00206C8C">
        <w:rPr>
          <w:rFonts w:asciiTheme="minorHAnsi" w:hAnsiTheme="minorHAnsi" w:cstheme="minorHAnsi"/>
          <w:sz w:val="20"/>
          <w:szCs w:val="20"/>
        </w:rPr>
        <w:t xml:space="preserve"> y antes de ser montados llevarán dos manos de pintura con esmalte sintético terminación mate del color indicado por la Fiscalización de Obras</w:t>
      </w:r>
    </w:p>
    <w:p w14:paraId="7AB014B1" w14:textId="4005C8B8"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Esta rejilla de piso corrida estará comunicada mediante cañería de PVC de 100 mm a una cámara sifonada que posteriormente se conectará a una cámara séptica.</w:t>
      </w:r>
      <w:r w:rsidR="00A4187D">
        <w:rPr>
          <w:rFonts w:asciiTheme="minorHAnsi" w:hAnsiTheme="minorHAnsi" w:cstheme="minorHAnsi"/>
          <w:sz w:val="20"/>
          <w:szCs w:val="20"/>
        </w:rPr>
        <w:t xml:space="preserve"> </w:t>
      </w:r>
      <w:r w:rsidRPr="00206C8C">
        <w:rPr>
          <w:rFonts w:asciiTheme="minorHAnsi" w:hAnsiTheme="minorHAnsi" w:cstheme="minorHAnsi"/>
          <w:sz w:val="20"/>
          <w:szCs w:val="20"/>
        </w:rPr>
        <w:t>Este ítem incluye la excavación para la construcción del registro corrido.</w:t>
      </w:r>
    </w:p>
    <w:p w14:paraId="14C28FDB" w14:textId="3B0015C4" w:rsidR="00206C8C" w:rsidRPr="008F1F8E" w:rsidRDefault="00206C8C" w:rsidP="00560B8E">
      <w:pPr>
        <w:pStyle w:val="Prrafodelista"/>
        <w:numPr>
          <w:ilvl w:val="2"/>
          <w:numId w:val="124"/>
        </w:numPr>
        <w:tabs>
          <w:tab w:val="clear" w:pos="4419"/>
          <w:tab w:val="clear" w:pos="8838"/>
        </w:tabs>
        <w:spacing w:before="240"/>
        <w:ind w:left="1418" w:hanging="698"/>
        <w:rPr>
          <w:rFonts w:cstheme="minorHAnsi"/>
          <w:b/>
          <w:bCs/>
          <w:szCs w:val="20"/>
        </w:rPr>
      </w:pPr>
      <w:r w:rsidRPr="008F1F8E">
        <w:rPr>
          <w:rFonts w:cstheme="minorHAnsi"/>
          <w:b/>
          <w:bCs/>
          <w:szCs w:val="20"/>
        </w:rPr>
        <w:t xml:space="preserve">CÁMARA SÉPTICA DE LADRILLOS COMUNES CON TAPA DE </w:t>
      </w:r>
      <w:proofErr w:type="spellStart"/>
      <w:r w:rsidRPr="008F1F8E">
        <w:rPr>
          <w:rFonts w:cstheme="minorHAnsi"/>
          <w:b/>
          <w:bCs/>
          <w:szCs w:val="20"/>
        </w:rPr>
        <w:t>HºAº</w:t>
      </w:r>
      <w:proofErr w:type="spellEnd"/>
    </w:p>
    <w:p w14:paraId="07157F28"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La función principal de la cámara séptica es la producir la putrefacción o digestión de las materias orgánicas contenidas en los efluentes cloacales. Para ello se considera que el recinto que lo contiene debe ser hermético, por lo que el mayor cuidado se limita a la parte constructiva.</w:t>
      </w:r>
    </w:p>
    <w:p w14:paraId="5EBBD6A7"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Las Cámaras Sépticas se construirán conforme al plano de detalle. La losa de fondo se hará con hormigón 1:2:3 (cemento – arena – piedra triturada), tendrá un espesor de 10 cm.</w:t>
      </w:r>
    </w:p>
    <w:p w14:paraId="6726BC8D" w14:textId="52D4524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Las paredes de mampostería de ladrillos comunes de 0.15 m de espesor, se trabarán con mezcla 1:2:6 (cemento </w:t>
      </w:r>
      <w:proofErr w:type="spellStart"/>
      <w:r w:rsidRPr="00206C8C">
        <w:rPr>
          <w:rFonts w:asciiTheme="minorHAnsi" w:hAnsiTheme="minorHAnsi" w:cstheme="minorHAnsi"/>
          <w:sz w:val="20"/>
          <w:szCs w:val="20"/>
        </w:rPr>
        <w:t>Pórtland</w:t>
      </w:r>
      <w:proofErr w:type="spellEnd"/>
      <w:r w:rsidRPr="00206C8C">
        <w:rPr>
          <w:rFonts w:asciiTheme="minorHAnsi" w:hAnsiTheme="minorHAnsi" w:cstheme="minorHAnsi"/>
          <w:sz w:val="20"/>
          <w:szCs w:val="20"/>
        </w:rPr>
        <w:t xml:space="preserve"> - cal – arena), con la salvedad siguiente: las dos hiladas asiento la </w:t>
      </w:r>
      <w:r w:rsidR="00A4187D" w:rsidRPr="00206C8C">
        <w:rPr>
          <w:rFonts w:asciiTheme="minorHAnsi" w:hAnsiTheme="minorHAnsi" w:cstheme="minorHAnsi"/>
          <w:sz w:val="20"/>
          <w:szCs w:val="20"/>
        </w:rPr>
        <w:t>losa de</w:t>
      </w:r>
      <w:r w:rsidRPr="00206C8C">
        <w:rPr>
          <w:rFonts w:asciiTheme="minorHAnsi" w:hAnsiTheme="minorHAnsi" w:cstheme="minorHAnsi"/>
          <w:sz w:val="20"/>
          <w:szCs w:val="20"/>
        </w:rPr>
        <w:t xml:space="preserve"> cobertura que se tomará con mezcla 1:3 (cemento – arena). El revoque impermeable de las cámaras </w:t>
      </w:r>
      <w:r w:rsidR="00A4187D" w:rsidRPr="00206C8C">
        <w:rPr>
          <w:rFonts w:asciiTheme="minorHAnsi" w:hAnsiTheme="minorHAnsi" w:cstheme="minorHAnsi"/>
          <w:sz w:val="20"/>
          <w:szCs w:val="20"/>
        </w:rPr>
        <w:t>sépticas</w:t>
      </w:r>
      <w:r w:rsidRPr="00206C8C">
        <w:rPr>
          <w:rFonts w:asciiTheme="minorHAnsi" w:hAnsiTheme="minorHAnsi" w:cstheme="minorHAnsi"/>
          <w:sz w:val="20"/>
          <w:szCs w:val="20"/>
        </w:rPr>
        <w:t xml:space="preserve"> se construirá con tres capas</w:t>
      </w:r>
      <w:r w:rsidR="00A4187D">
        <w:rPr>
          <w:rFonts w:asciiTheme="minorHAnsi" w:hAnsiTheme="minorHAnsi" w:cstheme="minorHAnsi"/>
          <w:sz w:val="20"/>
          <w:szCs w:val="20"/>
        </w:rPr>
        <w:t>:</w:t>
      </w:r>
    </w:p>
    <w:p w14:paraId="541C5F0A" w14:textId="6A063AA7" w:rsidR="00206C8C" w:rsidRPr="00A4187D" w:rsidRDefault="00206C8C" w:rsidP="00730FD7">
      <w:pPr>
        <w:pStyle w:val="Prrafodelista"/>
        <w:numPr>
          <w:ilvl w:val="0"/>
          <w:numId w:val="41"/>
        </w:numPr>
        <w:tabs>
          <w:tab w:val="clear" w:pos="4419"/>
          <w:tab w:val="clear" w:pos="8838"/>
        </w:tabs>
        <w:spacing w:before="240"/>
        <w:ind w:left="1843"/>
        <w:rPr>
          <w:rFonts w:cstheme="minorHAnsi"/>
          <w:szCs w:val="20"/>
        </w:rPr>
      </w:pPr>
      <w:r w:rsidRPr="00A4187D">
        <w:rPr>
          <w:rFonts w:cstheme="minorHAnsi"/>
          <w:szCs w:val="20"/>
        </w:rPr>
        <w:t xml:space="preserve">Espesor 1 cm.: </w:t>
      </w:r>
      <w:proofErr w:type="spellStart"/>
      <w:r w:rsidRPr="00A4187D">
        <w:rPr>
          <w:rFonts w:cstheme="minorHAnsi"/>
          <w:szCs w:val="20"/>
        </w:rPr>
        <w:t>dosaje</w:t>
      </w:r>
      <w:proofErr w:type="spellEnd"/>
      <w:r w:rsidRPr="00A4187D">
        <w:rPr>
          <w:rFonts w:cstheme="minorHAnsi"/>
          <w:szCs w:val="20"/>
        </w:rPr>
        <w:t xml:space="preserve"> 1: 1/2: 4 cemento - cal - arena</w:t>
      </w:r>
    </w:p>
    <w:p w14:paraId="5F76D919" w14:textId="3AD731D7" w:rsidR="00206C8C" w:rsidRPr="00A4187D" w:rsidRDefault="00206C8C" w:rsidP="00730FD7">
      <w:pPr>
        <w:pStyle w:val="Prrafodelista"/>
        <w:numPr>
          <w:ilvl w:val="0"/>
          <w:numId w:val="41"/>
        </w:numPr>
        <w:tabs>
          <w:tab w:val="clear" w:pos="4419"/>
          <w:tab w:val="clear" w:pos="8838"/>
        </w:tabs>
        <w:ind w:left="1843"/>
        <w:rPr>
          <w:rFonts w:cstheme="minorHAnsi"/>
          <w:szCs w:val="20"/>
        </w:rPr>
      </w:pPr>
      <w:r w:rsidRPr="00A4187D">
        <w:rPr>
          <w:rFonts w:cstheme="minorHAnsi"/>
          <w:szCs w:val="20"/>
        </w:rPr>
        <w:t xml:space="preserve">Espesor 0.8 cm.: </w:t>
      </w:r>
      <w:proofErr w:type="spellStart"/>
      <w:r w:rsidRPr="00A4187D">
        <w:rPr>
          <w:rFonts w:cstheme="minorHAnsi"/>
          <w:szCs w:val="20"/>
        </w:rPr>
        <w:t>dosaje</w:t>
      </w:r>
      <w:proofErr w:type="spellEnd"/>
      <w:r w:rsidRPr="00A4187D">
        <w:rPr>
          <w:rFonts w:cstheme="minorHAnsi"/>
          <w:szCs w:val="20"/>
        </w:rPr>
        <w:t xml:space="preserve"> 1:2 cemento – arena</w:t>
      </w:r>
    </w:p>
    <w:p w14:paraId="6D738572" w14:textId="4A10D46B" w:rsidR="00206C8C" w:rsidRPr="00A4187D" w:rsidRDefault="00206C8C" w:rsidP="00730FD7">
      <w:pPr>
        <w:pStyle w:val="Prrafodelista"/>
        <w:numPr>
          <w:ilvl w:val="0"/>
          <w:numId w:val="41"/>
        </w:numPr>
        <w:tabs>
          <w:tab w:val="clear" w:pos="4419"/>
          <w:tab w:val="clear" w:pos="8838"/>
        </w:tabs>
        <w:ind w:left="1843"/>
        <w:rPr>
          <w:rFonts w:cstheme="minorHAnsi"/>
          <w:szCs w:val="20"/>
        </w:rPr>
      </w:pPr>
      <w:r w:rsidRPr="00A4187D">
        <w:rPr>
          <w:rFonts w:cstheme="minorHAnsi"/>
          <w:szCs w:val="20"/>
        </w:rPr>
        <w:t xml:space="preserve">Espesor 0.2 cm.: </w:t>
      </w:r>
      <w:proofErr w:type="spellStart"/>
      <w:r w:rsidRPr="00A4187D">
        <w:rPr>
          <w:rFonts w:cstheme="minorHAnsi"/>
          <w:szCs w:val="20"/>
        </w:rPr>
        <w:t>dosaje</w:t>
      </w:r>
      <w:proofErr w:type="spellEnd"/>
      <w:r w:rsidRPr="00A4187D">
        <w:rPr>
          <w:rFonts w:cstheme="minorHAnsi"/>
          <w:szCs w:val="20"/>
        </w:rPr>
        <w:t xml:space="preserve"> enlucido de cemento.</w:t>
      </w:r>
    </w:p>
    <w:p w14:paraId="5C6D20E0" w14:textId="413303DC"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Se utilizarán tuberías y accesorios de PVC rígido – Serie Reforzada. Llevarán tapa de </w:t>
      </w:r>
      <w:proofErr w:type="spellStart"/>
      <w:r w:rsidRPr="00206C8C">
        <w:rPr>
          <w:rFonts w:asciiTheme="minorHAnsi" w:hAnsiTheme="minorHAnsi" w:cstheme="minorHAnsi"/>
          <w:sz w:val="20"/>
          <w:szCs w:val="20"/>
        </w:rPr>
        <w:t>Hº</w:t>
      </w:r>
      <w:proofErr w:type="spellEnd"/>
      <w:r w:rsidRPr="00206C8C">
        <w:rPr>
          <w:rFonts w:asciiTheme="minorHAnsi" w:hAnsiTheme="minorHAnsi" w:cstheme="minorHAnsi"/>
          <w:sz w:val="20"/>
          <w:szCs w:val="20"/>
        </w:rPr>
        <w:t xml:space="preserve"> </w:t>
      </w:r>
      <w:proofErr w:type="spellStart"/>
      <w:r w:rsidRPr="00206C8C">
        <w:rPr>
          <w:rFonts w:asciiTheme="minorHAnsi" w:hAnsiTheme="minorHAnsi" w:cstheme="minorHAnsi"/>
          <w:sz w:val="20"/>
          <w:szCs w:val="20"/>
        </w:rPr>
        <w:t>Aº</w:t>
      </w:r>
      <w:proofErr w:type="spellEnd"/>
      <w:r w:rsidRPr="00206C8C">
        <w:rPr>
          <w:rFonts w:asciiTheme="minorHAnsi" w:hAnsiTheme="minorHAnsi" w:cstheme="minorHAnsi"/>
          <w:sz w:val="20"/>
          <w:szCs w:val="20"/>
        </w:rPr>
        <w:t>, de 7 cm. de espesor como mínimo, provisto de 2 bulones que servirán a manera de asas y agujero de hombre.</w:t>
      </w:r>
      <w:r w:rsidR="00A4187D">
        <w:rPr>
          <w:rFonts w:asciiTheme="minorHAnsi" w:hAnsiTheme="minorHAnsi" w:cstheme="minorHAnsi"/>
          <w:sz w:val="20"/>
          <w:szCs w:val="20"/>
        </w:rPr>
        <w:t xml:space="preserve"> </w:t>
      </w:r>
      <w:r w:rsidRPr="00206C8C">
        <w:rPr>
          <w:rFonts w:asciiTheme="minorHAnsi" w:hAnsiTheme="minorHAnsi" w:cstheme="minorHAnsi"/>
          <w:sz w:val="20"/>
          <w:szCs w:val="20"/>
        </w:rPr>
        <w:t>Antes de la recepción provisoria, se verificará que la misma esté exenta de cascotes, agua servida, o cualquier otro elemento extraño que no formen parte de la misma.</w:t>
      </w:r>
    </w:p>
    <w:p w14:paraId="61932A3C"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Secuencia constructiva:</w:t>
      </w:r>
    </w:p>
    <w:p w14:paraId="65C8191C" w14:textId="5CFA0AF4" w:rsidR="00206C8C" w:rsidRPr="00A4187D" w:rsidRDefault="00206C8C" w:rsidP="00730FD7">
      <w:pPr>
        <w:pStyle w:val="Prrafodelista"/>
        <w:numPr>
          <w:ilvl w:val="0"/>
          <w:numId w:val="42"/>
        </w:numPr>
        <w:tabs>
          <w:tab w:val="clear" w:pos="4419"/>
          <w:tab w:val="clear" w:pos="8838"/>
        </w:tabs>
        <w:spacing w:before="240"/>
        <w:ind w:left="1843"/>
        <w:rPr>
          <w:rFonts w:cstheme="minorHAnsi"/>
          <w:szCs w:val="20"/>
        </w:rPr>
      </w:pPr>
      <w:r w:rsidRPr="00A4187D">
        <w:rPr>
          <w:rFonts w:cstheme="minorHAnsi"/>
          <w:szCs w:val="20"/>
        </w:rPr>
        <w:t xml:space="preserve">Fondo de la cámara de </w:t>
      </w:r>
      <w:proofErr w:type="spellStart"/>
      <w:r w:rsidRPr="00A4187D">
        <w:rPr>
          <w:rFonts w:cstheme="minorHAnsi"/>
          <w:szCs w:val="20"/>
        </w:rPr>
        <w:t>Hº</w:t>
      </w:r>
      <w:proofErr w:type="spellEnd"/>
      <w:r w:rsidRPr="00A4187D">
        <w:rPr>
          <w:rFonts w:cstheme="minorHAnsi"/>
          <w:szCs w:val="20"/>
        </w:rPr>
        <w:t xml:space="preserve"> </w:t>
      </w:r>
      <w:proofErr w:type="spellStart"/>
      <w:r w:rsidRPr="00A4187D">
        <w:rPr>
          <w:rFonts w:cstheme="minorHAnsi"/>
          <w:szCs w:val="20"/>
        </w:rPr>
        <w:t>Aº</w:t>
      </w:r>
      <w:proofErr w:type="spellEnd"/>
      <w:r w:rsidRPr="00A4187D">
        <w:rPr>
          <w:rFonts w:cstheme="minorHAnsi"/>
          <w:szCs w:val="20"/>
        </w:rPr>
        <w:t>.</w:t>
      </w:r>
    </w:p>
    <w:p w14:paraId="487834CB" w14:textId="632EE916" w:rsidR="00206C8C" w:rsidRPr="00A4187D" w:rsidRDefault="00206C8C" w:rsidP="00730FD7">
      <w:pPr>
        <w:pStyle w:val="Prrafodelista"/>
        <w:numPr>
          <w:ilvl w:val="0"/>
          <w:numId w:val="42"/>
        </w:numPr>
        <w:tabs>
          <w:tab w:val="clear" w:pos="4419"/>
          <w:tab w:val="clear" w:pos="8838"/>
        </w:tabs>
        <w:ind w:left="1843"/>
        <w:rPr>
          <w:rFonts w:cstheme="minorHAnsi"/>
          <w:szCs w:val="20"/>
        </w:rPr>
      </w:pPr>
      <w:r w:rsidRPr="00A4187D">
        <w:rPr>
          <w:rFonts w:cstheme="minorHAnsi"/>
          <w:szCs w:val="20"/>
        </w:rPr>
        <w:t>Mampostería de elevación.</w:t>
      </w:r>
    </w:p>
    <w:p w14:paraId="468E1F9F" w14:textId="2E4B2016" w:rsidR="00206C8C" w:rsidRPr="00A4187D" w:rsidRDefault="00206C8C" w:rsidP="00730FD7">
      <w:pPr>
        <w:pStyle w:val="Prrafodelista"/>
        <w:numPr>
          <w:ilvl w:val="0"/>
          <w:numId w:val="42"/>
        </w:numPr>
        <w:tabs>
          <w:tab w:val="clear" w:pos="4419"/>
          <w:tab w:val="clear" w:pos="8838"/>
        </w:tabs>
        <w:ind w:left="1843"/>
        <w:rPr>
          <w:rFonts w:cstheme="minorHAnsi"/>
          <w:szCs w:val="20"/>
        </w:rPr>
      </w:pPr>
      <w:r w:rsidRPr="00A4187D">
        <w:rPr>
          <w:rFonts w:cstheme="minorHAnsi"/>
          <w:szCs w:val="20"/>
        </w:rPr>
        <w:t>Colocación de la tubería de entrada, salida.</w:t>
      </w:r>
    </w:p>
    <w:p w14:paraId="555FE25D" w14:textId="04441824" w:rsidR="00206C8C" w:rsidRPr="00A4187D" w:rsidRDefault="00206C8C" w:rsidP="00730FD7">
      <w:pPr>
        <w:pStyle w:val="Prrafodelista"/>
        <w:numPr>
          <w:ilvl w:val="0"/>
          <w:numId w:val="42"/>
        </w:numPr>
        <w:tabs>
          <w:tab w:val="clear" w:pos="4419"/>
          <w:tab w:val="clear" w:pos="8838"/>
        </w:tabs>
        <w:ind w:left="1843"/>
        <w:rPr>
          <w:rFonts w:cstheme="minorHAnsi"/>
          <w:szCs w:val="20"/>
        </w:rPr>
      </w:pPr>
      <w:r w:rsidRPr="00A4187D">
        <w:rPr>
          <w:rFonts w:cstheme="minorHAnsi"/>
          <w:szCs w:val="20"/>
        </w:rPr>
        <w:t xml:space="preserve">Tapa de </w:t>
      </w:r>
      <w:proofErr w:type="spellStart"/>
      <w:r w:rsidRPr="00A4187D">
        <w:rPr>
          <w:rFonts w:cstheme="minorHAnsi"/>
          <w:szCs w:val="20"/>
        </w:rPr>
        <w:t>Hº</w:t>
      </w:r>
      <w:proofErr w:type="spellEnd"/>
      <w:r w:rsidRPr="00A4187D">
        <w:rPr>
          <w:rFonts w:cstheme="minorHAnsi"/>
          <w:szCs w:val="20"/>
        </w:rPr>
        <w:t xml:space="preserve"> </w:t>
      </w:r>
      <w:proofErr w:type="spellStart"/>
      <w:r w:rsidRPr="00A4187D">
        <w:rPr>
          <w:rFonts w:cstheme="minorHAnsi"/>
          <w:szCs w:val="20"/>
        </w:rPr>
        <w:t>Aº</w:t>
      </w:r>
      <w:proofErr w:type="spellEnd"/>
      <w:r w:rsidRPr="00A4187D">
        <w:rPr>
          <w:rFonts w:cstheme="minorHAnsi"/>
          <w:szCs w:val="20"/>
        </w:rPr>
        <w:t>.</w:t>
      </w:r>
    </w:p>
    <w:p w14:paraId="5A7BEE30" w14:textId="299010F2" w:rsidR="00206C8C" w:rsidRPr="00A4187D" w:rsidRDefault="00206C8C" w:rsidP="00730FD7">
      <w:pPr>
        <w:pStyle w:val="Prrafodelista"/>
        <w:numPr>
          <w:ilvl w:val="0"/>
          <w:numId w:val="42"/>
        </w:numPr>
        <w:tabs>
          <w:tab w:val="clear" w:pos="4419"/>
          <w:tab w:val="clear" w:pos="8838"/>
        </w:tabs>
        <w:ind w:left="1843"/>
        <w:rPr>
          <w:rFonts w:cstheme="minorHAnsi"/>
          <w:szCs w:val="20"/>
        </w:rPr>
      </w:pPr>
      <w:r w:rsidRPr="00A4187D">
        <w:rPr>
          <w:rFonts w:cstheme="minorHAnsi"/>
          <w:szCs w:val="20"/>
        </w:rPr>
        <w:t>Bocas de inspección con tapa.</w:t>
      </w:r>
    </w:p>
    <w:p w14:paraId="5F6D908F" w14:textId="330B247F" w:rsidR="00206C8C" w:rsidRPr="00A4187D" w:rsidRDefault="00206C8C" w:rsidP="00730FD7">
      <w:pPr>
        <w:pStyle w:val="Prrafodelista"/>
        <w:numPr>
          <w:ilvl w:val="0"/>
          <w:numId w:val="42"/>
        </w:numPr>
        <w:tabs>
          <w:tab w:val="clear" w:pos="4419"/>
          <w:tab w:val="clear" w:pos="8838"/>
        </w:tabs>
        <w:ind w:left="1843"/>
        <w:rPr>
          <w:rFonts w:cstheme="minorHAnsi"/>
          <w:szCs w:val="20"/>
        </w:rPr>
      </w:pPr>
      <w:r w:rsidRPr="00A4187D">
        <w:rPr>
          <w:rFonts w:cstheme="minorHAnsi"/>
          <w:szCs w:val="20"/>
        </w:rPr>
        <w:t>Punto de espera: Inspección por parte de la Fiscalización.</w:t>
      </w:r>
    </w:p>
    <w:p w14:paraId="094FB816" w14:textId="56E872E0" w:rsidR="00206C8C" w:rsidRPr="00A4187D" w:rsidRDefault="00206C8C" w:rsidP="00730FD7">
      <w:pPr>
        <w:pStyle w:val="Prrafodelista"/>
        <w:numPr>
          <w:ilvl w:val="0"/>
          <w:numId w:val="42"/>
        </w:numPr>
        <w:tabs>
          <w:tab w:val="clear" w:pos="4419"/>
          <w:tab w:val="clear" w:pos="8838"/>
        </w:tabs>
        <w:ind w:left="1843"/>
        <w:rPr>
          <w:rFonts w:cstheme="minorHAnsi"/>
          <w:szCs w:val="20"/>
        </w:rPr>
      </w:pPr>
      <w:r w:rsidRPr="00A4187D">
        <w:rPr>
          <w:rFonts w:cstheme="minorHAnsi"/>
          <w:szCs w:val="20"/>
        </w:rPr>
        <w:t>Revoque impermeable.</w:t>
      </w:r>
    </w:p>
    <w:p w14:paraId="5255DA50" w14:textId="6B9827F4" w:rsid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Este ítem incluye la excavación para la construcción de las cámaras.</w:t>
      </w:r>
    </w:p>
    <w:p w14:paraId="4741BA58" w14:textId="77777777" w:rsidR="006904E2" w:rsidRPr="00206C8C" w:rsidRDefault="006904E2" w:rsidP="00A4187D">
      <w:pPr>
        <w:tabs>
          <w:tab w:val="clear" w:pos="4419"/>
          <w:tab w:val="clear" w:pos="8838"/>
        </w:tabs>
        <w:spacing w:before="240"/>
        <w:ind w:left="1418"/>
        <w:rPr>
          <w:rFonts w:asciiTheme="minorHAnsi" w:hAnsiTheme="minorHAnsi" w:cstheme="minorHAnsi"/>
          <w:sz w:val="20"/>
          <w:szCs w:val="20"/>
        </w:rPr>
      </w:pPr>
    </w:p>
    <w:p w14:paraId="544A09F0" w14:textId="1AAB5C49" w:rsidR="00206C8C" w:rsidRPr="008F1F8E" w:rsidRDefault="00206C8C" w:rsidP="00560B8E">
      <w:pPr>
        <w:pStyle w:val="Prrafodelista"/>
        <w:numPr>
          <w:ilvl w:val="2"/>
          <w:numId w:val="124"/>
        </w:numPr>
        <w:tabs>
          <w:tab w:val="clear" w:pos="4419"/>
          <w:tab w:val="clear" w:pos="8838"/>
        </w:tabs>
        <w:spacing w:before="240"/>
        <w:ind w:left="1418" w:hanging="698"/>
        <w:rPr>
          <w:rFonts w:cstheme="minorHAnsi"/>
          <w:b/>
          <w:bCs/>
          <w:szCs w:val="20"/>
        </w:rPr>
      </w:pPr>
      <w:r w:rsidRPr="008F1F8E">
        <w:rPr>
          <w:rFonts w:cstheme="minorHAnsi"/>
          <w:b/>
          <w:bCs/>
          <w:szCs w:val="20"/>
        </w:rPr>
        <w:t>POZOS ABSORBENTES</w:t>
      </w:r>
    </w:p>
    <w:p w14:paraId="4BB318D5" w14:textId="5E5F6A2B"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El pozo absorbente consistirá en una excavación de sección circular realizada con un diámetro y profundidad variables, conforme a las características del terreno y al volumen de efluentes a recibir en cada caso. La base del pozo deberá en lo posible estar ubicada a más de 1,00 m por encima del nivel freático existente.</w:t>
      </w:r>
      <w:r w:rsidR="00A4187D">
        <w:rPr>
          <w:rFonts w:asciiTheme="minorHAnsi" w:hAnsiTheme="minorHAnsi" w:cstheme="minorHAnsi"/>
          <w:sz w:val="20"/>
          <w:szCs w:val="20"/>
        </w:rPr>
        <w:t xml:space="preserve"> </w:t>
      </w:r>
      <w:r w:rsidRPr="00206C8C">
        <w:rPr>
          <w:rFonts w:asciiTheme="minorHAnsi" w:hAnsiTheme="minorHAnsi" w:cstheme="minorHAnsi"/>
          <w:sz w:val="20"/>
          <w:szCs w:val="20"/>
        </w:rPr>
        <w:t>Se construirán siguiendo las indicaciones generales contenidas en los planos. Antes de la elevación de la mampostería de ladrillo común de 0.30 m, tipo palomar (junta abierta), se construirá un anillo de mampostería de junta llena o cerrada, conforme el plano de detalle.</w:t>
      </w:r>
      <w:r w:rsidR="00A4187D">
        <w:rPr>
          <w:rFonts w:asciiTheme="minorHAnsi" w:hAnsiTheme="minorHAnsi" w:cstheme="minorHAnsi"/>
          <w:sz w:val="20"/>
          <w:szCs w:val="20"/>
        </w:rPr>
        <w:t xml:space="preserve"> </w:t>
      </w:r>
      <w:r w:rsidRPr="00206C8C">
        <w:rPr>
          <w:rFonts w:asciiTheme="minorHAnsi" w:hAnsiTheme="minorHAnsi" w:cstheme="minorHAnsi"/>
          <w:sz w:val="20"/>
          <w:szCs w:val="20"/>
        </w:rPr>
        <w:t xml:space="preserve">Se deberá prever una tapa de </w:t>
      </w:r>
      <w:proofErr w:type="spellStart"/>
      <w:r w:rsidRPr="00206C8C">
        <w:rPr>
          <w:rFonts w:asciiTheme="minorHAnsi" w:hAnsiTheme="minorHAnsi" w:cstheme="minorHAnsi"/>
          <w:sz w:val="20"/>
          <w:szCs w:val="20"/>
        </w:rPr>
        <w:t>Hº</w:t>
      </w:r>
      <w:proofErr w:type="spellEnd"/>
      <w:r w:rsidRPr="00206C8C">
        <w:rPr>
          <w:rFonts w:asciiTheme="minorHAnsi" w:hAnsiTheme="minorHAnsi" w:cstheme="minorHAnsi"/>
          <w:sz w:val="20"/>
          <w:szCs w:val="20"/>
        </w:rPr>
        <w:t xml:space="preserve"> </w:t>
      </w:r>
      <w:proofErr w:type="spellStart"/>
      <w:r w:rsidRPr="00206C8C">
        <w:rPr>
          <w:rFonts w:asciiTheme="minorHAnsi" w:hAnsiTheme="minorHAnsi" w:cstheme="minorHAnsi"/>
          <w:sz w:val="20"/>
          <w:szCs w:val="20"/>
        </w:rPr>
        <w:t>Aº</w:t>
      </w:r>
      <w:proofErr w:type="spellEnd"/>
      <w:r w:rsidRPr="00206C8C">
        <w:rPr>
          <w:rFonts w:asciiTheme="minorHAnsi" w:hAnsiTheme="minorHAnsi" w:cstheme="minorHAnsi"/>
          <w:sz w:val="20"/>
          <w:szCs w:val="20"/>
        </w:rPr>
        <w:t xml:space="preserve"> con boca de inspección como mínimo de 0,</w:t>
      </w:r>
      <w:r w:rsidR="00A4187D">
        <w:rPr>
          <w:rFonts w:asciiTheme="minorHAnsi" w:hAnsiTheme="minorHAnsi" w:cstheme="minorHAnsi"/>
          <w:sz w:val="20"/>
          <w:szCs w:val="20"/>
        </w:rPr>
        <w:t>6</w:t>
      </w:r>
      <w:r w:rsidRPr="00206C8C">
        <w:rPr>
          <w:rFonts w:asciiTheme="minorHAnsi" w:hAnsiTheme="minorHAnsi" w:cstheme="minorHAnsi"/>
          <w:sz w:val="20"/>
          <w:szCs w:val="20"/>
        </w:rPr>
        <w:t>0 m x 0,</w:t>
      </w:r>
      <w:r w:rsidR="00A4187D">
        <w:rPr>
          <w:rFonts w:asciiTheme="minorHAnsi" w:hAnsiTheme="minorHAnsi" w:cstheme="minorHAnsi"/>
          <w:sz w:val="20"/>
          <w:szCs w:val="20"/>
        </w:rPr>
        <w:t>6</w:t>
      </w:r>
      <w:r w:rsidRPr="00206C8C">
        <w:rPr>
          <w:rFonts w:asciiTheme="minorHAnsi" w:hAnsiTheme="minorHAnsi" w:cstheme="minorHAnsi"/>
          <w:sz w:val="20"/>
          <w:szCs w:val="20"/>
        </w:rPr>
        <w:t>0 m.</w:t>
      </w:r>
      <w:r w:rsidR="00A4187D">
        <w:rPr>
          <w:rFonts w:asciiTheme="minorHAnsi" w:hAnsiTheme="minorHAnsi" w:cstheme="minorHAnsi"/>
          <w:sz w:val="20"/>
          <w:szCs w:val="20"/>
        </w:rPr>
        <w:t xml:space="preserve"> </w:t>
      </w:r>
      <w:r w:rsidRPr="00206C8C">
        <w:rPr>
          <w:rFonts w:asciiTheme="minorHAnsi" w:hAnsiTheme="minorHAnsi" w:cstheme="minorHAnsi"/>
          <w:sz w:val="20"/>
          <w:szCs w:val="20"/>
        </w:rPr>
        <w:t>Antes de la recepción provisoria, se verificará que la misma esté exenta de cascotes, agua servida, o cualquier otro elemento extraño que no formen parte del mismo.</w:t>
      </w:r>
    </w:p>
    <w:p w14:paraId="30CC8D54"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Secuencia constructiva:</w:t>
      </w:r>
    </w:p>
    <w:p w14:paraId="3256A336" w14:textId="734BA18A" w:rsidR="00206C8C" w:rsidRPr="00A4187D" w:rsidRDefault="00206C8C" w:rsidP="00730FD7">
      <w:pPr>
        <w:pStyle w:val="Prrafodelista"/>
        <w:numPr>
          <w:ilvl w:val="0"/>
          <w:numId w:val="43"/>
        </w:numPr>
        <w:tabs>
          <w:tab w:val="clear" w:pos="4419"/>
          <w:tab w:val="clear" w:pos="8838"/>
        </w:tabs>
        <w:spacing w:before="240"/>
        <w:ind w:left="1843"/>
        <w:rPr>
          <w:rFonts w:cstheme="minorHAnsi"/>
          <w:szCs w:val="20"/>
        </w:rPr>
      </w:pPr>
      <w:r w:rsidRPr="00A4187D">
        <w:rPr>
          <w:rFonts w:cstheme="minorHAnsi"/>
          <w:szCs w:val="20"/>
        </w:rPr>
        <w:t>Mampostería con junta llena</w:t>
      </w:r>
    </w:p>
    <w:p w14:paraId="40C02456" w14:textId="6E6316DA" w:rsidR="00206C8C" w:rsidRPr="00A4187D" w:rsidRDefault="00206C8C" w:rsidP="00730FD7">
      <w:pPr>
        <w:pStyle w:val="Prrafodelista"/>
        <w:numPr>
          <w:ilvl w:val="0"/>
          <w:numId w:val="43"/>
        </w:numPr>
        <w:tabs>
          <w:tab w:val="clear" w:pos="4419"/>
          <w:tab w:val="clear" w:pos="8838"/>
        </w:tabs>
        <w:ind w:left="1843"/>
        <w:rPr>
          <w:rFonts w:cstheme="minorHAnsi"/>
          <w:szCs w:val="20"/>
        </w:rPr>
      </w:pPr>
      <w:r w:rsidRPr="00A4187D">
        <w:rPr>
          <w:rFonts w:cstheme="minorHAnsi"/>
          <w:szCs w:val="20"/>
        </w:rPr>
        <w:t>Mampostería de elevación, tipo palomar (junta abierta)</w:t>
      </w:r>
    </w:p>
    <w:p w14:paraId="263EC94A" w14:textId="7ACCD1AA" w:rsidR="00206C8C" w:rsidRPr="00A4187D" w:rsidRDefault="00206C8C" w:rsidP="00730FD7">
      <w:pPr>
        <w:pStyle w:val="Prrafodelista"/>
        <w:numPr>
          <w:ilvl w:val="0"/>
          <w:numId w:val="43"/>
        </w:numPr>
        <w:tabs>
          <w:tab w:val="clear" w:pos="4419"/>
          <w:tab w:val="clear" w:pos="8838"/>
        </w:tabs>
        <w:ind w:left="1843"/>
        <w:rPr>
          <w:rFonts w:cstheme="minorHAnsi"/>
          <w:szCs w:val="20"/>
        </w:rPr>
      </w:pPr>
      <w:r w:rsidRPr="00A4187D">
        <w:rPr>
          <w:rFonts w:cstheme="minorHAnsi"/>
          <w:szCs w:val="20"/>
        </w:rPr>
        <w:t>Mampostería con junta llena</w:t>
      </w:r>
    </w:p>
    <w:p w14:paraId="51BCF1C0" w14:textId="3C927075" w:rsidR="00206C8C" w:rsidRPr="00A4187D" w:rsidRDefault="00206C8C" w:rsidP="00730FD7">
      <w:pPr>
        <w:pStyle w:val="Prrafodelista"/>
        <w:numPr>
          <w:ilvl w:val="0"/>
          <w:numId w:val="43"/>
        </w:numPr>
        <w:tabs>
          <w:tab w:val="clear" w:pos="4419"/>
          <w:tab w:val="clear" w:pos="8838"/>
        </w:tabs>
        <w:ind w:left="1843"/>
        <w:rPr>
          <w:rFonts w:cstheme="minorHAnsi"/>
          <w:szCs w:val="20"/>
        </w:rPr>
      </w:pPr>
      <w:r w:rsidRPr="00A4187D">
        <w:rPr>
          <w:rFonts w:cstheme="minorHAnsi"/>
          <w:szCs w:val="20"/>
        </w:rPr>
        <w:t>Colocación de la tubería de entrada</w:t>
      </w:r>
    </w:p>
    <w:p w14:paraId="589332BB" w14:textId="356793FA" w:rsidR="00206C8C" w:rsidRPr="00A4187D" w:rsidRDefault="00206C8C" w:rsidP="00730FD7">
      <w:pPr>
        <w:pStyle w:val="Prrafodelista"/>
        <w:numPr>
          <w:ilvl w:val="0"/>
          <w:numId w:val="43"/>
        </w:numPr>
        <w:tabs>
          <w:tab w:val="clear" w:pos="4419"/>
          <w:tab w:val="clear" w:pos="8838"/>
        </w:tabs>
        <w:ind w:left="1843"/>
        <w:rPr>
          <w:rFonts w:cstheme="minorHAnsi"/>
          <w:szCs w:val="20"/>
        </w:rPr>
      </w:pPr>
      <w:r w:rsidRPr="00A4187D">
        <w:rPr>
          <w:rFonts w:cstheme="minorHAnsi"/>
          <w:szCs w:val="20"/>
        </w:rPr>
        <w:t>Punto de espera: Inspección por parte de la Fiscalización</w:t>
      </w:r>
    </w:p>
    <w:p w14:paraId="220E23ED" w14:textId="034CAC6E" w:rsidR="00206C8C" w:rsidRPr="00A4187D" w:rsidRDefault="00206C8C" w:rsidP="00730FD7">
      <w:pPr>
        <w:pStyle w:val="Prrafodelista"/>
        <w:numPr>
          <w:ilvl w:val="0"/>
          <w:numId w:val="43"/>
        </w:numPr>
        <w:tabs>
          <w:tab w:val="clear" w:pos="4419"/>
          <w:tab w:val="clear" w:pos="8838"/>
        </w:tabs>
        <w:ind w:left="1843"/>
        <w:rPr>
          <w:rFonts w:cstheme="minorHAnsi"/>
          <w:szCs w:val="20"/>
        </w:rPr>
      </w:pPr>
      <w:r w:rsidRPr="00A4187D">
        <w:rPr>
          <w:rFonts w:cstheme="minorHAnsi"/>
          <w:szCs w:val="20"/>
        </w:rPr>
        <w:t xml:space="preserve">Construcción de la tapa de </w:t>
      </w:r>
      <w:proofErr w:type="spellStart"/>
      <w:r w:rsidRPr="00A4187D">
        <w:rPr>
          <w:rFonts w:cstheme="minorHAnsi"/>
          <w:szCs w:val="20"/>
        </w:rPr>
        <w:t>Hº</w:t>
      </w:r>
      <w:proofErr w:type="spellEnd"/>
      <w:r w:rsidRPr="00A4187D">
        <w:rPr>
          <w:rFonts w:cstheme="minorHAnsi"/>
          <w:szCs w:val="20"/>
        </w:rPr>
        <w:t xml:space="preserve"> </w:t>
      </w:r>
      <w:proofErr w:type="spellStart"/>
      <w:r w:rsidRPr="00A4187D">
        <w:rPr>
          <w:rFonts w:cstheme="minorHAnsi"/>
          <w:szCs w:val="20"/>
        </w:rPr>
        <w:t>Aº</w:t>
      </w:r>
      <w:proofErr w:type="spellEnd"/>
    </w:p>
    <w:p w14:paraId="1384F578" w14:textId="4EEC645B" w:rsidR="00206C8C" w:rsidRPr="00A4187D" w:rsidRDefault="00206C8C" w:rsidP="00730FD7">
      <w:pPr>
        <w:pStyle w:val="Prrafodelista"/>
        <w:numPr>
          <w:ilvl w:val="0"/>
          <w:numId w:val="43"/>
        </w:numPr>
        <w:tabs>
          <w:tab w:val="clear" w:pos="4419"/>
          <w:tab w:val="clear" w:pos="8838"/>
        </w:tabs>
        <w:ind w:left="1843"/>
        <w:rPr>
          <w:rFonts w:cstheme="minorHAnsi"/>
          <w:szCs w:val="20"/>
        </w:rPr>
      </w:pPr>
      <w:r w:rsidRPr="00A4187D">
        <w:rPr>
          <w:rFonts w:cstheme="minorHAnsi"/>
          <w:szCs w:val="20"/>
        </w:rPr>
        <w:t>Boca de inspección con tapa</w:t>
      </w:r>
    </w:p>
    <w:p w14:paraId="48BE8F33" w14:textId="6AE07CF5"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En caso de ser necesario, y si los niveles freáticos son muy altos, a la altura del nivel de agua serán colocadas tuberías de drenaje en forma radial en una longitud de 6 m cada dren.</w:t>
      </w:r>
      <w:r w:rsidR="00A4187D">
        <w:rPr>
          <w:rFonts w:asciiTheme="minorHAnsi" w:hAnsiTheme="minorHAnsi" w:cstheme="minorHAnsi"/>
          <w:sz w:val="20"/>
          <w:szCs w:val="20"/>
        </w:rPr>
        <w:t xml:space="preserve"> </w:t>
      </w:r>
      <w:r w:rsidRPr="00206C8C">
        <w:rPr>
          <w:rFonts w:asciiTheme="minorHAnsi" w:hAnsiTheme="minorHAnsi" w:cstheme="minorHAnsi"/>
          <w:sz w:val="20"/>
          <w:szCs w:val="20"/>
        </w:rPr>
        <w:t>Este ítem incluye la excavación para la construcción de los pozos.</w:t>
      </w:r>
    </w:p>
    <w:p w14:paraId="7C913C60" w14:textId="4E1870C7" w:rsidR="00206C8C" w:rsidRPr="008F1F8E" w:rsidRDefault="00206C8C" w:rsidP="00560B8E">
      <w:pPr>
        <w:pStyle w:val="Prrafodelista"/>
        <w:numPr>
          <w:ilvl w:val="2"/>
          <w:numId w:val="124"/>
        </w:numPr>
        <w:tabs>
          <w:tab w:val="clear" w:pos="4419"/>
          <w:tab w:val="clear" w:pos="8838"/>
        </w:tabs>
        <w:spacing w:before="240"/>
        <w:ind w:left="1418" w:hanging="698"/>
        <w:rPr>
          <w:rFonts w:cstheme="minorHAnsi"/>
          <w:b/>
          <w:bCs/>
          <w:szCs w:val="20"/>
        </w:rPr>
      </w:pPr>
      <w:r w:rsidRPr="008F1F8E">
        <w:rPr>
          <w:rFonts w:cstheme="minorHAnsi"/>
          <w:b/>
          <w:bCs/>
          <w:szCs w:val="20"/>
        </w:rPr>
        <w:t>CAMPO DE INFILTRACIÓN</w:t>
      </w:r>
    </w:p>
    <w:p w14:paraId="6AC62303"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Las zanjas excavadas en el terreno tendrán profundidades y anchos conforme se indiquen en los planos. Los tubos de drenaje a ser utilizados serán de un diámetro mínimo de 100 </w:t>
      </w:r>
      <w:proofErr w:type="spellStart"/>
      <w:r w:rsidRPr="00206C8C">
        <w:rPr>
          <w:rFonts w:asciiTheme="minorHAnsi" w:hAnsiTheme="minorHAnsi" w:cstheme="minorHAnsi"/>
          <w:sz w:val="20"/>
          <w:szCs w:val="20"/>
        </w:rPr>
        <w:t>mm.</w:t>
      </w:r>
      <w:proofErr w:type="spellEnd"/>
    </w:p>
    <w:p w14:paraId="25DA6F00"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Para la colocación de las tuberías de drenaje las zanjas deben ser regularizadas, y deberá colocarse una camada de arena lavada de 10 cm. de espesor mínimo en toda la longitud de las zanjas, para asiento de las tuberías, siguiendo la pendiente indicada en los planos.</w:t>
      </w:r>
    </w:p>
    <w:p w14:paraId="47E109FF"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Sobre esta camada de arena, se instalarán las tuberías que irán enterradas. Luego las tuberías de drenaje estarán envueltas con material filtrante apropiado. Sobre la capa filtrante (de espesor indicado en los planos) se deberá colocar un material impermeable antes de proceder al relleno de toda la zanja.</w:t>
      </w:r>
    </w:p>
    <w:p w14:paraId="5D3E2586" w14:textId="13841B4F" w:rsidR="00206C8C" w:rsidRPr="008F1F8E" w:rsidRDefault="00206C8C" w:rsidP="00560B8E">
      <w:pPr>
        <w:pStyle w:val="Prrafodelista"/>
        <w:numPr>
          <w:ilvl w:val="2"/>
          <w:numId w:val="124"/>
        </w:numPr>
        <w:tabs>
          <w:tab w:val="clear" w:pos="4419"/>
          <w:tab w:val="clear" w:pos="8838"/>
        </w:tabs>
        <w:spacing w:before="240"/>
        <w:ind w:left="1418" w:hanging="698"/>
        <w:rPr>
          <w:rFonts w:cstheme="minorHAnsi"/>
          <w:b/>
          <w:bCs/>
          <w:szCs w:val="20"/>
        </w:rPr>
      </w:pPr>
      <w:r w:rsidRPr="008F1F8E">
        <w:rPr>
          <w:rFonts w:cstheme="minorHAnsi"/>
          <w:b/>
          <w:bCs/>
          <w:szCs w:val="20"/>
        </w:rPr>
        <w:t>EXCAVACIÓN Y ACARREO</w:t>
      </w:r>
    </w:p>
    <w:p w14:paraId="34326584"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Esta excavación es para la instalación de las tuberías y se deberá realizar conforme lo establecido en el apartado “Tuberías enterradas” de estas especificaciones técnicas.</w:t>
      </w:r>
    </w:p>
    <w:p w14:paraId="5522D48D" w14:textId="19B36DB3" w:rsidR="00206C8C" w:rsidRPr="008F1F8E" w:rsidRDefault="00206C8C" w:rsidP="00560B8E">
      <w:pPr>
        <w:pStyle w:val="Prrafodelista"/>
        <w:numPr>
          <w:ilvl w:val="2"/>
          <w:numId w:val="124"/>
        </w:numPr>
        <w:tabs>
          <w:tab w:val="clear" w:pos="4419"/>
          <w:tab w:val="clear" w:pos="8838"/>
        </w:tabs>
        <w:spacing w:before="240"/>
        <w:ind w:left="1418" w:hanging="698"/>
        <w:rPr>
          <w:rFonts w:cstheme="minorHAnsi"/>
          <w:b/>
          <w:bCs/>
          <w:szCs w:val="20"/>
        </w:rPr>
      </w:pPr>
      <w:r w:rsidRPr="008F1F8E">
        <w:rPr>
          <w:rFonts w:cstheme="minorHAnsi"/>
          <w:b/>
          <w:bCs/>
          <w:szCs w:val="20"/>
        </w:rPr>
        <w:t>RELLENO Y COMPACTACIÓN</w:t>
      </w:r>
    </w:p>
    <w:p w14:paraId="3441116C"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Este trabajo se deberá realizar conforme lo establecido en el apartado “Tuberías enterradas” de estas especificaciones técnicas.</w:t>
      </w:r>
    </w:p>
    <w:p w14:paraId="7F7EF7A5" w14:textId="78E58F32" w:rsidR="00206C8C" w:rsidRPr="008F1F8E" w:rsidRDefault="00206C8C" w:rsidP="00560B8E">
      <w:pPr>
        <w:pStyle w:val="Prrafodelista"/>
        <w:numPr>
          <w:ilvl w:val="2"/>
          <w:numId w:val="124"/>
        </w:numPr>
        <w:tabs>
          <w:tab w:val="clear" w:pos="4419"/>
          <w:tab w:val="clear" w:pos="8838"/>
        </w:tabs>
        <w:spacing w:before="240"/>
        <w:ind w:left="1418" w:hanging="698"/>
        <w:rPr>
          <w:rFonts w:cstheme="minorHAnsi"/>
          <w:b/>
          <w:bCs/>
          <w:szCs w:val="20"/>
        </w:rPr>
      </w:pPr>
      <w:r w:rsidRPr="008F1F8E">
        <w:rPr>
          <w:rFonts w:cstheme="minorHAnsi"/>
          <w:b/>
          <w:bCs/>
          <w:szCs w:val="20"/>
        </w:rPr>
        <w:t xml:space="preserve">COLCHÓN DE ARENA LAVADA </w:t>
      </w:r>
      <w:r w:rsidR="00664569">
        <w:rPr>
          <w:rFonts w:cstheme="minorHAnsi"/>
          <w:b/>
          <w:bCs/>
          <w:szCs w:val="20"/>
        </w:rPr>
        <w:t>e</w:t>
      </w:r>
      <w:r w:rsidRPr="008F1F8E">
        <w:rPr>
          <w:rFonts w:cstheme="minorHAnsi"/>
          <w:b/>
          <w:bCs/>
          <w:szCs w:val="20"/>
        </w:rPr>
        <w:t xml:space="preserve">= </w:t>
      </w:r>
      <w:r w:rsidR="00664569">
        <w:rPr>
          <w:rFonts w:cstheme="minorHAnsi"/>
          <w:b/>
          <w:bCs/>
          <w:szCs w:val="20"/>
        </w:rPr>
        <w:t>10cm</w:t>
      </w:r>
    </w:p>
    <w:p w14:paraId="44EF7897"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El colchón de arena para la instalación de las tuberías se deberá realizar conforme lo establecido en el apartado “Tuberías enterradas” de estas especificaciones técnicas.</w:t>
      </w:r>
    </w:p>
    <w:p w14:paraId="2F98BEC4" w14:textId="6686F665" w:rsidR="00206C8C" w:rsidRPr="008F1F8E" w:rsidRDefault="00206C8C" w:rsidP="00560B8E">
      <w:pPr>
        <w:pStyle w:val="Prrafodelista"/>
        <w:numPr>
          <w:ilvl w:val="2"/>
          <w:numId w:val="124"/>
        </w:numPr>
        <w:tabs>
          <w:tab w:val="clear" w:pos="4419"/>
          <w:tab w:val="clear" w:pos="8838"/>
        </w:tabs>
        <w:spacing w:before="240"/>
        <w:ind w:left="1418" w:hanging="698"/>
        <w:rPr>
          <w:rFonts w:cstheme="minorHAnsi"/>
          <w:b/>
          <w:bCs/>
          <w:szCs w:val="20"/>
        </w:rPr>
      </w:pPr>
      <w:r w:rsidRPr="008F1F8E">
        <w:rPr>
          <w:rFonts w:cstheme="minorHAnsi"/>
          <w:b/>
          <w:bCs/>
          <w:szCs w:val="20"/>
        </w:rPr>
        <w:t>PIEDRA TRITURADA</w:t>
      </w:r>
    </w:p>
    <w:p w14:paraId="11DB408B"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Será de basalto triturado, exigiéndose que estos sean limpios, de tamaño adecuado a cada caso, libre de impurezas, de piedras en descomposición, y granulometría aprobada por la Fiscalización de Obras.</w:t>
      </w:r>
    </w:p>
    <w:p w14:paraId="16397154" w14:textId="6C4D24BA" w:rsidR="00206C8C" w:rsidRPr="008F1F8E" w:rsidRDefault="00206C8C" w:rsidP="00560B8E">
      <w:pPr>
        <w:pStyle w:val="Prrafodelista"/>
        <w:numPr>
          <w:ilvl w:val="2"/>
          <w:numId w:val="124"/>
        </w:numPr>
        <w:tabs>
          <w:tab w:val="clear" w:pos="4419"/>
          <w:tab w:val="clear" w:pos="8838"/>
        </w:tabs>
        <w:spacing w:before="240"/>
        <w:ind w:left="1418" w:hanging="698"/>
        <w:rPr>
          <w:rFonts w:cstheme="minorHAnsi"/>
          <w:b/>
          <w:bCs/>
          <w:szCs w:val="20"/>
        </w:rPr>
      </w:pPr>
      <w:r w:rsidRPr="008F1F8E">
        <w:rPr>
          <w:rFonts w:cstheme="minorHAnsi"/>
          <w:b/>
          <w:bCs/>
          <w:szCs w:val="20"/>
        </w:rPr>
        <w:t>TUBERÍAS Y ACCESORIOS DE PVC RIGIDO</w:t>
      </w:r>
    </w:p>
    <w:p w14:paraId="34BD52DF"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Para las tuberías cloacales secundarias (Ø 40 mm) se usarán tubos soldables (campana y espiga) de PVC rígido – Serie Normal, con pendiente mínima de 1 %.</w:t>
      </w:r>
    </w:p>
    <w:p w14:paraId="5E21070F"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En cuanto a las de diámetros mayores, la parte de tubería horizontal, de corto recorrido, será realizada con tubos de PVC rígido – Serie Reforzada de junta soldable, mientras que para las líneas verticales (columnas de ventilación y tubos de bajada) y colectores horizontales de longitud mayor a 6,00 m serán usados tubos PVC rígido – Serie Reforzada con junta de anillo de goma, de tal manera que esta junta pueda absorber las eventuales dilataciones de los tubos o pequeños asentamientos de la estructura del edificio.</w:t>
      </w:r>
    </w:p>
    <w:p w14:paraId="3418A051"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Todos los accesorios para los diámetros menores serán de PVC rígido Serie Normal, y para los diámetros superiores a 50 mm serán de PVC rígido Serie Reforzada. La pendiente mínima para las tuberías de diámetros mayores (Ø 75 mm, Ø 100 mm,) deberá ser de 2 %. La pendiente mínima para las tuberías de diámetro Ø 150 mm deberá ser de 1 %.</w:t>
      </w:r>
    </w:p>
    <w:p w14:paraId="2FCB2369"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Estas especificaciones describen solamente los aspectos más importantes de las instalaciones sin entrar en detalles más específicos de los elementos menores, no obstante el Contratista será responsable de la óptima ejecución de los trabajos y sistemas detallándolos desde la </w:t>
      </w:r>
      <w:proofErr w:type="spellStart"/>
      <w:r w:rsidRPr="00206C8C">
        <w:rPr>
          <w:rFonts w:asciiTheme="minorHAnsi" w:hAnsiTheme="minorHAnsi" w:cstheme="minorHAnsi"/>
          <w:sz w:val="20"/>
          <w:szCs w:val="20"/>
        </w:rPr>
        <w:t>etpa</w:t>
      </w:r>
      <w:proofErr w:type="spellEnd"/>
      <w:r w:rsidRPr="00206C8C">
        <w:rPr>
          <w:rFonts w:asciiTheme="minorHAnsi" w:hAnsiTheme="minorHAnsi" w:cstheme="minorHAnsi"/>
          <w:sz w:val="20"/>
          <w:szCs w:val="20"/>
        </w:rPr>
        <w:t xml:space="preserve"> de diseño hasta la </w:t>
      </w:r>
      <w:proofErr w:type="spellStart"/>
      <w:r w:rsidRPr="00206C8C">
        <w:rPr>
          <w:rFonts w:asciiTheme="minorHAnsi" w:hAnsiTheme="minorHAnsi" w:cstheme="minorHAnsi"/>
          <w:sz w:val="20"/>
          <w:szCs w:val="20"/>
        </w:rPr>
        <w:t>ejecucion</w:t>
      </w:r>
      <w:proofErr w:type="spellEnd"/>
      <w:r w:rsidRPr="00206C8C">
        <w:rPr>
          <w:rFonts w:asciiTheme="minorHAnsi" w:hAnsiTheme="minorHAnsi" w:cstheme="minorHAnsi"/>
          <w:sz w:val="20"/>
          <w:szCs w:val="20"/>
        </w:rPr>
        <w:t xml:space="preserve"> de las obras, por lo tanto, deberá incluir la provisión de estos elementos menores (conexiones, codos, ramales, té de inspección, materiales de limpieza, etc.) que se requieran y deberá velar por la calidad de todos los materiales y elementos a instalar.</w:t>
      </w:r>
    </w:p>
    <w:p w14:paraId="1F1A40C6" w14:textId="77777777"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En las conexiones (codos, </w:t>
      </w:r>
      <w:proofErr w:type="spellStart"/>
      <w:r w:rsidRPr="00206C8C">
        <w:rPr>
          <w:rFonts w:asciiTheme="minorHAnsi" w:hAnsiTheme="minorHAnsi" w:cstheme="minorHAnsi"/>
          <w:sz w:val="20"/>
          <w:szCs w:val="20"/>
        </w:rPr>
        <w:t>tes</w:t>
      </w:r>
      <w:proofErr w:type="spellEnd"/>
      <w:r w:rsidRPr="00206C8C">
        <w:rPr>
          <w:rFonts w:asciiTheme="minorHAnsi" w:hAnsiTheme="minorHAnsi" w:cstheme="minorHAnsi"/>
          <w:sz w:val="20"/>
          <w:szCs w:val="20"/>
        </w:rPr>
        <w:t xml:space="preserve">, curvas, etc.), las puntas deben ser introducidas hasta el fondo de la campana. Se hace especial hincapié en que deben usarse siempre piezas especiales (codos, curvas, </w:t>
      </w:r>
      <w:proofErr w:type="spellStart"/>
      <w:r w:rsidRPr="00206C8C">
        <w:rPr>
          <w:rFonts w:asciiTheme="minorHAnsi" w:hAnsiTheme="minorHAnsi" w:cstheme="minorHAnsi"/>
          <w:sz w:val="20"/>
          <w:szCs w:val="20"/>
        </w:rPr>
        <w:t>tes</w:t>
      </w:r>
      <w:proofErr w:type="spellEnd"/>
      <w:r w:rsidRPr="00206C8C">
        <w:rPr>
          <w:rFonts w:asciiTheme="minorHAnsi" w:hAnsiTheme="minorHAnsi" w:cstheme="minorHAnsi"/>
          <w:sz w:val="20"/>
          <w:szCs w:val="20"/>
        </w:rPr>
        <w:t>, etc.), y NUNCA puede usarse el fuego u otra forma de calentamiento para la confección de curvas o campanas.</w:t>
      </w:r>
    </w:p>
    <w:p w14:paraId="4D33A64C" w14:textId="474E99F6"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En los pies de columnas, debe usarse la curva de 87º 30’, lo que hace que la tubería horizontal conectada a la </w:t>
      </w:r>
      <w:r w:rsidR="00A4187D" w:rsidRPr="00206C8C">
        <w:rPr>
          <w:rFonts w:asciiTheme="minorHAnsi" w:hAnsiTheme="minorHAnsi" w:cstheme="minorHAnsi"/>
          <w:sz w:val="20"/>
          <w:szCs w:val="20"/>
        </w:rPr>
        <w:t>misma</w:t>
      </w:r>
      <w:r w:rsidRPr="00206C8C">
        <w:rPr>
          <w:rFonts w:asciiTheme="minorHAnsi" w:hAnsiTheme="minorHAnsi" w:cstheme="minorHAnsi"/>
          <w:sz w:val="20"/>
          <w:szCs w:val="20"/>
        </w:rPr>
        <w:t xml:space="preserve"> tenga una pendiente apropiada, sin necesidad de curvar el tubo junto a la campana. Además, esta pieza tiene un refuerzo especial en sus paredes, lo que le permite absorber los eventuales impactos producidos por la caída de residuos sólidos, que pueden aparecer en los desagües cloacales.</w:t>
      </w:r>
    </w:p>
    <w:p w14:paraId="517F9E8E" w14:textId="67D409A3" w:rsidR="00206C8C" w:rsidRPr="00206C8C" w:rsidRDefault="00206C8C" w:rsidP="00A4187D">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Todas las tuberías y accesorios deberán proceder de una fábrica que cuente con certificación de la calidad del producto </w:t>
      </w:r>
      <w:r w:rsidR="008F1F8E" w:rsidRPr="00206C8C">
        <w:rPr>
          <w:rFonts w:asciiTheme="minorHAnsi" w:hAnsiTheme="minorHAnsi" w:cstheme="minorHAnsi"/>
          <w:sz w:val="20"/>
          <w:szCs w:val="20"/>
        </w:rPr>
        <w:t>de acuerdo con</w:t>
      </w:r>
      <w:r w:rsidRPr="00206C8C">
        <w:rPr>
          <w:rFonts w:asciiTheme="minorHAnsi" w:hAnsiTheme="minorHAnsi" w:cstheme="minorHAnsi"/>
          <w:sz w:val="20"/>
          <w:szCs w:val="20"/>
        </w:rPr>
        <w:t xml:space="preserve"> normas de calidad de la Unión Europea, Norte Americana, </w:t>
      </w:r>
      <w:proofErr w:type="gramStart"/>
      <w:r w:rsidRPr="00206C8C">
        <w:rPr>
          <w:rFonts w:asciiTheme="minorHAnsi" w:hAnsiTheme="minorHAnsi" w:cstheme="minorHAnsi"/>
          <w:sz w:val="20"/>
          <w:szCs w:val="20"/>
        </w:rPr>
        <w:t>Brasilera</w:t>
      </w:r>
      <w:proofErr w:type="gramEnd"/>
      <w:r w:rsidRPr="00206C8C">
        <w:rPr>
          <w:rFonts w:asciiTheme="minorHAnsi" w:hAnsiTheme="minorHAnsi" w:cstheme="minorHAnsi"/>
          <w:sz w:val="20"/>
          <w:szCs w:val="20"/>
        </w:rPr>
        <w:t xml:space="preserve"> o Argentina, por lo menos una de ellas, y además con certificación ISO 9001 vigente. Cabe destacar que la empresa contratista deberá presentar a la Fiscalización de Obras, copia de los catálogos técnicos y de las muestras de los materiales que demuestre lo anteriormente solicitado.</w:t>
      </w:r>
    </w:p>
    <w:p w14:paraId="1EDD6B4A" w14:textId="492A06A1" w:rsidR="00206C8C" w:rsidRPr="008F1F8E" w:rsidRDefault="00206C8C" w:rsidP="00560B8E">
      <w:pPr>
        <w:pStyle w:val="Prrafodelista"/>
        <w:numPr>
          <w:ilvl w:val="2"/>
          <w:numId w:val="124"/>
        </w:numPr>
        <w:tabs>
          <w:tab w:val="clear" w:pos="4419"/>
          <w:tab w:val="clear" w:pos="8838"/>
        </w:tabs>
        <w:spacing w:before="240"/>
        <w:ind w:left="1418" w:hanging="698"/>
        <w:rPr>
          <w:rFonts w:cstheme="minorHAnsi"/>
          <w:b/>
          <w:bCs/>
          <w:szCs w:val="20"/>
        </w:rPr>
      </w:pPr>
      <w:r w:rsidRPr="008F1F8E">
        <w:rPr>
          <w:rFonts w:cstheme="minorHAnsi"/>
          <w:b/>
          <w:bCs/>
          <w:szCs w:val="20"/>
        </w:rPr>
        <w:t>TUBERIA CORRUGADA PERFORADA PARA DRENAJE, DE PVC RIGIDO</w:t>
      </w:r>
    </w:p>
    <w:p w14:paraId="2F69B08E" w14:textId="77777777"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Fabricados de PVC rígido, corrugados en la pared en forma de onda, la cual se desarrolla helicoidalmente en toda la longitud del tubo y perforados para permitir el drenaje del efluente cloacal en el suelo. Intercambiables con las conexiones de la línea de desagüe cloacal de la serie normal. Presentación en tubos de 6 m y 3 m de longitud. Las características del material serán tales que cumplan con lo expuesto en el ítem de TUBERÍAS Y ACCESORIOS DE PVC RIGIDO.</w:t>
      </w:r>
    </w:p>
    <w:p w14:paraId="04A6F3AF" w14:textId="77777777"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Las mismas presentara los siguientes componentes: Unión Doble Corrugado, Unión Simple, Unión corrediza, tapón y demás conexiones DN 100mm y DN 150mm línea Cloacal Serie Normal.</w:t>
      </w:r>
    </w:p>
    <w:p w14:paraId="13DF279D" w14:textId="77777777"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Clase de rigidez que deben presentar para los de DN 100 mm, 3200 </w:t>
      </w:r>
      <w:proofErr w:type="spellStart"/>
      <w:r w:rsidRPr="00206C8C">
        <w:rPr>
          <w:rFonts w:asciiTheme="minorHAnsi" w:hAnsiTheme="minorHAnsi" w:cstheme="minorHAnsi"/>
          <w:sz w:val="20"/>
          <w:szCs w:val="20"/>
        </w:rPr>
        <w:t>Pa</w:t>
      </w:r>
      <w:proofErr w:type="spellEnd"/>
      <w:r w:rsidRPr="00206C8C">
        <w:rPr>
          <w:rFonts w:asciiTheme="minorHAnsi" w:hAnsiTheme="minorHAnsi" w:cstheme="minorHAnsi"/>
          <w:sz w:val="20"/>
          <w:szCs w:val="20"/>
        </w:rPr>
        <w:t xml:space="preserve">; ya para los de DN 150mm, 3200 </w:t>
      </w:r>
      <w:proofErr w:type="spellStart"/>
      <w:r w:rsidRPr="00206C8C">
        <w:rPr>
          <w:rFonts w:asciiTheme="minorHAnsi" w:hAnsiTheme="minorHAnsi" w:cstheme="minorHAnsi"/>
          <w:sz w:val="20"/>
          <w:szCs w:val="20"/>
        </w:rPr>
        <w:t>Pa</w:t>
      </w:r>
      <w:proofErr w:type="spellEnd"/>
      <w:r w:rsidRPr="00206C8C">
        <w:rPr>
          <w:rFonts w:asciiTheme="minorHAnsi" w:hAnsiTheme="minorHAnsi" w:cstheme="minorHAnsi"/>
          <w:sz w:val="20"/>
          <w:szCs w:val="20"/>
        </w:rPr>
        <w:t>.</w:t>
      </w:r>
    </w:p>
    <w:p w14:paraId="72FF7DDC" w14:textId="5F22D6B0" w:rsid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Todos los materiales deberán proceder de una fábrica que cuente con certificación de la calidad del producto </w:t>
      </w:r>
      <w:r w:rsidR="00664569" w:rsidRPr="00206C8C">
        <w:rPr>
          <w:rFonts w:asciiTheme="minorHAnsi" w:hAnsiTheme="minorHAnsi" w:cstheme="minorHAnsi"/>
          <w:sz w:val="20"/>
          <w:szCs w:val="20"/>
        </w:rPr>
        <w:t>de acuerdo con</w:t>
      </w:r>
      <w:r w:rsidRPr="00206C8C">
        <w:rPr>
          <w:rFonts w:asciiTheme="minorHAnsi" w:hAnsiTheme="minorHAnsi" w:cstheme="minorHAnsi"/>
          <w:sz w:val="20"/>
          <w:szCs w:val="20"/>
        </w:rPr>
        <w:t xml:space="preserve"> normas de calidad de la Unión Europea, Norte Americana, </w:t>
      </w:r>
      <w:proofErr w:type="gramStart"/>
      <w:r w:rsidRPr="00206C8C">
        <w:rPr>
          <w:rFonts w:asciiTheme="minorHAnsi" w:hAnsiTheme="minorHAnsi" w:cstheme="minorHAnsi"/>
          <w:sz w:val="20"/>
          <w:szCs w:val="20"/>
        </w:rPr>
        <w:t>Brasilera</w:t>
      </w:r>
      <w:proofErr w:type="gramEnd"/>
      <w:r w:rsidRPr="00206C8C">
        <w:rPr>
          <w:rFonts w:asciiTheme="minorHAnsi" w:hAnsiTheme="minorHAnsi" w:cstheme="minorHAnsi"/>
          <w:sz w:val="20"/>
          <w:szCs w:val="20"/>
        </w:rPr>
        <w:t xml:space="preserve"> o Argentina, por lo menos una de ellas, y además con certificación ISO 9001 vigente. Cabe destacar que la empresa contratista deberá presentar a la Fiscalización de Obras, copia de los catálogos técnicos y de las muestras de los materiales que demuestre lo anteriormente solicitado.</w:t>
      </w:r>
    </w:p>
    <w:p w14:paraId="1B5640EE" w14:textId="391ED8F3" w:rsidR="00206C8C" w:rsidRPr="00206C8C" w:rsidRDefault="00664569" w:rsidP="007D4C0E">
      <w:pPr>
        <w:pStyle w:val="Prrafodelista"/>
        <w:numPr>
          <w:ilvl w:val="1"/>
          <w:numId w:val="124"/>
        </w:numPr>
        <w:tabs>
          <w:tab w:val="clear" w:pos="4419"/>
          <w:tab w:val="clear" w:pos="8838"/>
        </w:tabs>
        <w:spacing w:before="240"/>
        <w:ind w:left="993" w:hanging="633"/>
        <w:outlineLvl w:val="2"/>
        <w:rPr>
          <w:rFonts w:cstheme="minorHAnsi"/>
          <w:szCs w:val="20"/>
        </w:rPr>
      </w:pPr>
      <w:bookmarkStart w:id="270" w:name="_Toc65073412"/>
      <w:r>
        <w:rPr>
          <w:rFonts w:cstheme="minorHAnsi"/>
          <w:b/>
          <w:bCs/>
          <w:sz w:val="24"/>
          <w:szCs w:val="24"/>
        </w:rPr>
        <w:t>CAJAS SIFONADAS</w:t>
      </w:r>
      <w:bookmarkEnd w:id="270"/>
    </w:p>
    <w:p w14:paraId="5705B89C" w14:textId="6AF4B754" w:rsidR="00206C8C" w:rsidRPr="00664569" w:rsidRDefault="00206C8C" w:rsidP="00560B8E">
      <w:pPr>
        <w:pStyle w:val="Prrafodelista"/>
        <w:numPr>
          <w:ilvl w:val="2"/>
          <w:numId w:val="124"/>
        </w:numPr>
        <w:tabs>
          <w:tab w:val="clear" w:pos="4419"/>
          <w:tab w:val="clear" w:pos="8838"/>
        </w:tabs>
        <w:spacing w:before="240"/>
        <w:rPr>
          <w:rFonts w:cstheme="minorHAnsi"/>
          <w:b/>
          <w:bCs/>
          <w:szCs w:val="20"/>
        </w:rPr>
      </w:pPr>
      <w:r w:rsidRPr="00664569">
        <w:rPr>
          <w:rFonts w:cstheme="minorHAnsi"/>
          <w:b/>
          <w:bCs/>
          <w:szCs w:val="20"/>
        </w:rPr>
        <w:t>CAJAS SIFONADAS CON REJILLA CROMADA</w:t>
      </w:r>
    </w:p>
    <w:p w14:paraId="118823D3" w14:textId="77777777"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Es la pieza que recibe los desagües procedentes de lavatorios, </w:t>
      </w:r>
      <w:proofErr w:type="spellStart"/>
      <w:r w:rsidRPr="00206C8C">
        <w:rPr>
          <w:rFonts w:asciiTheme="minorHAnsi" w:hAnsiTheme="minorHAnsi" w:cstheme="minorHAnsi"/>
          <w:sz w:val="20"/>
          <w:szCs w:val="20"/>
        </w:rPr>
        <w:t>ducheras</w:t>
      </w:r>
      <w:proofErr w:type="spellEnd"/>
      <w:r w:rsidRPr="00206C8C">
        <w:rPr>
          <w:rFonts w:asciiTheme="minorHAnsi" w:hAnsiTheme="minorHAnsi" w:cstheme="minorHAnsi"/>
          <w:sz w:val="20"/>
          <w:szCs w:val="20"/>
        </w:rPr>
        <w:t>, piletas de lavar, etc., y está dotada de un sifón que impide el retorno de los gases contenidos en la tubería primaria a los ambientes internos de los compartimientos.</w:t>
      </w:r>
    </w:p>
    <w:p w14:paraId="2ED2FF64" w14:textId="77777777"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Además, permite recoger las aguas provenientes del lavado de pisos y protege la instalación contra la entrada de insectos y roedores gracias al cierre hidráulico mencionado.</w:t>
      </w:r>
    </w:p>
    <w:p w14:paraId="6F9C5978" w14:textId="77777777"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Las Cajas Sifonadas serán de PVC, su ubicación se realizará conforme a los planos. Constan de una pieza llamada cuerpo, un anillo de fijación de la rejilla y una rejilla. Unida a la salida de la caja, existe una pieza que compone el sifón, el cual está dotado de una tapa de inspección. Para la instalación de la RPS, los sellos de las entradas deben ser abiertos con un taladro eléctrico o manual, practicando varios orificios uno al lado del otro, en el perímetro exterior, hasta hacer caer el sello. El remate final se efectúa con una lima de media caña o una raqueta. NUNCA deben abrirse estos sellos con golpes de martillo o usando fuego.</w:t>
      </w:r>
    </w:p>
    <w:p w14:paraId="5C214EFF" w14:textId="58E1BC7D"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Estas cajas normalmente vienen con 7 ramales de Ø 40 mm para recepción (entradas) y una salida de Ø 50 mm, </w:t>
      </w:r>
      <w:r w:rsidR="00664569" w:rsidRPr="00206C8C">
        <w:rPr>
          <w:rFonts w:asciiTheme="minorHAnsi" w:hAnsiTheme="minorHAnsi" w:cstheme="minorHAnsi"/>
          <w:sz w:val="20"/>
          <w:szCs w:val="20"/>
        </w:rPr>
        <w:t>de acuerdo con</w:t>
      </w:r>
      <w:r w:rsidRPr="00206C8C">
        <w:rPr>
          <w:rFonts w:asciiTheme="minorHAnsi" w:hAnsiTheme="minorHAnsi" w:cstheme="minorHAnsi"/>
          <w:sz w:val="20"/>
          <w:szCs w:val="20"/>
        </w:rPr>
        <w:t xml:space="preserve"> como se indica en los planos.</w:t>
      </w:r>
    </w:p>
    <w:p w14:paraId="04E076F7" w14:textId="4D770B2E"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Existen varios tipos de terminación (rejilla propiamente dicha), que serán en todos los casos rejillas cromadas cuadradas, el diseño será seleccionado </w:t>
      </w:r>
      <w:r w:rsidR="00664569" w:rsidRPr="00206C8C">
        <w:rPr>
          <w:rFonts w:asciiTheme="minorHAnsi" w:hAnsiTheme="minorHAnsi" w:cstheme="minorHAnsi"/>
          <w:sz w:val="20"/>
          <w:szCs w:val="20"/>
        </w:rPr>
        <w:t>de acuerdo con</w:t>
      </w:r>
      <w:r w:rsidRPr="00206C8C">
        <w:rPr>
          <w:rFonts w:asciiTheme="minorHAnsi" w:hAnsiTheme="minorHAnsi" w:cstheme="minorHAnsi"/>
          <w:sz w:val="20"/>
          <w:szCs w:val="20"/>
        </w:rPr>
        <w:t xml:space="preserve"> las indicaciones de la Fiscalización de Obras.</w:t>
      </w:r>
    </w:p>
    <w:p w14:paraId="32408B8B" w14:textId="77777777"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Una vez colocadas, se exigirá al Contratista de Obra la perfecta protección de las mismas a los efectos de evitar roturas o filtraciones de desperdicios (escombros) o pátina que se utilizarán en el acabado del piso.</w:t>
      </w:r>
    </w:p>
    <w:p w14:paraId="7136149B" w14:textId="7B3A4533"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Todas las cajas sifonadas deberán proceder de una fábrica que cuente con certificación de la calidad del producto </w:t>
      </w:r>
      <w:r w:rsidR="00664569" w:rsidRPr="00206C8C">
        <w:rPr>
          <w:rFonts w:asciiTheme="minorHAnsi" w:hAnsiTheme="minorHAnsi" w:cstheme="minorHAnsi"/>
          <w:sz w:val="20"/>
          <w:szCs w:val="20"/>
        </w:rPr>
        <w:t>de acuerdo con</w:t>
      </w:r>
      <w:r w:rsidRPr="00206C8C">
        <w:rPr>
          <w:rFonts w:asciiTheme="minorHAnsi" w:hAnsiTheme="minorHAnsi" w:cstheme="minorHAnsi"/>
          <w:sz w:val="20"/>
          <w:szCs w:val="20"/>
        </w:rPr>
        <w:t xml:space="preserve"> normas de calidad de la Unión Europea, Norte Americana, </w:t>
      </w:r>
      <w:proofErr w:type="gramStart"/>
      <w:r w:rsidRPr="00206C8C">
        <w:rPr>
          <w:rFonts w:asciiTheme="minorHAnsi" w:hAnsiTheme="minorHAnsi" w:cstheme="minorHAnsi"/>
          <w:sz w:val="20"/>
          <w:szCs w:val="20"/>
        </w:rPr>
        <w:t>Brasilera</w:t>
      </w:r>
      <w:proofErr w:type="gramEnd"/>
      <w:r w:rsidRPr="00206C8C">
        <w:rPr>
          <w:rFonts w:asciiTheme="minorHAnsi" w:hAnsiTheme="minorHAnsi" w:cstheme="minorHAnsi"/>
          <w:sz w:val="20"/>
          <w:szCs w:val="20"/>
        </w:rPr>
        <w:t xml:space="preserve"> o Argentina, por lo menos una de ellas, y además con certificación ISO 9001 vigente. Cabe destacar que la empresa contratista deberá presentar a la Fiscalización de Obras, copia de los catálogos técnicos y de las muestras de los materiales que demuestre lo anteriormente solicitado.</w:t>
      </w:r>
    </w:p>
    <w:p w14:paraId="133C237B" w14:textId="77777777" w:rsidR="00206C8C" w:rsidRPr="00664569" w:rsidRDefault="00206C8C" w:rsidP="00560B8E">
      <w:pPr>
        <w:pStyle w:val="Prrafodelista"/>
        <w:numPr>
          <w:ilvl w:val="2"/>
          <w:numId w:val="124"/>
        </w:numPr>
        <w:tabs>
          <w:tab w:val="clear" w:pos="4419"/>
          <w:tab w:val="clear" w:pos="8838"/>
        </w:tabs>
        <w:spacing w:before="240"/>
        <w:rPr>
          <w:rFonts w:cstheme="minorHAnsi"/>
          <w:b/>
          <w:bCs/>
          <w:szCs w:val="20"/>
        </w:rPr>
      </w:pPr>
      <w:r w:rsidRPr="00664569">
        <w:rPr>
          <w:rFonts w:cstheme="minorHAnsi"/>
          <w:b/>
          <w:bCs/>
          <w:szCs w:val="20"/>
        </w:rPr>
        <w:t>CAJAS SIFONADAS CON TAPA CIEGA.</w:t>
      </w:r>
    </w:p>
    <w:p w14:paraId="0529EB5F" w14:textId="1BAF97AB"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Ídem al ítem anterior</w:t>
      </w:r>
      <w:r w:rsidR="00664569">
        <w:rPr>
          <w:rFonts w:asciiTheme="minorHAnsi" w:hAnsiTheme="minorHAnsi" w:cstheme="minorHAnsi"/>
          <w:sz w:val="20"/>
          <w:szCs w:val="20"/>
        </w:rPr>
        <w:t xml:space="preserve"> 22.7.1</w:t>
      </w:r>
      <w:r w:rsidRPr="00206C8C">
        <w:rPr>
          <w:rFonts w:asciiTheme="minorHAnsi" w:hAnsiTheme="minorHAnsi" w:cstheme="minorHAnsi"/>
          <w:sz w:val="20"/>
          <w:szCs w:val="20"/>
        </w:rPr>
        <w:t xml:space="preserve"> pero con tapa ciega en vez de rejilla.</w:t>
      </w:r>
    </w:p>
    <w:p w14:paraId="4870D67F" w14:textId="14480661" w:rsidR="00206C8C" w:rsidRPr="00664569" w:rsidRDefault="00206C8C" w:rsidP="00560B8E">
      <w:pPr>
        <w:pStyle w:val="Prrafodelista"/>
        <w:numPr>
          <w:ilvl w:val="2"/>
          <w:numId w:val="124"/>
        </w:numPr>
        <w:tabs>
          <w:tab w:val="clear" w:pos="4419"/>
          <w:tab w:val="clear" w:pos="8838"/>
        </w:tabs>
        <w:spacing w:before="240"/>
        <w:rPr>
          <w:rFonts w:cstheme="minorHAnsi"/>
          <w:b/>
          <w:bCs/>
          <w:szCs w:val="20"/>
        </w:rPr>
      </w:pPr>
      <w:r w:rsidRPr="00664569">
        <w:rPr>
          <w:rFonts w:cstheme="minorHAnsi"/>
          <w:b/>
          <w:bCs/>
          <w:szCs w:val="20"/>
        </w:rPr>
        <w:t>CAJAS SECAS CON REJILLA CROMADA</w:t>
      </w:r>
    </w:p>
    <w:p w14:paraId="2BE1A2AD" w14:textId="1F1670DE"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Es la pieza que recibe los desagües procedentes de los boxes de duchas, y los envía a la caja sifonada. Las Cajas Secas serán de PVC, su ubicación se realizará conforme a los planos. Constan de una pieza llamada cuerpo, un anillo de fijación de la rejilla y una rejilla. Existen varios tipos de terminación (rejilla propiamente dicha), que serán en todos los casos rejillas cromadas, el modelo será seleccionado </w:t>
      </w:r>
      <w:r w:rsidR="00664569" w:rsidRPr="00206C8C">
        <w:rPr>
          <w:rFonts w:asciiTheme="minorHAnsi" w:hAnsiTheme="minorHAnsi" w:cstheme="minorHAnsi"/>
          <w:sz w:val="20"/>
          <w:szCs w:val="20"/>
        </w:rPr>
        <w:t>de acuerdo con</w:t>
      </w:r>
      <w:r w:rsidRPr="00206C8C">
        <w:rPr>
          <w:rFonts w:asciiTheme="minorHAnsi" w:hAnsiTheme="minorHAnsi" w:cstheme="minorHAnsi"/>
          <w:sz w:val="20"/>
          <w:szCs w:val="20"/>
        </w:rPr>
        <w:t xml:space="preserve"> las indicaciones de la Fiscalización de Obras.</w:t>
      </w:r>
    </w:p>
    <w:p w14:paraId="0A2A86D7" w14:textId="618E31C7"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Una vez colocadas, se exigirá al Contratista de Obra la perfecta protección de las mismas a los efectos de evitar roturas o filtraciones de desperdicios (escombros) </w:t>
      </w:r>
      <w:r w:rsidR="00664569" w:rsidRPr="00206C8C">
        <w:rPr>
          <w:rFonts w:asciiTheme="minorHAnsi" w:hAnsiTheme="minorHAnsi" w:cstheme="minorHAnsi"/>
          <w:sz w:val="20"/>
          <w:szCs w:val="20"/>
        </w:rPr>
        <w:t xml:space="preserve">o </w:t>
      </w:r>
      <w:proofErr w:type="spellStart"/>
      <w:r w:rsidR="00664569" w:rsidRPr="00206C8C">
        <w:rPr>
          <w:rFonts w:asciiTheme="minorHAnsi" w:hAnsiTheme="minorHAnsi" w:cstheme="minorHAnsi"/>
          <w:sz w:val="20"/>
          <w:szCs w:val="20"/>
        </w:rPr>
        <w:t>p</w:t>
      </w:r>
      <w:r w:rsidR="00664569">
        <w:rPr>
          <w:rFonts w:asciiTheme="minorHAnsi" w:hAnsiTheme="minorHAnsi" w:cstheme="minorHAnsi"/>
          <w:sz w:val="20"/>
          <w:szCs w:val="20"/>
        </w:rPr>
        <w:t>as</w:t>
      </w:r>
      <w:r w:rsidR="00664569" w:rsidRPr="00206C8C">
        <w:rPr>
          <w:rFonts w:asciiTheme="minorHAnsi" w:hAnsiTheme="minorHAnsi" w:cstheme="minorHAnsi"/>
          <w:sz w:val="20"/>
          <w:szCs w:val="20"/>
        </w:rPr>
        <w:t>tina</w:t>
      </w:r>
      <w:proofErr w:type="spellEnd"/>
      <w:r w:rsidRPr="00206C8C">
        <w:rPr>
          <w:rFonts w:asciiTheme="minorHAnsi" w:hAnsiTheme="minorHAnsi" w:cstheme="minorHAnsi"/>
          <w:sz w:val="20"/>
          <w:szCs w:val="20"/>
        </w:rPr>
        <w:t xml:space="preserve"> que se utilizarán </w:t>
      </w:r>
      <w:r w:rsidR="00664569" w:rsidRPr="00206C8C">
        <w:rPr>
          <w:rFonts w:asciiTheme="minorHAnsi" w:hAnsiTheme="minorHAnsi" w:cstheme="minorHAnsi"/>
          <w:sz w:val="20"/>
          <w:szCs w:val="20"/>
        </w:rPr>
        <w:t>en el</w:t>
      </w:r>
      <w:r w:rsidRPr="00206C8C">
        <w:rPr>
          <w:rFonts w:asciiTheme="minorHAnsi" w:hAnsiTheme="minorHAnsi" w:cstheme="minorHAnsi"/>
          <w:sz w:val="20"/>
          <w:szCs w:val="20"/>
        </w:rPr>
        <w:t xml:space="preserve"> acabado del piso.</w:t>
      </w:r>
    </w:p>
    <w:p w14:paraId="1C839E3B" w14:textId="0CEDA7B8"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Todas las cajas secas deberán proceder de una fábrica que cuente con certificación de la calidad del producto </w:t>
      </w:r>
      <w:r w:rsidR="00664569" w:rsidRPr="00206C8C">
        <w:rPr>
          <w:rFonts w:asciiTheme="minorHAnsi" w:hAnsiTheme="minorHAnsi" w:cstheme="minorHAnsi"/>
          <w:sz w:val="20"/>
          <w:szCs w:val="20"/>
        </w:rPr>
        <w:t>de acuerdo con</w:t>
      </w:r>
      <w:r w:rsidRPr="00206C8C">
        <w:rPr>
          <w:rFonts w:asciiTheme="minorHAnsi" w:hAnsiTheme="minorHAnsi" w:cstheme="minorHAnsi"/>
          <w:sz w:val="20"/>
          <w:szCs w:val="20"/>
        </w:rPr>
        <w:t xml:space="preserve"> normas de calidad de la Unión Europea, Norte Americana, </w:t>
      </w:r>
      <w:proofErr w:type="gramStart"/>
      <w:r w:rsidRPr="00206C8C">
        <w:rPr>
          <w:rFonts w:asciiTheme="minorHAnsi" w:hAnsiTheme="minorHAnsi" w:cstheme="minorHAnsi"/>
          <w:sz w:val="20"/>
          <w:szCs w:val="20"/>
        </w:rPr>
        <w:t>Brasilera</w:t>
      </w:r>
      <w:proofErr w:type="gramEnd"/>
      <w:r w:rsidRPr="00206C8C">
        <w:rPr>
          <w:rFonts w:asciiTheme="minorHAnsi" w:hAnsiTheme="minorHAnsi" w:cstheme="minorHAnsi"/>
          <w:sz w:val="20"/>
          <w:szCs w:val="20"/>
        </w:rPr>
        <w:t xml:space="preserve"> o Argentina, por lo menos una de ellas, y además con certificación ISO 9001 vigente. Cabe destacar que la empresa contratista deberá presentar a la Fiscalización de Obras, copia de los catálogos técnicos y de las muestras de los materiales que demuestre lo anteriormente solicitado.</w:t>
      </w:r>
    </w:p>
    <w:p w14:paraId="5B31D9F8" w14:textId="77777777" w:rsidR="00664569" w:rsidRPr="00664569" w:rsidRDefault="00206C8C" w:rsidP="00560B8E">
      <w:pPr>
        <w:pStyle w:val="Prrafodelista"/>
        <w:numPr>
          <w:ilvl w:val="2"/>
          <w:numId w:val="124"/>
        </w:numPr>
        <w:tabs>
          <w:tab w:val="clear" w:pos="4419"/>
          <w:tab w:val="clear" w:pos="8838"/>
        </w:tabs>
        <w:spacing w:before="240"/>
        <w:rPr>
          <w:rFonts w:cstheme="minorHAnsi"/>
          <w:b/>
          <w:bCs/>
          <w:szCs w:val="20"/>
        </w:rPr>
      </w:pPr>
      <w:r w:rsidRPr="00664569">
        <w:rPr>
          <w:rFonts w:cstheme="minorHAnsi"/>
          <w:b/>
          <w:bCs/>
          <w:szCs w:val="20"/>
        </w:rPr>
        <w:t>DESENGRASADORES</w:t>
      </w:r>
    </w:p>
    <w:p w14:paraId="13061016" w14:textId="2018318E"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El </w:t>
      </w:r>
      <w:proofErr w:type="spellStart"/>
      <w:r w:rsidRPr="00206C8C">
        <w:rPr>
          <w:rFonts w:asciiTheme="minorHAnsi" w:hAnsiTheme="minorHAnsi" w:cstheme="minorHAnsi"/>
          <w:sz w:val="20"/>
          <w:szCs w:val="20"/>
        </w:rPr>
        <w:t>desengrasador</w:t>
      </w:r>
      <w:proofErr w:type="spellEnd"/>
      <w:r w:rsidRPr="00206C8C">
        <w:rPr>
          <w:rFonts w:asciiTheme="minorHAnsi" w:hAnsiTheme="minorHAnsi" w:cstheme="minorHAnsi"/>
          <w:sz w:val="20"/>
          <w:szCs w:val="20"/>
        </w:rPr>
        <w:t xml:space="preserve"> deberá ser de PVC Rígido con tapa reforzada, entrada 50 mm, salida 75 mm y/o 100 mm ubicado conforme al plano de la instalación.</w:t>
      </w:r>
    </w:p>
    <w:p w14:paraId="6AA3DB96" w14:textId="5390C580" w:rsidR="00206C8C" w:rsidRPr="00206C8C" w:rsidRDefault="00206C8C" w:rsidP="00664569">
      <w:pPr>
        <w:tabs>
          <w:tab w:val="clear" w:pos="4419"/>
          <w:tab w:val="clear" w:pos="8838"/>
        </w:tabs>
        <w:spacing w:before="240"/>
        <w:ind w:left="1418"/>
        <w:rPr>
          <w:rFonts w:asciiTheme="minorHAnsi" w:hAnsiTheme="minorHAnsi" w:cstheme="minorHAnsi"/>
          <w:sz w:val="20"/>
          <w:szCs w:val="20"/>
        </w:rPr>
      </w:pPr>
      <w:r w:rsidRPr="00206C8C">
        <w:rPr>
          <w:rFonts w:asciiTheme="minorHAnsi" w:hAnsiTheme="minorHAnsi" w:cstheme="minorHAnsi"/>
          <w:sz w:val="20"/>
          <w:szCs w:val="20"/>
        </w:rPr>
        <w:t xml:space="preserve">El </w:t>
      </w:r>
      <w:proofErr w:type="spellStart"/>
      <w:r w:rsidRPr="00206C8C">
        <w:rPr>
          <w:rFonts w:asciiTheme="minorHAnsi" w:hAnsiTheme="minorHAnsi" w:cstheme="minorHAnsi"/>
          <w:sz w:val="20"/>
          <w:szCs w:val="20"/>
        </w:rPr>
        <w:t>desengrasador</w:t>
      </w:r>
      <w:proofErr w:type="spellEnd"/>
      <w:r w:rsidRPr="00206C8C">
        <w:rPr>
          <w:rFonts w:asciiTheme="minorHAnsi" w:hAnsiTheme="minorHAnsi" w:cstheme="minorHAnsi"/>
          <w:sz w:val="20"/>
          <w:szCs w:val="20"/>
        </w:rPr>
        <w:t xml:space="preserve"> deberá proceder de una fábrica que cuente con certificación de la calidad del producto </w:t>
      </w:r>
      <w:r w:rsidR="00664569" w:rsidRPr="00206C8C">
        <w:rPr>
          <w:rFonts w:asciiTheme="minorHAnsi" w:hAnsiTheme="minorHAnsi" w:cstheme="minorHAnsi"/>
          <w:sz w:val="20"/>
          <w:szCs w:val="20"/>
        </w:rPr>
        <w:t>de acuerdo con</w:t>
      </w:r>
      <w:r w:rsidRPr="00206C8C">
        <w:rPr>
          <w:rFonts w:asciiTheme="minorHAnsi" w:hAnsiTheme="minorHAnsi" w:cstheme="minorHAnsi"/>
          <w:sz w:val="20"/>
          <w:szCs w:val="20"/>
        </w:rPr>
        <w:t xml:space="preserve"> normas de calidad de la Unión Europea, Norte Americana, </w:t>
      </w:r>
      <w:proofErr w:type="gramStart"/>
      <w:r w:rsidRPr="00206C8C">
        <w:rPr>
          <w:rFonts w:asciiTheme="minorHAnsi" w:hAnsiTheme="minorHAnsi" w:cstheme="minorHAnsi"/>
          <w:sz w:val="20"/>
          <w:szCs w:val="20"/>
        </w:rPr>
        <w:t>Brasilera</w:t>
      </w:r>
      <w:proofErr w:type="gramEnd"/>
      <w:r w:rsidRPr="00206C8C">
        <w:rPr>
          <w:rFonts w:asciiTheme="minorHAnsi" w:hAnsiTheme="minorHAnsi" w:cstheme="minorHAnsi"/>
          <w:sz w:val="20"/>
          <w:szCs w:val="20"/>
        </w:rPr>
        <w:t xml:space="preserve"> o Argentina, por lo menos una de ellas, y además con certificación ISO 9001 vigente. Cabe destacar que la empresa contratista deberá presentar a la Fiscalización de Obras, copia de los catálogos técnicos y de las muestras de los materiales que demuestre lo anteriormente solicitado.</w:t>
      </w:r>
    </w:p>
    <w:p w14:paraId="502371ED" w14:textId="12D62A62" w:rsidR="00206C8C" w:rsidRPr="00664569" w:rsidRDefault="00206C8C" w:rsidP="007D4C0E">
      <w:pPr>
        <w:pStyle w:val="Prrafodelista"/>
        <w:numPr>
          <w:ilvl w:val="1"/>
          <w:numId w:val="124"/>
        </w:numPr>
        <w:tabs>
          <w:tab w:val="clear" w:pos="4419"/>
          <w:tab w:val="clear" w:pos="8838"/>
        </w:tabs>
        <w:spacing w:before="240"/>
        <w:ind w:left="1134" w:hanging="774"/>
        <w:outlineLvl w:val="2"/>
        <w:rPr>
          <w:rFonts w:cstheme="minorHAnsi"/>
          <w:b/>
          <w:bCs/>
          <w:sz w:val="24"/>
          <w:szCs w:val="24"/>
        </w:rPr>
      </w:pPr>
      <w:bookmarkStart w:id="271" w:name="_Toc65073413"/>
      <w:r w:rsidRPr="00664569">
        <w:rPr>
          <w:rFonts w:cstheme="minorHAnsi"/>
          <w:b/>
          <w:bCs/>
          <w:sz w:val="24"/>
          <w:szCs w:val="24"/>
        </w:rPr>
        <w:t>ESTACIÓN DE BOMBEO DE EFLUENTES CLOACALES</w:t>
      </w:r>
      <w:bookmarkEnd w:id="271"/>
    </w:p>
    <w:p w14:paraId="7AD66DB5" w14:textId="77777777" w:rsidR="00206C8C" w:rsidRPr="00206C8C" w:rsidRDefault="00206C8C" w:rsidP="00664569">
      <w:pPr>
        <w:tabs>
          <w:tab w:val="clear" w:pos="4419"/>
          <w:tab w:val="clear" w:pos="8838"/>
        </w:tabs>
        <w:spacing w:before="240"/>
        <w:ind w:left="1134"/>
        <w:rPr>
          <w:rFonts w:asciiTheme="minorHAnsi" w:hAnsiTheme="minorHAnsi" w:cstheme="minorHAnsi"/>
          <w:sz w:val="20"/>
          <w:szCs w:val="20"/>
        </w:rPr>
      </w:pPr>
      <w:r w:rsidRPr="00206C8C">
        <w:rPr>
          <w:rFonts w:asciiTheme="minorHAnsi" w:hAnsiTheme="minorHAnsi" w:cstheme="minorHAnsi"/>
          <w:sz w:val="20"/>
          <w:szCs w:val="20"/>
        </w:rPr>
        <w:t xml:space="preserve">Toda la instalación deberá ser entregada funcionando en perfectas condiciones y la Empresa Contratista deberá proveer una garantía de mantenimiento de como </w:t>
      </w:r>
      <w:proofErr w:type="spellStart"/>
      <w:r w:rsidRPr="00206C8C">
        <w:rPr>
          <w:rFonts w:asciiTheme="minorHAnsi" w:hAnsiTheme="minorHAnsi" w:cstheme="minorHAnsi"/>
          <w:sz w:val="20"/>
          <w:szCs w:val="20"/>
        </w:rPr>
        <w:t>minimo</w:t>
      </w:r>
      <w:proofErr w:type="spellEnd"/>
      <w:r w:rsidRPr="00206C8C">
        <w:rPr>
          <w:rFonts w:asciiTheme="minorHAnsi" w:hAnsiTheme="minorHAnsi" w:cstheme="minorHAnsi"/>
          <w:sz w:val="20"/>
          <w:szCs w:val="20"/>
        </w:rPr>
        <w:t xml:space="preserve"> un año por dichas instalaciones y equipos de </w:t>
      </w:r>
      <w:proofErr w:type="gramStart"/>
      <w:r w:rsidRPr="00206C8C">
        <w:rPr>
          <w:rFonts w:asciiTheme="minorHAnsi" w:hAnsiTheme="minorHAnsi" w:cstheme="minorHAnsi"/>
          <w:sz w:val="20"/>
          <w:szCs w:val="20"/>
        </w:rPr>
        <w:t>bombeo</w:t>
      </w:r>
      <w:proofErr w:type="gramEnd"/>
      <w:r w:rsidRPr="00206C8C">
        <w:rPr>
          <w:rFonts w:asciiTheme="minorHAnsi" w:hAnsiTheme="minorHAnsi" w:cstheme="minorHAnsi"/>
          <w:sz w:val="20"/>
          <w:szCs w:val="20"/>
        </w:rPr>
        <w:t xml:space="preserve"> pero será responsable de su mantenimiento hasta 25 meses de la recepción final de obras.</w:t>
      </w:r>
    </w:p>
    <w:p w14:paraId="0F3BA614" w14:textId="77777777" w:rsidR="00206C8C" w:rsidRPr="00206C8C" w:rsidRDefault="00206C8C" w:rsidP="00664569">
      <w:pPr>
        <w:tabs>
          <w:tab w:val="clear" w:pos="4419"/>
          <w:tab w:val="clear" w:pos="8838"/>
        </w:tabs>
        <w:spacing w:before="240"/>
        <w:ind w:left="1134"/>
        <w:rPr>
          <w:rFonts w:asciiTheme="minorHAnsi" w:hAnsiTheme="minorHAnsi" w:cstheme="minorHAnsi"/>
          <w:sz w:val="20"/>
          <w:szCs w:val="20"/>
        </w:rPr>
      </w:pPr>
      <w:r w:rsidRPr="00206C8C">
        <w:rPr>
          <w:rFonts w:asciiTheme="minorHAnsi" w:hAnsiTheme="minorHAnsi" w:cstheme="minorHAnsi"/>
          <w:sz w:val="20"/>
          <w:szCs w:val="20"/>
        </w:rPr>
        <w:t>Cabe destacar que la Estación de Bombeo tendrá una tubería de alivio para casos de corte de energía eléctrica, que será conectada a una Cámara Séptica y Pozo Absorbente, conforme lo indican los planos.</w:t>
      </w:r>
    </w:p>
    <w:p w14:paraId="7E5F0156" w14:textId="347BF797" w:rsidR="00206C8C" w:rsidRPr="00206C8C" w:rsidRDefault="00206C8C" w:rsidP="00664569">
      <w:pPr>
        <w:tabs>
          <w:tab w:val="clear" w:pos="4419"/>
          <w:tab w:val="clear" w:pos="8838"/>
        </w:tabs>
        <w:spacing w:before="240"/>
        <w:ind w:left="1134"/>
        <w:rPr>
          <w:rFonts w:asciiTheme="minorHAnsi" w:hAnsiTheme="minorHAnsi" w:cstheme="minorHAnsi"/>
          <w:sz w:val="20"/>
          <w:szCs w:val="20"/>
        </w:rPr>
      </w:pPr>
      <w:r w:rsidRPr="00206C8C">
        <w:rPr>
          <w:rFonts w:asciiTheme="minorHAnsi" w:hAnsiTheme="minorHAnsi" w:cstheme="minorHAnsi"/>
          <w:sz w:val="20"/>
          <w:szCs w:val="20"/>
        </w:rPr>
        <w:t xml:space="preserve">El Contratista proveerá todos los materiales, equipos, mano de obra, coordinación y tecnología necesarios para ejecutar la obra que se describe en Planos, Planillas y Especificaciones, los que constan en las presentes Especificaciones y en lo que corresponde a lo establecido y </w:t>
      </w:r>
      <w:r w:rsidR="00664569" w:rsidRPr="00206C8C">
        <w:rPr>
          <w:rFonts w:asciiTheme="minorHAnsi" w:hAnsiTheme="minorHAnsi" w:cstheme="minorHAnsi"/>
          <w:sz w:val="20"/>
          <w:szCs w:val="20"/>
        </w:rPr>
        <w:t>de acuerdo con</w:t>
      </w:r>
      <w:r w:rsidRPr="00206C8C">
        <w:rPr>
          <w:rFonts w:asciiTheme="minorHAnsi" w:hAnsiTheme="minorHAnsi" w:cstheme="minorHAnsi"/>
          <w:sz w:val="20"/>
          <w:szCs w:val="20"/>
        </w:rPr>
        <w:t xml:space="preserve"> los fines a que están destinadas.</w:t>
      </w:r>
    </w:p>
    <w:p w14:paraId="259EF0AD" w14:textId="0CE07F61" w:rsidR="00206C8C" w:rsidRPr="00206C8C" w:rsidRDefault="00664569" w:rsidP="00664569">
      <w:pPr>
        <w:tabs>
          <w:tab w:val="clear" w:pos="4419"/>
          <w:tab w:val="clear" w:pos="8838"/>
        </w:tabs>
        <w:spacing w:before="240"/>
        <w:ind w:left="1134"/>
        <w:rPr>
          <w:rFonts w:asciiTheme="minorHAnsi" w:hAnsiTheme="minorHAnsi" w:cstheme="minorHAnsi"/>
          <w:sz w:val="20"/>
          <w:szCs w:val="20"/>
        </w:rPr>
      </w:pPr>
      <w:r w:rsidRPr="00664569">
        <w:rPr>
          <w:rFonts w:asciiTheme="minorHAnsi" w:hAnsiTheme="minorHAnsi" w:cstheme="minorHAnsi"/>
          <w:b/>
          <w:bCs/>
          <w:sz w:val="20"/>
          <w:szCs w:val="20"/>
          <w:u w:val="single"/>
        </w:rPr>
        <w:t>Obras civiles</w:t>
      </w:r>
      <w:r>
        <w:rPr>
          <w:rFonts w:asciiTheme="minorHAnsi" w:hAnsiTheme="minorHAnsi" w:cstheme="minorHAnsi"/>
          <w:b/>
          <w:bCs/>
          <w:sz w:val="20"/>
          <w:szCs w:val="20"/>
        </w:rPr>
        <w:t xml:space="preserve">: </w:t>
      </w:r>
      <w:r>
        <w:rPr>
          <w:rFonts w:asciiTheme="minorHAnsi" w:hAnsiTheme="minorHAnsi" w:cstheme="minorHAnsi"/>
          <w:sz w:val="20"/>
          <w:szCs w:val="20"/>
        </w:rPr>
        <w:t>s</w:t>
      </w:r>
      <w:r w:rsidR="00206C8C" w:rsidRPr="00206C8C">
        <w:rPr>
          <w:rFonts w:asciiTheme="minorHAnsi" w:hAnsiTheme="minorHAnsi" w:cstheme="minorHAnsi"/>
          <w:sz w:val="20"/>
          <w:szCs w:val="20"/>
        </w:rPr>
        <w:t xml:space="preserve">e deberá construir una estructura de </w:t>
      </w:r>
      <w:proofErr w:type="spellStart"/>
      <w:r w:rsidR="00206C8C" w:rsidRPr="00206C8C">
        <w:rPr>
          <w:rFonts w:asciiTheme="minorHAnsi" w:hAnsiTheme="minorHAnsi" w:cstheme="minorHAnsi"/>
          <w:sz w:val="20"/>
          <w:szCs w:val="20"/>
        </w:rPr>
        <w:t>Hº</w:t>
      </w:r>
      <w:proofErr w:type="spellEnd"/>
      <w:r w:rsidR="00206C8C" w:rsidRPr="00206C8C">
        <w:rPr>
          <w:rFonts w:asciiTheme="minorHAnsi" w:hAnsiTheme="minorHAnsi" w:cstheme="minorHAnsi"/>
          <w:sz w:val="20"/>
          <w:szCs w:val="20"/>
        </w:rPr>
        <w:t xml:space="preserve"> </w:t>
      </w:r>
      <w:proofErr w:type="spellStart"/>
      <w:r w:rsidR="00206C8C" w:rsidRPr="00206C8C">
        <w:rPr>
          <w:rFonts w:asciiTheme="minorHAnsi" w:hAnsiTheme="minorHAnsi" w:cstheme="minorHAnsi"/>
          <w:sz w:val="20"/>
          <w:szCs w:val="20"/>
        </w:rPr>
        <w:t>Aº</w:t>
      </w:r>
      <w:proofErr w:type="spellEnd"/>
      <w:r w:rsidR="00206C8C" w:rsidRPr="00206C8C">
        <w:rPr>
          <w:rFonts w:asciiTheme="minorHAnsi" w:hAnsiTheme="minorHAnsi" w:cstheme="minorHAnsi"/>
          <w:sz w:val="20"/>
          <w:szCs w:val="20"/>
        </w:rPr>
        <w:t xml:space="preserve"> conforme al ítem ESTRUCTURAS DE HORMIGÓN ARMADO, consistente en un pozo de succión donde se albergarán las bombas para efluentes cloacales.</w:t>
      </w:r>
    </w:p>
    <w:p w14:paraId="5D83EA8C" w14:textId="77777777" w:rsidR="00206C8C" w:rsidRPr="00206C8C" w:rsidRDefault="00206C8C" w:rsidP="00664569">
      <w:pPr>
        <w:tabs>
          <w:tab w:val="clear" w:pos="4419"/>
          <w:tab w:val="clear" w:pos="8838"/>
        </w:tabs>
        <w:spacing w:before="240"/>
        <w:ind w:left="1134"/>
        <w:rPr>
          <w:rFonts w:asciiTheme="minorHAnsi" w:hAnsiTheme="minorHAnsi" w:cstheme="minorHAnsi"/>
          <w:sz w:val="20"/>
          <w:szCs w:val="20"/>
        </w:rPr>
      </w:pPr>
      <w:r w:rsidRPr="00206C8C">
        <w:rPr>
          <w:rFonts w:asciiTheme="minorHAnsi" w:hAnsiTheme="minorHAnsi" w:cstheme="minorHAnsi"/>
          <w:sz w:val="20"/>
          <w:szCs w:val="20"/>
        </w:rPr>
        <w:t>El pozo de succión deberá tener una tubería de alivio, consistente en una tubería de PVC de diámetro mínimo indicado en los planos para evacuar los efluentes cloacales en los casos en que no funcionen las bombas, y dirigirlos a una cámara séptica y pozo absorbente.</w:t>
      </w:r>
    </w:p>
    <w:p w14:paraId="3F3FCC31" w14:textId="057B4314" w:rsidR="00206C8C" w:rsidRPr="00206C8C" w:rsidRDefault="00664569" w:rsidP="000D028E">
      <w:pPr>
        <w:tabs>
          <w:tab w:val="clear" w:pos="4419"/>
          <w:tab w:val="clear" w:pos="8838"/>
        </w:tabs>
        <w:spacing w:before="240"/>
        <w:ind w:left="1134"/>
        <w:rPr>
          <w:rFonts w:asciiTheme="minorHAnsi" w:hAnsiTheme="minorHAnsi" w:cstheme="minorHAnsi"/>
          <w:sz w:val="20"/>
          <w:szCs w:val="20"/>
        </w:rPr>
      </w:pPr>
      <w:r w:rsidRPr="00664569">
        <w:rPr>
          <w:rFonts w:asciiTheme="minorHAnsi" w:hAnsiTheme="minorHAnsi" w:cstheme="minorHAnsi"/>
          <w:b/>
          <w:bCs/>
          <w:sz w:val="20"/>
          <w:szCs w:val="20"/>
          <w:u w:val="single"/>
        </w:rPr>
        <w:t>Tubería de impulsión para bombeo</w:t>
      </w:r>
      <w:r>
        <w:rPr>
          <w:rFonts w:asciiTheme="minorHAnsi" w:hAnsiTheme="minorHAnsi" w:cstheme="minorHAnsi"/>
          <w:b/>
          <w:bCs/>
          <w:sz w:val="20"/>
          <w:szCs w:val="20"/>
        </w:rPr>
        <w:t xml:space="preserve">: </w:t>
      </w:r>
      <w:r>
        <w:rPr>
          <w:rFonts w:asciiTheme="minorHAnsi" w:hAnsiTheme="minorHAnsi" w:cstheme="minorHAnsi"/>
          <w:sz w:val="20"/>
          <w:szCs w:val="20"/>
        </w:rPr>
        <w:t>l</w:t>
      </w:r>
      <w:r w:rsidR="00206C8C" w:rsidRPr="00206C8C">
        <w:rPr>
          <w:rFonts w:asciiTheme="minorHAnsi" w:hAnsiTheme="minorHAnsi" w:cstheme="minorHAnsi"/>
          <w:sz w:val="20"/>
          <w:szCs w:val="20"/>
        </w:rPr>
        <w:t xml:space="preserve">a tubería de bombeo deberá ser de PVC para recalque o bombeo capaz de soportar una PN de 10 </w:t>
      </w:r>
      <w:r w:rsidR="00206C8C" w:rsidRPr="00664569">
        <w:rPr>
          <w:rFonts w:asciiTheme="minorHAnsi" w:hAnsiTheme="minorHAnsi" w:cstheme="minorHAnsi"/>
          <w:sz w:val="20"/>
          <w:szCs w:val="20"/>
          <w:vertAlign w:val="superscript"/>
        </w:rPr>
        <w:t>Kg</w:t>
      </w:r>
      <w:r w:rsidR="00206C8C" w:rsidRPr="00206C8C">
        <w:rPr>
          <w:rFonts w:asciiTheme="minorHAnsi" w:hAnsiTheme="minorHAnsi" w:cstheme="minorHAnsi"/>
          <w:sz w:val="20"/>
          <w:szCs w:val="20"/>
        </w:rPr>
        <w:t>/</w:t>
      </w:r>
      <w:r w:rsidR="00206C8C" w:rsidRPr="00664569">
        <w:rPr>
          <w:rFonts w:asciiTheme="minorHAnsi" w:hAnsiTheme="minorHAnsi" w:cstheme="minorHAnsi"/>
          <w:sz w:val="20"/>
          <w:szCs w:val="20"/>
          <w:vertAlign w:val="subscript"/>
        </w:rPr>
        <w:t>cm</w:t>
      </w:r>
      <w:r w:rsidR="00206C8C" w:rsidRPr="00664569">
        <w:rPr>
          <w:rFonts w:asciiTheme="minorHAnsi" w:hAnsiTheme="minorHAnsi" w:cstheme="minorHAnsi"/>
          <w:sz w:val="20"/>
          <w:szCs w:val="20"/>
          <w:vertAlign w:val="superscript"/>
        </w:rPr>
        <w:t>2</w:t>
      </w:r>
      <w:r w:rsidR="00206C8C" w:rsidRPr="00206C8C">
        <w:rPr>
          <w:rFonts w:asciiTheme="minorHAnsi" w:hAnsiTheme="minorHAnsi" w:cstheme="minorHAnsi"/>
          <w:sz w:val="20"/>
          <w:szCs w:val="20"/>
        </w:rPr>
        <w:t xml:space="preserve">, diámetro mínimo estimado y longitud indicada en los planos. La misma irá desde la Estación de Bombeo a una Caja de Transición de </w:t>
      </w:r>
      <w:proofErr w:type="spellStart"/>
      <w:r w:rsidR="00206C8C" w:rsidRPr="00206C8C">
        <w:rPr>
          <w:rFonts w:asciiTheme="minorHAnsi" w:hAnsiTheme="minorHAnsi" w:cstheme="minorHAnsi"/>
          <w:sz w:val="20"/>
          <w:szCs w:val="20"/>
        </w:rPr>
        <w:t>Hº</w:t>
      </w:r>
      <w:proofErr w:type="spellEnd"/>
      <w:r w:rsidR="00206C8C" w:rsidRPr="00206C8C">
        <w:rPr>
          <w:rFonts w:asciiTheme="minorHAnsi" w:hAnsiTheme="minorHAnsi" w:cstheme="minorHAnsi"/>
          <w:sz w:val="20"/>
          <w:szCs w:val="20"/>
        </w:rPr>
        <w:t xml:space="preserve"> </w:t>
      </w:r>
      <w:proofErr w:type="spellStart"/>
      <w:r w:rsidR="00206C8C" w:rsidRPr="00206C8C">
        <w:rPr>
          <w:rFonts w:asciiTheme="minorHAnsi" w:hAnsiTheme="minorHAnsi" w:cstheme="minorHAnsi"/>
          <w:sz w:val="20"/>
          <w:szCs w:val="20"/>
        </w:rPr>
        <w:t>Aº</w:t>
      </w:r>
      <w:proofErr w:type="spellEnd"/>
      <w:r w:rsidR="00206C8C" w:rsidRPr="00206C8C">
        <w:rPr>
          <w:rFonts w:asciiTheme="minorHAnsi" w:hAnsiTheme="minorHAnsi" w:cstheme="minorHAnsi"/>
          <w:sz w:val="20"/>
          <w:szCs w:val="20"/>
        </w:rPr>
        <w:t xml:space="preserve"> y deberá ser instalado conforme lo establecido en estas especificaciones técnicas.</w:t>
      </w:r>
    </w:p>
    <w:p w14:paraId="0C73866A" w14:textId="368CCDE7" w:rsidR="00206C8C" w:rsidRPr="00206C8C" w:rsidRDefault="000D028E" w:rsidP="000D028E">
      <w:pPr>
        <w:tabs>
          <w:tab w:val="clear" w:pos="4419"/>
          <w:tab w:val="clear" w:pos="8838"/>
        </w:tabs>
        <w:spacing w:before="240"/>
        <w:ind w:left="1134"/>
        <w:rPr>
          <w:rFonts w:asciiTheme="minorHAnsi" w:hAnsiTheme="minorHAnsi" w:cstheme="minorHAnsi"/>
          <w:sz w:val="20"/>
          <w:szCs w:val="20"/>
        </w:rPr>
      </w:pPr>
      <w:r w:rsidRPr="000D028E">
        <w:rPr>
          <w:rFonts w:asciiTheme="minorHAnsi" w:hAnsiTheme="minorHAnsi" w:cstheme="minorHAnsi"/>
          <w:b/>
          <w:bCs/>
          <w:sz w:val="20"/>
          <w:szCs w:val="20"/>
          <w:u w:val="single"/>
        </w:rPr>
        <w:t>Construcción de cámara séptica para aliviadero de la estación de bombeo</w:t>
      </w:r>
      <w:r w:rsidRPr="000D028E">
        <w:rPr>
          <w:rFonts w:asciiTheme="minorHAnsi" w:hAnsiTheme="minorHAnsi" w:cstheme="minorHAnsi"/>
          <w:b/>
          <w:bCs/>
          <w:sz w:val="20"/>
          <w:szCs w:val="20"/>
        </w:rPr>
        <w:t xml:space="preserve">: </w:t>
      </w:r>
      <w:r>
        <w:rPr>
          <w:rFonts w:asciiTheme="minorHAnsi" w:hAnsiTheme="minorHAnsi" w:cstheme="minorHAnsi"/>
          <w:sz w:val="20"/>
          <w:szCs w:val="20"/>
        </w:rPr>
        <w:t>l</w:t>
      </w:r>
      <w:r w:rsidR="00206C8C" w:rsidRPr="00206C8C">
        <w:rPr>
          <w:rFonts w:asciiTheme="minorHAnsi" w:hAnsiTheme="minorHAnsi" w:cstheme="minorHAnsi"/>
          <w:sz w:val="20"/>
          <w:szCs w:val="20"/>
        </w:rPr>
        <w:t xml:space="preserve">a cámara séptica deberá ser calculada para un tiempo de retención de 4 horas, durante el cual se buscará solucionar los posibles desperfectos del sistema de bombeo </w:t>
      </w:r>
      <w:proofErr w:type="spellStart"/>
      <w:r w:rsidR="00206C8C" w:rsidRPr="00206C8C">
        <w:rPr>
          <w:rFonts w:asciiTheme="minorHAnsi" w:hAnsiTheme="minorHAnsi" w:cstheme="minorHAnsi"/>
          <w:sz w:val="20"/>
          <w:szCs w:val="20"/>
        </w:rPr>
        <w:t>ó</w:t>
      </w:r>
      <w:proofErr w:type="spellEnd"/>
      <w:r w:rsidR="00206C8C" w:rsidRPr="00206C8C">
        <w:rPr>
          <w:rFonts w:asciiTheme="minorHAnsi" w:hAnsiTheme="minorHAnsi" w:cstheme="minorHAnsi"/>
          <w:sz w:val="20"/>
          <w:szCs w:val="20"/>
        </w:rPr>
        <w:t xml:space="preserve"> se </w:t>
      </w:r>
      <w:r w:rsidR="00664569" w:rsidRPr="00206C8C">
        <w:rPr>
          <w:rFonts w:asciiTheme="minorHAnsi" w:hAnsiTheme="minorHAnsi" w:cstheme="minorHAnsi"/>
          <w:sz w:val="20"/>
          <w:szCs w:val="20"/>
        </w:rPr>
        <w:t>recuperará la</w:t>
      </w:r>
      <w:r w:rsidR="00206C8C" w:rsidRPr="00206C8C">
        <w:rPr>
          <w:rFonts w:asciiTheme="minorHAnsi" w:hAnsiTheme="minorHAnsi" w:cstheme="minorHAnsi"/>
          <w:sz w:val="20"/>
          <w:szCs w:val="20"/>
        </w:rPr>
        <w:t xml:space="preserve"> energía eléctrica, de tal forma a trabajar independientemente en casos de problemas de la Estación de Bombeo, y deberá ser construida conforme lo establecido en el ítem CÁMARA SÉPTICA de estas especificaciones técnicas.</w:t>
      </w:r>
    </w:p>
    <w:p w14:paraId="4E7EE399" w14:textId="2F60448E" w:rsidR="00206C8C" w:rsidRPr="000D028E" w:rsidRDefault="000D028E" w:rsidP="000D028E">
      <w:pPr>
        <w:tabs>
          <w:tab w:val="clear" w:pos="4419"/>
          <w:tab w:val="clear" w:pos="8838"/>
        </w:tabs>
        <w:spacing w:before="240"/>
        <w:ind w:left="1134"/>
        <w:rPr>
          <w:rFonts w:asciiTheme="minorHAnsi" w:hAnsiTheme="minorHAnsi" w:cstheme="minorHAnsi"/>
          <w:b/>
          <w:bCs/>
          <w:sz w:val="20"/>
          <w:szCs w:val="20"/>
        </w:rPr>
      </w:pPr>
      <w:r w:rsidRPr="000D028E">
        <w:rPr>
          <w:rFonts w:asciiTheme="minorHAnsi" w:hAnsiTheme="minorHAnsi" w:cstheme="minorHAnsi"/>
          <w:b/>
          <w:bCs/>
          <w:sz w:val="20"/>
          <w:szCs w:val="20"/>
          <w:u w:val="single"/>
        </w:rPr>
        <w:t>Pozo absorbente para aliviadero de la estación de bombeo, incluye ensayo de percolación</w:t>
      </w:r>
      <w:r>
        <w:rPr>
          <w:rFonts w:asciiTheme="minorHAnsi" w:hAnsiTheme="minorHAnsi" w:cstheme="minorHAnsi"/>
          <w:b/>
          <w:bCs/>
          <w:sz w:val="20"/>
          <w:szCs w:val="20"/>
        </w:rPr>
        <w:t xml:space="preserve">: </w:t>
      </w:r>
      <w:r>
        <w:rPr>
          <w:rFonts w:asciiTheme="minorHAnsi" w:hAnsiTheme="minorHAnsi" w:cstheme="minorHAnsi"/>
          <w:sz w:val="20"/>
          <w:szCs w:val="20"/>
        </w:rPr>
        <w:t>e</w:t>
      </w:r>
      <w:r w:rsidR="00206C8C" w:rsidRPr="00206C8C">
        <w:rPr>
          <w:rFonts w:asciiTheme="minorHAnsi" w:hAnsiTheme="minorHAnsi" w:cstheme="minorHAnsi"/>
          <w:sz w:val="20"/>
          <w:szCs w:val="20"/>
        </w:rPr>
        <w:t xml:space="preserve">l pozo absorbente deberá ser calculado para un tiempo de retención de 4 horas, durante el cual se buscará solucionar los posibles desperfectos del sistema de bombeo </w:t>
      </w:r>
      <w:proofErr w:type="spellStart"/>
      <w:r w:rsidR="00206C8C" w:rsidRPr="00206C8C">
        <w:rPr>
          <w:rFonts w:asciiTheme="minorHAnsi" w:hAnsiTheme="minorHAnsi" w:cstheme="minorHAnsi"/>
          <w:sz w:val="20"/>
          <w:szCs w:val="20"/>
        </w:rPr>
        <w:t>ó</w:t>
      </w:r>
      <w:proofErr w:type="spellEnd"/>
      <w:r w:rsidR="00206C8C" w:rsidRPr="00206C8C">
        <w:rPr>
          <w:rFonts w:asciiTheme="minorHAnsi" w:hAnsiTheme="minorHAnsi" w:cstheme="minorHAnsi"/>
          <w:sz w:val="20"/>
          <w:szCs w:val="20"/>
        </w:rPr>
        <w:t xml:space="preserve"> se recuperará la energía eléctrica, de tal forma a trabajar independientemente en casos de problemas de la Estación de Bombeo, y deberá ser construido conforme lo establecido en estas especificaciones técnicas. Cabe destacar que la empresa contratista deberá realizar previamente el ensayo de percolación del suelo donde se construirá el pozo absorbente para poder dimensionar el mismo.</w:t>
      </w:r>
    </w:p>
    <w:p w14:paraId="3E38F504" w14:textId="77777777" w:rsidR="000D028E" w:rsidRDefault="000D028E" w:rsidP="00206C8C">
      <w:pPr>
        <w:tabs>
          <w:tab w:val="clear" w:pos="4419"/>
          <w:tab w:val="clear" w:pos="8838"/>
        </w:tabs>
        <w:spacing w:before="240"/>
        <w:rPr>
          <w:rFonts w:asciiTheme="minorHAnsi" w:hAnsiTheme="minorHAnsi" w:cstheme="minorHAnsi"/>
          <w:sz w:val="20"/>
          <w:szCs w:val="20"/>
        </w:rPr>
      </w:pPr>
    </w:p>
    <w:p w14:paraId="79CAE921" w14:textId="77777777" w:rsidR="007872D9" w:rsidRPr="007872D9" w:rsidRDefault="007872D9" w:rsidP="006141F5">
      <w:pPr>
        <w:pStyle w:val="Prrafodelista"/>
        <w:numPr>
          <w:ilvl w:val="0"/>
          <w:numId w:val="124"/>
        </w:numPr>
        <w:tabs>
          <w:tab w:val="clear" w:pos="4419"/>
          <w:tab w:val="clear" w:pos="8838"/>
        </w:tabs>
        <w:spacing w:before="240"/>
        <w:ind w:left="709" w:hanging="709"/>
        <w:outlineLvl w:val="1"/>
        <w:rPr>
          <w:rFonts w:cstheme="minorHAnsi"/>
          <w:b/>
          <w:bCs/>
          <w:sz w:val="28"/>
          <w:szCs w:val="28"/>
        </w:rPr>
      </w:pPr>
      <w:bookmarkStart w:id="272" w:name="_Toc65073414"/>
      <w:r w:rsidRPr="007872D9">
        <w:rPr>
          <w:rFonts w:cstheme="minorHAnsi"/>
          <w:b/>
          <w:bCs/>
          <w:sz w:val="28"/>
          <w:szCs w:val="28"/>
        </w:rPr>
        <w:t>INSTALACIÓN DE DESAGÜE PLUVIAL.</w:t>
      </w:r>
      <w:bookmarkEnd w:id="272"/>
    </w:p>
    <w:p w14:paraId="75916B0D" w14:textId="3D5DD0C2" w:rsidR="007872D9" w:rsidRPr="007872D9" w:rsidRDefault="007872D9" w:rsidP="00EC3342">
      <w:pPr>
        <w:tabs>
          <w:tab w:val="clear" w:pos="4419"/>
          <w:tab w:val="clear" w:pos="8838"/>
        </w:tabs>
        <w:spacing w:before="240"/>
        <w:ind w:left="709"/>
        <w:rPr>
          <w:rFonts w:asciiTheme="minorHAnsi" w:hAnsiTheme="minorHAnsi" w:cstheme="minorHAnsi"/>
          <w:sz w:val="20"/>
          <w:szCs w:val="20"/>
        </w:rPr>
      </w:pPr>
      <w:r w:rsidRPr="007872D9">
        <w:rPr>
          <w:rFonts w:asciiTheme="minorHAnsi" w:hAnsiTheme="minorHAnsi" w:cstheme="minorHAnsi"/>
          <w:sz w:val="20"/>
          <w:szCs w:val="20"/>
        </w:rPr>
        <w:t xml:space="preserve">Serán construidos </w:t>
      </w:r>
      <w:r w:rsidR="00EC3342" w:rsidRPr="007872D9">
        <w:rPr>
          <w:rFonts w:asciiTheme="minorHAnsi" w:hAnsiTheme="minorHAnsi" w:cstheme="minorHAnsi"/>
          <w:sz w:val="20"/>
          <w:szCs w:val="20"/>
        </w:rPr>
        <w:t>de acuerdo con</w:t>
      </w:r>
      <w:r w:rsidRPr="007872D9">
        <w:rPr>
          <w:rFonts w:asciiTheme="minorHAnsi" w:hAnsiTheme="minorHAnsi" w:cstheme="minorHAnsi"/>
          <w:sz w:val="20"/>
          <w:szCs w:val="20"/>
        </w:rPr>
        <w:t xml:space="preserve"> lo establecido en los planos, de manera que puedan dar un adecuado desagüe a las aguas pluviales del edificio.</w:t>
      </w:r>
      <w:r w:rsidR="00EC3342">
        <w:rPr>
          <w:rFonts w:asciiTheme="minorHAnsi" w:hAnsiTheme="minorHAnsi" w:cstheme="minorHAnsi"/>
          <w:sz w:val="20"/>
          <w:szCs w:val="20"/>
        </w:rPr>
        <w:t xml:space="preserve"> </w:t>
      </w:r>
      <w:r w:rsidRPr="007872D9">
        <w:rPr>
          <w:rFonts w:asciiTheme="minorHAnsi" w:hAnsiTheme="minorHAnsi" w:cstheme="minorHAnsi"/>
          <w:sz w:val="20"/>
          <w:szCs w:val="20"/>
        </w:rPr>
        <w:t xml:space="preserve">Consta básicamente de </w:t>
      </w:r>
      <w:r w:rsidR="00502826" w:rsidRPr="007872D9">
        <w:rPr>
          <w:rFonts w:asciiTheme="minorHAnsi" w:hAnsiTheme="minorHAnsi" w:cstheme="minorHAnsi"/>
          <w:sz w:val="20"/>
          <w:szCs w:val="20"/>
        </w:rPr>
        <w:t>los siguientes elementos</w:t>
      </w:r>
      <w:r w:rsidRPr="007872D9">
        <w:rPr>
          <w:rFonts w:asciiTheme="minorHAnsi" w:hAnsiTheme="minorHAnsi" w:cstheme="minorHAnsi"/>
          <w:sz w:val="20"/>
          <w:szCs w:val="20"/>
        </w:rPr>
        <w:t xml:space="preserve">: rejillas de techo de </w:t>
      </w:r>
      <w:proofErr w:type="spellStart"/>
      <w:r w:rsidRPr="007872D9">
        <w:rPr>
          <w:rFonts w:asciiTheme="minorHAnsi" w:hAnsiTheme="minorHAnsi" w:cstheme="minorHAnsi"/>
          <w:sz w:val="20"/>
          <w:szCs w:val="20"/>
        </w:rPr>
        <w:t>HºAº</w:t>
      </w:r>
      <w:proofErr w:type="spellEnd"/>
      <w:r w:rsidRPr="007872D9">
        <w:rPr>
          <w:rFonts w:asciiTheme="minorHAnsi" w:hAnsiTheme="minorHAnsi" w:cstheme="minorHAnsi"/>
          <w:sz w:val="20"/>
          <w:szCs w:val="20"/>
        </w:rPr>
        <w:t xml:space="preserve">, canaletas pluviales aéreas y/o embutidas - de chapa de acero galvanizado, columnas de bajadas pluviales de PVC Rígido Serie Reforzada con junta elástica, tramos de tuberías pluviales horizontales de PVC Rígido Serie Reforzada, tuberías pluviales de </w:t>
      </w:r>
      <w:proofErr w:type="spellStart"/>
      <w:r w:rsidRPr="007872D9">
        <w:rPr>
          <w:rFonts w:asciiTheme="minorHAnsi" w:hAnsiTheme="minorHAnsi" w:cstheme="minorHAnsi"/>
          <w:sz w:val="20"/>
          <w:szCs w:val="20"/>
        </w:rPr>
        <w:t>Hº</w:t>
      </w:r>
      <w:proofErr w:type="spellEnd"/>
      <w:r w:rsidRPr="007872D9">
        <w:rPr>
          <w:rFonts w:asciiTheme="minorHAnsi" w:hAnsiTheme="minorHAnsi" w:cstheme="minorHAnsi"/>
          <w:sz w:val="20"/>
          <w:szCs w:val="20"/>
        </w:rPr>
        <w:t xml:space="preserve"> simple o armado, canales pluviales de </w:t>
      </w:r>
      <w:proofErr w:type="spellStart"/>
      <w:r w:rsidRPr="007872D9">
        <w:rPr>
          <w:rFonts w:asciiTheme="minorHAnsi" w:hAnsiTheme="minorHAnsi" w:cstheme="minorHAnsi"/>
          <w:sz w:val="20"/>
          <w:szCs w:val="20"/>
        </w:rPr>
        <w:t>Hº</w:t>
      </w:r>
      <w:proofErr w:type="spellEnd"/>
      <w:r w:rsidRPr="007872D9">
        <w:rPr>
          <w:rFonts w:asciiTheme="minorHAnsi" w:hAnsiTheme="minorHAnsi" w:cstheme="minorHAnsi"/>
          <w:sz w:val="20"/>
          <w:szCs w:val="20"/>
        </w:rPr>
        <w:t xml:space="preserve"> </w:t>
      </w:r>
      <w:proofErr w:type="spellStart"/>
      <w:r w:rsidRPr="007872D9">
        <w:rPr>
          <w:rFonts w:asciiTheme="minorHAnsi" w:hAnsiTheme="minorHAnsi" w:cstheme="minorHAnsi"/>
          <w:sz w:val="20"/>
          <w:szCs w:val="20"/>
        </w:rPr>
        <w:t>Aº</w:t>
      </w:r>
      <w:proofErr w:type="spellEnd"/>
      <w:r w:rsidRPr="007872D9">
        <w:rPr>
          <w:rFonts w:asciiTheme="minorHAnsi" w:hAnsiTheme="minorHAnsi" w:cstheme="minorHAnsi"/>
          <w:sz w:val="20"/>
          <w:szCs w:val="20"/>
        </w:rPr>
        <w:t xml:space="preserve">, registros abiertos y cerrados, cunetas y bocas de tormenta de </w:t>
      </w:r>
      <w:proofErr w:type="spellStart"/>
      <w:r w:rsidRPr="007872D9">
        <w:rPr>
          <w:rFonts w:asciiTheme="minorHAnsi" w:hAnsiTheme="minorHAnsi" w:cstheme="minorHAnsi"/>
          <w:sz w:val="20"/>
          <w:szCs w:val="20"/>
        </w:rPr>
        <w:t>HºAº</w:t>
      </w:r>
      <w:proofErr w:type="spellEnd"/>
      <w:r w:rsidRPr="007872D9">
        <w:rPr>
          <w:rFonts w:asciiTheme="minorHAnsi" w:hAnsiTheme="minorHAnsi" w:cstheme="minorHAnsi"/>
          <w:sz w:val="20"/>
          <w:szCs w:val="20"/>
        </w:rPr>
        <w:t>, entre otros.</w:t>
      </w:r>
    </w:p>
    <w:p w14:paraId="66C4BC6B" w14:textId="6678848C" w:rsidR="007872D9" w:rsidRPr="007872D9" w:rsidRDefault="007872D9" w:rsidP="00EC3342">
      <w:pPr>
        <w:tabs>
          <w:tab w:val="clear" w:pos="4419"/>
          <w:tab w:val="clear" w:pos="8838"/>
        </w:tabs>
        <w:spacing w:before="240"/>
        <w:ind w:left="709"/>
        <w:rPr>
          <w:rFonts w:asciiTheme="minorHAnsi" w:hAnsiTheme="minorHAnsi" w:cstheme="minorHAnsi"/>
          <w:sz w:val="20"/>
          <w:szCs w:val="20"/>
        </w:rPr>
      </w:pPr>
      <w:r w:rsidRPr="007872D9">
        <w:rPr>
          <w:rFonts w:asciiTheme="minorHAnsi" w:hAnsiTheme="minorHAnsi" w:cstheme="minorHAnsi"/>
          <w:sz w:val="20"/>
          <w:szCs w:val="20"/>
        </w:rPr>
        <w:t xml:space="preserve">Todas las tuberías y accesorios deberán proceder de una fábrica que cuente con certificación de la calidad del producto </w:t>
      </w:r>
      <w:r w:rsidR="00EC3342" w:rsidRPr="007872D9">
        <w:rPr>
          <w:rFonts w:asciiTheme="minorHAnsi" w:hAnsiTheme="minorHAnsi" w:cstheme="minorHAnsi"/>
          <w:sz w:val="20"/>
          <w:szCs w:val="20"/>
        </w:rPr>
        <w:t>de acuerdo con</w:t>
      </w:r>
      <w:r w:rsidRPr="007872D9">
        <w:rPr>
          <w:rFonts w:asciiTheme="minorHAnsi" w:hAnsiTheme="minorHAnsi" w:cstheme="minorHAnsi"/>
          <w:sz w:val="20"/>
          <w:szCs w:val="20"/>
        </w:rPr>
        <w:t xml:space="preserve"> normas de calidad de la Unión Europea, Norte Americana, </w:t>
      </w:r>
      <w:proofErr w:type="gramStart"/>
      <w:r w:rsidRPr="007872D9">
        <w:rPr>
          <w:rFonts w:asciiTheme="minorHAnsi" w:hAnsiTheme="minorHAnsi" w:cstheme="minorHAnsi"/>
          <w:sz w:val="20"/>
          <w:szCs w:val="20"/>
        </w:rPr>
        <w:t>Brasilera</w:t>
      </w:r>
      <w:proofErr w:type="gramEnd"/>
      <w:r w:rsidRPr="007872D9">
        <w:rPr>
          <w:rFonts w:asciiTheme="minorHAnsi" w:hAnsiTheme="minorHAnsi" w:cstheme="minorHAnsi"/>
          <w:sz w:val="20"/>
          <w:szCs w:val="20"/>
        </w:rPr>
        <w:t xml:space="preserve"> o Argentina, por lo menos una de ellas, y además con certificación ISO 9001 vigente. Cabe destacar que la empresa contratista deberá presentar a la Fiscalización de Obras, copia de los catálogos técnicos y de las muestras de los materiales que demuestre lo anteriormente solicitado.</w:t>
      </w:r>
    </w:p>
    <w:p w14:paraId="753BA255" w14:textId="5663E148" w:rsidR="007872D9" w:rsidRPr="00EC3342" w:rsidRDefault="007872D9"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273" w:name="_Toc65073415"/>
      <w:r w:rsidRPr="00EC3342">
        <w:rPr>
          <w:rFonts w:cstheme="minorHAnsi"/>
          <w:b/>
          <w:bCs/>
          <w:sz w:val="24"/>
          <w:szCs w:val="24"/>
        </w:rPr>
        <w:t>REGISTROS PLUVIALES.</w:t>
      </w:r>
      <w:bookmarkEnd w:id="273"/>
    </w:p>
    <w:p w14:paraId="3548995C" w14:textId="03717894" w:rsidR="007872D9" w:rsidRPr="00EC3342" w:rsidRDefault="007872D9" w:rsidP="00560B8E">
      <w:pPr>
        <w:pStyle w:val="Prrafodelista"/>
        <w:numPr>
          <w:ilvl w:val="2"/>
          <w:numId w:val="124"/>
        </w:numPr>
        <w:tabs>
          <w:tab w:val="clear" w:pos="4419"/>
          <w:tab w:val="clear" w:pos="8838"/>
        </w:tabs>
        <w:spacing w:before="240"/>
        <w:ind w:hanging="657"/>
        <w:rPr>
          <w:rFonts w:cstheme="minorHAnsi"/>
          <w:b/>
          <w:bCs/>
          <w:szCs w:val="20"/>
        </w:rPr>
      </w:pPr>
      <w:r w:rsidRPr="00EC3342">
        <w:rPr>
          <w:rFonts w:cstheme="minorHAnsi"/>
          <w:b/>
          <w:bCs/>
          <w:szCs w:val="20"/>
        </w:rPr>
        <w:t xml:space="preserve">REGISTROS PLUVIALES DE MAMPOSTERÍA CON TAPA METÁLICA CONTENIENDO EL PISO DEL LOCAL Y CONTRATAPA DE </w:t>
      </w:r>
      <w:proofErr w:type="spellStart"/>
      <w:r w:rsidRPr="00EC3342">
        <w:rPr>
          <w:rFonts w:cstheme="minorHAnsi"/>
          <w:b/>
          <w:bCs/>
          <w:szCs w:val="20"/>
        </w:rPr>
        <w:t>H°</w:t>
      </w:r>
      <w:proofErr w:type="spellEnd"/>
      <w:r w:rsidRPr="00EC3342">
        <w:rPr>
          <w:rFonts w:cstheme="minorHAnsi"/>
          <w:b/>
          <w:bCs/>
          <w:szCs w:val="20"/>
        </w:rPr>
        <w:t xml:space="preserve"> </w:t>
      </w:r>
      <w:proofErr w:type="spellStart"/>
      <w:r w:rsidRPr="00EC3342">
        <w:rPr>
          <w:rFonts w:cstheme="minorHAnsi"/>
          <w:b/>
          <w:bCs/>
          <w:szCs w:val="20"/>
        </w:rPr>
        <w:t>A°</w:t>
      </w:r>
      <w:proofErr w:type="spellEnd"/>
    </w:p>
    <w:p w14:paraId="7DC015F3" w14:textId="77777777" w:rsidR="007872D9" w:rsidRPr="007872D9" w:rsidRDefault="007872D9" w:rsidP="00EC3342">
      <w:pPr>
        <w:tabs>
          <w:tab w:val="clear" w:pos="4419"/>
          <w:tab w:val="clear" w:pos="8838"/>
        </w:tabs>
        <w:spacing w:before="240"/>
        <w:ind w:left="1276"/>
        <w:rPr>
          <w:rFonts w:asciiTheme="minorHAnsi" w:hAnsiTheme="minorHAnsi" w:cstheme="minorHAnsi"/>
          <w:sz w:val="20"/>
          <w:szCs w:val="20"/>
        </w:rPr>
      </w:pPr>
      <w:r w:rsidRPr="007872D9">
        <w:rPr>
          <w:rFonts w:asciiTheme="minorHAnsi" w:hAnsiTheme="minorHAnsi" w:cstheme="minorHAnsi"/>
          <w:sz w:val="20"/>
          <w:szCs w:val="20"/>
        </w:rPr>
        <w:t>Los registros de desagüe pluvial cerrados se construirán en los sitios indicados en los planos con las medidas respectivas y conforme el plano de detalle.</w:t>
      </w:r>
    </w:p>
    <w:p w14:paraId="4D16FC1E" w14:textId="24923FD0" w:rsidR="007872D9" w:rsidRPr="007872D9" w:rsidRDefault="007872D9" w:rsidP="00EC3342">
      <w:pPr>
        <w:tabs>
          <w:tab w:val="clear" w:pos="4419"/>
          <w:tab w:val="clear" w:pos="8838"/>
        </w:tabs>
        <w:spacing w:before="240"/>
        <w:ind w:left="1276"/>
        <w:rPr>
          <w:rFonts w:asciiTheme="minorHAnsi" w:hAnsiTheme="minorHAnsi" w:cstheme="minorHAnsi"/>
          <w:sz w:val="20"/>
          <w:szCs w:val="20"/>
        </w:rPr>
      </w:pPr>
      <w:r w:rsidRPr="007872D9">
        <w:rPr>
          <w:rFonts w:asciiTheme="minorHAnsi" w:hAnsiTheme="minorHAnsi" w:cstheme="minorHAnsi"/>
          <w:sz w:val="20"/>
          <w:szCs w:val="20"/>
        </w:rPr>
        <w:t xml:space="preserve">El fondo de la cámara de inspección estará formado por una banquina de hormigón simple de 0,10 m de espesor, sobre la que se dispondrán los caños de entrada y salida colocados en su posición definitiva. Las paredes serán ejecutadas con ladrillos comunes de 0,15 m asentadas con mezcla 1:2:8 (cemento, cal, arena) y revocadas internamente con mortero 1:3 (cemento, arena) asentados </w:t>
      </w:r>
      <w:r w:rsidR="00EC3342" w:rsidRPr="007872D9">
        <w:rPr>
          <w:rFonts w:asciiTheme="minorHAnsi" w:hAnsiTheme="minorHAnsi" w:cstheme="minorHAnsi"/>
          <w:sz w:val="20"/>
          <w:szCs w:val="20"/>
        </w:rPr>
        <w:t>prolija y perfectamente</w:t>
      </w:r>
      <w:r w:rsidRPr="007872D9">
        <w:rPr>
          <w:rFonts w:asciiTheme="minorHAnsi" w:hAnsiTheme="minorHAnsi" w:cstheme="minorHAnsi"/>
          <w:sz w:val="20"/>
          <w:szCs w:val="20"/>
        </w:rPr>
        <w:t xml:space="preserve"> nivelados y en escuadra. Las medias cañas irán </w:t>
      </w:r>
      <w:proofErr w:type="spellStart"/>
      <w:r w:rsidRPr="007872D9">
        <w:rPr>
          <w:rFonts w:asciiTheme="minorHAnsi" w:hAnsiTheme="minorHAnsi" w:cstheme="minorHAnsi"/>
          <w:sz w:val="20"/>
          <w:szCs w:val="20"/>
        </w:rPr>
        <w:t>enduidas</w:t>
      </w:r>
      <w:proofErr w:type="spellEnd"/>
      <w:r w:rsidRPr="007872D9">
        <w:rPr>
          <w:rFonts w:asciiTheme="minorHAnsi" w:hAnsiTheme="minorHAnsi" w:cstheme="minorHAnsi"/>
          <w:sz w:val="20"/>
          <w:szCs w:val="20"/>
        </w:rPr>
        <w:t xml:space="preserve"> con cemento puro.</w:t>
      </w:r>
    </w:p>
    <w:p w14:paraId="05D2FA05" w14:textId="77777777" w:rsidR="007872D9" w:rsidRPr="007872D9" w:rsidRDefault="007872D9" w:rsidP="00EC3342">
      <w:pPr>
        <w:tabs>
          <w:tab w:val="clear" w:pos="4419"/>
          <w:tab w:val="clear" w:pos="8838"/>
        </w:tabs>
        <w:spacing w:before="240"/>
        <w:ind w:left="1276"/>
        <w:rPr>
          <w:rFonts w:asciiTheme="minorHAnsi" w:hAnsiTheme="minorHAnsi" w:cstheme="minorHAnsi"/>
          <w:sz w:val="20"/>
          <w:szCs w:val="20"/>
        </w:rPr>
      </w:pPr>
      <w:r w:rsidRPr="007872D9">
        <w:rPr>
          <w:rFonts w:asciiTheme="minorHAnsi" w:hAnsiTheme="minorHAnsi" w:cstheme="minorHAnsi"/>
          <w:sz w:val="20"/>
          <w:szCs w:val="20"/>
        </w:rPr>
        <w:t>Llevará tapa metálica en la parte superior, la tapa exterior estará compuesta por doble chapa con marcos y contramarcos de hierro ángulo, con manijas para facilitar su levantamiento, conteniendo el mismo tipo de piso del lugar, provisto de 2 tornillos de fijación que servirán a manera de asas.</w:t>
      </w:r>
    </w:p>
    <w:p w14:paraId="09CE539B" w14:textId="77777777" w:rsidR="007872D9" w:rsidRPr="007872D9" w:rsidRDefault="007872D9" w:rsidP="00EC3342">
      <w:pPr>
        <w:tabs>
          <w:tab w:val="clear" w:pos="4419"/>
          <w:tab w:val="clear" w:pos="8838"/>
        </w:tabs>
        <w:spacing w:before="240"/>
        <w:ind w:left="1276"/>
        <w:rPr>
          <w:rFonts w:asciiTheme="minorHAnsi" w:hAnsiTheme="minorHAnsi" w:cstheme="minorHAnsi"/>
          <w:sz w:val="20"/>
          <w:szCs w:val="20"/>
        </w:rPr>
      </w:pPr>
      <w:r w:rsidRPr="007872D9">
        <w:rPr>
          <w:rFonts w:asciiTheme="minorHAnsi" w:hAnsiTheme="minorHAnsi" w:cstheme="minorHAnsi"/>
          <w:sz w:val="20"/>
          <w:szCs w:val="20"/>
        </w:rPr>
        <w:t>Finalmente se procederá a la aislación total del registro con sucesivas manos de asfalto líquido. Este ítem incluye la excavación para la construcción de los registros.</w:t>
      </w:r>
    </w:p>
    <w:p w14:paraId="426F54E1" w14:textId="1D0449F3" w:rsidR="007872D9" w:rsidRPr="00EC3342" w:rsidRDefault="007872D9" w:rsidP="00560B8E">
      <w:pPr>
        <w:pStyle w:val="Prrafodelista"/>
        <w:numPr>
          <w:ilvl w:val="2"/>
          <w:numId w:val="124"/>
        </w:numPr>
        <w:tabs>
          <w:tab w:val="clear" w:pos="4419"/>
          <w:tab w:val="clear" w:pos="8838"/>
        </w:tabs>
        <w:spacing w:before="240"/>
        <w:ind w:hanging="657"/>
        <w:rPr>
          <w:rFonts w:cstheme="minorHAnsi"/>
          <w:b/>
          <w:bCs/>
          <w:szCs w:val="20"/>
        </w:rPr>
      </w:pPr>
      <w:r w:rsidRPr="00EC3342">
        <w:rPr>
          <w:rFonts w:cstheme="minorHAnsi"/>
          <w:b/>
          <w:bCs/>
          <w:szCs w:val="20"/>
        </w:rPr>
        <w:t xml:space="preserve">REGISTROS PLUVIALES DE MAMPOSTERÍA CON TAPA DE </w:t>
      </w:r>
      <w:proofErr w:type="spellStart"/>
      <w:r w:rsidRPr="00EC3342">
        <w:rPr>
          <w:rFonts w:cstheme="minorHAnsi"/>
          <w:b/>
          <w:bCs/>
          <w:szCs w:val="20"/>
        </w:rPr>
        <w:t>HºAº</w:t>
      </w:r>
      <w:proofErr w:type="spellEnd"/>
    </w:p>
    <w:p w14:paraId="441804CB" w14:textId="77777777" w:rsidR="007872D9" w:rsidRPr="007872D9" w:rsidRDefault="007872D9" w:rsidP="00EC3342">
      <w:pPr>
        <w:tabs>
          <w:tab w:val="clear" w:pos="4419"/>
          <w:tab w:val="clear" w:pos="8838"/>
        </w:tabs>
        <w:spacing w:before="240"/>
        <w:ind w:left="1276"/>
        <w:rPr>
          <w:rFonts w:asciiTheme="minorHAnsi" w:hAnsiTheme="minorHAnsi" w:cstheme="minorHAnsi"/>
          <w:sz w:val="20"/>
          <w:szCs w:val="20"/>
        </w:rPr>
      </w:pPr>
      <w:r w:rsidRPr="007872D9">
        <w:rPr>
          <w:rFonts w:asciiTheme="minorHAnsi" w:hAnsiTheme="minorHAnsi" w:cstheme="minorHAnsi"/>
          <w:sz w:val="20"/>
          <w:szCs w:val="20"/>
        </w:rPr>
        <w:t>Los registros de desagüe pluvial cerrados se construirán en los sitios indicados en los planos con las medidas respectivas y conforme el plano de detalle.</w:t>
      </w:r>
    </w:p>
    <w:p w14:paraId="687CBD68" w14:textId="29D226C6" w:rsidR="007872D9" w:rsidRPr="007872D9" w:rsidRDefault="007872D9" w:rsidP="00EC3342">
      <w:pPr>
        <w:tabs>
          <w:tab w:val="clear" w:pos="4419"/>
          <w:tab w:val="clear" w:pos="8838"/>
        </w:tabs>
        <w:spacing w:before="240"/>
        <w:ind w:left="1276"/>
        <w:rPr>
          <w:rFonts w:asciiTheme="minorHAnsi" w:hAnsiTheme="minorHAnsi" w:cstheme="minorHAnsi"/>
          <w:sz w:val="20"/>
          <w:szCs w:val="20"/>
        </w:rPr>
      </w:pPr>
      <w:r w:rsidRPr="007872D9">
        <w:rPr>
          <w:rFonts w:asciiTheme="minorHAnsi" w:hAnsiTheme="minorHAnsi" w:cstheme="minorHAnsi"/>
          <w:sz w:val="20"/>
          <w:szCs w:val="20"/>
        </w:rPr>
        <w:t>El fondo de la cámara de inspección estará formado por una banquina de hormigón simple de 0,10 m de espesor, sobre la que se dispondrán los caños de entrada y salida colocados en su posición definitiva. Las paredes serán ejecutadas con ladrillos comunes de 0,15 m asentadas con mezcla 1:2:8 (cemento, cal, arena) y revocadas internamente con mortero 1:3 (</w:t>
      </w:r>
      <w:r w:rsidR="00EC3342" w:rsidRPr="007872D9">
        <w:rPr>
          <w:rFonts w:asciiTheme="minorHAnsi" w:hAnsiTheme="minorHAnsi" w:cstheme="minorHAnsi"/>
          <w:sz w:val="20"/>
          <w:szCs w:val="20"/>
        </w:rPr>
        <w:t>cemento, arena</w:t>
      </w:r>
      <w:r w:rsidRPr="007872D9">
        <w:rPr>
          <w:rFonts w:asciiTheme="minorHAnsi" w:hAnsiTheme="minorHAnsi" w:cstheme="minorHAnsi"/>
          <w:sz w:val="20"/>
          <w:szCs w:val="20"/>
        </w:rPr>
        <w:t xml:space="preserve">) asentados </w:t>
      </w:r>
      <w:r w:rsidR="00EC3342" w:rsidRPr="007872D9">
        <w:rPr>
          <w:rFonts w:asciiTheme="minorHAnsi" w:hAnsiTheme="minorHAnsi" w:cstheme="minorHAnsi"/>
          <w:sz w:val="20"/>
          <w:szCs w:val="20"/>
        </w:rPr>
        <w:t>prolija y perfectamente</w:t>
      </w:r>
      <w:r w:rsidRPr="007872D9">
        <w:rPr>
          <w:rFonts w:asciiTheme="minorHAnsi" w:hAnsiTheme="minorHAnsi" w:cstheme="minorHAnsi"/>
          <w:sz w:val="20"/>
          <w:szCs w:val="20"/>
        </w:rPr>
        <w:t xml:space="preserve"> nivelados y en escuadra. Las medias </w:t>
      </w:r>
      <w:r w:rsidR="00EC3342" w:rsidRPr="007872D9">
        <w:rPr>
          <w:rFonts w:asciiTheme="minorHAnsi" w:hAnsiTheme="minorHAnsi" w:cstheme="minorHAnsi"/>
          <w:sz w:val="20"/>
          <w:szCs w:val="20"/>
        </w:rPr>
        <w:t>cañas irán</w:t>
      </w:r>
      <w:r w:rsidRPr="007872D9">
        <w:rPr>
          <w:rFonts w:asciiTheme="minorHAnsi" w:hAnsiTheme="minorHAnsi" w:cstheme="minorHAnsi"/>
          <w:sz w:val="20"/>
          <w:szCs w:val="20"/>
        </w:rPr>
        <w:t xml:space="preserve"> </w:t>
      </w:r>
      <w:proofErr w:type="spellStart"/>
      <w:r w:rsidRPr="007872D9">
        <w:rPr>
          <w:rFonts w:asciiTheme="minorHAnsi" w:hAnsiTheme="minorHAnsi" w:cstheme="minorHAnsi"/>
          <w:sz w:val="20"/>
          <w:szCs w:val="20"/>
        </w:rPr>
        <w:t>enduidas</w:t>
      </w:r>
      <w:proofErr w:type="spellEnd"/>
      <w:r w:rsidRPr="007872D9">
        <w:rPr>
          <w:rFonts w:asciiTheme="minorHAnsi" w:hAnsiTheme="minorHAnsi" w:cstheme="minorHAnsi"/>
          <w:sz w:val="20"/>
          <w:szCs w:val="20"/>
        </w:rPr>
        <w:t xml:space="preserve"> con cemento puro.</w:t>
      </w:r>
    </w:p>
    <w:p w14:paraId="51B71A12" w14:textId="1B830B1E" w:rsidR="007872D9" w:rsidRPr="007872D9" w:rsidRDefault="007872D9" w:rsidP="00EC3342">
      <w:pPr>
        <w:tabs>
          <w:tab w:val="clear" w:pos="4419"/>
          <w:tab w:val="clear" w:pos="8838"/>
        </w:tabs>
        <w:spacing w:before="240"/>
        <w:ind w:left="1276"/>
        <w:rPr>
          <w:rFonts w:asciiTheme="minorHAnsi" w:hAnsiTheme="minorHAnsi" w:cstheme="minorHAnsi"/>
          <w:sz w:val="20"/>
          <w:szCs w:val="20"/>
        </w:rPr>
      </w:pPr>
      <w:r w:rsidRPr="007872D9">
        <w:rPr>
          <w:rFonts w:asciiTheme="minorHAnsi" w:hAnsiTheme="minorHAnsi" w:cstheme="minorHAnsi"/>
          <w:sz w:val="20"/>
          <w:szCs w:val="20"/>
        </w:rPr>
        <w:t>Los registros llevarán tapa de hormigón armado prefabricado de 0,05 m. de espesor provisto de 2 tornillos de fijación que servirán a manera de asas. Finalmente se procederá a la aislación total del registro con sucesivas manos de asfalto líquido.</w:t>
      </w:r>
      <w:r w:rsidR="00EC3342">
        <w:rPr>
          <w:rFonts w:asciiTheme="minorHAnsi" w:hAnsiTheme="minorHAnsi" w:cstheme="minorHAnsi"/>
          <w:sz w:val="20"/>
          <w:szCs w:val="20"/>
        </w:rPr>
        <w:t xml:space="preserve"> </w:t>
      </w:r>
      <w:r w:rsidRPr="007872D9">
        <w:rPr>
          <w:rFonts w:asciiTheme="minorHAnsi" w:hAnsiTheme="minorHAnsi" w:cstheme="minorHAnsi"/>
          <w:sz w:val="20"/>
          <w:szCs w:val="20"/>
        </w:rPr>
        <w:t>Este ítem incluye la excavación para la construcción de los registros.</w:t>
      </w:r>
    </w:p>
    <w:p w14:paraId="7C9E13F9" w14:textId="256722EB" w:rsidR="007872D9" w:rsidRPr="00EC3342" w:rsidRDefault="007872D9" w:rsidP="00560B8E">
      <w:pPr>
        <w:pStyle w:val="Prrafodelista"/>
        <w:numPr>
          <w:ilvl w:val="2"/>
          <w:numId w:val="124"/>
        </w:numPr>
        <w:tabs>
          <w:tab w:val="clear" w:pos="4419"/>
          <w:tab w:val="clear" w:pos="8838"/>
        </w:tabs>
        <w:spacing w:before="240"/>
        <w:ind w:hanging="657"/>
        <w:rPr>
          <w:rFonts w:cstheme="minorHAnsi"/>
          <w:szCs w:val="20"/>
        </w:rPr>
      </w:pPr>
      <w:r w:rsidRPr="00EC3342">
        <w:rPr>
          <w:rFonts w:cstheme="minorHAnsi"/>
          <w:b/>
          <w:bCs/>
          <w:szCs w:val="20"/>
        </w:rPr>
        <w:t xml:space="preserve">REGISTROS PLUVIALES DE </w:t>
      </w:r>
      <w:proofErr w:type="spellStart"/>
      <w:r w:rsidRPr="00EC3342">
        <w:rPr>
          <w:rFonts w:cstheme="minorHAnsi"/>
          <w:b/>
          <w:bCs/>
          <w:szCs w:val="20"/>
        </w:rPr>
        <w:t>HºAº</w:t>
      </w:r>
      <w:proofErr w:type="spellEnd"/>
      <w:r w:rsidRPr="00EC3342">
        <w:rPr>
          <w:rFonts w:cstheme="minorHAnsi"/>
          <w:b/>
          <w:bCs/>
          <w:szCs w:val="20"/>
        </w:rPr>
        <w:t xml:space="preserve"> CON TAPA DE </w:t>
      </w:r>
      <w:proofErr w:type="spellStart"/>
      <w:r w:rsidRPr="00EC3342">
        <w:rPr>
          <w:rFonts w:cstheme="minorHAnsi"/>
          <w:b/>
          <w:bCs/>
          <w:szCs w:val="20"/>
        </w:rPr>
        <w:t>HºAº</w:t>
      </w:r>
      <w:proofErr w:type="spellEnd"/>
    </w:p>
    <w:p w14:paraId="57714140" w14:textId="77777777" w:rsidR="007872D9" w:rsidRPr="007872D9" w:rsidRDefault="007872D9" w:rsidP="00EC3342">
      <w:pPr>
        <w:tabs>
          <w:tab w:val="clear" w:pos="4419"/>
          <w:tab w:val="clear" w:pos="8838"/>
        </w:tabs>
        <w:spacing w:before="240"/>
        <w:ind w:left="1276"/>
        <w:rPr>
          <w:rFonts w:asciiTheme="minorHAnsi" w:hAnsiTheme="minorHAnsi" w:cstheme="minorHAnsi"/>
          <w:sz w:val="20"/>
          <w:szCs w:val="20"/>
        </w:rPr>
      </w:pPr>
      <w:r w:rsidRPr="007872D9">
        <w:rPr>
          <w:rFonts w:asciiTheme="minorHAnsi" w:hAnsiTheme="minorHAnsi" w:cstheme="minorHAnsi"/>
          <w:sz w:val="20"/>
          <w:szCs w:val="20"/>
        </w:rPr>
        <w:t>Para la ejecución del registro pluvial de hormigón armado se considerará todo lo dispuesto en el ítem Estructuras de Hormigón Armado de estas Especificaciones Técnicas y en el plano de detalle correspondiente.</w:t>
      </w:r>
    </w:p>
    <w:p w14:paraId="2EE10F97" w14:textId="77777777" w:rsidR="007872D9" w:rsidRPr="007872D9" w:rsidRDefault="007872D9" w:rsidP="00EC3342">
      <w:pPr>
        <w:tabs>
          <w:tab w:val="clear" w:pos="4419"/>
          <w:tab w:val="clear" w:pos="8838"/>
        </w:tabs>
        <w:spacing w:before="240"/>
        <w:ind w:left="1276"/>
        <w:rPr>
          <w:rFonts w:asciiTheme="minorHAnsi" w:hAnsiTheme="minorHAnsi" w:cstheme="minorHAnsi"/>
          <w:sz w:val="20"/>
          <w:szCs w:val="20"/>
        </w:rPr>
      </w:pPr>
      <w:r w:rsidRPr="007872D9">
        <w:rPr>
          <w:rFonts w:asciiTheme="minorHAnsi" w:hAnsiTheme="minorHAnsi" w:cstheme="minorHAnsi"/>
          <w:sz w:val="20"/>
          <w:szCs w:val="20"/>
        </w:rPr>
        <w:t xml:space="preserve">Este ítem incluye la provisión y colocación de la tapa de </w:t>
      </w:r>
      <w:proofErr w:type="spellStart"/>
      <w:r w:rsidRPr="007872D9">
        <w:rPr>
          <w:rFonts w:asciiTheme="minorHAnsi" w:hAnsiTheme="minorHAnsi" w:cstheme="minorHAnsi"/>
          <w:sz w:val="20"/>
          <w:szCs w:val="20"/>
        </w:rPr>
        <w:t>HºAº</w:t>
      </w:r>
      <w:proofErr w:type="spellEnd"/>
      <w:r w:rsidRPr="007872D9">
        <w:rPr>
          <w:rFonts w:asciiTheme="minorHAnsi" w:hAnsiTheme="minorHAnsi" w:cstheme="minorHAnsi"/>
          <w:sz w:val="20"/>
          <w:szCs w:val="20"/>
        </w:rPr>
        <w:t>, además de la excavación y el encofrado para la construcción de dichos registros.</w:t>
      </w:r>
    </w:p>
    <w:p w14:paraId="5F98DDBE" w14:textId="51041351" w:rsidR="007872D9" w:rsidRPr="00EC3342" w:rsidRDefault="007872D9" w:rsidP="00560B8E">
      <w:pPr>
        <w:pStyle w:val="Prrafodelista"/>
        <w:numPr>
          <w:ilvl w:val="2"/>
          <w:numId w:val="124"/>
        </w:numPr>
        <w:tabs>
          <w:tab w:val="clear" w:pos="4419"/>
          <w:tab w:val="clear" w:pos="8838"/>
        </w:tabs>
        <w:spacing w:before="240"/>
        <w:ind w:hanging="657"/>
        <w:rPr>
          <w:rFonts w:cstheme="minorHAnsi"/>
          <w:szCs w:val="20"/>
        </w:rPr>
      </w:pPr>
      <w:r w:rsidRPr="00EC3342">
        <w:rPr>
          <w:rFonts w:cstheme="minorHAnsi"/>
          <w:szCs w:val="20"/>
        </w:rPr>
        <w:t>R</w:t>
      </w:r>
      <w:r w:rsidRPr="00EC3342">
        <w:rPr>
          <w:rFonts w:cstheme="minorHAnsi"/>
          <w:b/>
          <w:bCs/>
          <w:szCs w:val="20"/>
        </w:rPr>
        <w:t>EGISTROS PLUVIALES CON REJILLA METÁLICA</w:t>
      </w:r>
    </w:p>
    <w:p w14:paraId="5ED21BBB" w14:textId="33B4B5A6" w:rsidR="007872D9" w:rsidRPr="007872D9" w:rsidRDefault="007872D9" w:rsidP="00EC3342">
      <w:pPr>
        <w:tabs>
          <w:tab w:val="clear" w:pos="4419"/>
          <w:tab w:val="clear" w:pos="8838"/>
        </w:tabs>
        <w:spacing w:before="240"/>
        <w:ind w:left="1276"/>
        <w:rPr>
          <w:rFonts w:asciiTheme="minorHAnsi" w:hAnsiTheme="minorHAnsi" w:cstheme="minorHAnsi"/>
          <w:sz w:val="20"/>
          <w:szCs w:val="20"/>
        </w:rPr>
      </w:pPr>
      <w:r w:rsidRPr="007872D9">
        <w:rPr>
          <w:rFonts w:asciiTheme="minorHAnsi" w:hAnsiTheme="minorHAnsi" w:cstheme="minorHAnsi"/>
          <w:sz w:val="20"/>
          <w:szCs w:val="20"/>
        </w:rPr>
        <w:t>Los registros pluviales se construirán en los sitios indicados en los planos con las medidas respectivas y conforme el plano de detalle.</w:t>
      </w:r>
      <w:r w:rsidR="00EC3342">
        <w:rPr>
          <w:rFonts w:asciiTheme="minorHAnsi" w:hAnsiTheme="minorHAnsi" w:cstheme="minorHAnsi"/>
          <w:sz w:val="20"/>
          <w:szCs w:val="20"/>
        </w:rPr>
        <w:t xml:space="preserve"> </w:t>
      </w:r>
      <w:r w:rsidRPr="007872D9">
        <w:rPr>
          <w:rFonts w:asciiTheme="minorHAnsi" w:hAnsiTheme="minorHAnsi" w:cstheme="minorHAnsi"/>
          <w:sz w:val="20"/>
          <w:szCs w:val="20"/>
        </w:rPr>
        <w:t>Tendrán paredes de ladrillo común de 0.15 m. de espesor asentadas con mezcla 1:2:8 (cemento, cal, arena) y revocados internamente con mezcla 1:3 (cemento-arena), tapas con rejillas de hierro con las medidas indicadas en los planos, debiendo recibir en fábrica un tratamiento de limpieza con chorro de arena y posterior pintura con dos manos de pintura anticorrosivo y esmalte sintético, que provea la mejor protección posible. El color del esmalte sintético será definido por la Fiscalización de Obras.</w:t>
      </w:r>
      <w:r w:rsidR="00EC3342">
        <w:rPr>
          <w:rFonts w:asciiTheme="minorHAnsi" w:hAnsiTheme="minorHAnsi" w:cstheme="minorHAnsi"/>
          <w:sz w:val="20"/>
          <w:szCs w:val="20"/>
        </w:rPr>
        <w:t xml:space="preserve"> </w:t>
      </w:r>
      <w:r w:rsidRPr="007872D9">
        <w:rPr>
          <w:rFonts w:asciiTheme="minorHAnsi" w:hAnsiTheme="minorHAnsi" w:cstheme="minorHAnsi"/>
          <w:sz w:val="20"/>
          <w:szCs w:val="20"/>
        </w:rPr>
        <w:t>Todos los componentes especificados en este ítem y en los planos respectivos, deberán presupuestarse incluidos en este rubro, como ser la rejilla metálica.</w:t>
      </w:r>
      <w:r w:rsidR="00EC3342">
        <w:rPr>
          <w:rFonts w:asciiTheme="minorHAnsi" w:hAnsiTheme="minorHAnsi" w:cstheme="minorHAnsi"/>
          <w:sz w:val="20"/>
          <w:szCs w:val="20"/>
        </w:rPr>
        <w:t xml:space="preserve"> </w:t>
      </w:r>
      <w:r w:rsidRPr="007872D9">
        <w:rPr>
          <w:rFonts w:asciiTheme="minorHAnsi" w:hAnsiTheme="minorHAnsi" w:cstheme="minorHAnsi"/>
          <w:sz w:val="20"/>
          <w:szCs w:val="20"/>
        </w:rPr>
        <w:t>Este ítem incluye la excavación para la construcción de los registros.</w:t>
      </w:r>
    </w:p>
    <w:p w14:paraId="4045D0A1" w14:textId="36A9833D" w:rsidR="007872D9" w:rsidRPr="00EC3342" w:rsidRDefault="007872D9" w:rsidP="007D4C0E">
      <w:pPr>
        <w:pStyle w:val="Prrafodelista"/>
        <w:numPr>
          <w:ilvl w:val="1"/>
          <w:numId w:val="124"/>
        </w:numPr>
        <w:tabs>
          <w:tab w:val="clear" w:pos="4419"/>
          <w:tab w:val="clear" w:pos="8838"/>
        </w:tabs>
        <w:spacing w:before="240"/>
        <w:ind w:left="709" w:hanging="567"/>
        <w:outlineLvl w:val="2"/>
        <w:rPr>
          <w:rFonts w:cstheme="minorHAnsi"/>
          <w:b/>
          <w:bCs/>
          <w:sz w:val="24"/>
          <w:szCs w:val="24"/>
        </w:rPr>
      </w:pPr>
      <w:bookmarkStart w:id="274" w:name="_Toc65073416"/>
      <w:r w:rsidRPr="00EC3342">
        <w:rPr>
          <w:rFonts w:cstheme="minorHAnsi"/>
          <w:b/>
          <w:bCs/>
          <w:sz w:val="24"/>
          <w:szCs w:val="24"/>
        </w:rPr>
        <w:t>CANALES PLUVIALES DE MAMPOSTERIA</w:t>
      </w:r>
      <w:bookmarkEnd w:id="274"/>
    </w:p>
    <w:p w14:paraId="516177D2" w14:textId="77777777" w:rsidR="007872D9" w:rsidRPr="007872D9" w:rsidRDefault="007872D9" w:rsidP="00EC3342">
      <w:pPr>
        <w:tabs>
          <w:tab w:val="clear" w:pos="4419"/>
          <w:tab w:val="clear" w:pos="8838"/>
        </w:tabs>
        <w:spacing w:before="240"/>
        <w:ind w:left="709"/>
        <w:rPr>
          <w:rFonts w:asciiTheme="minorHAnsi" w:hAnsiTheme="minorHAnsi" w:cstheme="minorHAnsi"/>
          <w:sz w:val="20"/>
          <w:szCs w:val="20"/>
        </w:rPr>
      </w:pPr>
      <w:r w:rsidRPr="007872D9">
        <w:rPr>
          <w:rFonts w:asciiTheme="minorHAnsi" w:hAnsiTheme="minorHAnsi" w:cstheme="minorHAnsi"/>
          <w:sz w:val="20"/>
          <w:szCs w:val="20"/>
        </w:rPr>
        <w:t>Los canales de desagüe pluvial se construirán en los sitios que serán indicados en los planos. Este ítem incluye la excavación que fuera necesaria para la construcción del canal.</w:t>
      </w:r>
    </w:p>
    <w:p w14:paraId="233E8A22" w14:textId="77777777" w:rsidR="007872D9" w:rsidRPr="007872D9" w:rsidRDefault="007872D9" w:rsidP="00EC3342">
      <w:pPr>
        <w:tabs>
          <w:tab w:val="clear" w:pos="4419"/>
          <w:tab w:val="clear" w:pos="8838"/>
        </w:tabs>
        <w:spacing w:before="240"/>
        <w:ind w:left="709"/>
        <w:rPr>
          <w:rFonts w:asciiTheme="minorHAnsi" w:hAnsiTheme="minorHAnsi" w:cstheme="minorHAnsi"/>
          <w:sz w:val="20"/>
          <w:szCs w:val="20"/>
        </w:rPr>
      </w:pPr>
      <w:r w:rsidRPr="007872D9">
        <w:rPr>
          <w:rFonts w:asciiTheme="minorHAnsi" w:hAnsiTheme="minorHAnsi" w:cstheme="minorHAnsi"/>
          <w:sz w:val="20"/>
          <w:szCs w:val="20"/>
        </w:rPr>
        <w:t>Si durante la ejecución de las obras, sean afectados dichos canales, la empresa contratista será la responsable a su propia cuenta, de reponer todos los materiales que sean necesarios para dejar en óptimas condiciones dichas instalaciones.</w:t>
      </w:r>
    </w:p>
    <w:p w14:paraId="314601D6" w14:textId="2591DF02" w:rsidR="007872D9" w:rsidRPr="007872D9" w:rsidRDefault="007872D9" w:rsidP="00EC3342">
      <w:pPr>
        <w:tabs>
          <w:tab w:val="clear" w:pos="4419"/>
          <w:tab w:val="clear" w:pos="8838"/>
        </w:tabs>
        <w:spacing w:before="240"/>
        <w:ind w:left="709"/>
        <w:rPr>
          <w:rFonts w:asciiTheme="minorHAnsi" w:hAnsiTheme="minorHAnsi" w:cstheme="minorHAnsi"/>
          <w:sz w:val="20"/>
          <w:szCs w:val="20"/>
        </w:rPr>
      </w:pPr>
      <w:r w:rsidRPr="007872D9">
        <w:rPr>
          <w:rFonts w:asciiTheme="minorHAnsi" w:hAnsiTheme="minorHAnsi" w:cstheme="minorHAnsi"/>
          <w:sz w:val="20"/>
          <w:szCs w:val="20"/>
        </w:rPr>
        <w:t xml:space="preserve">Serán de ladrillo común de espesor y dimensiones indicadas en los planos, revocados internamente con mezcla 1:3 (cemento-arena). Con tapas o rejillas de hierro, según lo </w:t>
      </w:r>
      <w:r w:rsidR="00EC3342" w:rsidRPr="007872D9">
        <w:rPr>
          <w:rFonts w:asciiTheme="minorHAnsi" w:hAnsiTheme="minorHAnsi" w:cstheme="minorHAnsi"/>
          <w:sz w:val="20"/>
          <w:szCs w:val="20"/>
        </w:rPr>
        <w:t>indiquen los</w:t>
      </w:r>
      <w:r w:rsidRPr="007872D9">
        <w:rPr>
          <w:rFonts w:asciiTheme="minorHAnsi" w:hAnsiTheme="minorHAnsi" w:cstheme="minorHAnsi"/>
          <w:sz w:val="20"/>
          <w:szCs w:val="20"/>
        </w:rPr>
        <w:t xml:space="preserve"> planos de detalles.</w:t>
      </w:r>
    </w:p>
    <w:p w14:paraId="65C12D28" w14:textId="77777777" w:rsidR="007872D9" w:rsidRPr="007872D9" w:rsidRDefault="007872D9" w:rsidP="00EC3342">
      <w:pPr>
        <w:tabs>
          <w:tab w:val="clear" w:pos="4419"/>
          <w:tab w:val="clear" w:pos="8838"/>
        </w:tabs>
        <w:spacing w:before="240"/>
        <w:ind w:left="709"/>
        <w:rPr>
          <w:rFonts w:asciiTheme="minorHAnsi" w:hAnsiTheme="minorHAnsi" w:cstheme="minorHAnsi"/>
          <w:sz w:val="20"/>
          <w:szCs w:val="20"/>
        </w:rPr>
      </w:pPr>
      <w:r w:rsidRPr="007872D9">
        <w:rPr>
          <w:rFonts w:asciiTheme="minorHAnsi" w:hAnsiTheme="minorHAnsi" w:cstheme="minorHAnsi"/>
          <w:sz w:val="20"/>
          <w:szCs w:val="20"/>
        </w:rPr>
        <w:t xml:space="preserve">Los canales de desagüe pluvial llevaran una rejilla corrida de hierro o una tapa de </w:t>
      </w:r>
      <w:proofErr w:type="spellStart"/>
      <w:r w:rsidRPr="007872D9">
        <w:rPr>
          <w:rFonts w:asciiTheme="minorHAnsi" w:hAnsiTheme="minorHAnsi" w:cstheme="minorHAnsi"/>
          <w:sz w:val="20"/>
          <w:szCs w:val="20"/>
        </w:rPr>
        <w:t>HºAº</w:t>
      </w:r>
      <w:proofErr w:type="spellEnd"/>
      <w:r w:rsidRPr="007872D9">
        <w:rPr>
          <w:rFonts w:asciiTheme="minorHAnsi" w:hAnsiTheme="minorHAnsi" w:cstheme="minorHAnsi"/>
          <w:sz w:val="20"/>
          <w:szCs w:val="20"/>
        </w:rPr>
        <w:t xml:space="preserve"> prefabricado desmontable, conforme al plano de detalle. Las rejillas deberán recibir en fábrica un tratamiento de limpieza con chorro de arena y posterior pintura con dos manos de pintura anticorrosiva y esmalte sintético, que provea la mejor protección posible. El color del esmalte sintético será definido por la Fiscalización de Obras.</w:t>
      </w:r>
    </w:p>
    <w:p w14:paraId="3EEE3D22" w14:textId="77777777" w:rsidR="007872D9" w:rsidRPr="007872D9" w:rsidRDefault="007872D9" w:rsidP="00EC3342">
      <w:pPr>
        <w:tabs>
          <w:tab w:val="clear" w:pos="4419"/>
          <w:tab w:val="clear" w:pos="8838"/>
        </w:tabs>
        <w:spacing w:before="240"/>
        <w:ind w:left="709"/>
        <w:rPr>
          <w:rFonts w:asciiTheme="minorHAnsi" w:hAnsiTheme="minorHAnsi" w:cstheme="minorHAnsi"/>
          <w:sz w:val="20"/>
          <w:szCs w:val="20"/>
        </w:rPr>
      </w:pPr>
      <w:r w:rsidRPr="007872D9">
        <w:rPr>
          <w:rFonts w:asciiTheme="minorHAnsi" w:hAnsiTheme="minorHAnsi" w:cstheme="minorHAnsi"/>
          <w:sz w:val="20"/>
          <w:szCs w:val="20"/>
        </w:rPr>
        <w:t>Todos los muros que por una cara tengan contacto con el suelo y por la otra quede a la vista, serán tratados para no permitir el paso de la humedad.</w:t>
      </w:r>
    </w:p>
    <w:p w14:paraId="6B5C644C" w14:textId="12974DA4" w:rsidR="007872D9" w:rsidRPr="00EC3342" w:rsidRDefault="007872D9" w:rsidP="00560B8E">
      <w:pPr>
        <w:pStyle w:val="Prrafodelista"/>
        <w:numPr>
          <w:ilvl w:val="1"/>
          <w:numId w:val="124"/>
        </w:numPr>
        <w:tabs>
          <w:tab w:val="clear" w:pos="4419"/>
          <w:tab w:val="clear" w:pos="8838"/>
        </w:tabs>
        <w:spacing w:before="240"/>
        <w:ind w:left="709" w:hanging="567"/>
        <w:rPr>
          <w:rFonts w:cstheme="minorHAnsi"/>
          <w:b/>
          <w:bCs/>
          <w:sz w:val="24"/>
          <w:szCs w:val="24"/>
        </w:rPr>
      </w:pPr>
      <w:r w:rsidRPr="00EC3342">
        <w:rPr>
          <w:rFonts w:cstheme="minorHAnsi"/>
          <w:b/>
          <w:bCs/>
          <w:sz w:val="24"/>
          <w:szCs w:val="24"/>
        </w:rPr>
        <w:t xml:space="preserve">CANALES PLUVIALES DE </w:t>
      </w:r>
      <w:proofErr w:type="spellStart"/>
      <w:r w:rsidRPr="00EC3342">
        <w:rPr>
          <w:rFonts w:cstheme="minorHAnsi"/>
          <w:b/>
          <w:bCs/>
          <w:sz w:val="24"/>
          <w:szCs w:val="24"/>
        </w:rPr>
        <w:t>H°A°</w:t>
      </w:r>
      <w:proofErr w:type="spellEnd"/>
    </w:p>
    <w:p w14:paraId="52809A4A" w14:textId="77777777" w:rsidR="007872D9" w:rsidRPr="007872D9" w:rsidRDefault="007872D9" w:rsidP="00EC3342">
      <w:pPr>
        <w:tabs>
          <w:tab w:val="clear" w:pos="4419"/>
          <w:tab w:val="clear" w:pos="8838"/>
        </w:tabs>
        <w:spacing w:before="240"/>
        <w:ind w:left="709"/>
        <w:rPr>
          <w:rFonts w:asciiTheme="minorHAnsi" w:hAnsiTheme="minorHAnsi" w:cstheme="minorHAnsi"/>
          <w:sz w:val="20"/>
          <w:szCs w:val="20"/>
        </w:rPr>
      </w:pPr>
      <w:r w:rsidRPr="007872D9">
        <w:rPr>
          <w:rFonts w:asciiTheme="minorHAnsi" w:hAnsiTheme="minorHAnsi" w:cstheme="minorHAnsi"/>
          <w:sz w:val="20"/>
          <w:szCs w:val="20"/>
        </w:rPr>
        <w:t xml:space="preserve">Las paredes, fondo y tapas del canal serán construidos de </w:t>
      </w:r>
      <w:proofErr w:type="spellStart"/>
      <w:r w:rsidRPr="007872D9">
        <w:rPr>
          <w:rFonts w:asciiTheme="minorHAnsi" w:hAnsiTheme="minorHAnsi" w:cstheme="minorHAnsi"/>
          <w:sz w:val="20"/>
          <w:szCs w:val="20"/>
        </w:rPr>
        <w:t>Hº</w:t>
      </w:r>
      <w:proofErr w:type="spellEnd"/>
      <w:r w:rsidRPr="007872D9">
        <w:rPr>
          <w:rFonts w:asciiTheme="minorHAnsi" w:hAnsiTheme="minorHAnsi" w:cstheme="minorHAnsi"/>
          <w:sz w:val="20"/>
          <w:szCs w:val="20"/>
        </w:rPr>
        <w:t xml:space="preserve"> </w:t>
      </w:r>
      <w:proofErr w:type="spellStart"/>
      <w:r w:rsidRPr="007872D9">
        <w:rPr>
          <w:rFonts w:asciiTheme="minorHAnsi" w:hAnsiTheme="minorHAnsi" w:cstheme="minorHAnsi"/>
          <w:sz w:val="20"/>
          <w:szCs w:val="20"/>
        </w:rPr>
        <w:t>Aº</w:t>
      </w:r>
      <w:proofErr w:type="spellEnd"/>
      <w:r w:rsidRPr="007872D9">
        <w:rPr>
          <w:rFonts w:asciiTheme="minorHAnsi" w:hAnsiTheme="minorHAnsi" w:cstheme="minorHAnsi"/>
          <w:sz w:val="20"/>
          <w:szCs w:val="20"/>
        </w:rPr>
        <w:t xml:space="preserve"> conforme lo dispuesto en el ítem Estructuras de Hormigón Armado de estas Especificaciones Técnicas y el plano de detalle.</w:t>
      </w:r>
    </w:p>
    <w:p w14:paraId="2AABEB44" w14:textId="77777777" w:rsidR="007872D9" w:rsidRPr="007872D9" w:rsidRDefault="007872D9" w:rsidP="00EC3342">
      <w:pPr>
        <w:tabs>
          <w:tab w:val="clear" w:pos="4419"/>
          <w:tab w:val="clear" w:pos="8838"/>
        </w:tabs>
        <w:spacing w:before="240"/>
        <w:ind w:left="709"/>
        <w:rPr>
          <w:rFonts w:asciiTheme="minorHAnsi" w:hAnsiTheme="minorHAnsi" w:cstheme="minorHAnsi"/>
          <w:sz w:val="20"/>
          <w:szCs w:val="20"/>
        </w:rPr>
      </w:pPr>
      <w:r w:rsidRPr="007872D9">
        <w:rPr>
          <w:rFonts w:asciiTheme="minorHAnsi" w:hAnsiTheme="minorHAnsi" w:cstheme="minorHAnsi"/>
          <w:sz w:val="20"/>
          <w:szCs w:val="20"/>
        </w:rPr>
        <w:t>Este ítem incluye la excavación y los encofrados que fueran necesarios para la construcción del canal.</w:t>
      </w:r>
    </w:p>
    <w:p w14:paraId="206D5623" w14:textId="77777777" w:rsidR="007872D9" w:rsidRPr="007872D9" w:rsidRDefault="007872D9" w:rsidP="00EC3342">
      <w:pPr>
        <w:tabs>
          <w:tab w:val="clear" w:pos="4419"/>
          <w:tab w:val="clear" w:pos="8838"/>
        </w:tabs>
        <w:spacing w:before="240"/>
        <w:ind w:left="709"/>
        <w:rPr>
          <w:rFonts w:asciiTheme="minorHAnsi" w:hAnsiTheme="minorHAnsi" w:cstheme="minorHAnsi"/>
          <w:sz w:val="20"/>
          <w:szCs w:val="20"/>
        </w:rPr>
      </w:pPr>
      <w:r w:rsidRPr="007872D9">
        <w:rPr>
          <w:rFonts w:asciiTheme="minorHAnsi" w:hAnsiTheme="minorHAnsi" w:cstheme="minorHAnsi"/>
          <w:sz w:val="20"/>
          <w:szCs w:val="20"/>
        </w:rPr>
        <w:t>Si durante la ejecución de las obras, sean afectados dichos canales, la empresa contratista será la responsable a su propia cuenta, de reponer todos los materiales que sean necesarios para dejar en óptimas condiciones dichas instalaciones.</w:t>
      </w:r>
    </w:p>
    <w:p w14:paraId="1D8E4CAA" w14:textId="77777777" w:rsidR="007872D9" w:rsidRPr="007872D9" w:rsidRDefault="007872D9" w:rsidP="00EC3342">
      <w:pPr>
        <w:tabs>
          <w:tab w:val="clear" w:pos="4419"/>
          <w:tab w:val="clear" w:pos="8838"/>
        </w:tabs>
        <w:spacing w:before="240"/>
        <w:ind w:left="709"/>
        <w:rPr>
          <w:rFonts w:asciiTheme="minorHAnsi" w:hAnsiTheme="minorHAnsi" w:cstheme="minorHAnsi"/>
          <w:sz w:val="20"/>
          <w:szCs w:val="20"/>
        </w:rPr>
      </w:pPr>
      <w:r w:rsidRPr="007872D9">
        <w:rPr>
          <w:rFonts w:asciiTheme="minorHAnsi" w:hAnsiTheme="minorHAnsi" w:cstheme="minorHAnsi"/>
          <w:sz w:val="20"/>
          <w:szCs w:val="20"/>
        </w:rPr>
        <w:t xml:space="preserve">Los canales de desagüe pluvial llevaran una rejilla corrida de hierro o una tapa de </w:t>
      </w:r>
      <w:proofErr w:type="spellStart"/>
      <w:r w:rsidRPr="007872D9">
        <w:rPr>
          <w:rFonts w:asciiTheme="minorHAnsi" w:hAnsiTheme="minorHAnsi" w:cstheme="minorHAnsi"/>
          <w:sz w:val="20"/>
          <w:szCs w:val="20"/>
        </w:rPr>
        <w:t>HºAº</w:t>
      </w:r>
      <w:proofErr w:type="spellEnd"/>
      <w:r w:rsidRPr="007872D9">
        <w:rPr>
          <w:rFonts w:asciiTheme="minorHAnsi" w:hAnsiTheme="minorHAnsi" w:cstheme="minorHAnsi"/>
          <w:sz w:val="20"/>
          <w:szCs w:val="20"/>
        </w:rPr>
        <w:t xml:space="preserve"> prefabricado desmontable, conforme al plano de detalle. Las rejillas deberán recibir en fábrica un tratamiento de limpieza con chorro de arena y posterior pintura con dos manos de pintura anticorrosiva y esmalte sintético, que provea la mejor protección posible. El color del esmalte sintético será definido por la Fiscalización de Obras.</w:t>
      </w:r>
    </w:p>
    <w:p w14:paraId="771FE853" w14:textId="77777777" w:rsidR="007872D9" w:rsidRPr="007872D9" w:rsidRDefault="007872D9" w:rsidP="00EC3342">
      <w:pPr>
        <w:tabs>
          <w:tab w:val="clear" w:pos="4419"/>
          <w:tab w:val="clear" w:pos="8838"/>
        </w:tabs>
        <w:spacing w:before="240"/>
        <w:ind w:left="709"/>
        <w:rPr>
          <w:rFonts w:asciiTheme="minorHAnsi" w:hAnsiTheme="minorHAnsi" w:cstheme="minorHAnsi"/>
          <w:sz w:val="20"/>
          <w:szCs w:val="20"/>
        </w:rPr>
      </w:pPr>
      <w:r w:rsidRPr="007872D9">
        <w:rPr>
          <w:rFonts w:asciiTheme="minorHAnsi" w:hAnsiTheme="minorHAnsi" w:cstheme="minorHAnsi"/>
          <w:sz w:val="20"/>
          <w:szCs w:val="20"/>
        </w:rPr>
        <w:t>Todos los muros de hormigón que por una cara tengan contacto con el suelo y por la otra quede a la vista, serán tratados para no permitir el paso de la humedad.</w:t>
      </w:r>
    </w:p>
    <w:p w14:paraId="694481AE" w14:textId="5ABFFE9A" w:rsidR="007872D9" w:rsidRPr="00EC3342" w:rsidRDefault="007872D9" w:rsidP="007D4C0E">
      <w:pPr>
        <w:pStyle w:val="Prrafodelista"/>
        <w:numPr>
          <w:ilvl w:val="1"/>
          <w:numId w:val="124"/>
        </w:numPr>
        <w:tabs>
          <w:tab w:val="clear" w:pos="4419"/>
          <w:tab w:val="clear" w:pos="8838"/>
        </w:tabs>
        <w:spacing w:before="240"/>
        <w:ind w:left="709" w:hanging="567"/>
        <w:outlineLvl w:val="2"/>
        <w:rPr>
          <w:rFonts w:cstheme="minorHAnsi"/>
          <w:b/>
          <w:bCs/>
          <w:sz w:val="24"/>
          <w:szCs w:val="24"/>
        </w:rPr>
      </w:pPr>
      <w:bookmarkStart w:id="275" w:name="_Toc65073417"/>
      <w:r w:rsidRPr="00EC3342">
        <w:rPr>
          <w:rFonts w:cstheme="minorHAnsi"/>
          <w:b/>
          <w:bCs/>
          <w:sz w:val="24"/>
          <w:szCs w:val="24"/>
        </w:rPr>
        <w:t xml:space="preserve">BOCAS DE TORMENTA DE </w:t>
      </w:r>
      <w:proofErr w:type="spellStart"/>
      <w:r w:rsidRPr="00EC3342">
        <w:rPr>
          <w:rFonts w:cstheme="minorHAnsi"/>
          <w:b/>
          <w:bCs/>
          <w:sz w:val="24"/>
          <w:szCs w:val="24"/>
        </w:rPr>
        <w:t>HºAº</w:t>
      </w:r>
      <w:bookmarkEnd w:id="275"/>
      <w:proofErr w:type="spellEnd"/>
    </w:p>
    <w:p w14:paraId="3DC248B5" w14:textId="32AEEDEA" w:rsidR="007872D9" w:rsidRPr="007872D9" w:rsidRDefault="007872D9" w:rsidP="00EC3342">
      <w:pPr>
        <w:tabs>
          <w:tab w:val="clear" w:pos="4419"/>
          <w:tab w:val="clear" w:pos="8838"/>
        </w:tabs>
        <w:spacing w:before="240"/>
        <w:ind w:left="709"/>
        <w:rPr>
          <w:rFonts w:asciiTheme="minorHAnsi" w:hAnsiTheme="minorHAnsi" w:cstheme="minorHAnsi"/>
          <w:sz w:val="20"/>
          <w:szCs w:val="20"/>
        </w:rPr>
      </w:pPr>
      <w:r w:rsidRPr="007872D9">
        <w:rPr>
          <w:rFonts w:asciiTheme="minorHAnsi" w:hAnsiTheme="minorHAnsi" w:cstheme="minorHAnsi"/>
          <w:sz w:val="20"/>
          <w:szCs w:val="20"/>
        </w:rPr>
        <w:t>Para la ejecución de las bocas de tormenta se considerará todo lo dispuesto en el ítem Estructuras de Hormigón Armado de estas Especificaciones Técnicas y en el plano de detalle correspondiente.</w:t>
      </w:r>
      <w:r w:rsidR="00EC3342">
        <w:rPr>
          <w:rFonts w:asciiTheme="minorHAnsi" w:hAnsiTheme="minorHAnsi" w:cstheme="minorHAnsi"/>
          <w:sz w:val="20"/>
          <w:szCs w:val="20"/>
        </w:rPr>
        <w:t xml:space="preserve"> </w:t>
      </w:r>
      <w:r w:rsidRPr="007872D9">
        <w:rPr>
          <w:rFonts w:asciiTheme="minorHAnsi" w:hAnsiTheme="minorHAnsi" w:cstheme="minorHAnsi"/>
          <w:sz w:val="20"/>
          <w:szCs w:val="20"/>
        </w:rPr>
        <w:t>Este ítem incluye además la excavación y el encofrado para la construcción de dichas bocas de tormenta.</w:t>
      </w:r>
    </w:p>
    <w:p w14:paraId="0ADEC694" w14:textId="01F2CD70" w:rsidR="007872D9" w:rsidRPr="00EC3342" w:rsidRDefault="007872D9" w:rsidP="007D4C0E">
      <w:pPr>
        <w:pStyle w:val="Prrafodelista"/>
        <w:numPr>
          <w:ilvl w:val="1"/>
          <w:numId w:val="124"/>
        </w:numPr>
        <w:tabs>
          <w:tab w:val="clear" w:pos="4419"/>
          <w:tab w:val="clear" w:pos="8838"/>
        </w:tabs>
        <w:spacing w:before="240"/>
        <w:ind w:hanging="650"/>
        <w:outlineLvl w:val="2"/>
        <w:rPr>
          <w:rFonts w:cstheme="minorHAnsi"/>
          <w:b/>
          <w:bCs/>
          <w:sz w:val="24"/>
          <w:szCs w:val="24"/>
        </w:rPr>
      </w:pPr>
      <w:bookmarkStart w:id="276" w:name="_Toc65073418"/>
      <w:r w:rsidRPr="00EC3342">
        <w:rPr>
          <w:rFonts w:cstheme="minorHAnsi"/>
          <w:b/>
          <w:bCs/>
          <w:sz w:val="24"/>
          <w:szCs w:val="24"/>
        </w:rPr>
        <w:t xml:space="preserve">TAPAS PREFABRICADAS DE </w:t>
      </w:r>
      <w:proofErr w:type="spellStart"/>
      <w:r w:rsidRPr="00EC3342">
        <w:rPr>
          <w:rFonts w:cstheme="minorHAnsi"/>
          <w:b/>
          <w:bCs/>
          <w:sz w:val="24"/>
          <w:szCs w:val="24"/>
        </w:rPr>
        <w:t>H°A°</w:t>
      </w:r>
      <w:proofErr w:type="spellEnd"/>
      <w:r w:rsidRPr="00EC3342">
        <w:rPr>
          <w:rFonts w:cstheme="minorHAnsi"/>
          <w:b/>
          <w:bCs/>
          <w:sz w:val="24"/>
          <w:szCs w:val="24"/>
        </w:rPr>
        <w:t xml:space="preserve"> EN MÓDULOS DESMONTABLES PARA CANALES PLUVIALES</w:t>
      </w:r>
      <w:bookmarkEnd w:id="276"/>
    </w:p>
    <w:p w14:paraId="1F74C953" w14:textId="77777777" w:rsidR="007872D9" w:rsidRPr="007872D9" w:rsidRDefault="007872D9" w:rsidP="00EC3342">
      <w:pPr>
        <w:tabs>
          <w:tab w:val="clear" w:pos="4419"/>
          <w:tab w:val="clear" w:pos="8838"/>
        </w:tabs>
        <w:spacing w:before="240"/>
        <w:ind w:left="709"/>
        <w:rPr>
          <w:rFonts w:asciiTheme="minorHAnsi" w:hAnsiTheme="minorHAnsi" w:cstheme="minorHAnsi"/>
          <w:sz w:val="20"/>
          <w:szCs w:val="20"/>
        </w:rPr>
      </w:pPr>
      <w:r w:rsidRPr="007872D9">
        <w:rPr>
          <w:rFonts w:asciiTheme="minorHAnsi" w:hAnsiTheme="minorHAnsi" w:cstheme="minorHAnsi"/>
          <w:sz w:val="20"/>
          <w:szCs w:val="20"/>
        </w:rPr>
        <w:t>Para la ejecución de las tapas se considerará todo lo dispuesto en el ítem Estructuras de Hormigón Armado de estas Especificaciones Técnicas y en el plano de detalle correspondiente. Las tapas prefabricadas de los canales pluviales indicados en el plano de instalación de desagüe pluvial serán construidas en módulos desmontables de dimensiones detallados en los planos.</w:t>
      </w:r>
    </w:p>
    <w:p w14:paraId="5E5C3969" w14:textId="77777777" w:rsidR="007872D9" w:rsidRPr="007872D9" w:rsidRDefault="007872D9" w:rsidP="007872D9">
      <w:pPr>
        <w:tabs>
          <w:tab w:val="clear" w:pos="4419"/>
          <w:tab w:val="clear" w:pos="8838"/>
        </w:tabs>
        <w:spacing w:before="240"/>
        <w:rPr>
          <w:rFonts w:asciiTheme="minorHAnsi" w:hAnsiTheme="minorHAnsi" w:cstheme="minorHAnsi"/>
          <w:sz w:val="20"/>
          <w:szCs w:val="20"/>
        </w:rPr>
      </w:pPr>
    </w:p>
    <w:p w14:paraId="13135D32" w14:textId="77777777" w:rsidR="007872D9" w:rsidRPr="00EC3342" w:rsidRDefault="007872D9" w:rsidP="007D4C0E">
      <w:pPr>
        <w:pStyle w:val="Prrafodelista"/>
        <w:numPr>
          <w:ilvl w:val="1"/>
          <w:numId w:val="124"/>
        </w:numPr>
        <w:tabs>
          <w:tab w:val="clear" w:pos="4419"/>
          <w:tab w:val="clear" w:pos="8838"/>
        </w:tabs>
        <w:spacing w:before="240"/>
        <w:ind w:hanging="650"/>
        <w:outlineLvl w:val="2"/>
        <w:rPr>
          <w:rFonts w:cstheme="minorHAnsi"/>
          <w:b/>
          <w:bCs/>
          <w:sz w:val="24"/>
          <w:szCs w:val="24"/>
        </w:rPr>
      </w:pPr>
      <w:bookmarkStart w:id="277" w:name="_Toc65073419"/>
      <w:r w:rsidRPr="00EC3342">
        <w:rPr>
          <w:rFonts w:cstheme="minorHAnsi"/>
          <w:b/>
          <w:bCs/>
          <w:sz w:val="24"/>
          <w:szCs w:val="24"/>
        </w:rPr>
        <w:t xml:space="preserve">BLOQUES DE </w:t>
      </w:r>
      <w:proofErr w:type="spellStart"/>
      <w:r w:rsidRPr="00EC3342">
        <w:rPr>
          <w:rFonts w:cstheme="minorHAnsi"/>
          <w:b/>
          <w:bCs/>
          <w:sz w:val="24"/>
          <w:szCs w:val="24"/>
        </w:rPr>
        <w:t>HºAº</w:t>
      </w:r>
      <w:proofErr w:type="spellEnd"/>
      <w:r w:rsidRPr="00EC3342">
        <w:rPr>
          <w:rFonts w:cstheme="minorHAnsi"/>
          <w:b/>
          <w:bCs/>
          <w:sz w:val="24"/>
          <w:szCs w:val="24"/>
        </w:rPr>
        <w:t xml:space="preserve"> PREFABRICADO EN MÓDULOS PARA CUNETAS PLUVIALES.</w:t>
      </w:r>
      <w:bookmarkEnd w:id="277"/>
    </w:p>
    <w:p w14:paraId="68EAF7CA" w14:textId="77777777" w:rsidR="007872D9" w:rsidRPr="007872D9" w:rsidRDefault="007872D9" w:rsidP="00EC3342">
      <w:pPr>
        <w:tabs>
          <w:tab w:val="clear" w:pos="4419"/>
          <w:tab w:val="clear" w:pos="8838"/>
        </w:tabs>
        <w:spacing w:before="240"/>
        <w:ind w:left="851"/>
        <w:rPr>
          <w:rFonts w:asciiTheme="minorHAnsi" w:hAnsiTheme="minorHAnsi" w:cstheme="minorHAnsi"/>
          <w:sz w:val="20"/>
          <w:szCs w:val="20"/>
        </w:rPr>
      </w:pPr>
      <w:r w:rsidRPr="007872D9">
        <w:rPr>
          <w:rFonts w:asciiTheme="minorHAnsi" w:hAnsiTheme="minorHAnsi" w:cstheme="minorHAnsi"/>
          <w:sz w:val="20"/>
          <w:szCs w:val="20"/>
        </w:rPr>
        <w:t xml:space="preserve">Los bloques de </w:t>
      </w:r>
      <w:proofErr w:type="spellStart"/>
      <w:r w:rsidRPr="007872D9">
        <w:rPr>
          <w:rFonts w:asciiTheme="minorHAnsi" w:hAnsiTheme="minorHAnsi" w:cstheme="minorHAnsi"/>
          <w:sz w:val="20"/>
          <w:szCs w:val="20"/>
        </w:rPr>
        <w:t>HºAº</w:t>
      </w:r>
      <w:proofErr w:type="spellEnd"/>
      <w:r w:rsidRPr="007872D9">
        <w:rPr>
          <w:rFonts w:asciiTheme="minorHAnsi" w:hAnsiTheme="minorHAnsi" w:cstheme="minorHAnsi"/>
          <w:sz w:val="20"/>
          <w:szCs w:val="20"/>
        </w:rPr>
        <w:t xml:space="preserve"> prefabricado de las cunetas pluviales indicados en el plano de instalación pluvial deberán ser realizados conforme al ítem Estructuras de Hormigón Armado de estas especificaciones, construidos en módulos desmontables de dimensiones conforme se indica en el plano de detalle correspondiente.</w:t>
      </w:r>
    </w:p>
    <w:p w14:paraId="0746B3CC" w14:textId="27E4205D" w:rsidR="007872D9" w:rsidRPr="00EC3342" w:rsidRDefault="007872D9" w:rsidP="007D4C0E">
      <w:pPr>
        <w:pStyle w:val="Prrafodelista"/>
        <w:numPr>
          <w:ilvl w:val="1"/>
          <w:numId w:val="124"/>
        </w:numPr>
        <w:tabs>
          <w:tab w:val="clear" w:pos="4419"/>
          <w:tab w:val="clear" w:pos="8838"/>
        </w:tabs>
        <w:spacing w:before="240"/>
        <w:ind w:hanging="650"/>
        <w:outlineLvl w:val="2"/>
        <w:rPr>
          <w:rFonts w:cstheme="minorHAnsi"/>
          <w:b/>
          <w:bCs/>
          <w:sz w:val="24"/>
          <w:szCs w:val="24"/>
        </w:rPr>
      </w:pPr>
      <w:bookmarkStart w:id="278" w:name="_Toc65073420"/>
      <w:r w:rsidRPr="00EC3342">
        <w:rPr>
          <w:rFonts w:cstheme="minorHAnsi"/>
          <w:b/>
          <w:bCs/>
          <w:sz w:val="24"/>
          <w:szCs w:val="24"/>
        </w:rPr>
        <w:t>REJILLAS METÁLICAS PLUVIALES.</w:t>
      </w:r>
      <w:bookmarkEnd w:id="278"/>
    </w:p>
    <w:p w14:paraId="5DA2F291" w14:textId="5B68C747" w:rsidR="007872D9" w:rsidRPr="00EC3342" w:rsidRDefault="007872D9" w:rsidP="00560B8E">
      <w:pPr>
        <w:pStyle w:val="Prrafodelista"/>
        <w:numPr>
          <w:ilvl w:val="2"/>
          <w:numId w:val="124"/>
        </w:numPr>
        <w:tabs>
          <w:tab w:val="clear" w:pos="4419"/>
          <w:tab w:val="clear" w:pos="8838"/>
        </w:tabs>
        <w:spacing w:before="240"/>
        <w:ind w:left="1134" w:hanging="708"/>
        <w:rPr>
          <w:rFonts w:cstheme="minorHAnsi"/>
          <w:szCs w:val="20"/>
        </w:rPr>
      </w:pPr>
      <w:r w:rsidRPr="00EC3342">
        <w:rPr>
          <w:rFonts w:cstheme="minorHAnsi"/>
          <w:b/>
          <w:bCs/>
          <w:szCs w:val="20"/>
        </w:rPr>
        <w:t xml:space="preserve">REJILLAS METÁLICAS PARA LOSA DE </w:t>
      </w:r>
      <w:proofErr w:type="spellStart"/>
      <w:r w:rsidRPr="00EC3342">
        <w:rPr>
          <w:rFonts w:cstheme="minorHAnsi"/>
          <w:b/>
          <w:bCs/>
          <w:szCs w:val="20"/>
        </w:rPr>
        <w:t>HºAº</w:t>
      </w:r>
      <w:proofErr w:type="spellEnd"/>
    </w:p>
    <w:p w14:paraId="4F408063" w14:textId="77777777" w:rsidR="007872D9" w:rsidRPr="007872D9" w:rsidRDefault="007872D9" w:rsidP="00EC3342">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Las rejillas, de dimensiones indicadas en los planos, serán fabricadas en hierro. El cuerpo será confeccionado en chapa de hierro negro de 3 mm de espesor mínimo, mientras que la rejilla propiamente dicha se hará con varillas de hierro de diámetro de 12 mm (mínimo) unida a una base angular de dimensiones mínimas 7/8” x 1/8”, tal como se muestran los planos, debiendo recibir en fábrica un tratamiento de limpieza con chorro de arena y posterior pintura con dos manos de pintura anticorrosivo, que provea la mejor protección posible.</w:t>
      </w:r>
    </w:p>
    <w:p w14:paraId="788A3C64" w14:textId="77777777" w:rsidR="007872D9" w:rsidRPr="007872D9" w:rsidRDefault="007872D9" w:rsidP="00EC3342">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Para la colocación de la caja deberá dejarse el hueco correspondiente en la losa de hormigón armado antes del vaciado de la misma. Una vez colocada, se rellenará la parte sobrante del hueco con hormigón expansivo, a fin de garantizar un perfecto empotramiento entre la caja y la losa. Asimismo, al efectuarse la impermeabilización del techo, deberá cuidarse que la membrana impermeabilizante cubra totalmente el ala de la caja, para asegurar que toda el agua se escurra realmente dentro de ella sin filtraciones.</w:t>
      </w:r>
    </w:p>
    <w:p w14:paraId="6A3BADC7" w14:textId="77777777" w:rsidR="007872D9" w:rsidRPr="007872D9" w:rsidRDefault="007872D9" w:rsidP="00EC3342">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El ajuste del tubo de desagüe a la espiga saliente de la rejilla se hará por presión, cuidando muy especialmente la estanqueidad en ese punto. Para el efecto, el diámetro exterior de la espiga será apenas mayor que el interior del tubo que se conecta a ella. Para hacer la conexión, este tubo de PVC se sumergirá en agua caliente, lo suficiente para que su dilatación permita el perfecto acople, y una vez en su sitio, se lo ajustará definitivamente mediante una abrazadera a tornillo de por lo menos 10 mm de ancho.</w:t>
      </w:r>
    </w:p>
    <w:p w14:paraId="5F1D7C6E" w14:textId="151A22D6" w:rsidR="007872D9" w:rsidRPr="00EC3342" w:rsidRDefault="007872D9" w:rsidP="00560B8E">
      <w:pPr>
        <w:pStyle w:val="Prrafodelista"/>
        <w:numPr>
          <w:ilvl w:val="2"/>
          <w:numId w:val="124"/>
        </w:numPr>
        <w:tabs>
          <w:tab w:val="clear" w:pos="4419"/>
          <w:tab w:val="clear" w:pos="8838"/>
        </w:tabs>
        <w:spacing w:before="240"/>
        <w:ind w:left="1134" w:hanging="992"/>
        <w:rPr>
          <w:rFonts w:cstheme="minorHAnsi"/>
          <w:szCs w:val="20"/>
        </w:rPr>
      </w:pPr>
      <w:r w:rsidRPr="00EC3342">
        <w:rPr>
          <w:rFonts w:cstheme="minorHAnsi"/>
          <w:b/>
          <w:bCs/>
          <w:szCs w:val="20"/>
        </w:rPr>
        <w:t xml:space="preserve">REJILLAS METÁLICAS CORRIDAS PARA LOSA DE </w:t>
      </w:r>
      <w:proofErr w:type="spellStart"/>
      <w:r w:rsidRPr="00EC3342">
        <w:rPr>
          <w:rFonts w:cstheme="minorHAnsi"/>
          <w:b/>
          <w:bCs/>
          <w:szCs w:val="20"/>
        </w:rPr>
        <w:t>HºAº</w:t>
      </w:r>
      <w:proofErr w:type="spellEnd"/>
    </w:p>
    <w:p w14:paraId="093B61A7" w14:textId="77777777" w:rsidR="007872D9" w:rsidRPr="007872D9" w:rsidRDefault="007872D9" w:rsidP="00074CAE">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Las rejillas, de dimensiones indicadas en los planos, serán corridas y fabricadas en hierro. El cuerpo será confeccionado en chapa de hierro negro de 3 mm de espesor mínimo, mientras que la rejilla propiamente dicha se hará con varillas de hierro de diámetro de 12 mm (mínimo) unida a una base angular de dimensiones mínimas 7/8” x 1/8”, tal como se muestran los planos, debiendo recibir en fábrica un tratamiento de limpieza con chorro de arena y posterior pintura con dos manos de pintura anticorrosivo, que provea la mejor protección posible.</w:t>
      </w:r>
    </w:p>
    <w:p w14:paraId="461E0767" w14:textId="77777777" w:rsidR="007872D9" w:rsidRPr="007872D9" w:rsidRDefault="007872D9" w:rsidP="00074CAE">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Para la colocación de la caja deberá dejarse el hueco correspondiente en la losa de hormigón armado antes del vaciado de la misma. Una vez colocada, se rellenará la parte sobrante del hueco con hormigón expansivo, a fin de garantizar un perfecto empotramiento entre la caja y la losa. De la misma forma, al efectuarse la impermeabilización del techo, deberá cuidarse que la membrana impermeabilizante cubra totalmente el ala de la caja, para asegurar que toda el agua se escurra realmente dentro de ella sin filtraciones.</w:t>
      </w:r>
    </w:p>
    <w:p w14:paraId="1A1CAC33" w14:textId="1EE5908B" w:rsidR="007872D9" w:rsidRPr="00074CAE" w:rsidRDefault="007872D9" w:rsidP="007D4C0E">
      <w:pPr>
        <w:pStyle w:val="Prrafodelista"/>
        <w:numPr>
          <w:ilvl w:val="1"/>
          <w:numId w:val="124"/>
        </w:numPr>
        <w:tabs>
          <w:tab w:val="clear" w:pos="4419"/>
          <w:tab w:val="clear" w:pos="8838"/>
        </w:tabs>
        <w:spacing w:before="240"/>
        <w:ind w:hanging="650"/>
        <w:outlineLvl w:val="2"/>
        <w:rPr>
          <w:rFonts w:cstheme="minorHAnsi"/>
          <w:b/>
          <w:bCs/>
          <w:szCs w:val="20"/>
        </w:rPr>
      </w:pPr>
      <w:bookmarkStart w:id="279" w:name="_Toc65073421"/>
      <w:r w:rsidRPr="00074CAE">
        <w:rPr>
          <w:rFonts w:cstheme="minorHAnsi"/>
          <w:b/>
          <w:bCs/>
          <w:sz w:val="24"/>
          <w:szCs w:val="24"/>
        </w:rPr>
        <w:t>REJILLAS METÁLICAS EN MÓDULOS DESMONTABLES Y CONTRAMARCO FIJO DE HIERRO</w:t>
      </w:r>
      <w:bookmarkEnd w:id="279"/>
    </w:p>
    <w:p w14:paraId="5906F352" w14:textId="77777777" w:rsidR="007872D9" w:rsidRPr="007872D9" w:rsidRDefault="007872D9" w:rsidP="00074CAE">
      <w:pPr>
        <w:tabs>
          <w:tab w:val="clear" w:pos="4419"/>
          <w:tab w:val="clear" w:pos="8838"/>
        </w:tabs>
        <w:spacing w:before="240"/>
        <w:ind w:left="851"/>
        <w:rPr>
          <w:rFonts w:asciiTheme="minorHAnsi" w:hAnsiTheme="minorHAnsi" w:cstheme="minorHAnsi"/>
          <w:sz w:val="20"/>
          <w:szCs w:val="20"/>
        </w:rPr>
      </w:pPr>
      <w:r w:rsidRPr="007872D9">
        <w:rPr>
          <w:rFonts w:asciiTheme="minorHAnsi" w:hAnsiTheme="minorHAnsi" w:cstheme="minorHAnsi"/>
          <w:sz w:val="20"/>
          <w:szCs w:val="20"/>
        </w:rPr>
        <w:t>En líneas generales, las especificaciones de materiales se encuentran en los planos de detalles del proyecto los cuales deberán respetarse, complementándose las mismas con las cláusulas de la presente sección. Todos los materiales a emplear serán nuevos, de calidad garantizada y de perfecta conformación. Ver planos de detalles.</w:t>
      </w:r>
    </w:p>
    <w:p w14:paraId="7AB185F9" w14:textId="77777777" w:rsidR="007872D9" w:rsidRPr="007872D9" w:rsidRDefault="007872D9" w:rsidP="00074CAE">
      <w:pPr>
        <w:tabs>
          <w:tab w:val="clear" w:pos="4419"/>
          <w:tab w:val="clear" w:pos="8838"/>
        </w:tabs>
        <w:spacing w:before="240"/>
        <w:ind w:left="851"/>
        <w:rPr>
          <w:rFonts w:asciiTheme="minorHAnsi" w:hAnsiTheme="minorHAnsi" w:cstheme="minorHAnsi"/>
          <w:sz w:val="20"/>
          <w:szCs w:val="20"/>
        </w:rPr>
      </w:pPr>
      <w:r w:rsidRPr="007872D9">
        <w:rPr>
          <w:rFonts w:asciiTheme="minorHAnsi" w:hAnsiTheme="minorHAnsi" w:cstheme="minorHAnsi"/>
          <w:sz w:val="20"/>
          <w:szCs w:val="20"/>
        </w:rPr>
        <w:t xml:space="preserve">Todas las piezas metálicas empleadas estarán protegidas con dos manos de pintura </w:t>
      </w:r>
      <w:proofErr w:type="spellStart"/>
      <w:r w:rsidRPr="007872D9">
        <w:rPr>
          <w:rFonts w:asciiTheme="minorHAnsi" w:hAnsiTheme="minorHAnsi" w:cstheme="minorHAnsi"/>
          <w:sz w:val="20"/>
          <w:szCs w:val="20"/>
        </w:rPr>
        <w:t>antióxido</w:t>
      </w:r>
      <w:proofErr w:type="spellEnd"/>
      <w:r w:rsidRPr="007872D9">
        <w:rPr>
          <w:rFonts w:asciiTheme="minorHAnsi" w:hAnsiTheme="minorHAnsi" w:cstheme="minorHAnsi"/>
          <w:sz w:val="20"/>
          <w:szCs w:val="20"/>
        </w:rPr>
        <w:t xml:space="preserve"> y esmalte sintético.</w:t>
      </w:r>
    </w:p>
    <w:p w14:paraId="7976529F" w14:textId="79D7F592" w:rsidR="007872D9" w:rsidRPr="007872D9" w:rsidRDefault="007872D9" w:rsidP="00074CAE">
      <w:pPr>
        <w:tabs>
          <w:tab w:val="clear" w:pos="4419"/>
          <w:tab w:val="clear" w:pos="8838"/>
        </w:tabs>
        <w:spacing w:before="240"/>
        <w:ind w:left="851"/>
        <w:rPr>
          <w:rFonts w:asciiTheme="minorHAnsi" w:hAnsiTheme="minorHAnsi" w:cstheme="minorHAnsi"/>
          <w:sz w:val="20"/>
          <w:szCs w:val="20"/>
        </w:rPr>
      </w:pPr>
      <w:r w:rsidRPr="00074CAE">
        <w:rPr>
          <w:rFonts w:asciiTheme="minorHAnsi" w:hAnsiTheme="minorHAnsi" w:cstheme="minorHAnsi"/>
          <w:b/>
          <w:bCs/>
          <w:sz w:val="20"/>
          <w:szCs w:val="20"/>
          <w:u w:val="single"/>
        </w:rPr>
        <w:t>Provisión y Colocación de Tornillos, Bulones y Remaches</w:t>
      </w:r>
      <w:r w:rsidR="00074CAE" w:rsidRPr="00074CAE">
        <w:rPr>
          <w:rFonts w:asciiTheme="minorHAnsi" w:hAnsiTheme="minorHAnsi" w:cstheme="minorHAnsi"/>
          <w:b/>
          <w:bCs/>
          <w:sz w:val="20"/>
          <w:szCs w:val="20"/>
        </w:rPr>
        <w:t>:</w:t>
      </w:r>
      <w:r w:rsidR="00074CAE">
        <w:rPr>
          <w:rFonts w:asciiTheme="minorHAnsi" w:hAnsiTheme="minorHAnsi" w:cstheme="minorHAnsi"/>
          <w:sz w:val="20"/>
          <w:szCs w:val="20"/>
        </w:rPr>
        <w:t xml:space="preserve"> s</w:t>
      </w:r>
      <w:r w:rsidRPr="007872D9">
        <w:rPr>
          <w:rFonts w:asciiTheme="minorHAnsi" w:hAnsiTheme="minorHAnsi" w:cstheme="minorHAnsi"/>
          <w:sz w:val="20"/>
          <w:szCs w:val="20"/>
        </w:rPr>
        <w:t>e ajustarán a las formas que consignan los planos. Las dimensiones resultarán de los detalles constructivos y serán suficientes para afrontar las solicitaciones de carga a que estén sometidos.</w:t>
      </w:r>
    </w:p>
    <w:p w14:paraId="55719D2F" w14:textId="0E5701C6" w:rsidR="007872D9" w:rsidRPr="00074CAE" w:rsidRDefault="007872D9" w:rsidP="00560B8E">
      <w:pPr>
        <w:pStyle w:val="Prrafodelista"/>
        <w:numPr>
          <w:ilvl w:val="2"/>
          <w:numId w:val="124"/>
        </w:numPr>
        <w:tabs>
          <w:tab w:val="clear" w:pos="4419"/>
          <w:tab w:val="clear" w:pos="8838"/>
        </w:tabs>
        <w:spacing w:before="240"/>
        <w:ind w:left="993" w:hanging="709"/>
        <w:rPr>
          <w:rFonts w:cstheme="minorHAnsi"/>
          <w:b/>
          <w:bCs/>
          <w:szCs w:val="20"/>
        </w:rPr>
      </w:pPr>
      <w:r w:rsidRPr="00074CAE">
        <w:rPr>
          <w:rFonts w:cstheme="minorHAnsi"/>
          <w:b/>
          <w:bCs/>
          <w:szCs w:val="20"/>
        </w:rPr>
        <w:t>Normas generales de ejecución</w:t>
      </w:r>
      <w:r w:rsidR="00074CAE" w:rsidRPr="00074CAE">
        <w:rPr>
          <w:rFonts w:cstheme="minorHAnsi"/>
          <w:b/>
          <w:bCs/>
          <w:szCs w:val="20"/>
        </w:rPr>
        <w:t>:</w:t>
      </w:r>
    </w:p>
    <w:p w14:paraId="7FEBD557" w14:textId="684DCCCF" w:rsidR="007872D9" w:rsidRPr="00074CAE" w:rsidRDefault="007872D9" w:rsidP="00730FD7">
      <w:pPr>
        <w:pStyle w:val="Prrafodelista"/>
        <w:numPr>
          <w:ilvl w:val="0"/>
          <w:numId w:val="48"/>
        </w:numPr>
        <w:tabs>
          <w:tab w:val="clear" w:pos="4419"/>
          <w:tab w:val="clear" w:pos="8838"/>
        </w:tabs>
        <w:spacing w:before="240"/>
        <w:ind w:left="1418"/>
        <w:rPr>
          <w:rFonts w:cstheme="minorHAnsi"/>
          <w:szCs w:val="20"/>
        </w:rPr>
      </w:pPr>
      <w:r w:rsidRPr="00074CAE">
        <w:rPr>
          <w:rFonts w:cstheme="minorHAnsi"/>
          <w:b/>
          <w:bCs/>
          <w:szCs w:val="20"/>
          <w:u w:val="single"/>
        </w:rPr>
        <w:t>Agujeros</w:t>
      </w:r>
      <w:r w:rsidR="00074CAE" w:rsidRPr="00074CAE">
        <w:rPr>
          <w:rFonts w:cstheme="minorHAnsi"/>
          <w:b/>
          <w:bCs/>
          <w:szCs w:val="20"/>
        </w:rPr>
        <w:t>:</w:t>
      </w:r>
      <w:r w:rsidR="00074CAE">
        <w:rPr>
          <w:rFonts w:cstheme="minorHAnsi"/>
          <w:b/>
          <w:bCs/>
          <w:szCs w:val="20"/>
        </w:rPr>
        <w:t xml:space="preserve"> </w:t>
      </w:r>
      <w:r w:rsidR="00074CAE">
        <w:rPr>
          <w:rFonts w:cstheme="minorHAnsi"/>
          <w:szCs w:val="20"/>
        </w:rPr>
        <w:t>e</w:t>
      </w:r>
      <w:r w:rsidRPr="00074CAE">
        <w:rPr>
          <w:rFonts w:cstheme="minorHAnsi"/>
          <w:szCs w:val="20"/>
        </w:rPr>
        <w:t>n los sitios en que deban alojarse cabezas de tornillos, deberán perfilarse los bordes de fresado. Para ello se utilizarán exclusivamente mechas especiales de fresado, cuidando escrupulosamente el centrado y profundidad correcta del trabado. La tolerancia en el fresado será la misma que para el moldeo de los perfiles.</w:t>
      </w:r>
    </w:p>
    <w:p w14:paraId="46A541FC" w14:textId="1183FA02" w:rsidR="007872D9" w:rsidRPr="00074CAE" w:rsidRDefault="007872D9" w:rsidP="00730FD7">
      <w:pPr>
        <w:pStyle w:val="Prrafodelista"/>
        <w:numPr>
          <w:ilvl w:val="0"/>
          <w:numId w:val="48"/>
        </w:numPr>
        <w:tabs>
          <w:tab w:val="clear" w:pos="4419"/>
          <w:tab w:val="clear" w:pos="8838"/>
        </w:tabs>
        <w:spacing w:before="240"/>
        <w:ind w:left="1418"/>
        <w:rPr>
          <w:rFonts w:cstheme="minorHAnsi"/>
          <w:szCs w:val="20"/>
        </w:rPr>
      </w:pPr>
      <w:r w:rsidRPr="00074CAE">
        <w:rPr>
          <w:rFonts w:cstheme="minorHAnsi"/>
          <w:b/>
          <w:bCs/>
          <w:szCs w:val="20"/>
          <w:u w:val="single"/>
        </w:rPr>
        <w:t>Soldaduras</w:t>
      </w:r>
      <w:r w:rsidR="00074CAE" w:rsidRPr="00074CAE">
        <w:rPr>
          <w:rFonts w:cstheme="minorHAnsi"/>
          <w:b/>
          <w:bCs/>
          <w:szCs w:val="20"/>
        </w:rPr>
        <w:t>:</w:t>
      </w:r>
      <w:r w:rsidR="00074CAE">
        <w:rPr>
          <w:rFonts w:cstheme="minorHAnsi"/>
          <w:b/>
          <w:bCs/>
          <w:szCs w:val="20"/>
        </w:rPr>
        <w:t xml:space="preserve"> </w:t>
      </w:r>
      <w:r w:rsidR="00074CAE">
        <w:rPr>
          <w:rFonts w:cstheme="minorHAnsi"/>
          <w:szCs w:val="20"/>
        </w:rPr>
        <w:t>n</w:t>
      </w:r>
      <w:r w:rsidRPr="00074CAE">
        <w:rPr>
          <w:rFonts w:cstheme="minorHAnsi"/>
          <w:szCs w:val="20"/>
        </w:rPr>
        <w:t xml:space="preserve">o se permitirán soldaduras autógenas, a tope, ni costura por puntos. Deberán utilizarse exclusivamente soldaduras de arco eléctrico continuo con material de aporte de calidad superior a la de la chapa utilizada. Los bordes de las chapas a </w:t>
      </w:r>
      <w:r w:rsidR="00074CAE" w:rsidRPr="00074CAE">
        <w:rPr>
          <w:rFonts w:cstheme="minorHAnsi"/>
          <w:szCs w:val="20"/>
        </w:rPr>
        <w:t>soldar</w:t>
      </w:r>
      <w:r w:rsidRPr="00074CAE">
        <w:rPr>
          <w:rFonts w:cstheme="minorHAnsi"/>
          <w:szCs w:val="20"/>
        </w:rPr>
        <w:t xml:space="preserve"> deberán biselarse a 45° de un solo lado, formando soldaduras en V y entre ambos bordes se dejará una luz de 1mm, a fin de que penetre el material de aporte. La superficie deberá terminarse luego, mediante pulido a piedra esmeril y acabado con lima.</w:t>
      </w:r>
    </w:p>
    <w:p w14:paraId="78E2AA1D" w14:textId="77777777" w:rsidR="007872D9" w:rsidRPr="007872D9" w:rsidRDefault="007872D9" w:rsidP="00074CAE">
      <w:pPr>
        <w:tabs>
          <w:tab w:val="clear" w:pos="4419"/>
          <w:tab w:val="clear" w:pos="8838"/>
        </w:tabs>
        <w:spacing w:before="240"/>
        <w:ind w:left="993"/>
        <w:rPr>
          <w:rFonts w:asciiTheme="minorHAnsi" w:hAnsiTheme="minorHAnsi" w:cstheme="minorHAnsi"/>
          <w:sz w:val="20"/>
          <w:szCs w:val="20"/>
        </w:rPr>
      </w:pPr>
      <w:r w:rsidRPr="007872D9">
        <w:rPr>
          <w:rFonts w:asciiTheme="minorHAnsi" w:hAnsiTheme="minorHAnsi" w:cstheme="minorHAnsi"/>
          <w:sz w:val="20"/>
          <w:szCs w:val="20"/>
        </w:rPr>
        <w:t xml:space="preserve">La rejilla corrida de hierro se deberá empotrar el contramarco de hierro a la parte superior del canal de desagüe pluvial de </w:t>
      </w:r>
      <w:proofErr w:type="spellStart"/>
      <w:r w:rsidRPr="007872D9">
        <w:rPr>
          <w:rFonts w:asciiTheme="minorHAnsi" w:hAnsiTheme="minorHAnsi" w:cstheme="minorHAnsi"/>
          <w:sz w:val="20"/>
          <w:szCs w:val="20"/>
        </w:rPr>
        <w:t>Hº</w:t>
      </w:r>
      <w:proofErr w:type="spellEnd"/>
      <w:r w:rsidRPr="007872D9">
        <w:rPr>
          <w:rFonts w:asciiTheme="minorHAnsi" w:hAnsiTheme="minorHAnsi" w:cstheme="minorHAnsi"/>
          <w:sz w:val="20"/>
          <w:szCs w:val="20"/>
        </w:rPr>
        <w:t xml:space="preserve"> </w:t>
      </w:r>
      <w:proofErr w:type="spellStart"/>
      <w:r w:rsidRPr="007872D9">
        <w:rPr>
          <w:rFonts w:asciiTheme="minorHAnsi" w:hAnsiTheme="minorHAnsi" w:cstheme="minorHAnsi"/>
          <w:sz w:val="20"/>
          <w:szCs w:val="20"/>
        </w:rPr>
        <w:t>Aº</w:t>
      </w:r>
      <w:proofErr w:type="spellEnd"/>
      <w:r w:rsidRPr="007872D9">
        <w:rPr>
          <w:rFonts w:asciiTheme="minorHAnsi" w:hAnsiTheme="minorHAnsi" w:cstheme="minorHAnsi"/>
          <w:sz w:val="20"/>
          <w:szCs w:val="20"/>
        </w:rPr>
        <w:t xml:space="preserve">. Este contramarco fijo deberá ser construido de perfil hierro ángulo de dimensiones mínimas 2” x </w:t>
      </w:r>
      <w:r w:rsidRPr="00074CAE">
        <w:rPr>
          <w:rFonts w:asciiTheme="minorHAnsi" w:hAnsiTheme="minorHAnsi" w:cstheme="minorHAnsi"/>
          <w:sz w:val="20"/>
          <w:szCs w:val="20"/>
          <w:vertAlign w:val="superscript"/>
        </w:rPr>
        <w:t>1</w:t>
      </w:r>
      <w:r w:rsidRPr="007872D9">
        <w:rPr>
          <w:rFonts w:asciiTheme="minorHAnsi" w:hAnsiTheme="minorHAnsi" w:cstheme="minorHAnsi"/>
          <w:sz w:val="20"/>
          <w:szCs w:val="20"/>
        </w:rPr>
        <w:t>/</w:t>
      </w:r>
      <w:r w:rsidRPr="00074CAE">
        <w:rPr>
          <w:rFonts w:asciiTheme="minorHAnsi" w:hAnsiTheme="minorHAnsi" w:cstheme="minorHAnsi"/>
          <w:sz w:val="20"/>
          <w:szCs w:val="20"/>
          <w:vertAlign w:val="subscript"/>
        </w:rPr>
        <w:t>2</w:t>
      </w:r>
      <w:r w:rsidRPr="007872D9">
        <w:rPr>
          <w:rFonts w:asciiTheme="minorHAnsi" w:hAnsiTheme="minorHAnsi" w:cstheme="minorHAnsi"/>
          <w:sz w:val="20"/>
          <w:szCs w:val="20"/>
        </w:rPr>
        <w:t>”, conforme lo indica el plano de detalle.</w:t>
      </w:r>
    </w:p>
    <w:p w14:paraId="2AA51E7C" w14:textId="77777777" w:rsidR="007872D9" w:rsidRPr="007872D9" w:rsidRDefault="007872D9" w:rsidP="00074CAE">
      <w:pPr>
        <w:tabs>
          <w:tab w:val="clear" w:pos="4419"/>
          <w:tab w:val="clear" w:pos="8838"/>
        </w:tabs>
        <w:spacing w:before="240"/>
        <w:ind w:left="993"/>
        <w:rPr>
          <w:rFonts w:asciiTheme="minorHAnsi" w:hAnsiTheme="minorHAnsi" w:cstheme="minorHAnsi"/>
          <w:sz w:val="20"/>
          <w:szCs w:val="20"/>
        </w:rPr>
      </w:pPr>
      <w:r w:rsidRPr="007872D9">
        <w:rPr>
          <w:rFonts w:asciiTheme="minorHAnsi" w:hAnsiTheme="minorHAnsi" w:cstheme="minorHAnsi"/>
          <w:sz w:val="20"/>
          <w:szCs w:val="20"/>
        </w:rPr>
        <w:t xml:space="preserve">La rejilla corrida será construida en módulos de longitud y de ancho conforme plano de detalle y planilla de cantidades, con marco de perfil hierro ángulo de dimensiones mínimas 1 </w:t>
      </w:r>
      <w:r w:rsidRPr="00074CAE">
        <w:rPr>
          <w:rFonts w:asciiTheme="minorHAnsi" w:hAnsiTheme="minorHAnsi" w:cstheme="minorHAnsi"/>
          <w:sz w:val="20"/>
          <w:szCs w:val="20"/>
          <w:vertAlign w:val="superscript"/>
        </w:rPr>
        <w:t>3</w:t>
      </w:r>
      <w:r w:rsidRPr="007872D9">
        <w:rPr>
          <w:rFonts w:asciiTheme="minorHAnsi" w:hAnsiTheme="minorHAnsi" w:cstheme="minorHAnsi"/>
          <w:sz w:val="20"/>
          <w:szCs w:val="20"/>
        </w:rPr>
        <w:t>/</w:t>
      </w:r>
      <w:r w:rsidRPr="00074CAE">
        <w:rPr>
          <w:rFonts w:asciiTheme="minorHAnsi" w:hAnsiTheme="minorHAnsi" w:cstheme="minorHAnsi"/>
          <w:sz w:val="20"/>
          <w:szCs w:val="20"/>
          <w:vertAlign w:val="subscript"/>
        </w:rPr>
        <w:t>4</w:t>
      </w:r>
      <w:r w:rsidRPr="007872D9">
        <w:rPr>
          <w:rFonts w:asciiTheme="minorHAnsi" w:hAnsiTheme="minorHAnsi" w:cstheme="minorHAnsi"/>
          <w:sz w:val="20"/>
          <w:szCs w:val="20"/>
        </w:rPr>
        <w:t xml:space="preserve">” </w:t>
      </w:r>
      <w:proofErr w:type="gramStart"/>
      <w:r w:rsidRPr="007872D9">
        <w:rPr>
          <w:rFonts w:asciiTheme="minorHAnsi" w:hAnsiTheme="minorHAnsi" w:cstheme="minorHAnsi"/>
          <w:sz w:val="20"/>
          <w:szCs w:val="20"/>
        </w:rPr>
        <w:t xml:space="preserve">x  </w:t>
      </w:r>
      <w:r w:rsidRPr="00074CAE">
        <w:rPr>
          <w:rFonts w:asciiTheme="minorHAnsi" w:hAnsiTheme="minorHAnsi" w:cstheme="minorHAnsi"/>
          <w:sz w:val="20"/>
          <w:szCs w:val="20"/>
          <w:vertAlign w:val="superscript"/>
        </w:rPr>
        <w:t>1</w:t>
      </w:r>
      <w:proofErr w:type="gramEnd"/>
      <w:r w:rsidRPr="007872D9">
        <w:rPr>
          <w:rFonts w:asciiTheme="minorHAnsi" w:hAnsiTheme="minorHAnsi" w:cstheme="minorHAnsi"/>
          <w:sz w:val="20"/>
          <w:szCs w:val="20"/>
        </w:rPr>
        <w:t>/</w:t>
      </w:r>
      <w:r w:rsidRPr="00074CAE">
        <w:rPr>
          <w:rFonts w:asciiTheme="minorHAnsi" w:hAnsiTheme="minorHAnsi" w:cstheme="minorHAnsi"/>
          <w:sz w:val="20"/>
          <w:szCs w:val="20"/>
          <w:vertAlign w:val="subscript"/>
        </w:rPr>
        <w:t>2</w:t>
      </w:r>
      <w:r w:rsidRPr="007872D9">
        <w:rPr>
          <w:rFonts w:asciiTheme="minorHAnsi" w:hAnsiTheme="minorHAnsi" w:cstheme="minorHAnsi"/>
          <w:sz w:val="20"/>
          <w:szCs w:val="20"/>
        </w:rPr>
        <w:t>”.  La rejilla será construida de planchuela de hierro, ubicada de canto, de dimensiones mínimas 1 ¼” x ½”, separadas entre sí conforme lo indica el plano de detalle.</w:t>
      </w:r>
    </w:p>
    <w:p w14:paraId="1B8F4FF1" w14:textId="77777777" w:rsidR="007872D9" w:rsidRPr="007872D9" w:rsidRDefault="007872D9" w:rsidP="00074CAE">
      <w:pPr>
        <w:tabs>
          <w:tab w:val="clear" w:pos="4419"/>
          <w:tab w:val="clear" w:pos="8838"/>
        </w:tabs>
        <w:spacing w:before="240"/>
        <w:ind w:left="993"/>
        <w:rPr>
          <w:rFonts w:asciiTheme="minorHAnsi" w:hAnsiTheme="minorHAnsi" w:cstheme="minorHAnsi"/>
          <w:sz w:val="20"/>
          <w:szCs w:val="20"/>
        </w:rPr>
      </w:pPr>
      <w:r w:rsidRPr="007872D9">
        <w:rPr>
          <w:rFonts w:asciiTheme="minorHAnsi" w:hAnsiTheme="minorHAnsi" w:cstheme="minorHAnsi"/>
          <w:sz w:val="20"/>
          <w:szCs w:val="20"/>
        </w:rPr>
        <w:t>Todos los materiales metálicos utilizados, deberán recibir en fábrica un tratamiento de limpieza con chorro de arena y posteriormente deberán recibir dos manos de pintura anticorrosivas y dos manos de pintura sintética - color a definir por la Fiscalización de Obras, que provea la mejor protección posible, conforme lo especificado en el ítem PINTURAS.</w:t>
      </w:r>
    </w:p>
    <w:p w14:paraId="6BE86AAA" w14:textId="2DED24E9" w:rsidR="007872D9" w:rsidRPr="00074CAE" w:rsidRDefault="007872D9" w:rsidP="007D4C0E">
      <w:pPr>
        <w:pStyle w:val="Prrafodelista"/>
        <w:numPr>
          <w:ilvl w:val="1"/>
          <w:numId w:val="124"/>
        </w:numPr>
        <w:tabs>
          <w:tab w:val="clear" w:pos="4419"/>
          <w:tab w:val="clear" w:pos="8838"/>
        </w:tabs>
        <w:spacing w:before="240"/>
        <w:ind w:hanging="650"/>
        <w:outlineLvl w:val="2"/>
        <w:rPr>
          <w:rFonts w:cstheme="minorHAnsi"/>
          <w:b/>
          <w:bCs/>
          <w:sz w:val="24"/>
          <w:szCs w:val="24"/>
        </w:rPr>
      </w:pPr>
      <w:bookmarkStart w:id="280" w:name="_Toc65073422"/>
      <w:r w:rsidRPr="00074CAE">
        <w:rPr>
          <w:rFonts w:cstheme="minorHAnsi"/>
          <w:b/>
          <w:bCs/>
          <w:sz w:val="24"/>
          <w:szCs w:val="24"/>
        </w:rPr>
        <w:t>CANALETAS DE CHAPA GALVANIZADA EN ALEROS DE CUBIERTAS</w:t>
      </w:r>
      <w:bookmarkEnd w:id="280"/>
    </w:p>
    <w:p w14:paraId="4E50FF55" w14:textId="77777777" w:rsidR="007872D9" w:rsidRPr="007872D9" w:rsidRDefault="007872D9" w:rsidP="00074CAE">
      <w:pPr>
        <w:tabs>
          <w:tab w:val="clear" w:pos="4419"/>
          <w:tab w:val="clear" w:pos="8838"/>
        </w:tabs>
        <w:spacing w:before="240"/>
        <w:ind w:left="851"/>
        <w:rPr>
          <w:rFonts w:asciiTheme="minorHAnsi" w:hAnsiTheme="minorHAnsi" w:cstheme="minorHAnsi"/>
          <w:sz w:val="20"/>
          <w:szCs w:val="20"/>
        </w:rPr>
      </w:pPr>
      <w:r w:rsidRPr="007872D9">
        <w:rPr>
          <w:rFonts w:asciiTheme="minorHAnsi" w:hAnsiTheme="minorHAnsi" w:cstheme="minorHAnsi"/>
          <w:sz w:val="20"/>
          <w:szCs w:val="20"/>
        </w:rPr>
        <w:t xml:space="preserve">Las cubiertas llevarán canaletas de chapa galvanizada en sus niveles más bajos conforme lo detallan los planos respectivos. La chapa a ser utilizada será galvanizada en caliente Nº 24 como mínimo, desarrollo 50 o 70 cm. Las formas, dimensiones, trazados, pendientes y conexiones a las columnas de bajada se indicarán en los planos. Para el soporte de las canaletas se utilizarán planchuelas de acero galvanizadas. No se admitirán soportes confeccionados con chapa Nº 18 o más fina plegadas. Tanto la canaleta como los soportes deberán ser tratadas doblemente con </w:t>
      </w:r>
      <w:proofErr w:type="spellStart"/>
      <w:r w:rsidRPr="007872D9">
        <w:rPr>
          <w:rFonts w:asciiTheme="minorHAnsi" w:hAnsiTheme="minorHAnsi" w:cstheme="minorHAnsi"/>
          <w:sz w:val="20"/>
          <w:szCs w:val="20"/>
        </w:rPr>
        <w:t>antióxido</w:t>
      </w:r>
      <w:proofErr w:type="spellEnd"/>
      <w:r w:rsidRPr="007872D9">
        <w:rPr>
          <w:rFonts w:asciiTheme="minorHAnsi" w:hAnsiTheme="minorHAnsi" w:cstheme="minorHAnsi"/>
          <w:sz w:val="20"/>
          <w:szCs w:val="20"/>
        </w:rPr>
        <w:t xml:space="preserve"> y deberán ser pintadas del color establecido por la Fiscalización de Obras.</w:t>
      </w:r>
    </w:p>
    <w:p w14:paraId="14603839" w14:textId="77777777" w:rsidR="007872D9" w:rsidRPr="007872D9" w:rsidRDefault="007872D9" w:rsidP="00074CAE">
      <w:pPr>
        <w:tabs>
          <w:tab w:val="clear" w:pos="4419"/>
          <w:tab w:val="clear" w:pos="8838"/>
        </w:tabs>
        <w:spacing w:before="240"/>
        <w:ind w:left="851"/>
        <w:rPr>
          <w:rFonts w:asciiTheme="minorHAnsi" w:hAnsiTheme="minorHAnsi" w:cstheme="minorHAnsi"/>
          <w:sz w:val="20"/>
          <w:szCs w:val="20"/>
        </w:rPr>
      </w:pPr>
      <w:r w:rsidRPr="007872D9">
        <w:rPr>
          <w:rFonts w:asciiTheme="minorHAnsi" w:hAnsiTheme="minorHAnsi" w:cstheme="minorHAnsi"/>
          <w:sz w:val="20"/>
          <w:szCs w:val="20"/>
        </w:rPr>
        <w:t>Las chapas para canaletas serán cortadas con guillotina y plegadas con plegadoras especiales para el efecto. No admitiéndose el uso de tijeras u otras herramientas rudimentarias para ejecutar esos trabajos. La unión de la canaleta con la columna de bajada de PVC especificada se realizará conforme a los planos de detalles.</w:t>
      </w:r>
    </w:p>
    <w:p w14:paraId="4A599C1A" w14:textId="092E108A" w:rsidR="007872D9" w:rsidRPr="007872D9" w:rsidRDefault="007872D9" w:rsidP="00074CAE">
      <w:pPr>
        <w:tabs>
          <w:tab w:val="clear" w:pos="4419"/>
          <w:tab w:val="clear" w:pos="8838"/>
        </w:tabs>
        <w:spacing w:before="240"/>
        <w:ind w:left="851"/>
        <w:rPr>
          <w:rFonts w:asciiTheme="minorHAnsi" w:hAnsiTheme="minorHAnsi" w:cstheme="minorHAnsi"/>
          <w:sz w:val="20"/>
          <w:szCs w:val="20"/>
        </w:rPr>
      </w:pPr>
      <w:r w:rsidRPr="007872D9">
        <w:rPr>
          <w:rFonts w:asciiTheme="minorHAnsi" w:hAnsiTheme="minorHAnsi" w:cstheme="minorHAnsi"/>
          <w:sz w:val="20"/>
          <w:szCs w:val="20"/>
        </w:rPr>
        <w:t xml:space="preserve">El montaje será realizado por personal competente para realizar los acoples y soldaduras en obra. Las canaletas pluviales irán suspendidas o empotradas al techo, </w:t>
      </w:r>
      <w:r w:rsidR="00074CAE" w:rsidRPr="007872D9">
        <w:rPr>
          <w:rFonts w:asciiTheme="minorHAnsi" w:hAnsiTheme="minorHAnsi" w:cstheme="minorHAnsi"/>
          <w:sz w:val="20"/>
          <w:szCs w:val="20"/>
        </w:rPr>
        <w:t>de acuerdo con</w:t>
      </w:r>
      <w:r w:rsidRPr="007872D9">
        <w:rPr>
          <w:rFonts w:asciiTheme="minorHAnsi" w:hAnsiTheme="minorHAnsi" w:cstheme="minorHAnsi"/>
          <w:sz w:val="20"/>
          <w:szCs w:val="20"/>
        </w:rPr>
        <w:t xml:space="preserve"> los planos de detalles. La Fiscalización de Obra aprobará los montajes, las uniones y los soportes en cada caso.</w:t>
      </w:r>
    </w:p>
    <w:p w14:paraId="59D7D823" w14:textId="7FA9BE0E" w:rsidR="007872D9" w:rsidRPr="00074CAE" w:rsidRDefault="007872D9" w:rsidP="007D4C0E">
      <w:pPr>
        <w:pStyle w:val="Prrafodelista"/>
        <w:numPr>
          <w:ilvl w:val="1"/>
          <w:numId w:val="124"/>
        </w:numPr>
        <w:tabs>
          <w:tab w:val="clear" w:pos="4419"/>
          <w:tab w:val="clear" w:pos="8838"/>
        </w:tabs>
        <w:spacing w:before="240"/>
        <w:ind w:hanging="650"/>
        <w:outlineLvl w:val="2"/>
        <w:rPr>
          <w:rFonts w:cstheme="minorHAnsi"/>
          <w:szCs w:val="20"/>
        </w:rPr>
      </w:pPr>
      <w:bookmarkStart w:id="281" w:name="_Toc65073423"/>
      <w:r w:rsidRPr="00074CAE">
        <w:rPr>
          <w:rFonts w:cstheme="minorHAnsi"/>
          <w:b/>
          <w:bCs/>
          <w:sz w:val="24"/>
          <w:szCs w:val="24"/>
        </w:rPr>
        <w:t>TUBERIAS Y ACCESORIOS</w:t>
      </w:r>
      <w:r w:rsidR="00074CAE" w:rsidRPr="00074CAE">
        <w:rPr>
          <w:rFonts w:cstheme="minorHAnsi"/>
          <w:b/>
          <w:bCs/>
          <w:sz w:val="24"/>
          <w:szCs w:val="24"/>
        </w:rPr>
        <w:t xml:space="preserve">, </w:t>
      </w:r>
      <w:r w:rsidRPr="00074CAE">
        <w:rPr>
          <w:rFonts w:cstheme="minorHAnsi"/>
          <w:b/>
          <w:bCs/>
          <w:sz w:val="24"/>
          <w:szCs w:val="24"/>
        </w:rPr>
        <w:t>RED DE DESAGUE PLUVIAL</w:t>
      </w:r>
      <w:bookmarkEnd w:id="281"/>
    </w:p>
    <w:p w14:paraId="2FE74A39" w14:textId="73D44D79" w:rsidR="007872D9" w:rsidRPr="00074CAE" w:rsidRDefault="007872D9" w:rsidP="00560B8E">
      <w:pPr>
        <w:pStyle w:val="Prrafodelista"/>
        <w:numPr>
          <w:ilvl w:val="2"/>
          <w:numId w:val="124"/>
        </w:numPr>
        <w:tabs>
          <w:tab w:val="clear" w:pos="4419"/>
          <w:tab w:val="clear" w:pos="8838"/>
        </w:tabs>
        <w:spacing w:before="240"/>
        <w:ind w:left="1134" w:hanging="850"/>
        <w:rPr>
          <w:rFonts w:cstheme="minorHAnsi"/>
          <w:szCs w:val="20"/>
        </w:rPr>
      </w:pPr>
      <w:r w:rsidRPr="00074CAE">
        <w:rPr>
          <w:rFonts w:cstheme="minorHAnsi"/>
          <w:b/>
          <w:bCs/>
          <w:szCs w:val="20"/>
        </w:rPr>
        <w:t>COLUMNAS DE BAJADA PLUVIAL</w:t>
      </w:r>
    </w:p>
    <w:p w14:paraId="57172820" w14:textId="77777777" w:rsidR="007872D9" w:rsidRPr="007872D9" w:rsidRDefault="007872D9" w:rsidP="00074CAE">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Las rejillas de techo plano y las canaletas de chapa galvanizada desaguarán en las columnas de bajada por medio de una tubería vertical, tal como se indica en los planos.</w:t>
      </w:r>
    </w:p>
    <w:p w14:paraId="60F85D2F" w14:textId="7356FF97" w:rsidR="007872D9" w:rsidRPr="00074CAE" w:rsidRDefault="007872D9" w:rsidP="00560B8E">
      <w:pPr>
        <w:pStyle w:val="Prrafodelista"/>
        <w:numPr>
          <w:ilvl w:val="2"/>
          <w:numId w:val="124"/>
        </w:numPr>
        <w:tabs>
          <w:tab w:val="clear" w:pos="4419"/>
          <w:tab w:val="clear" w:pos="8838"/>
        </w:tabs>
        <w:spacing w:before="240"/>
        <w:ind w:left="1134" w:hanging="850"/>
        <w:rPr>
          <w:rFonts w:cstheme="minorHAnsi"/>
          <w:szCs w:val="20"/>
        </w:rPr>
      </w:pPr>
      <w:r w:rsidRPr="00074CAE">
        <w:rPr>
          <w:rFonts w:cstheme="minorHAnsi"/>
          <w:b/>
          <w:bCs/>
          <w:szCs w:val="20"/>
        </w:rPr>
        <w:t>DE PVC RÍGIDO SERIE REFORZADA, CON JUNTA DE ANILLO DE GOMA</w:t>
      </w:r>
    </w:p>
    <w:p w14:paraId="331BCA03" w14:textId="17F22F1C" w:rsidR="007872D9" w:rsidRPr="007872D9" w:rsidRDefault="007872D9" w:rsidP="00074CAE">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 xml:space="preserve">Las bajadas pluviales y sus respectivos accesorios serán de PVC rígido Serie Reforzada, con junta de anillo de goma, con sus diámetros respectivos, </w:t>
      </w:r>
      <w:r w:rsidR="00074CAE" w:rsidRPr="007872D9">
        <w:rPr>
          <w:rFonts w:asciiTheme="minorHAnsi" w:hAnsiTheme="minorHAnsi" w:cstheme="minorHAnsi"/>
          <w:sz w:val="20"/>
          <w:szCs w:val="20"/>
        </w:rPr>
        <w:t>de acuerdo con</w:t>
      </w:r>
      <w:r w:rsidRPr="007872D9">
        <w:rPr>
          <w:rFonts w:asciiTheme="minorHAnsi" w:hAnsiTheme="minorHAnsi" w:cstheme="minorHAnsi"/>
          <w:sz w:val="20"/>
          <w:szCs w:val="20"/>
        </w:rPr>
        <w:t xml:space="preserve"> las indicaciones de los planos.</w:t>
      </w:r>
    </w:p>
    <w:p w14:paraId="4C21AB2F" w14:textId="77777777" w:rsidR="007872D9" w:rsidRPr="007872D9" w:rsidRDefault="007872D9" w:rsidP="00074CAE">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 xml:space="preserve">Las bajadas pluviales que irán adosadas a las paredes se </w:t>
      </w:r>
      <w:proofErr w:type="gramStart"/>
      <w:r w:rsidRPr="007872D9">
        <w:rPr>
          <w:rFonts w:asciiTheme="minorHAnsi" w:hAnsiTheme="minorHAnsi" w:cstheme="minorHAnsi"/>
          <w:sz w:val="20"/>
          <w:szCs w:val="20"/>
        </w:rPr>
        <w:t>aseguraran</w:t>
      </w:r>
      <w:proofErr w:type="gramEnd"/>
      <w:r w:rsidRPr="007872D9">
        <w:rPr>
          <w:rFonts w:asciiTheme="minorHAnsi" w:hAnsiTheme="minorHAnsi" w:cstheme="minorHAnsi"/>
          <w:sz w:val="20"/>
          <w:szCs w:val="20"/>
        </w:rPr>
        <w:t xml:space="preserve"> prolijamente a las paredes por medio de planchuelas </w:t>
      </w:r>
      <w:proofErr w:type="spellStart"/>
      <w:r w:rsidRPr="007872D9">
        <w:rPr>
          <w:rFonts w:asciiTheme="minorHAnsi" w:hAnsiTheme="minorHAnsi" w:cstheme="minorHAnsi"/>
          <w:sz w:val="20"/>
          <w:szCs w:val="20"/>
        </w:rPr>
        <w:t>ó</w:t>
      </w:r>
      <w:proofErr w:type="spellEnd"/>
      <w:r w:rsidRPr="007872D9">
        <w:rPr>
          <w:rFonts w:asciiTheme="minorHAnsi" w:hAnsiTheme="minorHAnsi" w:cstheme="minorHAnsi"/>
          <w:sz w:val="20"/>
          <w:szCs w:val="20"/>
        </w:rPr>
        <w:t xml:space="preserve"> grapas y tornillos amurados en la mampostería, distanciadas como máximo 1,50 m una de otra. No se permitirán el uso de tarugos de plástico.</w:t>
      </w:r>
    </w:p>
    <w:p w14:paraId="42B0F899" w14:textId="1E2AAE04" w:rsidR="007872D9" w:rsidRPr="007872D9" w:rsidRDefault="007872D9" w:rsidP="00074CAE">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 xml:space="preserve">Las columnas de bajada irán </w:t>
      </w:r>
      <w:r w:rsidR="00074CAE" w:rsidRPr="007872D9">
        <w:rPr>
          <w:rFonts w:asciiTheme="minorHAnsi" w:hAnsiTheme="minorHAnsi" w:cstheme="minorHAnsi"/>
          <w:sz w:val="20"/>
          <w:szCs w:val="20"/>
        </w:rPr>
        <w:t>pintadas</w:t>
      </w:r>
      <w:r w:rsidRPr="007872D9">
        <w:rPr>
          <w:rFonts w:asciiTheme="minorHAnsi" w:hAnsiTheme="minorHAnsi" w:cstheme="minorHAnsi"/>
          <w:sz w:val="20"/>
          <w:szCs w:val="20"/>
        </w:rPr>
        <w:t xml:space="preserve"> del color a ser determinado por la Fiscalización de Obras y el costo de la pintura está incluido en este rubro.</w:t>
      </w:r>
    </w:p>
    <w:p w14:paraId="54C1EC1C" w14:textId="122DA56E" w:rsidR="007872D9" w:rsidRPr="007872D9" w:rsidRDefault="007872D9" w:rsidP="00074CAE">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 xml:space="preserve">Todas las tuberías y accesorios deberán proceder de una fábrica que cuente con certificación de la calidad del producto </w:t>
      </w:r>
      <w:r w:rsidR="00074CAE" w:rsidRPr="007872D9">
        <w:rPr>
          <w:rFonts w:asciiTheme="minorHAnsi" w:hAnsiTheme="minorHAnsi" w:cstheme="minorHAnsi"/>
          <w:sz w:val="20"/>
          <w:szCs w:val="20"/>
        </w:rPr>
        <w:t>de acuerdo con</w:t>
      </w:r>
      <w:r w:rsidRPr="007872D9">
        <w:rPr>
          <w:rFonts w:asciiTheme="minorHAnsi" w:hAnsiTheme="minorHAnsi" w:cstheme="minorHAnsi"/>
          <w:sz w:val="20"/>
          <w:szCs w:val="20"/>
        </w:rPr>
        <w:t xml:space="preserve"> normas de calidad de la Unión Europea, Norte Americana, </w:t>
      </w:r>
      <w:proofErr w:type="gramStart"/>
      <w:r w:rsidRPr="007872D9">
        <w:rPr>
          <w:rFonts w:asciiTheme="minorHAnsi" w:hAnsiTheme="minorHAnsi" w:cstheme="minorHAnsi"/>
          <w:sz w:val="20"/>
          <w:szCs w:val="20"/>
        </w:rPr>
        <w:t>Brasilera</w:t>
      </w:r>
      <w:proofErr w:type="gramEnd"/>
      <w:r w:rsidRPr="007872D9">
        <w:rPr>
          <w:rFonts w:asciiTheme="minorHAnsi" w:hAnsiTheme="minorHAnsi" w:cstheme="minorHAnsi"/>
          <w:sz w:val="20"/>
          <w:szCs w:val="20"/>
        </w:rPr>
        <w:t xml:space="preserve"> o Argentina, por lo menos una de ellas, y además con certificación ISO 9001 vigente. Cabe destacar que la empresa contratista deberá presentar a la Fiscalización de Obras, copia de los catálogos técnicos y de las muestras de los materiales que demuestre lo anteriormente solicitado.</w:t>
      </w:r>
    </w:p>
    <w:p w14:paraId="2E8BD08E" w14:textId="77777777" w:rsidR="007872D9" w:rsidRPr="00074CAE" w:rsidRDefault="007872D9" w:rsidP="00560B8E">
      <w:pPr>
        <w:pStyle w:val="Prrafodelista"/>
        <w:numPr>
          <w:ilvl w:val="2"/>
          <w:numId w:val="124"/>
        </w:numPr>
        <w:tabs>
          <w:tab w:val="clear" w:pos="4419"/>
          <w:tab w:val="clear" w:pos="8838"/>
        </w:tabs>
        <w:spacing w:before="240"/>
        <w:ind w:left="1134" w:hanging="850"/>
        <w:rPr>
          <w:rFonts w:cstheme="minorHAnsi"/>
          <w:b/>
          <w:bCs/>
          <w:szCs w:val="20"/>
        </w:rPr>
      </w:pPr>
      <w:r w:rsidRPr="00074CAE">
        <w:rPr>
          <w:rFonts w:cstheme="minorHAnsi"/>
          <w:b/>
          <w:bCs/>
          <w:szCs w:val="20"/>
        </w:rPr>
        <w:t>DE CHAPA GALVANIZADA.</w:t>
      </w:r>
    </w:p>
    <w:p w14:paraId="44CC9E05" w14:textId="77777777" w:rsidR="007872D9" w:rsidRPr="007872D9" w:rsidRDefault="007872D9" w:rsidP="00074CAE">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Las bajadas pluviales de sección y dimensiones indicadas en los planos serán de chapa galvanizada N° 24 como mínimo.</w:t>
      </w:r>
    </w:p>
    <w:p w14:paraId="78D6F5C3" w14:textId="77777777" w:rsidR="007872D9" w:rsidRPr="007872D9" w:rsidRDefault="007872D9" w:rsidP="00074CAE">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 xml:space="preserve">Las bajadas pluviales adosadas a las paredes se </w:t>
      </w:r>
      <w:proofErr w:type="gramStart"/>
      <w:r w:rsidRPr="007872D9">
        <w:rPr>
          <w:rFonts w:asciiTheme="minorHAnsi" w:hAnsiTheme="minorHAnsi" w:cstheme="minorHAnsi"/>
          <w:sz w:val="20"/>
          <w:szCs w:val="20"/>
        </w:rPr>
        <w:t>sujetaran</w:t>
      </w:r>
      <w:proofErr w:type="gramEnd"/>
      <w:r w:rsidRPr="007872D9">
        <w:rPr>
          <w:rFonts w:asciiTheme="minorHAnsi" w:hAnsiTheme="minorHAnsi" w:cstheme="minorHAnsi"/>
          <w:sz w:val="20"/>
          <w:szCs w:val="20"/>
        </w:rPr>
        <w:t xml:space="preserve"> por medio de planchuelas </w:t>
      </w:r>
      <w:proofErr w:type="spellStart"/>
      <w:r w:rsidRPr="007872D9">
        <w:rPr>
          <w:rFonts w:asciiTheme="minorHAnsi" w:hAnsiTheme="minorHAnsi" w:cstheme="minorHAnsi"/>
          <w:sz w:val="20"/>
          <w:szCs w:val="20"/>
        </w:rPr>
        <w:t>ó</w:t>
      </w:r>
      <w:proofErr w:type="spellEnd"/>
      <w:r w:rsidRPr="007872D9">
        <w:rPr>
          <w:rFonts w:asciiTheme="minorHAnsi" w:hAnsiTheme="minorHAnsi" w:cstheme="minorHAnsi"/>
          <w:sz w:val="20"/>
          <w:szCs w:val="20"/>
        </w:rPr>
        <w:t xml:space="preserve"> grapas y tornillos amurados en la mampostería, distanciadas como máximo 1,50 m una de otra. Las bajadas pluviales adosadas </w:t>
      </w:r>
      <w:proofErr w:type="spellStart"/>
      <w:r w:rsidRPr="007872D9">
        <w:rPr>
          <w:rFonts w:asciiTheme="minorHAnsi" w:hAnsiTheme="minorHAnsi" w:cstheme="minorHAnsi"/>
          <w:sz w:val="20"/>
          <w:szCs w:val="20"/>
        </w:rPr>
        <w:t>ó</w:t>
      </w:r>
      <w:proofErr w:type="spellEnd"/>
      <w:r w:rsidRPr="007872D9">
        <w:rPr>
          <w:rFonts w:asciiTheme="minorHAnsi" w:hAnsiTheme="minorHAnsi" w:cstheme="minorHAnsi"/>
          <w:sz w:val="20"/>
          <w:szCs w:val="20"/>
        </w:rPr>
        <w:t xml:space="preserve"> embutidas a la pared deberán ser tratadas doblemente con </w:t>
      </w:r>
      <w:proofErr w:type="spellStart"/>
      <w:r w:rsidRPr="007872D9">
        <w:rPr>
          <w:rFonts w:asciiTheme="minorHAnsi" w:hAnsiTheme="minorHAnsi" w:cstheme="minorHAnsi"/>
          <w:sz w:val="20"/>
          <w:szCs w:val="20"/>
        </w:rPr>
        <w:t>antióxido</w:t>
      </w:r>
      <w:proofErr w:type="spellEnd"/>
      <w:r w:rsidRPr="007872D9">
        <w:rPr>
          <w:rFonts w:asciiTheme="minorHAnsi" w:hAnsiTheme="minorHAnsi" w:cstheme="minorHAnsi"/>
          <w:sz w:val="20"/>
          <w:szCs w:val="20"/>
        </w:rPr>
        <w:t xml:space="preserve"> y las que estén a la vista deberán ser pintadas del color establecido por la Fiscalización de Obras. El costo de la pintura está incluido en este rubro.</w:t>
      </w:r>
    </w:p>
    <w:p w14:paraId="435565EE" w14:textId="609FD06D" w:rsidR="007872D9" w:rsidRPr="00105692" w:rsidRDefault="007872D9" w:rsidP="00560B8E">
      <w:pPr>
        <w:pStyle w:val="Prrafodelista"/>
        <w:numPr>
          <w:ilvl w:val="2"/>
          <w:numId w:val="124"/>
        </w:numPr>
        <w:tabs>
          <w:tab w:val="clear" w:pos="4419"/>
          <w:tab w:val="clear" w:pos="8838"/>
        </w:tabs>
        <w:spacing w:before="240"/>
        <w:ind w:left="1134" w:hanging="850"/>
        <w:rPr>
          <w:rFonts w:cstheme="minorHAnsi"/>
          <w:b/>
          <w:bCs/>
          <w:szCs w:val="20"/>
        </w:rPr>
      </w:pPr>
      <w:r w:rsidRPr="00105692">
        <w:rPr>
          <w:rFonts w:cstheme="minorHAnsi"/>
          <w:b/>
          <w:bCs/>
          <w:szCs w:val="20"/>
        </w:rPr>
        <w:t>TUBERÍAS HORIZONTALES</w:t>
      </w:r>
      <w:r w:rsidR="00105692">
        <w:rPr>
          <w:rFonts w:cstheme="minorHAnsi"/>
          <w:b/>
          <w:bCs/>
          <w:szCs w:val="20"/>
        </w:rPr>
        <w:t xml:space="preserve">, </w:t>
      </w:r>
      <w:r w:rsidRPr="00105692">
        <w:rPr>
          <w:rFonts w:cstheme="minorHAnsi"/>
          <w:b/>
          <w:bCs/>
          <w:szCs w:val="20"/>
        </w:rPr>
        <w:t>DE PVC RÍGIDO SERIE REFORZADA CON JUNTA DE ANILLO DE GOMA.</w:t>
      </w:r>
    </w:p>
    <w:p w14:paraId="3E34244B" w14:textId="77777777" w:rsidR="007872D9" w:rsidRPr="007872D9" w:rsidRDefault="007872D9" w:rsidP="00105692">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Estos son los colectores que reciben la descarga de las columnas, e irán conectados a registros de inspección, de donde serán evacuados hasta la calle. Serán de caños de PVC rígido Serie Reforzada con junta de anillo de goma, con pendiente mínima conforme se debe detallar en los planos.</w:t>
      </w:r>
    </w:p>
    <w:p w14:paraId="71611A00" w14:textId="7B9F817F" w:rsidR="007872D9" w:rsidRPr="007872D9" w:rsidRDefault="007872D9" w:rsidP="00105692">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 xml:space="preserve">Todas las tuberías y accesorios deberán proceder de una fábrica que cuente con certificación de la calidad del producto </w:t>
      </w:r>
      <w:r w:rsidR="00105692" w:rsidRPr="007872D9">
        <w:rPr>
          <w:rFonts w:asciiTheme="minorHAnsi" w:hAnsiTheme="minorHAnsi" w:cstheme="minorHAnsi"/>
          <w:sz w:val="20"/>
          <w:szCs w:val="20"/>
        </w:rPr>
        <w:t>de acuerdo con</w:t>
      </w:r>
      <w:r w:rsidRPr="007872D9">
        <w:rPr>
          <w:rFonts w:asciiTheme="minorHAnsi" w:hAnsiTheme="minorHAnsi" w:cstheme="minorHAnsi"/>
          <w:sz w:val="20"/>
          <w:szCs w:val="20"/>
        </w:rPr>
        <w:t xml:space="preserve"> normas de calidad de la Unión Europea, Norte Americana, </w:t>
      </w:r>
      <w:proofErr w:type="gramStart"/>
      <w:r w:rsidRPr="007872D9">
        <w:rPr>
          <w:rFonts w:asciiTheme="minorHAnsi" w:hAnsiTheme="minorHAnsi" w:cstheme="minorHAnsi"/>
          <w:sz w:val="20"/>
          <w:szCs w:val="20"/>
        </w:rPr>
        <w:t>Brasilera</w:t>
      </w:r>
      <w:proofErr w:type="gramEnd"/>
      <w:r w:rsidRPr="007872D9">
        <w:rPr>
          <w:rFonts w:asciiTheme="minorHAnsi" w:hAnsiTheme="minorHAnsi" w:cstheme="minorHAnsi"/>
          <w:sz w:val="20"/>
          <w:szCs w:val="20"/>
        </w:rPr>
        <w:t xml:space="preserve"> o Argentina, por lo menos una de ellas, y además con certificación ISO 9001 vigente. Cabe destacar que la empresa contratista deberá presentar a la Fiscalización de Obras, copia de los catálogos técnicos y de las muestras de los materiales que demuestre lo anteriormente solicitado.</w:t>
      </w:r>
    </w:p>
    <w:p w14:paraId="352F5A27" w14:textId="77777777" w:rsidR="007872D9" w:rsidRPr="007872D9" w:rsidRDefault="007872D9" w:rsidP="00105692">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Para la instalación, el engranado de las cañerías de distribución, se colocarán dentro de cajas de mamposterías de ladrillos como protección. Esta caja será ejecutada una vez verificada y probada la instalación realizada. Esta protección a las instalaciones será la responsabilidad del Contratista, que deberá ejecutarla con prolijidad y esmero.</w:t>
      </w:r>
    </w:p>
    <w:p w14:paraId="74A25039" w14:textId="77777777" w:rsidR="007872D9" w:rsidRPr="007872D9" w:rsidRDefault="007872D9" w:rsidP="00105692">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 xml:space="preserve">Toda cañería que deba embutirse, en su tramo horizontal, bajo </w:t>
      </w:r>
      <w:proofErr w:type="spellStart"/>
      <w:r w:rsidRPr="007872D9">
        <w:rPr>
          <w:rFonts w:asciiTheme="minorHAnsi" w:hAnsiTheme="minorHAnsi" w:cstheme="minorHAnsi"/>
          <w:sz w:val="20"/>
          <w:szCs w:val="20"/>
        </w:rPr>
        <w:t>contrapiso</w:t>
      </w:r>
      <w:proofErr w:type="spellEnd"/>
      <w:r w:rsidRPr="007872D9">
        <w:rPr>
          <w:rFonts w:asciiTheme="minorHAnsi" w:hAnsiTheme="minorHAnsi" w:cstheme="minorHAnsi"/>
          <w:sz w:val="20"/>
          <w:szCs w:val="20"/>
        </w:rPr>
        <w:t xml:space="preserve"> o suelo natural deberá protegerse de la manera antedicha.</w:t>
      </w:r>
    </w:p>
    <w:p w14:paraId="11EC948B" w14:textId="77777777" w:rsidR="007872D9" w:rsidRPr="007872D9" w:rsidRDefault="007872D9" w:rsidP="00105692">
      <w:pPr>
        <w:tabs>
          <w:tab w:val="clear" w:pos="4419"/>
          <w:tab w:val="clear" w:pos="8838"/>
        </w:tabs>
        <w:spacing w:before="240"/>
        <w:ind w:left="1134"/>
        <w:rPr>
          <w:rFonts w:asciiTheme="minorHAnsi" w:hAnsiTheme="minorHAnsi" w:cstheme="minorHAnsi"/>
          <w:sz w:val="20"/>
          <w:szCs w:val="20"/>
        </w:rPr>
      </w:pPr>
      <w:r w:rsidRPr="007872D9">
        <w:rPr>
          <w:rFonts w:asciiTheme="minorHAnsi" w:hAnsiTheme="minorHAnsi" w:cstheme="minorHAnsi"/>
          <w:sz w:val="20"/>
          <w:szCs w:val="20"/>
        </w:rPr>
        <w:t>Para la ejecución de la junta, debe seguirse el siguiente procedimiento:</w:t>
      </w:r>
    </w:p>
    <w:p w14:paraId="3C0B5976" w14:textId="77777777" w:rsidR="007872D9" w:rsidRPr="00105692" w:rsidRDefault="007872D9" w:rsidP="00730FD7">
      <w:pPr>
        <w:pStyle w:val="Prrafodelista"/>
        <w:numPr>
          <w:ilvl w:val="0"/>
          <w:numId w:val="49"/>
        </w:numPr>
        <w:tabs>
          <w:tab w:val="clear" w:pos="4419"/>
          <w:tab w:val="clear" w:pos="8838"/>
        </w:tabs>
        <w:spacing w:before="240"/>
        <w:ind w:left="1418" w:hanging="219"/>
        <w:rPr>
          <w:rFonts w:cstheme="minorHAnsi"/>
          <w:szCs w:val="20"/>
        </w:rPr>
      </w:pPr>
      <w:r w:rsidRPr="00105692">
        <w:rPr>
          <w:rFonts w:cstheme="minorHAnsi"/>
          <w:szCs w:val="20"/>
        </w:rPr>
        <w:t>Se limpian la campana y la espiga de ambos tubos a unir, especialmente la parte interna de la virola donde se alojará el anillo de goma. Cuando hay necesidad de cortar un tubo, el corte debe ser perpendicular al eje del mismo. Después del corte, se remueven las rebabas con la raqueta, debiendo ser chanfleado el extremo de la espiga, con el auxilio de una lima.</w:t>
      </w:r>
    </w:p>
    <w:p w14:paraId="1A73C9DA" w14:textId="77777777" w:rsidR="007872D9" w:rsidRPr="00105692" w:rsidRDefault="007872D9" w:rsidP="00730FD7">
      <w:pPr>
        <w:pStyle w:val="Prrafodelista"/>
        <w:numPr>
          <w:ilvl w:val="0"/>
          <w:numId w:val="49"/>
        </w:numPr>
        <w:tabs>
          <w:tab w:val="clear" w:pos="4419"/>
          <w:tab w:val="clear" w:pos="8838"/>
        </w:tabs>
        <w:spacing w:before="240"/>
        <w:ind w:left="1418" w:hanging="219"/>
        <w:rPr>
          <w:rFonts w:cstheme="minorHAnsi"/>
          <w:szCs w:val="20"/>
        </w:rPr>
      </w:pPr>
      <w:r w:rsidRPr="00105692">
        <w:rPr>
          <w:rFonts w:cstheme="minorHAnsi"/>
          <w:szCs w:val="20"/>
        </w:rPr>
        <w:t>Se acomoda el anillo de goma en la virola de la campana, la cual, por ser del tipo trapezoidal, permite el montaje de las juntas elásticas con menor esfuerzo y elimina asimismo la posibilidad de rodamiento del anillo hacia el interior de la campana, por causa del montaje.</w:t>
      </w:r>
    </w:p>
    <w:p w14:paraId="67137CB2" w14:textId="77777777" w:rsidR="007872D9" w:rsidRPr="00105692" w:rsidRDefault="007872D9" w:rsidP="00730FD7">
      <w:pPr>
        <w:pStyle w:val="Prrafodelista"/>
        <w:numPr>
          <w:ilvl w:val="0"/>
          <w:numId w:val="49"/>
        </w:numPr>
        <w:tabs>
          <w:tab w:val="clear" w:pos="4419"/>
          <w:tab w:val="clear" w:pos="8838"/>
        </w:tabs>
        <w:spacing w:before="240"/>
        <w:ind w:left="1418" w:hanging="219"/>
        <w:rPr>
          <w:rFonts w:cstheme="minorHAnsi"/>
          <w:szCs w:val="20"/>
        </w:rPr>
      </w:pPr>
      <w:r w:rsidRPr="00105692">
        <w:rPr>
          <w:rFonts w:cstheme="minorHAnsi"/>
          <w:szCs w:val="20"/>
        </w:rPr>
        <w:t>Se marca con un lápiz la profundidad de la campana en la punta del tubo a ser insertada.</w:t>
      </w:r>
    </w:p>
    <w:p w14:paraId="2DD5F267" w14:textId="77777777" w:rsidR="007872D9" w:rsidRPr="00105692" w:rsidRDefault="007872D9" w:rsidP="00730FD7">
      <w:pPr>
        <w:pStyle w:val="Prrafodelista"/>
        <w:numPr>
          <w:ilvl w:val="0"/>
          <w:numId w:val="49"/>
        </w:numPr>
        <w:tabs>
          <w:tab w:val="clear" w:pos="4419"/>
          <w:tab w:val="clear" w:pos="8838"/>
        </w:tabs>
        <w:spacing w:before="240"/>
        <w:ind w:left="1418" w:hanging="219"/>
        <w:rPr>
          <w:rFonts w:cstheme="minorHAnsi"/>
          <w:szCs w:val="20"/>
        </w:rPr>
      </w:pPr>
      <w:r w:rsidRPr="00105692">
        <w:rPr>
          <w:rFonts w:cstheme="minorHAnsi"/>
          <w:szCs w:val="20"/>
        </w:rPr>
        <w:t>Se aplica pasta lubricante en el anillo y en la punta del tubo. Se prohíbe el uso de aceites o grasas, pues pueden hacer daño al anillo de goma.</w:t>
      </w:r>
    </w:p>
    <w:p w14:paraId="03C131C3" w14:textId="77777777" w:rsidR="007872D9" w:rsidRPr="00105692" w:rsidRDefault="007872D9" w:rsidP="00730FD7">
      <w:pPr>
        <w:pStyle w:val="Prrafodelista"/>
        <w:numPr>
          <w:ilvl w:val="0"/>
          <w:numId w:val="49"/>
        </w:numPr>
        <w:tabs>
          <w:tab w:val="clear" w:pos="4419"/>
          <w:tab w:val="clear" w:pos="8838"/>
        </w:tabs>
        <w:spacing w:before="240"/>
        <w:ind w:left="1418" w:hanging="219"/>
        <w:rPr>
          <w:rFonts w:cstheme="minorHAnsi"/>
          <w:szCs w:val="20"/>
        </w:rPr>
      </w:pPr>
      <w:r w:rsidRPr="00105692">
        <w:rPr>
          <w:rFonts w:cstheme="minorHAnsi"/>
          <w:szCs w:val="20"/>
        </w:rPr>
        <w:t xml:space="preserve">Se introduce la punta biselada del tubo hasta el fondo de la bolsa, y después de llegar al fondo, se retrocede 5 mm en el caso de tuberías expuestas, </w:t>
      </w:r>
      <w:proofErr w:type="spellStart"/>
      <w:r w:rsidRPr="00105692">
        <w:rPr>
          <w:rFonts w:cstheme="minorHAnsi"/>
          <w:szCs w:val="20"/>
        </w:rPr>
        <w:t>ó</w:t>
      </w:r>
      <w:proofErr w:type="spellEnd"/>
      <w:r w:rsidRPr="00105692">
        <w:rPr>
          <w:rFonts w:cstheme="minorHAnsi"/>
          <w:szCs w:val="20"/>
        </w:rPr>
        <w:t xml:space="preserve"> 2 mm para tuberías empotradas, teniendo como referencia la marca previamente hecha en la punta del tubo. Esta holgura se hace necesaria para posibilitar la dilatación y el movimiento de la junta.</w:t>
      </w:r>
    </w:p>
    <w:p w14:paraId="6E6E87D5" w14:textId="2C605C7C" w:rsidR="007872D9" w:rsidRPr="007872D9" w:rsidRDefault="007872D9" w:rsidP="00105692">
      <w:pPr>
        <w:tabs>
          <w:tab w:val="clear" w:pos="4419"/>
          <w:tab w:val="clear" w:pos="8838"/>
        </w:tabs>
        <w:spacing w:before="240"/>
        <w:ind w:left="1418"/>
        <w:rPr>
          <w:rFonts w:asciiTheme="minorHAnsi" w:hAnsiTheme="minorHAnsi" w:cstheme="minorHAnsi"/>
          <w:sz w:val="20"/>
          <w:szCs w:val="20"/>
        </w:rPr>
      </w:pPr>
      <w:r w:rsidRPr="007872D9">
        <w:rPr>
          <w:rFonts w:asciiTheme="minorHAnsi" w:hAnsiTheme="minorHAnsi" w:cstheme="minorHAnsi"/>
          <w:sz w:val="20"/>
          <w:szCs w:val="20"/>
        </w:rPr>
        <w:t>Prueba de la tubería</w:t>
      </w:r>
      <w:r w:rsidR="00105692">
        <w:rPr>
          <w:rFonts w:asciiTheme="minorHAnsi" w:hAnsiTheme="minorHAnsi" w:cstheme="minorHAnsi"/>
          <w:sz w:val="20"/>
          <w:szCs w:val="20"/>
        </w:rPr>
        <w:t>: u</w:t>
      </w:r>
      <w:r w:rsidRPr="007872D9">
        <w:rPr>
          <w:rFonts w:asciiTheme="minorHAnsi" w:hAnsiTheme="minorHAnsi" w:cstheme="minorHAnsi"/>
          <w:sz w:val="20"/>
          <w:szCs w:val="20"/>
        </w:rPr>
        <w:t>na vez terminada la colocación, toda la tubería pluvial deberá ser sometida a la misma prueba de estanqueidad establecida para tuberías cloacales en estas especificaciones técnicas.</w:t>
      </w:r>
    </w:p>
    <w:p w14:paraId="29BBA70E" w14:textId="77777777" w:rsidR="007872D9" w:rsidRPr="00105692" w:rsidRDefault="007872D9" w:rsidP="007D4C0E">
      <w:pPr>
        <w:pStyle w:val="Prrafodelista"/>
        <w:numPr>
          <w:ilvl w:val="1"/>
          <w:numId w:val="124"/>
        </w:numPr>
        <w:tabs>
          <w:tab w:val="clear" w:pos="4419"/>
          <w:tab w:val="clear" w:pos="8838"/>
        </w:tabs>
        <w:spacing w:before="240"/>
        <w:ind w:left="1418" w:hanging="1134"/>
        <w:outlineLvl w:val="2"/>
        <w:rPr>
          <w:rFonts w:cstheme="minorHAnsi"/>
          <w:b/>
          <w:bCs/>
          <w:szCs w:val="20"/>
        </w:rPr>
      </w:pPr>
      <w:bookmarkStart w:id="282" w:name="_Toc65073424"/>
      <w:r w:rsidRPr="00105692">
        <w:rPr>
          <w:rFonts w:cstheme="minorHAnsi"/>
          <w:b/>
          <w:bCs/>
          <w:sz w:val="24"/>
          <w:szCs w:val="24"/>
        </w:rPr>
        <w:t>DE HORMIGÓN FABRICADO POR ROTOCOMPRESIÓN, ENCASTRE A ESPIGA Y CAMPANA</w:t>
      </w:r>
      <w:r w:rsidRPr="00105692">
        <w:rPr>
          <w:rFonts w:cstheme="minorHAnsi"/>
          <w:b/>
          <w:bCs/>
          <w:szCs w:val="20"/>
        </w:rPr>
        <w:t>.</w:t>
      </w:r>
      <w:bookmarkEnd w:id="282"/>
    </w:p>
    <w:p w14:paraId="1F04867A" w14:textId="77777777" w:rsidR="007872D9" w:rsidRPr="007872D9" w:rsidRDefault="007872D9" w:rsidP="00105692">
      <w:pPr>
        <w:tabs>
          <w:tab w:val="clear" w:pos="4419"/>
          <w:tab w:val="clear" w:pos="8838"/>
        </w:tabs>
        <w:spacing w:before="240"/>
        <w:ind w:left="1418"/>
        <w:rPr>
          <w:rFonts w:asciiTheme="minorHAnsi" w:hAnsiTheme="minorHAnsi" w:cstheme="minorHAnsi"/>
          <w:sz w:val="20"/>
          <w:szCs w:val="20"/>
        </w:rPr>
      </w:pPr>
      <w:r w:rsidRPr="007872D9">
        <w:rPr>
          <w:rFonts w:asciiTheme="minorHAnsi" w:hAnsiTheme="minorHAnsi" w:cstheme="minorHAnsi"/>
          <w:sz w:val="20"/>
          <w:szCs w:val="20"/>
        </w:rPr>
        <w:t xml:space="preserve">Los Tubos de </w:t>
      </w:r>
      <w:proofErr w:type="spellStart"/>
      <w:r w:rsidRPr="007872D9">
        <w:rPr>
          <w:rFonts w:asciiTheme="minorHAnsi" w:hAnsiTheme="minorHAnsi" w:cstheme="minorHAnsi"/>
          <w:sz w:val="20"/>
          <w:szCs w:val="20"/>
        </w:rPr>
        <w:t>Hº</w:t>
      </w:r>
      <w:proofErr w:type="spellEnd"/>
      <w:r w:rsidRPr="007872D9">
        <w:rPr>
          <w:rFonts w:asciiTheme="minorHAnsi" w:hAnsiTheme="minorHAnsi" w:cstheme="minorHAnsi"/>
          <w:sz w:val="20"/>
          <w:szCs w:val="20"/>
        </w:rPr>
        <w:t xml:space="preserve"> simple deberán ser los fabricados por </w:t>
      </w:r>
      <w:proofErr w:type="spellStart"/>
      <w:r w:rsidRPr="007872D9">
        <w:rPr>
          <w:rFonts w:asciiTheme="minorHAnsi" w:hAnsiTheme="minorHAnsi" w:cstheme="minorHAnsi"/>
          <w:sz w:val="20"/>
          <w:szCs w:val="20"/>
        </w:rPr>
        <w:t>rotocompresión</w:t>
      </w:r>
      <w:proofErr w:type="spellEnd"/>
      <w:r w:rsidRPr="007872D9">
        <w:rPr>
          <w:rFonts w:asciiTheme="minorHAnsi" w:hAnsiTheme="minorHAnsi" w:cstheme="minorHAnsi"/>
          <w:sz w:val="20"/>
          <w:szCs w:val="20"/>
        </w:rPr>
        <w:t>, conforme a las especificaciones de la norma americana ASTM C-14.</w:t>
      </w:r>
    </w:p>
    <w:p w14:paraId="0BA7A741" w14:textId="77777777" w:rsidR="007872D9" w:rsidRPr="007872D9" w:rsidRDefault="007872D9" w:rsidP="00105692">
      <w:pPr>
        <w:tabs>
          <w:tab w:val="clear" w:pos="4419"/>
          <w:tab w:val="clear" w:pos="8838"/>
        </w:tabs>
        <w:spacing w:before="240"/>
        <w:ind w:left="1418"/>
        <w:rPr>
          <w:rFonts w:asciiTheme="minorHAnsi" w:hAnsiTheme="minorHAnsi" w:cstheme="minorHAnsi"/>
          <w:sz w:val="20"/>
          <w:szCs w:val="20"/>
        </w:rPr>
      </w:pPr>
      <w:r w:rsidRPr="007872D9">
        <w:rPr>
          <w:rFonts w:asciiTheme="minorHAnsi" w:hAnsiTheme="minorHAnsi" w:cstheme="minorHAnsi"/>
          <w:sz w:val="20"/>
          <w:szCs w:val="20"/>
        </w:rPr>
        <w:t>Características de los Materiales:</w:t>
      </w:r>
    </w:p>
    <w:p w14:paraId="4AAE69C3" w14:textId="22604AFC" w:rsidR="007872D9" w:rsidRPr="007872D9" w:rsidRDefault="007872D9" w:rsidP="00105692">
      <w:pPr>
        <w:tabs>
          <w:tab w:val="clear" w:pos="4419"/>
          <w:tab w:val="clear" w:pos="8838"/>
        </w:tabs>
        <w:spacing w:before="240"/>
        <w:ind w:left="1418"/>
        <w:rPr>
          <w:rFonts w:asciiTheme="minorHAnsi" w:hAnsiTheme="minorHAnsi" w:cstheme="minorHAnsi"/>
          <w:sz w:val="20"/>
          <w:szCs w:val="20"/>
        </w:rPr>
      </w:pPr>
      <w:r w:rsidRPr="00105692">
        <w:rPr>
          <w:rFonts w:asciiTheme="minorHAnsi" w:hAnsiTheme="minorHAnsi" w:cstheme="minorHAnsi"/>
          <w:b/>
          <w:bCs/>
          <w:sz w:val="20"/>
          <w:szCs w:val="20"/>
          <w:u w:val="single"/>
        </w:rPr>
        <w:t>Cement</w:t>
      </w:r>
      <w:r w:rsidRPr="00105692">
        <w:rPr>
          <w:rFonts w:asciiTheme="minorHAnsi" w:hAnsiTheme="minorHAnsi" w:cstheme="minorHAnsi"/>
          <w:sz w:val="20"/>
          <w:szCs w:val="20"/>
          <w:u w:val="single"/>
        </w:rPr>
        <w:t>o</w:t>
      </w:r>
      <w:r w:rsidRPr="00105692">
        <w:rPr>
          <w:rFonts w:asciiTheme="minorHAnsi" w:hAnsiTheme="minorHAnsi" w:cstheme="minorHAnsi"/>
          <w:sz w:val="20"/>
          <w:szCs w:val="20"/>
        </w:rPr>
        <w:t>:</w:t>
      </w:r>
      <w:r w:rsidRPr="007872D9">
        <w:rPr>
          <w:rFonts w:asciiTheme="minorHAnsi" w:hAnsiTheme="minorHAnsi" w:cstheme="minorHAnsi"/>
          <w:sz w:val="20"/>
          <w:szCs w:val="20"/>
        </w:rPr>
        <w:t xml:space="preserve"> </w:t>
      </w:r>
      <w:r w:rsidR="00105692">
        <w:rPr>
          <w:rFonts w:asciiTheme="minorHAnsi" w:hAnsiTheme="minorHAnsi" w:cstheme="minorHAnsi"/>
          <w:sz w:val="20"/>
          <w:szCs w:val="20"/>
        </w:rPr>
        <w:t>c</w:t>
      </w:r>
      <w:r w:rsidRPr="007872D9">
        <w:rPr>
          <w:rFonts w:asciiTheme="minorHAnsi" w:hAnsiTheme="minorHAnsi" w:cstheme="minorHAnsi"/>
          <w:sz w:val="20"/>
          <w:szCs w:val="20"/>
        </w:rPr>
        <w:t xml:space="preserve">emento Portland. Contenido mínimo: 320 </w:t>
      </w:r>
      <w:r w:rsidRPr="00105692">
        <w:rPr>
          <w:rFonts w:asciiTheme="minorHAnsi" w:hAnsiTheme="minorHAnsi" w:cstheme="minorHAnsi"/>
          <w:sz w:val="20"/>
          <w:szCs w:val="20"/>
          <w:vertAlign w:val="superscript"/>
        </w:rPr>
        <w:t>Kg</w:t>
      </w:r>
      <w:r w:rsidRPr="007872D9">
        <w:rPr>
          <w:rFonts w:asciiTheme="minorHAnsi" w:hAnsiTheme="minorHAnsi" w:cstheme="minorHAnsi"/>
          <w:sz w:val="20"/>
          <w:szCs w:val="20"/>
        </w:rPr>
        <w:t>/</w:t>
      </w:r>
      <w:r w:rsidRPr="00105692">
        <w:rPr>
          <w:rFonts w:asciiTheme="minorHAnsi" w:hAnsiTheme="minorHAnsi" w:cstheme="minorHAnsi"/>
          <w:sz w:val="20"/>
          <w:szCs w:val="20"/>
          <w:vertAlign w:val="subscript"/>
        </w:rPr>
        <w:t>m</w:t>
      </w:r>
      <w:r w:rsidRPr="00105692">
        <w:rPr>
          <w:rFonts w:asciiTheme="minorHAnsi" w:hAnsiTheme="minorHAnsi" w:cstheme="minorHAnsi"/>
          <w:sz w:val="20"/>
          <w:szCs w:val="20"/>
          <w:vertAlign w:val="superscript"/>
        </w:rPr>
        <w:t>3</w:t>
      </w:r>
      <w:r w:rsidRPr="007872D9">
        <w:rPr>
          <w:rFonts w:asciiTheme="minorHAnsi" w:hAnsiTheme="minorHAnsi" w:cstheme="minorHAnsi"/>
          <w:sz w:val="20"/>
          <w:szCs w:val="20"/>
        </w:rPr>
        <w:t>, conforme a las normas paraguayas.</w:t>
      </w:r>
    </w:p>
    <w:p w14:paraId="77AA67B2" w14:textId="77777777" w:rsidR="007872D9" w:rsidRPr="007872D9" w:rsidRDefault="007872D9" w:rsidP="00105692">
      <w:pPr>
        <w:tabs>
          <w:tab w:val="clear" w:pos="4419"/>
          <w:tab w:val="clear" w:pos="8838"/>
        </w:tabs>
        <w:spacing w:before="240"/>
        <w:ind w:left="1418"/>
        <w:rPr>
          <w:rFonts w:asciiTheme="minorHAnsi" w:hAnsiTheme="minorHAnsi" w:cstheme="minorHAnsi"/>
          <w:sz w:val="20"/>
          <w:szCs w:val="20"/>
        </w:rPr>
      </w:pPr>
      <w:r w:rsidRPr="00105692">
        <w:rPr>
          <w:rFonts w:asciiTheme="minorHAnsi" w:hAnsiTheme="minorHAnsi" w:cstheme="minorHAnsi"/>
          <w:b/>
          <w:bCs/>
          <w:sz w:val="20"/>
          <w:szCs w:val="20"/>
          <w:u w:val="single"/>
        </w:rPr>
        <w:t>Agregados</w:t>
      </w:r>
      <w:r w:rsidRPr="007872D9">
        <w:rPr>
          <w:rFonts w:asciiTheme="minorHAnsi" w:hAnsiTheme="minorHAnsi" w:cstheme="minorHAnsi"/>
          <w:sz w:val="20"/>
          <w:szCs w:val="20"/>
        </w:rPr>
        <w:t>: áridos finos procedentes del río Paraguay (arena lavada). Áridos gruesos son las piedras basálticas trituradas 6ta y 5ta.</w:t>
      </w:r>
    </w:p>
    <w:p w14:paraId="5F59140B" w14:textId="7DF93632" w:rsidR="007872D9" w:rsidRPr="007872D9" w:rsidRDefault="007872D9" w:rsidP="00105692">
      <w:pPr>
        <w:tabs>
          <w:tab w:val="clear" w:pos="4419"/>
          <w:tab w:val="clear" w:pos="8838"/>
        </w:tabs>
        <w:spacing w:before="240"/>
        <w:ind w:left="1418"/>
        <w:rPr>
          <w:rFonts w:asciiTheme="minorHAnsi" w:hAnsiTheme="minorHAnsi" w:cstheme="minorHAnsi"/>
          <w:sz w:val="20"/>
          <w:szCs w:val="20"/>
        </w:rPr>
      </w:pPr>
      <w:r w:rsidRPr="00105692">
        <w:rPr>
          <w:rFonts w:asciiTheme="minorHAnsi" w:hAnsiTheme="minorHAnsi" w:cstheme="minorHAnsi"/>
          <w:b/>
          <w:bCs/>
          <w:sz w:val="20"/>
          <w:szCs w:val="20"/>
          <w:u w:val="single"/>
        </w:rPr>
        <w:t>Hormigón</w:t>
      </w:r>
      <w:r w:rsidRPr="00105692">
        <w:rPr>
          <w:rFonts w:asciiTheme="minorHAnsi" w:hAnsiTheme="minorHAnsi" w:cstheme="minorHAnsi"/>
          <w:b/>
          <w:bCs/>
          <w:sz w:val="20"/>
          <w:szCs w:val="20"/>
        </w:rPr>
        <w:t>:</w:t>
      </w:r>
      <w:r w:rsidRPr="007872D9">
        <w:rPr>
          <w:rFonts w:asciiTheme="minorHAnsi" w:hAnsiTheme="minorHAnsi" w:cstheme="minorHAnsi"/>
          <w:sz w:val="20"/>
          <w:szCs w:val="20"/>
        </w:rPr>
        <w:t xml:space="preserve"> </w:t>
      </w:r>
      <w:proofErr w:type="spellStart"/>
      <w:r w:rsidR="00105692" w:rsidRPr="007872D9">
        <w:rPr>
          <w:rFonts w:asciiTheme="minorHAnsi" w:hAnsiTheme="minorHAnsi" w:cstheme="minorHAnsi"/>
          <w:sz w:val="20"/>
          <w:szCs w:val="20"/>
        </w:rPr>
        <w:t>F</w:t>
      </w:r>
      <w:r w:rsidR="00105692" w:rsidRPr="00105692">
        <w:rPr>
          <w:rFonts w:asciiTheme="minorHAnsi" w:hAnsiTheme="minorHAnsi" w:cstheme="minorHAnsi"/>
          <w:sz w:val="20"/>
          <w:szCs w:val="20"/>
          <w:vertAlign w:val="subscript"/>
        </w:rPr>
        <w:t>ck</w:t>
      </w:r>
      <w:proofErr w:type="spellEnd"/>
      <w:r w:rsidR="00105692">
        <w:rPr>
          <w:rFonts w:asciiTheme="minorHAnsi" w:hAnsiTheme="minorHAnsi" w:cstheme="minorHAnsi"/>
          <w:sz w:val="20"/>
          <w:szCs w:val="20"/>
          <w:vertAlign w:val="subscript"/>
        </w:rPr>
        <w:t xml:space="preserve"> </w:t>
      </w:r>
      <w:r w:rsidR="00105692">
        <w:rPr>
          <w:rFonts w:asciiTheme="minorHAnsi" w:hAnsiTheme="minorHAnsi" w:cstheme="minorHAnsi"/>
          <w:sz w:val="20"/>
          <w:szCs w:val="20"/>
        </w:rPr>
        <w:t>a los 2</w:t>
      </w:r>
      <w:r w:rsidRPr="007872D9">
        <w:rPr>
          <w:rFonts w:asciiTheme="minorHAnsi" w:hAnsiTheme="minorHAnsi" w:cstheme="minorHAnsi"/>
          <w:sz w:val="20"/>
          <w:szCs w:val="20"/>
        </w:rPr>
        <w:t xml:space="preserve">8 días </w:t>
      </w:r>
      <w:r w:rsidR="00105692">
        <w:rPr>
          <w:rFonts w:asciiTheme="minorHAnsi" w:hAnsiTheme="minorHAnsi" w:cstheme="minorHAnsi"/>
          <w:sz w:val="20"/>
          <w:szCs w:val="20"/>
        </w:rPr>
        <w:t>≥</w:t>
      </w:r>
      <w:r w:rsidRPr="007872D9">
        <w:rPr>
          <w:rFonts w:asciiTheme="minorHAnsi" w:hAnsiTheme="minorHAnsi" w:cstheme="minorHAnsi"/>
          <w:sz w:val="20"/>
          <w:szCs w:val="20"/>
        </w:rPr>
        <w:t xml:space="preserve"> 21</w:t>
      </w:r>
      <w:r w:rsidR="00105692">
        <w:rPr>
          <w:rFonts w:asciiTheme="minorHAnsi" w:hAnsiTheme="minorHAnsi" w:cstheme="minorHAnsi"/>
          <w:sz w:val="20"/>
          <w:szCs w:val="20"/>
        </w:rPr>
        <w:t>0</w:t>
      </w:r>
      <w:r w:rsidRPr="007872D9">
        <w:rPr>
          <w:rFonts w:asciiTheme="minorHAnsi" w:hAnsiTheme="minorHAnsi" w:cstheme="minorHAnsi"/>
          <w:sz w:val="20"/>
          <w:szCs w:val="20"/>
        </w:rPr>
        <w:t xml:space="preserve"> </w:t>
      </w:r>
      <w:r w:rsidR="00105692" w:rsidRPr="00105692">
        <w:rPr>
          <w:rFonts w:asciiTheme="minorHAnsi" w:hAnsiTheme="minorHAnsi" w:cstheme="minorHAnsi"/>
          <w:sz w:val="20"/>
          <w:szCs w:val="20"/>
          <w:vertAlign w:val="superscript"/>
        </w:rPr>
        <w:t>Kg</w:t>
      </w:r>
      <w:r w:rsidR="00105692" w:rsidRPr="007872D9">
        <w:rPr>
          <w:rFonts w:asciiTheme="minorHAnsi" w:hAnsiTheme="minorHAnsi" w:cstheme="minorHAnsi"/>
          <w:sz w:val="20"/>
          <w:szCs w:val="20"/>
        </w:rPr>
        <w:t>/</w:t>
      </w:r>
      <w:r w:rsidR="00105692" w:rsidRPr="00105692">
        <w:rPr>
          <w:rFonts w:asciiTheme="minorHAnsi" w:hAnsiTheme="minorHAnsi" w:cstheme="minorHAnsi"/>
          <w:sz w:val="20"/>
          <w:szCs w:val="20"/>
          <w:vertAlign w:val="subscript"/>
        </w:rPr>
        <w:t>cm</w:t>
      </w:r>
      <w:r w:rsidR="00105692" w:rsidRPr="00105692">
        <w:rPr>
          <w:rFonts w:asciiTheme="minorHAnsi" w:hAnsiTheme="minorHAnsi" w:cstheme="minorHAnsi"/>
          <w:sz w:val="20"/>
          <w:szCs w:val="20"/>
          <w:vertAlign w:val="superscript"/>
        </w:rPr>
        <w:t>3</w:t>
      </w:r>
    </w:p>
    <w:p w14:paraId="260217C2" w14:textId="48018FDD" w:rsidR="007872D9" w:rsidRPr="007872D9" w:rsidRDefault="007872D9" w:rsidP="00105692">
      <w:pPr>
        <w:tabs>
          <w:tab w:val="clear" w:pos="4419"/>
          <w:tab w:val="clear" w:pos="8838"/>
        </w:tabs>
        <w:spacing w:before="240"/>
        <w:ind w:left="1418"/>
        <w:rPr>
          <w:rFonts w:asciiTheme="minorHAnsi" w:hAnsiTheme="minorHAnsi" w:cstheme="minorHAnsi"/>
          <w:sz w:val="20"/>
          <w:szCs w:val="20"/>
        </w:rPr>
      </w:pPr>
      <w:r w:rsidRPr="00105692">
        <w:rPr>
          <w:rFonts w:asciiTheme="minorHAnsi" w:hAnsiTheme="minorHAnsi" w:cstheme="minorHAnsi"/>
          <w:b/>
          <w:bCs/>
          <w:sz w:val="20"/>
          <w:szCs w:val="20"/>
          <w:u w:val="single"/>
        </w:rPr>
        <w:t>Aditivos</w:t>
      </w:r>
      <w:r w:rsidRPr="00105692">
        <w:rPr>
          <w:rFonts w:asciiTheme="minorHAnsi" w:hAnsiTheme="minorHAnsi" w:cstheme="minorHAnsi"/>
          <w:b/>
          <w:bCs/>
          <w:sz w:val="20"/>
          <w:szCs w:val="20"/>
        </w:rPr>
        <w:t>:</w:t>
      </w:r>
      <w:r w:rsidRPr="007872D9">
        <w:rPr>
          <w:rFonts w:asciiTheme="minorHAnsi" w:hAnsiTheme="minorHAnsi" w:cstheme="minorHAnsi"/>
          <w:sz w:val="20"/>
          <w:szCs w:val="20"/>
        </w:rPr>
        <w:t xml:space="preserve"> se deberán utilizar aditivos Plastificantes o </w:t>
      </w:r>
      <w:proofErr w:type="spellStart"/>
      <w:r w:rsidRPr="007872D9">
        <w:rPr>
          <w:rFonts w:asciiTheme="minorHAnsi" w:hAnsiTheme="minorHAnsi" w:cstheme="minorHAnsi"/>
          <w:sz w:val="20"/>
          <w:szCs w:val="20"/>
        </w:rPr>
        <w:t>Superplastificantes</w:t>
      </w:r>
      <w:proofErr w:type="spellEnd"/>
      <w:r w:rsidRPr="007872D9">
        <w:rPr>
          <w:rFonts w:asciiTheme="minorHAnsi" w:hAnsiTheme="minorHAnsi" w:cstheme="minorHAnsi"/>
          <w:sz w:val="20"/>
          <w:szCs w:val="20"/>
        </w:rPr>
        <w:t xml:space="preserve"> con el objeto de reducir el agua de amasado al mínimo compatible con la consistencia deseada, conforme a la Norma ASTM C-494 (tipos A, B, D y F). Utilizados </w:t>
      </w:r>
      <w:r w:rsidR="00105692" w:rsidRPr="007872D9">
        <w:rPr>
          <w:rFonts w:asciiTheme="minorHAnsi" w:hAnsiTheme="minorHAnsi" w:cstheme="minorHAnsi"/>
          <w:sz w:val="20"/>
          <w:szCs w:val="20"/>
        </w:rPr>
        <w:t>de acuerdo con</w:t>
      </w:r>
      <w:r w:rsidRPr="007872D9">
        <w:rPr>
          <w:rFonts w:asciiTheme="minorHAnsi" w:hAnsiTheme="minorHAnsi" w:cstheme="minorHAnsi"/>
          <w:sz w:val="20"/>
          <w:szCs w:val="20"/>
        </w:rPr>
        <w:t xml:space="preserve"> la resistencia solicitada y a las condiciones ambientales (temperatura).</w:t>
      </w:r>
    </w:p>
    <w:p w14:paraId="3965F4DD" w14:textId="7D41C1B7" w:rsidR="007872D9" w:rsidRPr="00105692" w:rsidRDefault="007872D9" w:rsidP="007D4C0E">
      <w:pPr>
        <w:pStyle w:val="Prrafodelista"/>
        <w:numPr>
          <w:ilvl w:val="1"/>
          <w:numId w:val="124"/>
        </w:numPr>
        <w:tabs>
          <w:tab w:val="clear" w:pos="4419"/>
          <w:tab w:val="clear" w:pos="8838"/>
        </w:tabs>
        <w:spacing w:before="240"/>
        <w:ind w:left="1418" w:hanging="1058"/>
        <w:outlineLvl w:val="2"/>
        <w:rPr>
          <w:rFonts w:cstheme="minorHAnsi"/>
          <w:b/>
          <w:bCs/>
          <w:sz w:val="24"/>
          <w:szCs w:val="24"/>
        </w:rPr>
      </w:pPr>
      <w:bookmarkStart w:id="283" w:name="_Toc65073425"/>
      <w:r w:rsidRPr="00105692">
        <w:rPr>
          <w:rFonts w:cstheme="minorHAnsi"/>
          <w:b/>
          <w:bCs/>
          <w:sz w:val="24"/>
          <w:szCs w:val="24"/>
        </w:rPr>
        <w:t>DE HORMIGÓN ARMADO FABRICADO POR VIBRACIÓN DE MOLDE, ENCASTRE A ESPIGA Y CAMPANA</w:t>
      </w:r>
      <w:bookmarkEnd w:id="283"/>
    </w:p>
    <w:p w14:paraId="176F9515" w14:textId="77777777" w:rsidR="007872D9" w:rsidRPr="007872D9" w:rsidRDefault="007872D9" w:rsidP="0023211D">
      <w:pPr>
        <w:tabs>
          <w:tab w:val="clear" w:pos="4419"/>
          <w:tab w:val="clear" w:pos="8838"/>
        </w:tabs>
        <w:spacing w:before="240"/>
        <w:ind w:left="1418"/>
        <w:rPr>
          <w:rFonts w:asciiTheme="minorHAnsi" w:hAnsiTheme="minorHAnsi" w:cstheme="minorHAnsi"/>
          <w:sz w:val="20"/>
          <w:szCs w:val="20"/>
        </w:rPr>
      </w:pPr>
      <w:r w:rsidRPr="007872D9">
        <w:rPr>
          <w:rFonts w:asciiTheme="minorHAnsi" w:hAnsiTheme="minorHAnsi" w:cstheme="minorHAnsi"/>
          <w:sz w:val="20"/>
          <w:szCs w:val="20"/>
        </w:rPr>
        <w:t xml:space="preserve">Los Tubos de </w:t>
      </w:r>
      <w:proofErr w:type="spellStart"/>
      <w:r w:rsidRPr="007872D9">
        <w:rPr>
          <w:rFonts w:asciiTheme="minorHAnsi" w:hAnsiTheme="minorHAnsi" w:cstheme="minorHAnsi"/>
          <w:sz w:val="20"/>
          <w:szCs w:val="20"/>
        </w:rPr>
        <w:t>HºAº</w:t>
      </w:r>
      <w:proofErr w:type="spellEnd"/>
      <w:r w:rsidRPr="007872D9">
        <w:rPr>
          <w:rFonts w:asciiTheme="minorHAnsi" w:hAnsiTheme="minorHAnsi" w:cstheme="minorHAnsi"/>
          <w:sz w:val="20"/>
          <w:szCs w:val="20"/>
        </w:rPr>
        <w:t xml:space="preserve"> deberán ser los fabricados por vibración de molde, conforme a las especificaciones de la norma americana ASTM C-76, Clase III. Características de los Materiales:</w:t>
      </w:r>
    </w:p>
    <w:p w14:paraId="2EB71574" w14:textId="460E4541" w:rsidR="007872D9" w:rsidRPr="007872D9" w:rsidRDefault="007872D9" w:rsidP="0023211D">
      <w:pPr>
        <w:tabs>
          <w:tab w:val="clear" w:pos="4419"/>
          <w:tab w:val="clear" w:pos="8838"/>
        </w:tabs>
        <w:spacing w:before="240"/>
        <w:ind w:left="1418"/>
        <w:rPr>
          <w:rFonts w:asciiTheme="minorHAnsi" w:hAnsiTheme="minorHAnsi" w:cstheme="minorHAnsi"/>
          <w:sz w:val="20"/>
          <w:szCs w:val="20"/>
        </w:rPr>
      </w:pPr>
      <w:r w:rsidRPr="00105692">
        <w:rPr>
          <w:rFonts w:asciiTheme="minorHAnsi" w:hAnsiTheme="minorHAnsi" w:cstheme="minorHAnsi"/>
          <w:b/>
          <w:bCs/>
          <w:sz w:val="20"/>
          <w:szCs w:val="20"/>
          <w:u w:val="single"/>
        </w:rPr>
        <w:t>Cemento</w:t>
      </w:r>
      <w:r w:rsidRPr="00105692">
        <w:rPr>
          <w:rFonts w:asciiTheme="minorHAnsi" w:hAnsiTheme="minorHAnsi" w:cstheme="minorHAnsi"/>
          <w:b/>
          <w:bCs/>
          <w:sz w:val="20"/>
          <w:szCs w:val="20"/>
        </w:rPr>
        <w:t>:</w:t>
      </w:r>
      <w:r w:rsidRPr="007872D9">
        <w:rPr>
          <w:rFonts w:asciiTheme="minorHAnsi" w:hAnsiTheme="minorHAnsi" w:cstheme="minorHAnsi"/>
          <w:sz w:val="20"/>
          <w:szCs w:val="20"/>
        </w:rPr>
        <w:t xml:space="preserve"> Cemento Portland. Contenido mínimo: </w:t>
      </w:r>
      <w:r w:rsidR="00105692" w:rsidRPr="007872D9">
        <w:rPr>
          <w:rFonts w:asciiTheme="minorHAnsi" w:hAnsiTheme="minorHAnsi" w:cstheme="minorHAnsi"/>
          <w:sz w:val="20"/>
          <w:szCs w:val="20"/>
        </w:rPr>
        <w:t xml:space="preserve">320 </w:t>
      </w:r>
      <w:r w:rsidR="00105692" w:rsidRPr="00105692">
        <w:rPr>
          <w:rFonts w:asciiTheme="minorHAnsi" w:hAnsiTheme="minorHAnsi" w:cstheme="minorHAnsi"/>
          <w:sz w:val="20"/>
          <w:szCs w:val="20"/>
          <w:vertAlign w:val="superscript"/>
        </w:rPr>
        <w:t>Kg</w:t>
      </w:r>
      <w:r w:rsidR="00105692" w:rsidRPr="007872D9">
        <w:rPr>
          <w:rFonts w:asciiTheme="minorHAnsi" w:hAnsiTheme="minorHAnsi" w:cstheme="minorHAnsi"/>
          <w:sz w:val="20"/>
          <w:szCs w:val="20"/>
        </w:rPr>
        <w:t>/</w:t>
      </w:r>
      <w:r w:rsidR="00105692" w:rsidRPr="00105692">
        <w:rPr>
          <w:rFonts w:asciiTheme="minorHAnsi" w:hAnsiTheme="minorHAnsi" w:cstheme="minorHAnsi"/>
          <w:sz w:val="20"/>
          <w:szCs w:val="20"/>
          <w:vertAlign w:val="subscript"/>
        </w:rPr>
        <w:t>m</w:t>
      </w:r>
      <w:r w:rsidR="00105692" w:rsidRPr="00105692">
        <w:rPr>
          <w:rFonts w:asciiTheme="minorHAnsi" w:hAnsiTheme="minorHAnsi" w:cstheme="minorHAnsi"/>
          <w:sz w:val="20"/>
          <w:szCs w:val="20"/>
          <w:vertAlign w:val="superscript"/>
        </w:rPr>
        <w:t>3</w:t>
      </w:r>
      <w:r w:rsidRPr="007872D9">
        <w:rPr>
          <w:rFonts w:asciiTheme="minorHAnsi" w:hAnsiTheme="minorHAnsi" w:cstheme="minorHAnsi"/>
          <w:sz w:val="20"/>
          <w:szCs w:val="20"/>
        </w:rPr>
        <w:t>, conforme a las normas paraguayas.</w:t>
      </w:r>
    </w:p>
    <w:p w14:paraId="40BEE047" w14:textId="77777777" w:rsidR="007872D9" w:rsidRPr="007872D9" w:rsidRDefault="007872D9" w:rsidP="0023211D">
      <w:pPr>
        <w:tabs>
          <w:tab w:val="clear" w:pos="4419"/>
          <w:tab w:val="clear" w:pos="8838"/>
        </w:tabs>
        <w:spacing w:before="240"/>
        <w:ind w:left="1418"/>
        <w:rPr>
          <w:rFonts w:asciiTheme="minorHAnsi" w:hAnsiTheme="minorHAnsi" w:cstheme="minorHAnsi"/>
          <w:sz w:val="20"/>
          <w:szCs w:val="20"/>
        </w:rPr>
      </w:pPr>
      <w:r w:rsidRPr="00105692">
        <w:rPr>
          <w:rFonts w:asciiTheme="minorHAnsi" w:hAnsiTheme="minorHAnsi" w:cstheme="minorHAnsi"/>
          <w:b/>
          <w:bCs/>
          <w:sz w:val="20"/>
          <w:szCs w:val="20"/>
          <w:u w:val="single"/>
        </w:rPr>
        <w:t>Acero</w:t>
      </w:r>
      <w:r w:rsidRPr="00105692">
        <w:rPr>
          <w:rFonts w:asciiTheme="minorHAnsi" w:hAnsiTheme="minorHAnsi" w:cstheme="minorHAnsi"/>
          <w:b/>
          <w:bCs/>
          <w:sz w:val="20"/>
          <w:szCs w:val="20"/>
        </w:rPr>
        <w:t xml:space="preserve">: </w:t>
      </w:r>
      <w:r w:rsidRPr="007872D9">
        <w:rPr>
          <w:rFonts w:asciiTheme="minorHAnsi" w:hAnsiTheme="minorHAnsi" w:cstheme="minorHAnsi"/>
          <w:sz w:val="20"/>
          <w:szCs w:val="20"/>
        </w:rPr>
        <w:t xml:space="preserve">de dureza natural o </w:t>
      </w:r>
      <w:proofErr w:type="spellStart"/>
      <w:r w:rsidRPr="007872D9">
        <w:rPr>
          <w:rFonts w:asciiTheme="minorHAnsi" w:hAnsiTheme="minorHAnsi" w:cstheme="minorHAnsi"/>
          <w:sz w:val="20"/>
          <w:szCs w:val="20"/>
        </w:rPr>
        <w:t>torsionado</w:t>
      </w:r>
      <w:proofErr w:type="spellEnd"/>
      <w:r w:rsidRPr="007872D9">
        <w:rPr>
          <w:rFonts w:asciiTheme="minorHAnsi" w:hAnsiTheme="minorHAnsi" w:cstheme="minorHAnsi"/>
          <w:sz w:val="20"/>
          <w:szCs w:val="20"/>
        </w:rPr>
        <w:t xml:space="preserve"> en frío. Límite de fluencia: 420 </w:t>
      </w:r>
      <w:proofErr w:type="spellStart"/>
      <w:r w:rsidRPr="007872D9">
        <w:rPr>
          <w:rFonts w:asciiTheme="minorHAnsi" w:hAnsiTheme="minorHAnsi" w:cstheme="minorHAnsi"/>
          <w:sz w:val="20"/>
          <w:szCs w:val="20"/>
        </w:rPr>
        <w:t>Mpa</w:t>
      </w:r>
      <w:proofErr w:type="spellEnd"/>
      <w:r w:rsidRPr="007872D9">
        <w:rPr>
          <w:rFonts w:asciiTheme="minorHAnsi" w:hAnsiTheme="minorHAnsi" w:cstheme="minorHAnsi"/>
          <w:sz w:val="20"/>
          <w:szCs w:val="20"/>
        </w:rPr>
        <w:t xml:space="preserve"> en varillas de diámetro igual o menor a ø 8 mm y 500 </w:t>
      </w:r>
      <w:proofErr w:type="spellStart"/>
      <w:r w:rsidRPr="007872D9">
        <w:rPr>
          <w:rFonts w:asciiTheme="minorHAnsi" w:hAnsiTheme="minorHAnsi" w:cstheme="minorHAnsi"/>
          <w:sz w:val="20"/>
          <w:szCs w:val="20"/>
        </w:rPr>
        <w:t>Mpa</w:t>
      </w:r>
      <w:proofErr w:type="spellEnd"/>
      <w:r w:rsidRPr="007872D9">
        <w:rPr>
          <w:rFonts w:asciiTheme="minorHAnsi" w:hAnsiTheme="minorHAnsi" w:cstheme="minorHAnsi"/>
          <w:sz w:val="20"/>
          <w:szCs w:val="20"/>
        </w:rPr>
        <w:t xml:space="preserve"> en las varillas de diámetro mayor a ø 8 </w:t>
      </w:r>
      <w:proofErr w:type="spellStart"/>
      <w:r w:rsidRPr="007872D9">
        <w:rPr>
          <w:rFonts w:asciiTheme="minorHAnsi" w:hAnsiTheme="minorHAnsi" w:cstheme="minorHAnsi"/>
          <w:sz w:val="20"/>
          <w:szCs w:val="20"/>
        </w:rPr>
        <w:t>mm.</w:t>
      </w:r>
      <w:proofErr w:type="spellEnd"/>
    </w:p>
    <w:p w14:paraId="75AED52A" w14:textId="77777777" w:rsidR="007872D9" w:rsidRPr="007872D9" w:rsidRDefault="007872D9" w:rsidP="0023211D">
      <w:pPr>
        <w:tabs>
          <w:tab w:val="clear" w:pos="4419"/>
          <w:tab w:val="clear" w:pos="8838"/>
        </w:tabs>
        <w:spacing w:before="240"/>
        <w:ind w:left="1418"/>
        <w:rPr>
          <w:rFonts w:asciiTheme="minorHAnsi" w:hAnsiTheme="minorHAnsi" w:cstheme="minorHAnsi"/>
          <w:sz w:val="20"/>
          <w:szCs w:val="20"/>
        </w:rPr>
      </w:pPr>
      <w:r w:rsidRPr="007872D9">
        <w:rPr>
          <w:rFonts w:asciiTheme="minorHAnsi" w:hAnsiTheme="minorHAnsi" w:cstheme="minorHAnsi"/>
          <w:sz w:val="20"/>
          <w:szCs w:val="20"/>
        </w:rPr>
        <w:t>Agregados: áridos finos procedentes del río Paraguay (arena lavada). Áridos gruesos son las piedras basálticas trituradas 6ta y 5ta.</w:t>
      </w:r>
    </w:p>
    <w:p w14:paraId="4F349023" w14:textId="0CE661C7" w:rsidR="007872D9" w:rsidRPr="007872D9" w:rsidRDefault="007872D9" w:rsidP="0023211D">
      <w:pPr>
        <w:tabs>
          <w:tab w:val="clear" w:pos="4419"/>
          <w:tab w:val="clear" w:pos="8838"/>
        </w:tabs>
        <w:spacing w:before="240"/>
        <w:ind w:left="1418"/>
        <w:rPr>
          <w:rFonts w:asciiTheme="minorHAnsi" w:hAnsiTheme="minorHAnsi" w:cstheme="minorHAnsi"/>
          <w:sz w:val="20"/>
          <w:szCs w:val="20"/>
        </w:rPr>
      </w:pPr>
      <w:r w:rsidRPr="00105692">
        <w:rPr>
          <w:rFonts w:asciiTheme="minorHAnsi" w:hAnsiTheme="minorHAnsi" w:cstheme="minorHAnsi"/>
          <w:b/>
          <w:bCs/>
          <w:sz w:val="20"/>
          <w:szCs w:val="20"/>
          <w:u w:val="single"/>
        </w:rPr>
        <w:t>Hormigón</w:t>
      </w:r>
      <w:r w:rsidRPr="00105692">
        <w:rPr>
          <w:rFonts w:asciiTheme="minorHAnsi" w:hAnsiTheme="minorHAnsi" w:cstheme="minorHAnsi"/>
          <w:b/>
          <w:bCs/>
          <w:sz w:val="20"/>
          <w:szCs w:val="20"/>
        </w:rPr>
        <w:t>:</w:t>
      </w:r>
      <w:r w:rsidRPr="007872D9">
        <w:rPr>
          <w:rFonts w:asciiTheme="minorHAnsi" w:hAnsiTheme="minorHAnsi" w:cstheme="minorHAnsi"/>
          <w:sz w:val="20"/>
          <w:szCs w:val="20"/>
        </w:rPr>
        <w:t xml:space="preserve"> </w:t>
      </w:r>
      <w:proofErr w:type="spellStart"/>
      <w:r w:rsidR="00105692" w:rsidRPr="007872D9">
        <w:rPr>
          <w:rFonts w:asciiTheme="minorHAnsi" w:hAnsiTheme="minorHAnsi" w:cstheme="minorHAnsi"/>
          <w:sz w:val="20"/>
          <w:szCs w:val="20"/>
        </w:rPr>
        <w:t>F</w:t>
      </w:r>
      <w:r w:rsidR="00105692" w:rsidRPr="00105692">
        <w:rPr>
          <w:rFonts w:asciiTheme="minorHAnsi" w:hAnsiTheme="minorHAnsi" w:cstheme="minorHAnsi"/>
          <w:sz w:val="20"/>
          <w:szCs w:val="20"/>
          <w:vertAlign w:val="subscript"/>
        </w:rPr>
        <w:t>ck</w:t>
      </w:r>
      <w:proofErr w:type="spellEnd"/>
      <w:r w:rsidR="00105692">
        <w:rPr>
          <w:rFonts w:asciiTheme="minorHAnsi" w:hAnsiTheme="minorHAnsi" w:cstheme="minorHAnsi"/>
          <w:sz w:val="20"/>
          <w:szCs w:val="20"/>
          <w:vertAlign w:val="subscript"/>
        </w:rPr>
        <w:t xml:space="preserve"> </w:t>
      </w:r>
      <w:r w:rsidR="00105692">
        <w:rPr>
          <w:rFonts w:asciiTheme="minorHAnsi" w:hAnsiTheme="minorHAnsi" w:cstheme="minorHAnsi"/>
          <w:sz w:val="20"/>
          <w:szCs w:val="20"/>
        </w:rPr>
        <w:t>a los 2</w:t>
      </w:r>
      <w:r w:rsidR="00105692" w:rsidRPr="007872D9">
        <w:rPr>
          <w:rFonts w:asciiTheme="minorHAnsi" w:hAnsiTheme="minorHAnsi" w:cstheme="minorHAnsi"/>
          <w:sz w:val="20"/>
          <w:szCs w:val="20"/>
        </w:rPr>
        <w:t xml:space="preserve">8 días </w:t>
      </w:r>
      <w:r w:rsidR="00105692">
        <w:rPr>
          <w:rFonts w:asciiTheme="minorHAnsi" w:hAnsiTheme="minorHAnsi" w:cstheme="minorHAnsi"/>
          <w:sz w:val="20"/>
          <w:szCs w:val="20"/>
        </w:rPr>
        <w:t>≥</w:t>
      </w:r>
      <w:r w:rsidR="00105692" w:rsidRPr="007872D9">
        <w:rPr>
          <w:rFonts w:asciiTheme="minorHAnsi" w:hAnsiTheme="minorHAnsi" w:cstheme="minorHAnsi"/>
          <w:sz w:val="20"/>
          <w:szCs w:val="20"/>
        </w:rPr>
        <w:t xml:space="preserve"> 21</w:t>
      </w:r>
      <w:r w:rsidR="00105692">
        <w:rPr>
          <w:rFonts w:asciiTheme="minorHAnsi" w:hAnsiTheme="minorHAnsi" w:cstheme="minorHAnsi"/>
          <w:sz w:val="20"/>
          <w:szCs w:val="20"/>
        </w:rPr>
        <w:t>0</w:t>
      </w:r>
      <w:r w:rsidR="00105692" w:rsidRPr="007872D9">
        <w:rPr>
          <w:rFonts w:asciiTheme="minorHAnsi" w:hAnsiTheme="minorHAnsi" w:cstheme="minorHAnsi"/>
          <w:sz w:val="20"/>
          <w:szCs w:val="20"/>
        </w:rPr>
        <w:t xml:space="preserve"> </w:t>
      </w:r>
      <w:r w:rsidR="00105692" w:rsidRPr="00105692">
        <w:rPr>
          <w:rFonts w:asciiTheme="minorHAnsi" w:hAnsiTheme="minorHAnsi" w:cstheme="minorHAnsi"/>
          <w:sz w:val="20"/>
          <w:szCs w:val="20"/>
          <w:vertAlign w:val="superscript"/>
        </w:rPr>
        <w:t>Kg</w:t>
      </w:r>
      <w:r w:rsidR="00105692" w:rsidRPr="007872D9">
        <w:rPr>
          <w:rFonts w:asciiTheme="minorHAnsi" w:hAnsiTheme="minorHAnsi" w:cstheme="minorHAnsi"/>
          <w:sz w:val="20"/>
          <w:szCs w:val="20"/>
        </w:rPr>
        <w:t>/</w:t>
      </w:r>
      <w:r w:rsidR="00105692" w:rsidRPr="00105692">
        <w:rPr>
          <w:rFonts w:asciiTheme="minorHAnsi" w:hAnsiTheme="minorHAnsi" w:cstheme="minorHAnsi"/>
          <w:sz w:val="20"/>
          <w:szCs w:val="20"/>
          <w:vertAlign w:val="subscript"/>
        </w:rPr>
        <w:t>cm</w:t>
      </w:r>
      <w:r w:rsidR="00105692" w:rsidRPr="00105692">
        <w:rPr>
          <w:rFonts w:asciiTheme="minorHAnsi" w:hAnsiTheme="minorHAnsi" w:cstheme="minorHAnsi"/>
          <w:sz w:val="20"/>
          <w:szCs w:val="20"/>
          <w:vertAlign w:val="superscript"/>
        </w:rPr>
        <w:t>3</w:t>
      </w:r>
    </w:p>
    <w:p w14:paraId="0F9798BA" w14:textId="6B032EC4" w:rsidR="007872D9" w:rsidRPr="007872D9" w:rsidRDefault="007872D9" w:rsidP="0023211D">
      <w:pPr>
        <w:tabs>
          <w:tab w:val="clear" w:pos="4419"/>
          <w:tab w:val="clear" w:pos="8838"/>
        </w:tabs>
        <w:spacing w:before="240"/>
        <w:ind w:left="1418"/>
        <w:rPr>
          <w:rFonts w:asciiTheme="minorHAnsi" w:hAnsiTheme="minorHAnsi" w:cstheme="minorHAnsi"/>
          <w:sz w:val="20"/>
          <w:szCs w:val="20"/>
        </w:rPr>
      </w:pPr>
      <w:r w:rsidRPr="00105692">
        <w:rPr>
          <w:rFonts w:asciiTheme="minorHAnsi" w:hAnsiTheme="minorHAnsi" w:cstheme="minorHAnsi"/>
          <w:b/>
          <w:bCs/>
          <w:sz w:val="20"/>
          <w:szCs w:val="20"/>
          <w:u w:val="single"/>
        </w:rPr>
        <w:t>Aditivos</w:t>
      </w:r>
      <w:r w:rsidRPr="00105692">
        <w:rPr>
          <w:rFonts w:asciiTheme="minorHAnsi" w:hAnsiTheme="minorHAnsi" w:cstheme="minorHAnsi"/>
          <w:b/>
          <w:bCs/>
          <w:sz w:val="20"/>
          <w:szCs w:val="20"/>
        </w:rPr>
        <w:t>:</w:t>
      </w:r>
      <w:r w:rsidRPr="007872D9">
        <w:rPr>
          <w:rFonts w:asciiTheme="minorHAnsi" w:hAnsiTheme="minorHAnsi" w:cstheme="minorHAnsi"/>
          <w:sz w:val="20"/>
          <w:szCs w:val="20"/>
        </w:rPr>
        <w:t xml:space="preserve"> se deberán utilizar aditivos Plastificantes o </w:t>
      </w:r>
      <w:proofErr w:type="spellStart"/>
      <w:r w:rsidRPr="007872D9">
        <w:rPr>
          <w:rFonts w:asciiTheme="minorHAnsi" w:hAnsiTheme="minorHAnsi" w:cstheme="minorHAnsi"/>
          <w:sz w:val="20"/>
          <w:szCs w:val="20"/>
        </w:rPr>
        <w:t>Superplastificantes</w:t>
      </w:r>
      <w:proofErr w:type="spellEnd"/>
      <w:r w:rsidRPr="007872D9">
        <w:rPr>
          <w:rFonts w:asciiTheme="minorHAnsi" w:hAnsiTheme="minorHAnsi" w:cstheme="minorHAnsi"/>
          <w:sz w:val="20"/>
          <w:szCs w:val="20"/>
        </w:rPr>
        <w:t xml:space="preserve"> con el objeto de reducir el agua de amasado al mínimo compatible con la consistencia deseada, conforme a la Norma ASTM C-494 (tipos A, B, D y F). Utilizados </w:t>
      </w:r>
      <w:r w:rsidR="00105692" w:rsidRPr="007872D9">
        <w:rPr>
          <w:rFonts w:asciiTheme="minorHAnsi" w:hAnsiTheme="minorHAnsi" w:cstheme="minorHAnsi"/>
          <w:sz w:val="20"/>
          <w:szCs w:val="20"/>
        </w:rPr>
        <w:t>de acuerdo con</w:t>
      </w:r>
      <w:r w:rsidRPr="007872D9">
        <w:rPr>
          <w:rFonts w:asciiTheme="minorHAnsi" w:hAnsiTheme="minorHAnsi" w:cstheme="minorHAnsi"/>
          <w:sz w:val="20"/>
          <w:szCs w:val="20"/>
        </w:rPr>
        <w:t xml:space="preserve"> la resistencia solicitada y a las condiciones ambientales (temperatura).</w:t>
      </w:r>
    </w:p>
    <w:p w14:paraId="0F46E3C2" w14:textId="073A63BC" w:rsidR="007872D9" w:rsidRPr="007872D9" w:rsidRDefault="007872D9" w:rsidP="0023211D">
      <w:pPr>
        <w:tabs>
          <w:tab w:val="clear" w:pos="4419"/>
          <w:tab w:val="clear" w:pos="8838"/>
        </w:tabs>
        <w:spacing w:before="240"/>
        <w:ind w:left="1418"/>
        <w:rPr>
          <w:rFonts w:asciiTheme="minorHAnsi" w:hAnsiTheme="minorHAnsi" w:cstheme="minorHAnsi"/>
          <w:sz w:val="20"/>
          <w:szCs w:val="20"/>
        </w:rPr>
      </w:pPr>
      <w:r w:rsidRPr="0023211D">
        <w:rPr>
          <w:rFonts w:asciiTheme="minorHAnsi" w:hAnsiTheme="minorHAnsi" w:cstheme="minorHAnsi"/>
          <w:b/>
          <w:bCs/>
          <w:sz w:val="20"/>
          <w:szCs w:val="20"/>
          <w:u w:val="single"/>
        </w:rPr>
        <w:t>Procedimientos</w:t>
      </w:r>
      <w:r w:rsidRPr="0023211D">
        <w:rPr>
          <w:rFonts w:asciiTheme="minorHAnsi" w:hAnsiTheme="minorHAnsi" w:cstheme="minorHAnsi"/>
          <w:b/>
          <w:bCs/>
          <w:sz w:val="20"/>
          <w:szCs w:val="20"/>
        </w:rPr>
        <w:t>:</w:t>
      </w:r>
      <w:r w:rsidRPr="007872D9">
        <w:rPr>
          <w:rFonts w:asciiTheme="minorHAnsi" w:hAnsiTheme="minorHAnsi" w:cstheme="minorHAnsi"/>
          <w:sz w:val="20"/>
          <w:szCs w:val="20"/>
        </w:rPr>
        <w:t xml:space="preserve"> Vibrado</w:t>
      </w:r>
      <w:r w:rsidR="0023211D">
        <w:rPr>
          <w:rFonts w:asciiTheme="minorHAnsi" w:hAnsiTheme="minorHAnsi" w:cstheme="minorHAnsi"/>
          <w:sz w:val="20"/>
          <w:szCs w:val="20"/>
        </w:rPr>
        <w:t xml:space="preserve"> con </w:t>
      </w:r>
      <w:r w:rsidRPr="007872D9">
        <w:rPr>
          <w:rFonts w:asciiTheme="minorHAnsi" w:hAnsiTheme="minorHAnsi" w:cstheme="minorHAnsi"/>
          <w:sz w:val="20"/>
          <w:szCs w:val="20"/>
        </w:rPr>
        <w:t>vibrador: de molde</w:t>
      </w:r>
      <w:r w:rsidR="0023211D">
        <w:rPr>
          <w:rFonts w:asciiTheme="minorHAnsi" w:hAnsiTheme="minorHAnsi" w:cstheme="minorHAnsi"/>
          <w:sz w:val="20"/>
          <w:szCs w:val="20"/>
        </w:rPr>
        <w:t>, frecuencia ≥ 7.000 rpm</w:t>
      </w:r>
    </w:p>
    <w:p w14:paraId="4E9F9463" w14:textId="77777777" w:rsidR="007872D9" w:rsidRPr="007872D9" w:rsidRDefault="007872D9" w:rsidP="0023211D">
      <w:pPr>
        <w:tabs>
          <w:tab w:val="clear" w:pos="4419"/>
          <w:tab w:val="clear" w:pos="8838"/>
        </w:tabs>
        <w:spacing w:before="240"/>
        <w:ind w:left="1418"/>
        <w:rPr>
          <w:rFonts w:asciiTheme="minorHAnsi" w:hAnsiTheme="minorHAnsi" w:cstheme="minorHAnsi"/>
          <w:sz w:val="20"/>
          <w:szCs w:val="20"/>
        </w:rPr>
      </w:pPr>
      <w:r w:rsidRPr="0023211D">
        <w:rPr>
          <w:rFonts w:asciiTheme="minorHAnsi" w:hAnsiTheme="minorHAnsi" w:cstheme="minorHAnsi"/>
          <w:b/>
          <w:bCs/>
          <w:sz w:val="20"/>
          <w:szCs w:val="20"/>
          <w:u w:val="single"/>
        </w:rPr>
        <w:t>Tiempo de curado</w:t>
      </w:r>
      <w:r w:rsidRPr="007872D9">
        <w:rPr>
          <w:rFonts w:asciiTheme="minorHAnsi" w:hAnsiTheme="minorHAnsi" w:cstheme="minorHAnsi"/>
          <w:sz w:val="20"/>
          <w:szCs w:val="20"/>
        </w:rPr>
        <w:t xml:space="preserve">: &gt; 3 días Método del curado: riego con agua. </w:t>
      </w:r>
    </w:p>
    <w:p w14:paraId="5B0C6963" w14:textId="77777777" w:rsidR="007872D9" w:rsidRPr="007872D9" w:rsidRDefault="007872D9" w:rsidP="0023211D">
      <w:pPr>
        <w:tabs>
          <w:tab w:val="clear" w:pos="4419"/>
          <w:tab w:val="clear" w:pos="8838"/>
        </w:tabs>
        <w:spacing w:before="240"/>
        <w:ind w:left="1418"/>
        <w:rPr>
          <w:rFonts w:asciiTheme="minorHAnsi" w:hAnsiTheme="minorHAnsi" w:cstheme="minorHAnsi"/>
          <w:sz w:val="20"/>
          <w:szCs w:val="20"/>
        </w:rPr>
      </w:pPr>
      <w:r w:rsidRPr="0023211D">
        <w:rPr>
          <w:rFonts w:asciiTheme="minorHAnsi" w:hAnsiTheme="minorHAnsi" w:cstheme="minorHAnsi"/>
          <w:b/>
          <w:bCs/>
          <w:sz w:val="20"/>
          <w:szCs w:val="20"/>
          <w:u w:val="single"/>
        </w:rPr>
        <w:t>Diseño de las armaduras</w:t>
      </w:r>
      <w:r w:rsidRPr="0023211D">
        <w:rPr>
          <w:rFonts w:asciiTheme="minorHAnsi" w:hAnsiTheme="minorHAnsi" w:cstheme="minorHAnsi"/>
          <w:b/>
          <w:bCs/>
          <w:sz w:val="20"/>
          <w:szCs w:val="20"/>
        </w:rPr>
        <w:t>:</w:t>
      </w:r>
      <w:r w:rsidRPr="007872D9">
        <w:rPr>
          <w:rFonts w:asciiTheme="minorHAnsi" w:hAnsiTheme="minorHAnsi" w:cstheme="minorHAnsi"/>
          <w:sz w:val="20"/>
          <w:szCs w:val="20"/>
        </w:rPr>
        <w:t xml:space="preserve"> Conforme a la tabla </w:t>
      </w:r>
      <w:proofErr w:type="spellStart"/>
      <w:r w:rsidRPr="007872D9">
        <w:rPr>
          <w:rFonts w:asciiTheme="minorHAnsi" w:hAnsiTheme="minorHAnsi" w:cstheme="minorHAnsi"/>
          <w:sz w:val="20"/>
          <w:szCs w:val="20"/>
        </w:rPr>
        <w:t>IIIa</w:t>
      </w:r>
      <w:proofErr w:type="spellEnd"/>
      <w:r w:rsidRPr="007872D9">
        <w:rPr>
          <w:rFonts w:asciiTheme="minorHAnsi" w:hAnsiTheme="minorHAnsi" w:cstheme="minorHAnsi"/>
          <w:sz w:val="20"/>
          <w:szCs w:val="20"/>
        </w:rPr>
        <w:t xml:space="preserve"> “</w:t>
      </w:r>
      <w:proofErr w:type="spellStart"/>
      <w:r w:rsidRPr="007872D9">
        <w:rPr>
          <w:rFonts w:asciiTheme="minorHAnsi" w:hAnsiTheme="minorHAnsi" w:cstheme="minorHAnsi"/>
          <w:sz w:val="20"/>
          <w:szCs w:val="20"/>
        </w:rPr>
        <w:t>Design</w:t>
      </w:r>
      <w:proofErr w:type="spellEnd"/>
      <w:r w:rsidRPr="007872D9">
        <w:rPr>
          <w:rFonts w:asciiTheme="minorHAnsi" w:hAnsiTheme="minorHAnsi" w:cstheme="minorHAnsi"/>
          <w:sz w:val="20"/>
          <w:szCs w:val="20"/>
        </w:rPr>
        <w:t xml:space="preserve"> </w:t>
      </w:r>
      <w:proofErr w:type="spellStart"/>
      <w:r w:rsidRPr="007872D9">
        <w:rPr>
          <w:rFonts w:asciiTheme="minorHAnsi" w:hAnsiTheme="minorHAnsi" w:cstheme="minorHAnsi"/>
          <w:sz w:val="20"/>
          <w:szCs w:val="20"/>
        </w:rPr>
        <w:t>requirements</w:t>
      </w:r>
      <w:proofErr w:type="spellEnd"/>
      <w:r w:rsidRPr="007872D9">
        <w:rPr>
          <w:rFonts w:asciiTheme="minorHAnsi" w:hAnsiTheme="minorHAnsi" w:cstheme="minorHAnsi"/>
          <w:sz w:val="20"/>
          <w:szCs w:val="20"/>
        </w:rPr>
        <w:t xml:space="preserve"> </w:t>
      </w:r>
      <w:proofErr w:type="spellStart"/>
      <w:r w:rsidRPr="007872D9">
        <w:rPr>
          <w:rFonts w:asciiTheme="minorHAnsi" w:hAnsiTheme="minorHAnsi" w:cstheme="minorHAnsi"/>
          <w:sz w:val="20"/>
          <w:szCs w:val="20"/>
        </w:rPr>
        <w:t>for</w:t>
      </w:r>
      <w:proofErr w:type="spellEnd"/>
      <w:r w:rsidRPr="007872D9">
        <w:rPr>
          <w:rFonts w:asciiTheme="minorHAnsi" w:hAnsiTheme="minorHAnsi" w:cstheme="minorHAnsi"/>
          <w:sz w:val="20"/>
          <w:szCs w:val="20"/>
        </w:rPr>
        <w:t xml:space="preserve"> </w:t>
      </w:r>
      <w:proofErr w:type="spellStart"/>
      <w:r w:rsidRPr="007872D9">
        <w:rPr>
          <w:rFonts w:asciiTheme="minorHAnsi" w:hAnsiTheme="minorHAnsi" w:cstheme="minorHAnsi"/>
          <w:sz w:val="20"/>
          <w:szCs w:val="20"/>
        </w:rPr>
        <w:t>class</w:t>
      </w:r>
      <w:proofErr w:type="spellEnd"/>
      <w:r w:rsidRPr="007872D9">
        <w:rPr>
          <w:rFonts w:asciiTheme="minorHAnsi" w:hAnsiTheme="minorHAnsi" w:cstheme="minorHAnsi"/>
          <w:sz w:val="20"/>
          <w:szCs w:val="20"/>
        </w:rPr>
        <w:t xml:space="preserve"> III </w:t>
      </w:r>
      <w:proofErr w:type="spellStart"/>
      <w:r w:rsidRPr="007872D9">
        <w:rPr>
          <w:rFonts w:asciiTheme="minorHAnsi" w:hAnsiTheme="minorHAnsi" w:cstheme="minorHAnsi"/>
          <w:sz w:val="20"/>
          <w:szCs w:val="20"/>
        </w:rPr>
        <w:t>reinforced</w:t>
      </w:r>
      <w:proofErr w:type="spellEnd"/>
      <w:r w:rsidRPr="007872D9">
        <w:rPr>
          <w:rFonts w:asciiTheme="minorHAnsi" w:hAnsiTheme="minorHAnsi" w:cstheme="minorHAnsi"/>
          <w:sz w:val="20"/>
          <w:szCs w:val="20"/>
        </w:rPr>
        <w:t xml:space="preserve"> concrete pipe”, ASTM C-76 (1970).</w:t>
      </w:r>
    </w:p>
    <w:p w14:paraId="109110D1" w14:textId="4CAC943F" w:rsidR="007872D9" w:rsidRPr="003440F7" w:rsidRDefault="007872D9" w:rsidP="007D4C0E">
      <w:pPr>
        <w:pStyle w:val="Prrafodelista"/>
        <w:numPr>
          <w:ilvl w:val="1"/>
          <w:numId w:val="124"/>
        </w:numPr>
        <w:tabs>
          <w:tab w:val="clear" w:pos="4419"/>
          <w:tab w:val="clear" w:pos="8838"/>
        </w:tabs>
        <w:spacing w:before="240"/>
        <w:outlineLvl w:val="2"/>
        <w:rPr>
          <w:rFonts w:cstheme="minorHAnsi"/>
          <w:b/>
          <w:bCs/>
          <w:sz w:val="24"/>
          <w:szCs w:val="24"/>
        </w:rPr>
      </w:pPr>
      <w:bookmarkStart w:id="284" w:name="_Toc65073426"/>
      <w:r w:rsidRPr="003440F7">
        <w:rPr>
          <w:rFonts w:cstheme="minorHAnsi"/>
          <w:b/>
          <w:bCs/>
          <w:sz w:val="24"/>
          <w:szCs w:val="24"/>
        </w:rPr>
        <w:t>EXCAVACIÓN PARA INSTALACIÓN DE TUBERÍAS, INCLUYE ACARREO</w:t>
      </w:r>
      <w:bookmarkEnd w:id="284"/>
    </w:p>
    <w:p w14:paraId="0F81CB97" w14:textId="0C1B3D93" w:rsidR="007872D9" w:rsidRPr="007872D9" w:rsidRDefault="007872D9" w:rsidP="0023211D">
      <w:pPr>
        <w:tabs>
          <w:tab w:val="clear" w:pos="4419"/>
          <w:tab w:val="clear" w:pos="8838"/>
        </w:tabs>
        <w:spacing w:before="240"/>
        <w:ind w:left="1418"/>
        <w:rPr>
          <w:rFonts w:asciiTheme="minorHAnsi" w:hAnsiTheme="minorHAnsi" w:cstheme="minorHAnsi"/>
          <w:sz w:val="20"/>
          <w:szCs w:val="20"/>
        </w:rPr>
      </w:pPr>
      <w:r w:rsidRPr="007872D9">
        <w:rPr>
          <w:rFonts w:asciiTheme="minorHAnsi" w:hAnsiTheme="minorHAnsi" w:cstheme="minorHAnsi"/>
          <w:sz w:val="20"/>
          <w:szCs w:val="20"/>
        </w:rPr>
        <w:t>Se deberá realizar conforme lo establecido en el apartado “Tuberías enterradas” de estas especificaciones técnicas.</w:t>
      </w:r>
    </w:p>
    <w:p w14:paraId="016C1EB9" w14:textId="09C45990" w:rsidR="007872D9" w:rsidRPr="0023211D" w:rsidRDefault="007872D9" w:rsidP="007D4C0E">
      <w:pPr>
        <w:pStyle w:val="Prrafodelista"/>
        <w:numPr>
          <w:ilvl w:val="1"/>
          <w:numId w:val="124"/>
        </w:numPr>
        <w:tabs>
          <w:tab w:val="clear" w:pos="4419"/>
          <w:tab w:val="clear" w:pos="8838"/>
        </w:tabs>
        <w:spacing w:before="240"/>
        <w:outlineLvl w:val="2"/>
        <w:rPr>
          <w:rFonts w:cstheme="minorHAnsi"/>
          <w:szCs w:val="20"/>
        </w:rPr>
      </w:pPr>
      <w:bookmarkStart w:id="285" w:name="_Toc65073427"/>
      <w:r w:rsidRPr="0023211D">
        <w:rPr>
          <w:rFonts w:cstheme="minorHAnsi"/>
          <w:b/>
          <w:bCs/>
          <w:sz w:val="24"/>
          <w:szCs w:val="24"/>
        </w:rPr>
        <w:t>RELLENO Y COMPACTACIÓN</w:t>
      </w:r>
      <w:bookmarkEnd w:id="285"/>
    </w:p>
    <w:p w14:paraId="4D2F5AFE" w14:textId="482E5366" w:rsidR="007872D9" w:rsidRPr="007872D9" w:rsidRDefault="007872D9" w:rsidP="0023211D">
      <w:pPr>
        <w:tabs>
          <w:tab w:val="clear" w:pos="4419"/>
          <w:tab w:val="clear" w:pos="8838"/>
        </w:tabs>
        <w:spacing w:before="240"/>
        <w:ind w:left="1418"/>
        <w:rPr>
          <w:rFonts w:asciiTheme="minorHAnsi" w:hAnsiTheme="minorHAnsi" w:cstheme="minorHAnsi"/>
          <w:sz w:val="20"/>
          <w:szCs w:val="20"/>
        </w:rPr>
      </w:pPr>
      <w:r w:rsidRPr="007872D9">
        <w:rPr>
          <w:rFonts w:asciiTheme="minorHAnsi" w:hAnsiTheme="minorHAnsi" w:cstheme="minorHAnsi"/>
          <w:sz w:val="20"/>
          <w:szCs w:val="20"/>
        </w:rPr>
        <w:t>Se deberá realizar conforme lo establecido en el apartado “Tuberías enterradas” de estas especificaciones técnicas.</w:t>
      </w:r>
    </w:p>
    <w:p w14:paraId="2CC2AE95" w14:textId="7469BBB3" w:rsidR="007872D9" w:rsidRPr="0023211D" w:rsidRDefault="007872D9" w:rsidP="007D4C0E">
      <w:pPr>
        <w:pStyle w:val="Prrafodelista"/>
        <w:numPr>
          <w:ilvl w:val="1"/>
          <w:numId w:val="124"/>
        </w:numPr>
        <w:tabs>
          <w:tab w:val="clear" w:pos="4419"/>
          <w:tab w:val="clear" w:pos="8838"/>
        </w:tabs>
        <w:spacing w:before="240"/>
        <w:outlineLvl w:val="2"/>
        <w:rPr>
          <w:rFonts w:cstheme="minorHAnsi"/>
          <w:b/>
          <w:bCs/>
          <w:sz w:val="24"/>
          <w:szCs w:val="24"/>
        </w:rPr>
      </w:pPr>
      <w:bookmarkStart w:id="286" w:name="_Toc65073428"/>
      <w:r w:rsidRPr="0023211D">
        <w:rPr>
          <w:rFonts w:cstheme="minorHAnsi"/>
          <w:b/>
          <w:bCs/>
          <w:sz w:val="24"/>
          <w:szCs w:val="24"/>
        </w:rPr>
        <w:t xml:space="preserve">COLCHÓN DE ARENA LAVADA </w:t>
      </w:r>
      <w:r w:rsidR="0023211D">
        <w:rPr>
          <w:rFonts w:cstheme="minorHAnsi"/>
          <w:b/>
          <w:bCs/>
          <w:sz w:val="24"/>
          <w:szCs w:val="24"/>
        </w:rPr>
        <w:t>e</w:t>
      </w:r>
      <w:r w:rsidRPr="0023211D">
        <w:rPr>
          <w:rFonts w:cstheme="minorHAnsi"/>
          <w:b/>
          <w:bCs/>
          <w:sz w:val="24"/>
          <w:szCs w:val="24"/>
        </w:rPr>
        <w:t xml:space="preserve">= </w:t>
      </w:r>
      <w:r w:rsidR="0023211D">
        <w:rPr>
          <w:rFonts w:cstheme="minorHAnsi"/>
          <w:b/>
          <w:bCs/>
          <w:sz w:val="24"/>
          <w:szCs w:val="24"/>
        </w:rPr>
        <w:t>10cm</w:t>
      </w:r>
      <w:bookmarkEnd w:id="286"/>
    </w:p>
    <w:p w14:paraId="2BA4D189" w14:textId="0A65E4F5" w:rsidR="007872D9" w:rsidRPr="007872D9" w:rsidRDefault="007872D9" w:rsidP="0023211D">
      <w:pPr>
        <w:tabs>
          <w:tab w:val="clear" w:pos="4419"/>
          <w:tab w:val="clear" w:pos="8838"/>
        </w:tabs>
        <w:spacing w:before="240"/>
        <w:ind w:left="1418"/>
        <w:rPr>
          <w:rFonts w:asciiTheme="minorHAnsi" w:hAnsiTheme="minorHAnsi" w:cstheme="minorHAnsi"/>
          <w:sz w:val="20"/>
          <w:szCs w:val="20"/>
        </w:rPr>
      </w:pPr>
      <w:r w:rsidRPr="007872D9">
        <w:rPr>
          <w:rFonts w:asciiTheme="minorHAnsi" w:hAnsiTheme="minorHAnsi" w:cstheme="minorHAnsi"/>
          <w:sz w:val="20"/>
          <w:szCs w:val="20"/>
        </w:rPr>
        <w:t xml:space="preserve">Se deberá realizar conforme lo establecido en el apartado </w:t>
      </w:r>
      <w:r w:rsidR="0023211D">
        <w:rPr>
          <w:rFonts w:asciiTheme="minorHAnsi" w:hAnsiTheme="minorHAnsi" w:cstheme="minorHAnsi"/>
          <w:sz w:val="20"/>
          <w:szCs w:val="20"/>
        </w:rPr>
        <w:t>26.3.12</w:t>
      </w:r>
      <w:r w:rsidRPr="007872D9">
        <w:rPr>
          <w:rFonts w:asciiTheme="minorHAnsi" w:hAnsiTheme="minorHAnsi" w:cstheme="minorHAnsi"/>
          <w:sz w:val="20"/>
          <w:szCs w:val="20"/>
        </w:rPr>
        <w:t xml:space="preserve"> Tuberías enterradas de estas especificaciones técnicas.</w:t>
      </w:r>
    </w:p>
    <w:p w14:paraId="7799E9C1" w14:textId="77777777" w:rsidR="000B1813" w:rsidRDefault="000B1813" w:rsidP="000B1813">
      <w:pPr>
        <w:tabs>
          <w:tab w:val="clear" w:pos="4419"/>
          <w:tab w:val="clear" w:pos="8838"/>
        </w:tabs>
        <w:spacing w:before="240"/>
        <w:rPr>
          <w:rFonts w:asciiTheme="minorHAnsi" w:hAnsiTheme="minorHAnsi" w:cstheme="minorHAnsi"/>
          <w:sz w:val="20"/>
          <w:szCs w:val="20"/>
        </w:rPr>
      </w:pPr>
    </w:p>
    <w:p w14:paraId="153B5D97" w14:textId="66A993F0" w:rsidR="000B1813" w:rsidRPr="000B1813" w:rsidRDefault="000B1813" w:rsidP="006141F5">
      <w:pPr>
        <w:pStyle w:val="Prrafodelista"/>
        <w:numPr>
          <w:ilvl w:val="0"/>
          <w:numId w:val="124"/>
        </w:numPr>
        <w:tabs>
          <w:tab w:val="clear" w:pos="4419"/>
          <w:tab w:val="clear" w:pos="8838"/>
        </w:tabs>
        <w:spacing w:before="240"/>
        <w:ind w:left="709" w:hanging="709"/>
        <w:outlineLvl w:val="1"/>
        <w:rPr>
          <w:rFonts w:cstheme="minorHAnsi"/>
          <w:b/>
          <w:bCs/>
          <w:sz w:val="28"/>
          <w:szCs w:val="28"/>
        </w:rPr>
      </w:pPr>
      <w:bookmarkStart w:id="287" w:name="_Toc65073429"/>
      <w:r w:rsidRPr="000B1813">
        <w:rPr>
          <w:rFonts w:cstheme="minorHAnsi"/>
          <w:b/>
          <w:bCs/>
          <w:sz w:val="28"/>
          <w:szCs w:val="28"/>
        </w:rPr>
        <w:t>PROVISION Y COLOCACION DE ARTEFACTOS SANITARIOS, PILETAS DE ACERO INOXIDABLE, GRIFERÍAS Y COMPLEMENTOS</w:t>
      </w:r>
      <w:bookmarkEnd w:id="287"/>
    </w:p>
    <w:p w14:paraId="38FBC474" w14:textId="77777777" w:rsidR="000B1813" w:rsidRDefault="000B1813" w:rsidP="00AE53E2">
      <w:pPr>
        <w:tabs>
          <w:tab w:val="clear" w:pos="4419"/>
          <w:tab w:val="clear" w:pos="8838"/>
        </w:tabs>
        <w:spacing w:before="240"/>
        <w:ind w:left="709"/>
        <w:rPr>
          <w:rFonts w:asciiTheme="minorHAnsi" w:hAnsiTheme="minorHAnsi" w:cstheme="minorHAnsi"/>
          <w:sz w:val="20"/>
          <w:szCs w:val="20"/>
        </w:rPr>
      </w:pPr>
      <w:r w:rsidRPr="000B1813">
        <w:rPr>
          <w:rFonts w:asciiTheme="minorHAnsi" w:hAnsiTheme="minorHAnsi" w:cstheme="minorHAnsi"/>
          <w:sz w:val="20"/>
          <w:szCs w:val="20"/>
        </w:rPr>
        <w:t>Antes de la colocación de los artefactos se deberá verificar la presión y estanqueidad de las tuberías de agua, las pendientes y estanqueidad de las tuberías de desagüe cloacal. Se comprobará la existencia y la calidad de las fijaciones previstas por el fabricante del artefacto; el nivel de piso terminado del recinto; el plomo y la resistencia del paramento de apoyo.</w:t>
      </w:r>
    </w:p>
    <w:p w14:paraId="3E9E0A28" w14:textId="10737929" w:rsidR="000B1813" w:rsidRPr="000B1813" w:rsidRDefault="000B1813" w:rsidP="00AE53E2">
      <w:pPr>
        <w:tabs>
          <w:tab w:val="clear" w:pos="4419"/>
          <w:tab w:val="clear" w:pos="8838"/>
        </w:tabs>
        <w:spacing w:before="240"/>
        <w:ind w:left="709"/>
        <w:rPr>
          <w:rFonts w:asciiTheme="minorHAnsi" w:hAnsiTheme="minorHAnsi" w:cstheme="minorHAnsi"/>
          <w:sz w:val="20"/>
          <w:szCs w:val="20"/>
        </w:rPr>
      </w:pPr>
      <w:r w:rsidRPr="000B1813">
        <w:rPr>
          <w:rFonts w:asciiTheme="minorHAnsi" w:hAnsiTheme="minorHAnsi" w:cstheme="minorHAnsi"/>
          <w:sz w:val="20"/>
          <w:szCs w:val="20"/>
        </w:rPr>
        <w:t>Después de la instalación de los inodoros se verificará la eficiencia del barrido y la eliminación de residuos; la hermeticidad del artefacto y de todas las uniones; el afianzamiento de las partes a pisos y muros, de impermeabilidad y presión (red de agua fría); inspección visual de aseo y limpieza.</w:t>
      </w:r>
    </w:p>
    <w:p w14:paraId="4FF87486" w14:textId="68C80EC2" w:rsidR="000B1813" w:rsidRPr="000B1813" w:rsidRDefault="000B1813" w:rsidP="00AE53E2">
      <w:pPr>
        <w:tabs>
          <w:tab w:val="clear" w:pos="4419"/>
          <w:tab w:val="clear" w:pos="8838"/>
        </w:tabs>
        <w:spacing w:before="240"/>
        <w:ind w:left="709"/>
        <w:rPr>
          <w:rFonts w:asciiTheme="minorHAnsi" w:hAnsiTheme="minorHAnsi" w:cstheme="minorHAnsi"/>
          <w:sz w:val="20"/>
          <w:szCs w:val="20"/>
        </w:rPr>
      </w:pPr>
      <w:r w:rsidRPr="000B1813">
        <w:rPr>
          <w:rFonts w:asciiTheme="minorHAnsi" w:hAnsiTheme="minorHAnsi" w:cstheme="minorHAnsi"/>
          <w:sz w:val="20"/>
          <w:szCs w:val="20"/>
        </w:rPr>
        <w:t xml:space="preserve">Luego de la colocación de todos los artefactos y griferías se deberán tomar medidas de seguridad para protegerlos de golpes, manchas de pintura y caída de materiales u otros elementos que puedan </w:t>
      </w:r>
      <w:r>
        <w:rPr>
          <w:rFonts w:asciiTheme="minorHAnsi" w:hAnsiTheme="minorHAnsi" w:cstheme="minorHAnsi"/>
          <w:sz w:val="20"/>
          <w:szCs w:val="20"/>
        </w:rPr>
        <w:t xml:space="preserve">dañarlos u </w:t>
      </w:r>
      <w:r w:rsidRPr="000B1813">
        <w:rPr>
          <w:rFonts w:asciiTheme="minorHAnsi" w:hAnsiTheme="minorHAnsi" w:cstheme="minorHAnsi"/>
          <w:sz w:val="20"/>
          <w:szCs w:val="20"/>
        </w:rPr>
        <w:t>obstruirlos.</w:t>
      </w:r>
    </w:p>
    <w:p w14:paraId="099B2A46" w14:textId="51CE069E" w:rsidR="000B1813" w:rsidRPr="000B1813" w:rsidRDefault="000B1813" w:rsidP="00AE53E2">
      <w:pPr>
        <w:tabs>
          <w:tab w:val="clear" w:pos="4419"/>
          <w:tab w:val="clear" w:pos="8838"/>
        </w:tabs>
        <w:spacing w:before="240"/>
        <w:ind w:left="709"/>
        <w:rPr>
          <w:rFonts w:asciiTheme="minorHAnsi" w:hAnsiTheme="minorHAnsi" w:cstheme="minorHAnsi"/>
          <w:sz w:val="20"/>
          <w:szCs w:val="20"/>
        </w:rPr>
      </w:pPr>
      <w:r w:rsidRPr="000B1813">
        <w:rPr>
          <w:rFonts w:asciiTheme="minorHAnsi" w:hAnsiTheme="minorHAnsi" w:cstheme="minorHAnsi"/>
          <w:sz w:val="20"/>
          <w:szCs w:val="20"/>
        </w:rPr>
        <w:t xml:space="preserve">Todos los artefactos sanitarios, griferías y complementos deberán proceder de una fábrica que cuente con certificación de la calidad del producto de acuerdo con normas de calidad de la Unión Europea, </w:t>
      </w:r>
      <w:r>
        <w:rPr>
          <w:rFonts w:asciiTheme="minorHAnsi" w:hAnsiTheme="minorHAnsi" w:cstheme="minorHAnsi"/>
          <w:sz w:val="20"/>
          <w:szCs w:val="20"/>
        </w:rPr>
        <w:t>Estados Unidos</w:t>
      </w:r>
      <w:r w:rsidRPr="000B1813">
        <w:rPr>
          <w:rFonts w:asciiTheme="minorHAnsi" w:hAnsiTheme="minorHAnsi" w:cstheme="minorHAnsi"/>
          <w:sz w:val="20"/>
          <w:szCs w:val="20"/>
        </w:rPr>
        <w:t xml:space="preserve">, </w:t>
      </w:r>
      <w:proofErr w:type="gramStart"/>
      <w:r w:rsidRPr="000B1813">
        <w:rPr>
          <w:rFonts w:asciiTheme="minorHAnsi" w:hAnsiTheme="minorHAnsi" w:cstheme="minorHAnsi"/>
          <w:sz w:val="20"/>
          <w:szCs w:val="20"/>
        </w:rPr>
        <w:t>Brasilera</w:t>
      </w:r>
      <w:proofErr w:type="gramEnd"/>
      <w:r>
        <w:rPr>
          <w:rFonts w:asciiTheme="minorHAnsi" w:hAnsiTheme="minorHAnsi" w:cstheme="minorHAnsi"/>
          <w:sz w:val="20"/>
          <w:szCs w:val="20"/>
        </w:rPr>
        <w:t xml:space="preserve">, </w:t>
      </w:r>
      <w:r w:rsidRPr="000B1813">
        <w:rPr>
          <w:rFonts w:asciiTheme="minorHAnsi" w:hAnsiTheme="minorHAnsi" w:cstheme="minorHAnsi"/>
          <w:sz w:val="20"/>
          <w:szCs w:val="20"/>
        </w:rPr>
        <w:t>Argentina</w:t>
      </w:r>
      <w:r>
        <w:rPr>
          <w:rFonts w:asciiTheme="minorHAnsi" w:hAnsiTheme="minorHAnsi" w:cstheme="minorHAnsi"/>
          <w:sz w:val="20"/>
          <w:szCs w:val="20"/>
        </w:rPr>
        <w:t xml:space="preserve"> o Mercosur</w:t>
      </w:r>
      <w:r w:rsidRPr="000B1813">
        <w:rPr>
          <w:rFonts w:asciiTheme="minorHAnsi" w:hAnsiTheme="minorHAnsi" w:cstheme="minorHAnsi"/>
          <w:sz w:val="20"/>
          <w:szCs w:val="20"/>
        </w:rPr>
        <w:t xml:space="preserve">, </w:t>
      </w:r>
      <w:r>
        <w:rPr>
          <w:rFonts w:asciiTheme="minorHAnsi" w:hAnsiTheme="minorHAnsi" w:cstheme="minorHAnsi"/>
          <w:sz w:val="20"/>
          <w:szCs w:val="20"/>
        </w:rPr>
        <w:t>al</w:t>
      </w:r>
      <w:r w:rsidRPr="000B1813">
        <w:rPr>
          <w:rFonts w:asciiTheme="minorHAnsi" w:hAnsiTheme="minorHAnsi" w:cstheme="minorHAnsi"/>
          <w:sz w:val="20"/>
          <w:szCs w:val="20"/>
        </w:rPr>
        <w:t xml:space="preserve"> menos una de ellas, y además </w:t>
      </w:r>
      <w:r>
        <w:rPr>
          <w:rFonts w:asciiTheme="minorHAnsi" w:hAnsiTheme="minorHAnsi" w:cstheme="minorHAnsi"/>
          <w:sz w:val="20"/>
          <w:szCs w:val="20"/>
        </w:rPr>
        <w:t>deberán contar con</w:t>
      </w:r>
      <w:r w:rsidRPr="000B1813">
        <w:rPr>
          <w:rFonts w:asciiTheme="minorHAnsi" w:hAnsiTheme="minorHAnsi" w:cstheme="minorHAnsi"/>
          <w:sz w:val="20"/>
          <w:szCs w:val="20"/>
        </w:rPr>
        <w:t xml:space="preserve"> certificación ISO 9001 </w:t>
      </w:r>
      <w:r>
        <w:rPr>
          <w:rFonts w:asciiTheme="minorHAnsi" w:hAnsiTheme="minorHAnsi" w:cstheme="minorHAnsi"/>
          <w:sz w:val="20"/>
          <w:szCs w:val="20"/>
        </w:rPr>
        <w:t>actualizada</w:t>
      </w:r>
      <w:r w:rsidRPr="000B1813">
        <w:rPr>
          <w:rFonts w:asciiTheme="minorHAnsi" w:hAnsiTheme="minorHAnsi" w:cstheme="minorHAnsi"/>
          <w:sz w:val="20"/>
          <w:szCs w:val="20"/>
        </w:rPr>
        <w:t>. Cabe destacar que la empresa contratista deberá presentar a la Fiscalización de Obras, copia de los catálogos técnicos y de las muestras de los materiales que demuestre lo anteriormente solicitado.</w:t>
      </w:r>
    </w:p>
    <w:p w14:paraId="54AE67A4" w14:textId="4D21E1A8" w:rsidR="000B1813" w:rsidRPr="000B1813" w:rsidRDefault="000B1813" w:rsidP="007D4C0E">
      <w:pPr>
        <w:pStyle w:val="Prrafodelista"/>
        <w:numPr>
          <w:ilvl w:val="1"/>
          <w:numId w:val="124"/>
        </w:numPr>
        <w:tabs>
          <w:tab w:val="clear" w:pos="4419"/>
          <w:tab w:val="clear" w:pos="8838"/>
        </w:tabs>
        <w:spacing w:before="240"/>
        <w:ind w:left="993" w:hanging="709"/>
        <w:outlineLvl w:val="2"/>
        <w:rPr>
          <w:rFonts w:cstheme="minorHAnsi"/>
          <w:b/>
          <w:bCs/>
          <w:sz w:val="24"/>
          <w:szCs w:val="24"/>
        </w:rPr>
      </w:pPr>
      <w:bookmarkStart w:id="288" w:name="_Toc65073430"/>
      <w:r w:rsidRPr="000B1813">
        <w:rPr>
          <w:rFonts w:cstheme="minorHAnsi"/>
          <w:b/>
          <w:bCs/>
          <w:sz w:val="24"/>
          <w:szCs w:val="24"/>
        </w:rPr>
        <w:t>PROVISION Y COLOCACION DE ARTEFACTOS SANITARIOS</w:t>
      </w:r>
      <w:bookmarkEnd w:id="288"/>
    </w:p>
    <w:p w14:paraId="1CACA041" w14:textId="766C3C90" w:rsidR="000B1813" w:rsidRPr="000B1813" w:rsidRDefault="000B1813" w:rsidP="00AE53E2">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El Contratista tendrá a su cargo la provisión y colocación de todos los artefactos previstos en los planos de los proyectos,</w:t>
      </w:r>
      <w:r>
        <w:rPr>
          <w:rFonts w:asciiTheme="minorHAnsi" w:hAnsiTheme="minorHAnsi" w:cstheme="minorHAnsi"/>
          <w:sz w:val="20"/>
          <w:szCs w:val="20"/>
        </w:rPr>
        <w:t xml:space="preserve"> los</w:t>
      </w:r>
      <w:r w:rsidRPr="000B1813">
        <w:rPr>
          <w:rFonts w:asciiTheme="minorHAnsi" w:hAnsiTheme="minorHAnsi" w:cstheme="minorHAnsi"/>
          <w:sz w:val="20"/>
          <w:szCs w:val="20"/>
        </w:rPr>
        <w:t xml:space="preserve"> indicados en </w:t>
      </w:r>
      <w:r>
        <w:rPr>
          <w:rFonts w:asciiTheme="minorHAnsi" w:hAnsiTheme="minorHAnsi" w:cstheme="minorHAnsi"/>
          <w:sz w:val="20"/>
          <w:szCs w:val="20"/>
        </w:rPr>
        <w:t>est</w:t>
      </w:r>
      <w:r w:rsidRPr="000B1813">
        <w:rPr>
          <w:rFonts w:asciiTheme="minorHAnsi" w:hAnsiTheme="minorHAnsi" w:cstheme="minorHAnsi"/>
          <w:sz w:val="20"/>
          <w:szCs w:val="20"/>
        </w:rPr>
        <w:t>as Especificaciones Técnicas o que resulte</w:t>
      </w:r>
      <w:r>
        <w:rPr>
          <w:rFonts w:asciiTheme="minorHAnsi" w:hAnsiTheme="minorHAnsi" w:cstheme="minorHAnsi"/>
          <w:sz w:val="20"/>
          <w:szCs w:val="20"/>
        </w:rPr>
        <w:t>n</w:t>
      </w:r>
      <w:r w:rsidRPr="000B1813">
        <w:rPr>
          <w:rFonts w:asciiTheme="minorHAnsi" w:hAnsiTheme="minorHAnsi" w:cstheme="minorHAnsi"/>
          <w:sz w:val="20"/>
          <w:szCs w:val="20"/>
        </w:rPr>
        <w:t xml:space="preserve"> de la necesidad para el correcto funcionamiento de las instalaciones en su totalidad.</w:t>
      </w:r>
    </w:p>
    <w:p w14:paraId="258C9F7A" w14:textId="6EB7DB26" w:rsidR="000B1813" w:rsidRPr="000B1813" w:rsidRDefault="000B1813" w:rsidP="00AE53E2">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Los artefactos sanitarios serán de lo</w:t>
      </w:r>
      <w:r>
        <w:rPr>
          <w:rFonts w:asciiTheme="minorHAnsi" w:hAnsiTheme="minorHAnsi" w:cstheme="minorHAnsi"/>
          <w:sz w:val="20"/>
          <w:szCs w:val="20"/>
        </w:rPr>
        <w:t>s</w:t>
      </w:r>
      <w:r w:rsidRPr="000B1813">
        <w:rPr>
          <w:rFonts w:asciiTheme="minorHAnsi" w:hAnsiTheme="minorHAnsi" w:cstheme="minorHAnsi"/>
          <w:sz w:val="20"/>
          <w:szCs w:val="20"/>
        </w:rPr>
        <w:t xml:space="preserve">a esmaltada deberán ser de color blanco hielo, previa aprobación de la Fiscalización de Obra, resistente e impermeable, de superficie lisa, que no presenten defectos, adherencias ni deformaciones interiores o exteriores, debiendo el Contratista, en los casos en que no esté perfectamente definido el tipo de algunos de ellos o de sus accesorios, solicitar al Fiscal de Obras las aclaraciones </w:t>
      </w:r>
      <w:r w:rsidR="00AE53E2">
        <w:rPr>
          <w:rFonts w:asciiTheme="minorHAnsi" w:hAnsiTheme="minorHAnsi" w:cstheme="minorHAnsi"/>
          <w:sz w:val="20"/>
          <w:szCs w:val="20"/>
        </w:rPr>
        <w:t>y aprobaciones correspondientes</w:t>
      </w:r>
      <w:r w:rsidRPr="000B1813">
        <w:rPr>
          <w:rFonts w:asciiTheme="minorHAnsi" w:hAnsiTheme="minorHAnsi" w:cstheme="minorHAnsi"/>
          <w:sz w:val="20"/>
          <w:szCs w:val="20"/>
        </w:rPr>
        <w:t>.</w:t>
      </w:r>
    </w:p>
    <w:p w14:paraId="1ECED833" w14:textId="19207B93" w:rsidR="000B1813" w:rsidRDefault="000B1813" w:rsidP="00AE53E2">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 xml:space="preserve">Los artefactos sanitarios deben fijarse con seguridad utilizando tornillos de material inoxidable, mediante anclajes embutidos en el piso. Las cabezas de los tornillos se aíslan de la cerámica mediante arandelas de plástico. Para que la unión entre el artefacto y el piso resulte estanca, se interpone entre ambos, suficiente masilla </w:t>
      </w:r>
      <w:proofErr w:type="spellStart"/>
      <w:r w:rsidR="00AE53E2">
        <w:rPr>
          <w:rFonts w:asciiTheme="minorHAnsi" w:hAnsiTheme="minorHAnsi" w:cstheme="minorHAnsi"/>
          <w:sz w:val="20"/>
          <w:szCs w:val="20"/>
        </w:rPr>
        <w:t>imperemeable</w:t>
      </w:r>
      <w:proofErr w:type="spellEnd"/>
      <w:r w:rsidR="00AE53E2">
        <w:rPr>
          <w:rFonts w:asciiTheme="minorHAnsi" w:hAnsiTheme="minorHAnsi" w:cstheme="minorHAnsi"/>
          <w:sz w:val="20"/>
          <w:szCs w:val="20"/>
        </w:rPr>
        <w:t xml:space="preserve"> adherente </w:t>
      </w:r>
      <w:r w:rsidRPr="000B1813">
        <w:rPr>
          <w:rFonts w:asciiTheme="minorHAnsi" w:hAnsiTheme="minorHAnsi" w:cstheme="minorHAnsi"/>
          <w:sz w:val="20"/>
          <w:szCs w:val="20"/>
        </w:rPr>
        <w:t xml:space="preserve">y luego se </w:t>
      </w:r>
      <w:r w:rsidR="00AE53E2">
        <w:rPr>
          <w:rFonts w:asciiTheme="minorHAnsi" w:hAnsiTheme="minorHAnsi" w:cstheme="minorHAnsi"/>
          <w:sz w:val="20"/>
          <w:szCs w:val="20"/>
        </w:rPr>
        <w:t>asienta</w:t>
      </w:r>
      <w:r w:rsidRPr="000B1813">
        <w:rPr>
          <w:rFonts w:asciiTheme="minorHAnsi" w:hAnsiTheme="minorHAnsi" w:cstheme="minorHAnsi"/>
          <w:sz w:val="20"/>
          <w:szCs w:val="20"/>
        </w:rPr>
        <w:t xml:space="preserve"> el artefacto.</w:t>
      </w:r>
    </w:p>
    <w:p w14:paraId="0E31824F" w14:textId="15D9C789" w:rsidR="00AE53E2" w:rsidRPr="00BE1C79" w:rsidRDefault="00AE53E2" w:rsidP="007D4C0E">
      <w:pPr>
        <w:pStyle w:val="Prrafodelista"/>
        <w:numPr>
          <w:ilvl w:val="1"/>
          <w:numId w:val="124"/>
        </w:numPr>
        <w:tabs>
          <w:tab w:val="clear" w:pos="4419"/>
          <w:tab w:val="clear" w:pos="8838"/>
        </w:tabs>
        <w:spacing w:before="240"/>
        <w:ind w:left="709" w:hanging="567"/>
        <w:outlineLvl w:val="2"/>
        <w:rPr>
          <w:rFonts w:cstheme="minorHAnsi"/>
          <w:b/>
          <w:bCs/>
          <w:sz w:val="24"/>
          <w:szCs w:val="24"/>
        </w:rPr>
      </w:pPr>
      <w:bookmarkStart w:id="289" w:name="_Toc65073431"/>
      <w:r w:rsidRPr="00BE1C79">
        <w:rPr>
          <w:rFonts w:cstheme="minorHAnsi"/>
          <w:b/>
          <w:bCs/>
          <w:sz w:val="24"/>
          <w:szCs w:val="24"/>
        </w:rPr>
        <w:t xml:space="preserve">LAVATORIOS </w:t>
      </w:r>
      <w:r w:rsidR="00BE1C79">
        <w:rPr>
          <w:rFonts w:cstheme="minorHAnsi"/>
          <w:b/>
          <w:bCs/>
          <w:sz w:val="24"/>
          <w:szCs w:val="24"/>
        </w:rPr>
        <w:t>DE LOSA ESMALTADA</w:t>
      </w:r>
      <w:bookmarkEnd w:id="289"/>
    </w:p>
    <w:p w14:paraId="1C5F67B5" w14:textId="60558D7D" w:rsidR="000B1813" w:rsidRPr="00AE53E2"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AE53E2">
        <w:rPr>
          <w:rFonts w:cstheme="minorHAnsi"/>
          <w:b/>
          <w:bCs/>
          <w:szCs w:val="20"/>
        </w:rPr>
        <w:t>LAVATORIO DE EMBUTIR OVAL DE LO</w:t>
      </w:r>
      <w:r w:rsidR="00AE53E2" w:rsidRPr="00AE53E2">
        <w:rPr>
          <w:rFonts w:cstheme="minorHAnsi"/>
          <w:b/>
          <w:bCs/>
          <w:szCs w:val="20"/>
        </w:rPr>
        <w:t>S</w:t>
      </w:r>
      <w:r w:rsidRPr="00AE53E2">
        <w:rPr>
          <w:rFonts w:cstheme="minorHAnsi"/>
          <w:b/>
          <w:bCs/>
          <w:szCs w:val="20"/>
        </w:rPr>
        <w:t>A ESMALTADA CON SOPAPA CROMADA Y ACCESORIOS DE SUJECIÓN</w:t>
      </w:r>
    </w:p>
    <w:p w14:paraId="131A5E57" w14:textId="77777777" w:rsidR="000B1813" w:rsidRPr="000B1813" w:rsidRDefault="000B1813" w:rsidP="00AE53E2">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Estos lavatorios serán para los baños que llevan mesada de granito natural pulido; deberán ser lavatorios de embutir ovalados, de losa, color a definir, de medidas exteriores de 0.40 m x 0.30 m aproximadamente.</w:t>
      </w:r>
    </w:p>
    <w:p w14:paraId="75A1E7B0" w14:textId="77777777" w:rsidR="000B1813" w:rsidRPr="000B1813" w:rsidRDefault="000B1813" w:rsidP="00AE53E2">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Dependiendo del tipo de grifería a utilizar, estos serán de 1 (un) agujero o de 3 (tres) agujeros. Los mismos contarán además con su correspondiente desagüe a </w:t>
      </w:r>
      <w:proofErr w:type="spellStart"/>
      <w:r w:rsidRPr="000B1813">
        <w:rPr>
          <w:rFonts w:asciiTheme="minorHAnsi" w:hAnsiTheme="minorHAnsi" w:cstheme="minorHAnsi"/>
          <w:sz w:val="20"/>
          <w:szCs w:val="20"/>
        </w:rPr>
        <w:t>sopapa</w:t>
      </w:r>
      <w:proofErr w:type="spellEnd"/>
      <w:r w:rsidRPr="000B1813">
        <w:rPr>
          <w:rFonts w:asciiTheme="minorHAnsi" w:hAnsiTheme="minorHAnsi" w:cstheme="minorHAnsi"/>
          <w:sz w:val="20"/>
          <w:szCs w:val="20"/>
        </w:rPr>
        <w:t xml:space="preserve"> cromada, tapón de goma con cadena de bolilla y accesorios de sujeción para cada lavatorio.</w:t>
      </w:r>
    </w:p>
    <w:p w14:paraId="0A2BC9AE" w14:textId="3264280E" w:rsidR="000B1813" w:rsidRPr="00AE53E2"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AE53E2">
        <w:rPr>
          <w:rFonts w:cstheme="minorHAnsi"/>
          <w:b/>
          <w:bCs/>
          <w:szCs w:val="20"/>
        </w:rPr>
        <w:t xml:space="preserve">LAVATORIO </w:t>
      </w:r>
      <w:r w:rsidR="00AE53E2">
        <w:rPr>
          <w:rFonts w:cstheme="minorHAnsi"/>
          <w:b/>
          <w:bCs/>
          <w:szCs w:val="20"/>
        </w:rPr>
        <w:t>AMURADO</w:t>
      </w:r>
      <w:r w:rsidRPr="00AE53E2">
        <w:rPr>
          <w:rFonts w:cstheme="minorHAnsi"/>
          <w:b/>
          <w:bCs/>
          <w:szCs w:val="20"/>
        </w:rPr>
        <w:t xml:space="preserve"> DE LO</w:t>
      </w:r>
      <w:r w:rsidR="00AE53E2" w:rsidRPr="00AE53E2">
        <w:rPr>
          <w:rFonts w:cstheme="minorHAnsi"/>
          <w:b/>
          <w:bCs/>
          <w:szCs w:val="20"/>
        </w:rPr>
        <w:t>S</w:t>
      </w:r>
      <w:r w:rsidRPr="00AE53E2">
        <w:rPr>
          <w:rFonts w:cstheme="minorHAnsi"/>
          <w:b/>
          <w:bCs/>
          <w:szCs w:val="20"/>
        </w:rPr>
        <w:t>A ESMALTADA, CON SOPAPA CROMADA Y ACCESORIOS DE SUJECIÓN</w:t>
      </w:r>
    </w:p>
    <w:p w14:paraId="4CE4C76A" w14:textId="77777777" w:rsidR="000B1813" w:rsidRPr="000B1813" w:rsidRDefault="000B1813" w:rsidP="00AE53E2">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Lavatorio tipo “ménsula” de loza esmaltada, color blanco hielo. De dimensiones exteriores de 0.55m x 0.47m y altura máxima del artefacto 0.48 m. La altura de colocación del artefacto: 0.80 m del piso terminado hasta el nivel más alto del artefacto.</w:t>
      </w:r>
    </w:p>
    <w:p w14:paraId="7A7BD64A" w14:textId="21DF3140" w:rsidR="000B1813" w:rsidRPr="000B1813" w:rsidRDefault="000B1813" w:rsidP="00AE53E2">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Dependiendo del tipo de grifería a utilizar, estos serán de 1 (un) agujero o de 3 (tres) agujeros. Los mismos contarán además con su correspondiente desagüe a </w:t>
      </w:r>
      <w:proofErr w:type="spellStart"/>
      <w:r w:rsidRPr="000B1813">
        <w:rPr>
          <w:rFonts w:asciiTheme="minorHAnsi" w:hAnsiTheme="minorHAnsi" w:cstheme="minorHAnsi"/>
          <w:sz w:val="20"/>
          <w:szCs w:val="20"/>
        </w:rPr>
        <w:t>sopapa</w:t>
      </w:r>
      <w:proofErr w:type="spellEnd"/>
      <w:r w:rsidRPr="000B1813">
        <w:rPr>
          <w:rFonts w:asciiTheme="minorHAnsi" w:hAnsiTheme="minorHAnsi" w:cstheme="minorHAnsi"/>
          <w:sz w:val="20"/>
          <w:szCs w:val="20"/>
        </w:rPr>
        <w:t xml:space="preserve"> cromada, tapón de goma con cadena de bolilla y accesorios de sujeción para cada lavatorio.</w:t>
      </w:r>
    </w:p>
    <w:p w14:paraId="7BD8DA7A" w14:textId="7F60748C" w:rsidR="000B1813" w:rsidRPr="00AE53E2"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AE53E2">
        <w:rPr>
          <w:rFonts w:cstheme="minorHAnsi"/>
          <w:b/>
          <w:bCs/>
          <w:szCs w:val="20"/>
        </w:rPr>
        <w:t>LAVATORIO CON PEDESTAL DE LO</w:t>
      </w:r>
      <w:r w:rsidR="00AE53E2" w:rsidRPr="00AE53E2">
        <w:rPr>
          <w:rFonts w:cstheme="minorHAnsi"/>
          <w:b/>
          <w:bCs/>
          <w:szCs w:val="20"/>
        </w:rPr>
        <w:t>S</w:t>
      </w:r>
      <w:r w:rsidRPr="00AE53E2">
        <w:rPr>
          <w:rFonts w:cstheme="minorHAnsi"/>
          <w:b/>
          <w:bCs/>
          <w:szCs w:val="20"/>
        </w:rPr>
        <w:t>A ESMALTADA, CON SOPAPA CROMADA Y ACCESORIOS DE SUJECIÓN</w:t>
      </w:r>
    </w:p>
    <w:p w14:paraId="4942756D" w14:textId="77777777" w:rsidR="000B1813" w:rsidRPr="000B1813" w:rsidRDefault="000B1813" w:rsidP="00AE53E2">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Lavatorio con pedestal de loza esmaltada, color blanco hielo, de dimensiones exteriores en planta de 0.55m x 0.47m y altura de 0.80m.</w:t>
      </w:r>
    </w:p>
    <w:p w14:paraId="159FC139" w14:textId="77777777" w:rsidR="000B1813" w:rsidRPr="000B1813" w:rsidRDefault="000B1813" w:rsidP="00AE53E2">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Dependiendo del tipo de grifería a utilizar, estos serán de 1 (un) agujero o de 3 (tres) agujeros. Los mismos contarán además con su correspondiente desagüe a </w:t>
      </w:r>
      <w:proofErr w:type="spellStart"/>
      <w:r w:rsidRPr="000B1813">
        <w:rPr>
          <w:rFonts w:asciiTheme="minorHAnsi" w:hAnsiTheme="minorHAnsi" w:cstheme="minorHAnsi"/>
          <w:sz w:val="20"/>
          <w:szCs w:val="20"/>
        </w:rPr>
        <w:t>sopapa</w:t>
      </w:r>
      <w:proofErr w:type="spellEnd"/>
      <w:r w:rsidRPr="000B1813">
        <w:rPr>
          <w:rFonts w:asciiTheme="minorHAnsi" w:hAnsiTheme="minorHAnsi" w:cstheme="minorHAnsi"/>
          <w:sz w:val="20"/>
          <w:szCs w:val="20"/>
        </w:rPr>
        <w:t xml:space="preserve"> cromada, tapón de goma con cadena de bolilla y accesorios de sujeción para cada lavatorio.</w:t>
      </w:r>
    </w:p>
    <w:p w14:paraId="06A56C53" w14:textId="77777777" w:rsidR="000B1813" w:rsidRPr="00AE53E2"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AE53E2">
        <w:rPr>
          <w:rFonts w:cstheme="minorHAnsi"/>
          <w:b/>
          <w:bCs/>
          <w:szCs w:val="20"/>
        </w:rPr>
        <w:t>LAVATORIO PEQUEÑO CON PEDESTAL DE LOZA ESMALTADA, CON SOPAPA CROMADA Y ACCESORIOS DE SUJECIÓN.</w:t>
      </w:r>
    </w:p>
    <w:p w14:paraId="13395B36" w14:textId="77777777" w:rsidR="000B1813" w:rsidRPr="000B1813" w:rsidRDefault="000B1813" w:rsidP="00AE53E2">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Lavatorio tipo “ménsula” de losa esmaltada, color blanco hielo. De dimensiones exteriores de 0.445m x 0.355m y altura máxima del artefacto 0.48 m. La altura de colocación del artefacto: 0.80 m del piso terminado hasta el nivel más alto del artefacto. Se ubicará en las áreas indicadas en la Planilla de Tipología de Baños y Lavaderos.</w:t>
      </w:r>
    </w:p>
    <w:p w14:paraId="1A6CDCCB" w14:textId="77777777" w:rsidR="000B1813" w:rsidRPr="000B1813" w:rsidRDefault="000B1813" w:rsidP="00AE53E2">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Dependiendo del tipo de grifería a utilizar, estos serán de 1 (un) agujero o de 3 (tres) agujeros. Los mismos contarán además con su correspondiente desagüe a </w:t>
      </w:r>
      <w:proofErr w:type="spellStart"/>
      <w:r w:rsidRPr="000B1813">
        <w:rPr>
          <w:rFonts w:asciiTheme="minorHAnsi" w:hAnsiTheme="minorHAnsi" w:cstheme="minorHAnsi"/>
          <w:sz w:val="20"/>
          <w:szCs w:val="20"/>
        </w:rPr>
        <w:t>sopapa</w:t>
      </w:r>
      <w:proofErr w:type="spellEnd"/>
      <w:r w:rsidRPr="000B1813">
        <w:rPr>
          <w:rFonts w:asciiTheme="minorHAnsi" w:hAnsiTheme="minorHAnsi" w:cstheme="minorHAnsi"/>
          <w:sz w:val="20"/>
          <w:szCs w:val="20"/>
        </w:rPr>
        <w:t xml:space="preserve"> cromada, tapón de goma con cadena de bolilla y accesorios de sujeción para cada lavatorio.</w:t>
      </w:r>
    </w:p>
    <w:p w14:paraId="241E65C9" w14:textId="667B2C6A" w:rsidR="000B1813" w:rsidRPr="00AE53E2" w:rsidRDefault="000B1813" w:rsidP="00560B8E">
      <w:pPr>
        <w:pStyle w:val="Prrafodelista"/>
        <w:numPr>
          <w:ilvl w:val="2"/>
          <w:numId w:val="124"/>
        </w:numPr>
        <w:tabs>
          <w:tab w:val="clear" w:pos="4419"/>
          <w:tab w:val="clear" w:pos="8838"/>
        </w:tabs>
        <w:spacing w:before="240"/>
        <w:ind w:left="1418" w:hanging="698"/>
        <w:rPr>
          <w:rFonts w:cstheme="minorHAnsi"/>
          <w:szCs w:val="20"/>
        </w:rPr>
      </w:pPr>
      <w:r w:rsidRPr="00AE53E2">
        <w:rPr>
          <w:rFonts w:cstheme="minorHAnsi"/>
          <w:b/>
          <w:bCs/>
          <w:szCs w:val="20"/>
        </w:rPr>
        <w:t>LAVATORIO PEQUEÑO DE ADOSAR, DE LOZA ESMALTADA, CON SOPAPA CROMADA Y ACCESORIOS DE SUJECIÓN</w:t>
      </w:r>
    </w:p>
    <w:p w14:paraId="3D33855E" w14:textId="77777777" w:rsidR="000B1813" w:rsidRPr="000B1813" w:rsidRDefault="000B1813" w:rsidP="00AE53E2">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Lavatorio pequeño de adosar a la pared, de dimensiones exteriores mínimas en planta de 45.5 cm. x 36.0 cm. y 18.0 cm. de altura, de loza esmaltada, color blanco hielo.</w:t>
      </w:r>
    </w:p>
    <w:p w14:paraId="7C904D92" w14:textId="77777777" w:rsidR="000B1813" w:rsidRPr="000B1813" w:rsidRDefault="000B1813" w:rsidP="00AE53E2">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Dependiendo del tipo de grifería a utilizar, estos serán de 1 (un) agujero o de 3 (tres) agujeros. Los mismos contarán además con su correspondiente desagüe a </w:t>
      </w:r>
      <w:proofErr w:type="spellStart"/>
      <w:r w:rsidRPr="000B1813">
        <w:rPr>
          <w:rFonts w:asciiTheme="minorHAnsi" w:hAnsiTheme="minorHAnsi" w:cstheme="minorHAnsi"/>
          <w:sz w:val="20"/>
          <w:szCs w:val="20"/>
        </w:rPr>
        <w:t>sopapa</w:t>
      </w:r>
      <w:proofErr w:type="spellEnd"/>
      <w:r w:rsidRPr="000B1813">
        <w:rPr>
          <w:rFonts w:asciiTheme="minorHAnsi" w:hAnsiTheme="minorHAnsi" w:cstheme="minorHAnsi"/>
          <w:sz w:val="20"/>
          <w:szCs w:val="20"/>
        </w:rPr>
        <w:t xml:space="preserve"> cromada, tapón de goma con cadena de bolilla y accesorios de sujeción para cada lavatorio.</w:t>
      </w:r>
    </w:p>
    <w:p w14:paraId="46FCE5DB" w14:textId="77777777" w:rsidR="000B1813" w:rsidRPr="000B1813" w:rsidRDefault="000B1813" w:rsidP="00AE53E2">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Para la instalación de desagüe cloacal deberá llevar descarga con sifón incorporado.</w:t>
      </w:r>
    </w:p>
    <w:p w14:paraId="0E658A5A" w14:textId="353FD1BB" w:rsidR="000B1813" w:rsidRPr="00BE1C79" w:rsidRDefault="000B1813" w:rsidP="007D4C0E">
      <w:pPr>
        <w:pStyle w:val="Prrafodelista"/>
        <w:numPr>
          <w:ilvl w:val="1"/>
          <w:numId w:val="124"/>
        </w:numPr>
        <w:tabs>
          <w:tab w:val="clear" w:pos="4419"/>
          <w:tab w:val="clear" w:pos="8838"/>
        </w:tabs>
        <w:spacing w:before="240"/>
        <w:ind w:left="709" w:hanging="650"/>
        <w:outlineLvl w:val="2"/>
        <w:rPr>
          <w:rFonts w:cstheme="minorHAnsi"/>
          <w:b/>
          <w:bCs/>
          <w:sz w:val="24"/>
          <w:szCs w:val="24"/>
        </w:rPr>
      </w:pPr>
      <w:bookmarkStart w:id="290" w:name="_Toc65073432"/>
      <w:r w:rsidRPr="00BE1C79">
        <w:rPr>
          <w:rFonts w:cstheme="minorHAnsi"/>
          <w:b/>
          <w:bCs/>
          <w:sz w:val="24"/>
          <w:szCs w:val="24"/>
        </w:rPr>
        <w:t>INODOROS DE LOZA ESMALTADA</w:t>
      </w:r>
      <w:bookmarkEnd w:id="290"/>
    </w:p>
    <w:p w14:paraId="115233A9" w14:textId="154EF453" w:rsidR="000B1813" w:rsidRPr="00BE1C79" w:rsidRDefault="000B1813" w:rsidP="00560B8E">
      <w:pPr>
        <w:pStyle w:val="Prrafodelista"/>
        <w:numPr>
          <w:ilvl w:val="2"/>
          <w:numId w:val="124"/>
        </w:numPr>
        <w:tabs>
          <w:tab w:val="clear" w:pos="4419"/>
          <w:tab w:val="clear" w:pos="8838"/>
        </w:tabs>
        <w:spacing w:before="240"/>
        <w:rPr>
          <w:rFonts w:cstheme="minorHAnsi"/>
          <w:b/>
          <w:bCs/>
          <w:szCs w:val="20"/>
        </w:rPr>
      </w:pPr>
      <w:r w:rsidRPr="00BE1C79">
        <w:rPr>
          <w:rFonts w:cstheme="minorHAnsi"/>
          <w:b/>
          <w:bCs/>
          <w:szCs w:val="20"/>
        </w:rPr>
        <w:t>INODORO CONVENCIONAL DE LOZA ESMALTADA Y ACCESORIOS DE SUJECIÓN</w:t>
      </w:r>
    </w:p>
    <w:p w14:paraId="19948D6C" w14:textId="1586A239" w:rsidR="000B1813" w:rsidRPr="000B1813" w:rsidRDefault="000B1813" w:rsidP="00BE1C79">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Inodoro convencional a pedestal de loza esmaltada, color blanco hielo con asiento y tapa de plástico. Además, </w:t>
      </w:r>
      <w:r w:rsidR="00BE1C79">
        <w:rPr>
          <w:rFonts w:asciiTheme="minorHAnsi" w:hAnsiTheme="minorHAnsi" w:cstheme="minorHAnsi"/>
          <w:sz w:val="20"/>
          <w:szCs w:val="20"/>
        </w:rPr>
        <w:t xml:space="preserve">caja de descarga plática alta, </w:t>
      </w:r>
      <w:r w:rsidRPr="000B1813">
        <w:rPr>
          <w:rFonts w:asciiTheme="minorHAnsi" w:hAnsiTheme="minorHAnsi" w:cstheme="minorHAnsi"/>
          <w:sz w:val="20"/>
          <w:szCs w:val="20"/>
        </w:rPr>
        <w:t xml:space="preserve">se deberá colocar un tubo cromado de unión con anillo </w:t>
      </w:r>
      <w:proofErr w:type="spellStart"/>
      <w:r w:rsidRPr="000B1813">
        <w:rPr>
          <w:rFonts w:asciiTheme="minorHAnsi" w:hAnsiTheme="minorHAnsi" w:cstheme="minorHAnsi"/>
          <w:sz w:val="20"/>
          <w:szCs w:val="20"/>
        </w:rPr>
        <w:t>expansor</w:t>
      </w:r>
      <w:proofErr w:type="spellEnd"/>
      <w:r w:rsidRPr="000B1813">
        <w:rPr>
          <w:rFonts w:asciiTheme="minorHAnsi" w:hAnsiTheme="minorHAnsi" w:cstheme="minorHAnsi"/>
          <w:sz w:val="20"/>
          <w:szCs w:val="20"/>
        </w:rPr>
        <w:t xml:space="preserve"> para la entrada de agua al artefacto.</w:t>
      </w:r>
    </w:p>
    <w:p w14:paraId="36F0189F" w14:textId="690A2392" w:rsidR="000B1813" w:rsidRPr="00BE1C79"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BE1C79">
        <w:rPr>
          <w:rFonts w:cstheme="minorHAnsi"/>
          <w:b/>
          <w:bCs/>
          <w:szCs w:val="20"/>
        </w:rPr>
        <w:t>INODORO CON ABERTURA CENTRAL PARA DISCAPACITADOS DE LOZA ESMALTADA, Y ACCESORIOS DE SUJECIÓN</w:t>
      </w:r>
    </w:p>
    <w:p w14:paraId="33ED57D1" w14:textId="77777777" w:rsidR="000B1813" w:rsidRPr="000B1813" w:rsidRDefault="000B1813" w:rsidP="00BE1C79">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El artefacto deberá contar con 4 (cuatro) fijaciones al piso, a los efectos de poder soportar los esfuerzos laterales del traslado desde la silla de ruedas de la persona hasta el artefacto.</w:t>
      </w:r>
    </w:p>
    <w:p w14:paraId="334EAE6A" w14:textId="77777777" w:rsidR="000B1813" w:rsidRPr="000B1813" w:rsidRDefault="000B1813" w:rsidP="00BE1C79">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Inodoro convencional con abertura frontal, color blanco hielo, con tapa y asiento de plástico de color blanco hielo. Todos los inodoros llevarán válvulas de descarga de diámetro nominal (DN) conforme lo indican los planos y la planilla de cantidades, que se ubicarán en la pared lateral más próxima, altura máxima 1,10 m de nivel de piso. También llevará tapa y pulsador cromado con manija para discapacitados. Además, se deberá colocar un tubo cromado de unión con anillo </w:t>
      </w:r>
      <w:proofErr w:type="spellStart"/>
      <w:r w:rsidRPr="000B1813">
        <w:rPr>
          <w:rFonts w:asciiTheme="minorHAnsi" w:hAnsiTheme="minorHAnsi" w:cstheme="minorHAnsi"/>
          <w:sz w:val="20"/>
          <w:szCs w:val="20"/>
        </w:rPr>
        <w:t>expansor</w:t>
      </w:r>
      <w:proofErr w:type="spellEnd"/>
      <w:r w:rsidRPr="000B1813">
        <w:rPr>
          <w:rFonts w:asciiTheme="minorHAnsi" w:hAnsiTheme="minorHAnsi" w:cstheme="minorHAnsi"/>
          <w:sz w:val="20"/>
          <w:szCs w:val="20"/>
        </w:rPr>
        <w:t xml:space="preserve"> para la entrada de agua al artefacto.</w:t>
      </w:r>
    </w:p>
    <w:p w14:paraId="6844E24C" w14:textId="77777777" w:rsidR="000B1813" w:rsidRPr="00BE1C79" w:rsidRDefault="000B1813" w:rsidP="00560B8E">
      <w:pPr>
        <w:pStyle w:val="Prrafodelista"/>
        <w:numPr>
          <w:ilvl w:val="2"/>
          <w:numId w:val="124"/>
        </w:numPr>
        <w:tabs>
          <w:tab w:val="clear" w:pos="4419"/>
          <w:tab w:val="clear" w:pos="8838"/>
        </w:tabs>
        <w:spacing w:before="240"/>
        <w:rPr>
          <w:rFonts w:cstheme="minorHAnsi"/>
          <w:b/>
          <w:bCs/>
          <w:szCs w:val="20"/>
        </w:rPr>
      </w:pPr>
      <w:r w:rsidRPr="00BE1C79">
        <w:rPr>
          <w:rFonts w:cstheme="minorHAnsi"/>
          <w:b/>
          <w:bCs/>
          <w:szCs w:val="20"/>
        </w:rPr>
        <w:t>INODORO CON MOCHILA INCORPORADA DE LOZA ESMALTADA Y ACCESORIOS DE SUJECIÓN.</w:t>
      </w:r>
    </w:p>
    <w:p w14:paraId="35AA6B88" w14:textId="77777777" w:rsidR="000B1813" w:rsidRPr="000B1813" w:rsidRDefault="000B1813" w:rsidP="00BE1C79">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El Inodoro con mochila incorporada de loza esmaltada, de color blanco hielo, tendrá incluyendo la mochila baja las siguientes dimensiones exteriores 40,5 cm. x 67,0 cm. en planta y de altura 74,5 cm., deberá llevar tapa acrílica y asiento de plástico acolchado de color blanco hielo.</w:t>
      </w:r>
    </w:p>
    <w:p w14:paraId="02E0D2F0" w14:textId="1A617CD8" w:rsidR="00592CFB" w:rsidRPr="00592CFB" w:rsidRDefault="00592CFB" w:rsidP="007D4C0E">
      <w:pPr>
        <w:pStyle w:val="Prrafodelista"/>
        <w:numPr>
          <w:ilvl w:val="1"/>
          <w:numId w:val="124"/>
        </w:numPr>
        <w:tabs>
          <w:tab w:val="clear" w:pos="4419"/>
          <w:tab w:val="clear" w:pos="8838"/>
        </w:tabs>
        <w:spacing w:before="240"/>
        <w:ind w:hanging="650"/>
        <w:outlineLvl w:val="2"/>
        <w:rPr>
          <w:rFonts w:cstheme="minorHAnsi"/>
          <w:b/>
          <w:bCs/>
          <w:sz w:val="24"/>
          <w:szCs w:val="24"/>
        </w:rPr>
      </w:pPr>
      <w:bookmarkStart w:id="291" w:name="_Toc65073433"/>
      <w:r w:rsidRPr="00592CFB">
        <w:rPr>
          <w:rFonts w:cstheme="minorHAnsi"/>
          <w:b/>
          <w:bCs/>
          <w:sz w:val="24"/>
          <w:szCs w:val="24"/>
        </w:rPr>
        <w:t>MINGITORIOS</w:t>
      </w:r>
      <w:bookmarkEnd w:id="291"/>
    </w:p>
    <w:p w14:paraId="2AA6F7DE" w14:textId="0345DEC8" w:rsidR="000B1813" w:rsidRPr="00592CFB" w:rsidRDefault="000B1813" w:rsidP="00560B8E">
      <w:pPr>
        <w:pStyle w:val="Prrafodelista"/>
        <w:numPr>
          <w:ilvl w:val="2"/>
          <w:numId w:val="124"/>
        </w:numPr>
        <w:tabs>
          <w:tab w:val="clear" w:pos="4419"/>
          <w:tab w:val="clear" w:pos="8838"/>
        </w:tabs>
        <w:spacing w:before="240"/>
        <w:rPr>
          <w:rFonts w:cstheme="minorHAnsi"/>
          <w:b/>
          <w:bCs/>
          <w:szCs w:val="20"/>
        </w:rPr>
      </w:pPr>
      <w:r w:rsidRPr="00592CFB">
        <w:rPr>
          <w:rFonts w:cstheme="minorHAnsi"/>
          <w:b/>
          <w:bCs/>
          <w:szCs w:val="20"/>
        </w:rPr>
        <w:t>MINGITORIOS DE LO</w:t>
      </w:r>
      <w:r w:rsidR="00592CFB">
        <w:rPr>
          <w:rFonts w:cstheme="minorHAnsi"/>
          <w:b/>
          <w:bCs/>
          <w:szCs w:val="20"/>
        </w:rPr>
        <w:t>S</w:t>
      </w:r>
      <w:r w:rsidRPr="00592CFB">
        <w:rPr>
          <w:rFonts w:cstheme="minorHAnsi"/>
          <w:b/>
          <w:bCs/>
          <w:szCs w:val="20"/>
        </w:rPr>
        <w:t>A ESMALTADA</w:t>
      </w:r>
    </w:p>
    <w:p w14:paraId="627FBF30" w14:textId="1635270A" w:rsidR="000B1813" w:rsidRPr="000B1813" w:rsidRDefault="000B1813" w:rsidP="00592CFB">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El mingitorio será de lo</w:t>
      </w:r>
      <w:r w:rsidR="00592CFB">
        <w:rPr>
          <w:rFonts w:asciiTheme="minorHAnsi" w:hAnsiTheme="minorHAnsi" w:cstheme="minorHAnsi"/>
          <w:sz w:val="20"/>
          <w:szCs w:val="20"/>
        </w:rPr>
        <w:t>s</w:t>
      </w:r>
      <w:r w:rsidRPr="000B1813">
        <w:rPr>
          <w:rFonts w:asciiTheme="minorHAnsi" w:hAnsiTheme="minorHAnsi" w:cstheme="minorHAnsi"/>
          <w:sz w:val="20"/>
          <w:szCs w:val="20"/>
        </w:rPr>
        <w:t>a esmaltada de color blanco hielo para colgar con tornillos de material inoxidable, llevará sifón incorporado, todos sus accesorios, y llave de paso cromada de ½”.</w:t>
      </w:r>
    </w:p>
    <w:p w14:paraId="127F6966" w14:textId="38DA9E48" w:rsidR="000B1813" w:rsidRPr="00592CFB"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592CFB">
        <w:rPr>
          <w:rFonts w:cstheme="minorHAnsi"/>
          <w:b/>
          <w:bCs/>
          <w:szCs w:val="20"/>
        </w:rPr>
        <w:t>ARTEFACTO PARA FLUIDOS CORPORALES CON TAPA DE ACERO INOXIDABLE, CON TODOS SUS ACCESORIOS</w:t>
      </w:r>
    </w:p>
    <w:p w14:paraId="3CFB2BDF" w14:textId="77CE44FC" w:rsidR="000B1813" w:rsidRPr="000B1813" w:rsidRDefault="000B1813" w:rsidP="00592CFB">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Este artefacto será de lo</w:t>
      </w:r>
      <w:r w:rsidR="00592CFB">
        <w:rPr>
          <w:rFonts w:asciiTheme="minorHAnsi" w:hAnsiTheme="minorHAnsi" w:cstheme="minorHAnsi"/>
          <w:sz w:val="20"/>
          <w:szCs w:val="20"/>
        </w:rPr>
        <w:t>s</w:t>
      </w:r>
      <w:r w:rsidRPr="000B1813">
        <w:rPr>
          <w:rFonts w:asciiTheme="minorHAnsi" w:hAnsiTheme="minorHAnsi" w:cstheme="minorHAnsi"/>
          <w:sz w:val="20"/>
          <w:szCs w:val="20"/>
        </w:rPr>
        <w:t xml:space="preserve">a esmaltada, con cierre hidráulico, de pedestal, de sección y dimensiones indicadas en el plano de detalle, de color blanco hielo con su correspondiente tapa realizada íntegramente en acero inoxidable de calidad AISI 439 de espesor 1,50 mm, estructura íntegramente plegada según medidas indicadas en el plano, terminación de la misma pulido </w:t>
      </w:r>
      <w:proofErr w:type="spellStart"/>
      <w:r w:rsidRPr="000B1813">
        <w:rPr>
          <w:rFonts w:asciiTheme="minorHAnsi" w:hAnsiTheme="minorHAnsi" w:cstheme="minorHAnsi"/>
          <w:sz w:val="20"/>
          <w:szCs w:val="20"/>
        </w:rPr>
        <w:t>semi</w:t>
      </w:r>
      <w:proofErr w:type="spellEnd"/>
      <w:r w:rsidRPr="000B1813">
        <w:rPr>
          <w:rFonts w:asciiTheme="minorHAnsi" w:hAnsiTheme="minorHAnsi" w:cstheme="minorHAnsi"/>
          <w:sz w:val="20"/>
          <w:szCs w:val="20"/>
        </w:rPr>
        <w:t xml:space="preserve"> mate, soldaduras sanitarias bajo sistema TIG, desbastadas a ras, con válvula de descarga, instalada con su tubo de descarga de PVC Rígido y embutido. Llevará tapa y pulsador cromado para la válvula de descarga. Además, se deberá colocar un tubo cromado de unión con anillo </w:t>
      </w:r>
      <w:proofErr w:type="spellStart"/>
      <w:r w:rsidRPr="000B1813">
        <w:rPr>
          <w:rFonts w:asciiTheme="minorHAnsi" w:hAnsiTheme="minorHAnsi" w:cstheme="minorHAnsi"/>
          <w:sz w:val="20"/>
          <w:szCs w:val="20"/>
        </w:rPr>
        <w:t>expansor</w:t>
      </w:r>
      <w:proofErr w:type="spellEnd"/>
      <w:r w:rsidRPr="000B1813">
        <w:rPr>
          <w:rFonts w:asciiTheme="minorHAnsi" w:hAnsiTheme="minorHAnsi" w:cstheme="minorHAnsi"/>
          <w:sz w:val="20"/>
          <w:szCs w:val="20"/>
        </w:rPr>
        <w:t xml:space="preserve"> para la entrada de agua al artefacto.</w:t>
      </w:r>
    </w:p>
    <w:p w14:paraId="3D305D91" w14:textId="04FE2478" w:rsidR="000B1813" w:rsidRPr="00592CFB" w:rsidRDefault="000B1813" w:rsidP="007D4C0E">
      <w:pPr>
        <w:pStyle w:val="Prrafodelista"/>
        <w:numPr>
          <w:ilvl w:val="1"/>
          <w:numId w:val="124"/>
        </w:numPr>
        <w:tabs>
          <w:tab w:val="clear" w:pos="4419"/>
          <w:tab w:val="clear" w:pos="8838"/>
        </w:tabs>
        <w:spacing w:before="240"/>
        <w:ind w:hanging="650"/>
        <w:outlineLvl w:val="2"/>
        <w:rPr>
          <w:rFonts w:cstheme="minorHAnsi"/>
          <w:b/>
          <w:bCs/>
          <w:sz w:val="24"/>
          <w:szCs w:val="24"/>
        </w:rPr>
      </w:pPr>
      <w:bookmarkStart w:id="292" w:name="_Toc65073434"/>
      <w:r w:rsidRPr="00592CFB">
        <w:rPr>
          <w:rFonts w:cstheme="minorHAnsi"/>
          <w:b/>
          <w:bCs/>
          <w:sz w:val="24"/>
          <w:szCs w:val="24"/>
        </w:rPr>
        <w:t>PROVISION Y COLOCACION DE PILETAS DE ACERO INOXIDABLE</w:t>
      </w:r>
      <w:bookmarkEnd w:id="292"/>
    </w:p>
    <w:p w14:paraId="3B8C7FA7" w14:textId="77777777" w:rsidR="000B1813" w:rsidRPr="000B1813" w:rsidRDefault="000B1813" w:rsidP="00055FE6">
      <w:pPr>
        <w:tabs>
          <w:tab w:val="clear" w:pos="4419"/>
          <w:tab w:val="clear" w:pos="8838"/>
        </w:tabs>
        <w:spacing w:before="240"/>
        <w:ind w:left="851"/>
        <w:rPr>
          <w:rFonts w:asciiTheme="minorHAnsi" w:hAnsiTheme="minorHAnsi" w:cstheme="minorHAnsi"/>
          <w:sz w:val="20"/>
          <w:szCs w:val="20"/>
        </w:rPr>
      </w:pPr>
      <w:r w:rsidRPr="000B1813">
        <w:rPr>
          <w:rFonts w:asciiTheme="minorHAnsi" w:hAnsiTheme="minorHAnsi" w:cstheme="minorHAnsi"/>
          <w:sz w:val="20"/>
          <w:szCs w:val="20"/>
        </w:rPr>
        <w:t xml:space="preserve">Las piletas de </w:t>
      </w:r>
      <w:proofErr w:type="spellStart"/>
      <w:r w:rsidRPr="000B1813">
        <w:rPr>
          <w:rFonts w:asciiTheme="minorHAnsi" w:hAnsiTheme="minorHAnsi" w:cstheme="minorHAnsi"/>
          <w:sz w:val="20"/>
          <w:szCs w:val="20"/>
        </w:rPr>
        <w:t>bachas</w:t>
      </w:r>
      <w:proofErr w:type="spellEnd"/>
      <w:r w:rsidRPr="000B1813">
        <w:rPr>
          <w:rFonts w:asciiTheme="minorHAnsi" w:hAnsiTheme="minorHAnsi" w:cstheme="minorHAnsi"/>
          <w:sz w:val="20"/>
          <w:szCs w:val="20"/>
        </w:rPr>
        <w:t xml:space="preserve"> simples y </w:t>
      </w:r>
      <w:proofErr w:type="spellStart"/>
      <w:r w:rsidRPr="000B1813">
        <w:rPr>
          <w:rFonts w:asciiTheme="minorHAnsi" w:hAnsiTheme="minorHAnsi" w:cstheme="minorHAnsi"/>
          <w:sz w:val="20"/>
          <w:szCs w:val="20"/>
        </w:rPr>
        <w:t>bachas</w:t>
      </w:r>
      <w:proofErr w:type="spellEnd"/>
      <w:r w:rsidRPr="000B1813">
        <w:rPr>
          <w:rFonts w:asciiTheme="minorHAnsi" w:hAnsiTheme="minorHAnsi" w:cstheme="minorHAnsi"/>
          <w:sz w:val="20"/>
          <w:szCs w:val="20"/>
        </w:rPr>
        <w:t xml:space="preserve"> dobles de medidas especiales será de acero inoxidable AISI 304 (18/8), espesor mínimo 1.00 mm, aristas redondeadas, fabricado en sistema </w:t>
      </w:r>
      <w:proofErr w:type="spellStart"/>
      <w:r w:rsidRPr="000B1813">
        <w:rPr>
          <w:rFonts w:asciiTheme="minorHAnsi" w:hAnsiTheme="minorHAnsi" w:cstheme="minorHAnsi"/>
          <w:sz w:val="20"/>
          <w:szCs w:val="20"/>
        </w:rPr>
        <w:t>monobloque</w:t>
      </w:r>
      <w:proofErr w:type="spellEnd"/>
      <w:r w:rsidRPr="000B1813">
        <w:rPr>
          <w:rFonts w:asciiTheme="minorHAnsi" w:hAnsiTheme="minorHAnsi" w:cstheme="minorHAnsi"/>
          <w:sz w:val="20"/>
          <w:szCs w:val="20"/>
        </w:rPr>
        <w:t>, sin soldadura, pulido sanitario espejo de máquina, con todos sus accesorios. Las profundidades mínimas de las piletas serán de 0.40 m.</w:t>
      </w:r>
    </w:p>
    <w:p w14:paraId="506F63D7" w14:textId="77777777" w:rsidR="000B1813" w:rsidRPr="000B1813" w:rsidRDefault="000B1813" w:rsidP="00055FE6">
      <w:pPr>
        <w:tabs>
          <w:tab w:val="clear" w:pos="4419"/>
          <w:tab w:val="clear" w:pos="8838"/>
        </w:tabs>
        <w:spacing w:before="240"/>
        <w:ind w:left="851"/>
        <w:rPr>
          <w:rFonts w:asciiTheme="minorHAnsi" w:hAnsiTheme="minorHAnsi" w:cstheme="minorHAnsi"/>
          <w:sz w:val="20"/>
          <w:szCs w:val="20"/>
        </w:rPr>
      </w:pPr>
      <w:r w:rsidRPr="000B1813">
        <w:rPr>
          <w:rFonts w:asciiTheme="minorHAnsi" w:hAnsiTheme="minorHAnsi" w:cstheme="minorHAnsi"/>
          <w:sz w:val="20"/>
          <w:szCs w:val="20"/>
        </w:rPr>
        <w:t xml:space="preserve">Las piletas de </w:t>
      </w:r>
      <w:proofErr w:type="spellStart"/>
      <w:r w:rsidRPr="000B1813">
        <w:rPr>
          <w:rFonts w:asciiTheme="minorHAnsi" w:hAnsiTheme="minorHAnsi" w:cstheme="minorHAnsi"/>
          <w:sz w:val="20"/>
          <w:szCs w:val="20"/>
        </w:rPr>
        <w:t>bachas</w:t>
      </w:r>
      <w:proofErr w:type="spellEnd"/>
      <w:r w:rsidRPr="000B1813">
        <w:rPr>
          <w:rFonts w:asciiTheme="minorHAnsi" w:hAnsiTheme="minorHAnsi" w:cstheme="minorHAnsi"/>
          <w:sz w:val="20"/>
          <w:szCs w:val="20"/>
        </w:rPr>
        <w:t xml:space="preserve"> simples y </w:t>
      </w:r>
      <w:proofErr w:type="spellStart"/>
      <w:r w:rsidRPr="000B1813">
        <w:rPr>
          <w:rFonts w:asciiTheme="minorHAnsi" w:hAnsiTheme="minorHAnsi" w:cstheme="minorHAnsi"/>
          <w:sz w:val="20"/>
          <w:szCs w:val="20"/>
        </w:rPr>
        <w:t>bachas</w:t>
      </w:r>
      <w:proofErr w:type="spellEnd"/>
      <w:r w:rsidRPr="000B1813">
        <w:rPr>
          <w:rFonts w:asciiTheme="minorHAnsi" w:hAnsiTheme="minorHAnsi" w:cstheme="minorHAnsi"/>
          <w:sz w:val="20"/>
          <w:szCs w:val="20"/>
        </w:rPr>
        <w:t xml:space="preserve"> dobles de medidas no especiales serán de </w:t>
      </w:r>
      <w:proofErr w:type="spellStart"/>
      <w:r w:rsidRPr="000B1813">
        <w:rPr>
          <w:rFonts w:asciiTheme="minorHAnsi" w:hAnsiTheme="minorHAnsi" w:cstheme="minorHAnsi"/>
          <w:sz w:val="20"/>
          <w:szCs w:val="20"/>
        </w:rPr>
        <w:t>de</w:t>
      </w:r>
      <w:proofErr w:type="spellEnd"/>
      <w:r w:rsidRPr="000B1813">
        <w:rPr>
          <w:rFonts w:asciiTheme="minorHAnsi" w:hAnsiTheme="minorHAnsi" w:cstheme="minorHAnsi"/>
          <w:sz w:val="20"/>
          <w:szCs w:val="20"/>
        </w:rPr>
        <w:t xml:space="preserve"> acero inoxidable AISI 304 (18/8), espesor mínimo 0.80 mm, tipo </w:t>
      </w:r>
      <w:proofErr w:type="spellStart"/>
      <w:r w:rsidRPr="000B1813">
        <w:rPr>
          <w:rFonts w:asciiTheme="minorHAnsi" w:hAnsiTheme="minorHAnsi" w:cstheme="minorHAnsi"/>
          <w:sz w:val="20"/>
          <w:szCs w:val="20"/>
        </w:rPr>
        <w:t>momobloque</w:t>
      </w:r>
      <w:proofErr w:type="spellEnd"/>
      <w:r w:rsidRPr="000B1813">
        <w:rPr>
          <w:rFonts w:asciiTheme="minorHAnsi" w:hAnsiTheme="minorHAnsi" w:cstheme="minorHAnsi"/>
          <w:sz w:val="20"/>
          <w:szCs w:val="20"/>
        </w:rPr>
        <w:t xml:space="preserve"> sin soldaduras, pulido sanitario espejo de máquina. Con todos sus accesorios. Las profundidades mínimas de las piletas serán de 0.28 m.</w:t>
      </w:r>
    </w:p>
    <w:p w14:paraId="6EA17B0E" w14:textId="079BF477" w:rsidR="000B1813" w:rsidRPr="00055FE6" w:rsidRDefault="000B1813" w:rsidP="007D4C0E">
      <w:pPr>
        <w:pStyle w:val="Prrafodelista"/>
        <w:numPr>
          <w:ilvl w:val="1"/>
          <w:numId w:val="124"/>
        </w:numPr>
        <w:tabs>
          <w:tab w:val="clear" w:pos="4419"/>
          <w:tab w:val="clear" w:pos="8838"/>
        </w:tabs>
        <w:spacing w:before="240"/>
        <w:ind w:hanging="650"/>
        <w:outlineLvl w:val="2"/>
        <w:rPr>
          <w:rFonts w:cstheme="minorHAnsi"/>
          <w:b/>
          <w:bCs/>
          <w:sz w:val="24"/>
          <w:szCs w:val="24"/>
        </w:rPr>
      </w:pPr>
      <w:bookmarkStart w:id="293" w:name="_Toc65073435"/>
      <w:r w:rsidRPr="00055FE6">
        <w:rPr>
          <w:rFonts w:cstheme="minorHAnsi"/>
          <w:b/>
          <w:bCs/>
          <w:sz w:val="24"/>
          <w:szCs w:val="24"/>
        </w:rPr>
        <w:t>PROVISION Y COLOCACION DE GRIFERÍAS</w:t>
      </w:r>
      <w:bookmarkEnd w:id="293"/>
    </w:p>
    <w:p w14:paraId="02E61E78" w14:textId="3E84CC3C" w:rsidR="000B1813" w:rsidRPr="001737E9"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1737E9">
        <w:rPr>
          <w:rFonts w:cstheme="minorHAnsi"/>
          <w:b/>
          <w:bCs/>
          <w:szCs w:val="20"/>
        </w:rPr>
        <w:t>GRIFERIAS CON ACCIONAMIENTO MANUAL</w:t>
      </w:r>
    </w:p>
    <w:p w14:paraId="512B99CA" w14:textId="77777777" w:rsidR="000B1813" w:rsidRPr="000B1813" w:rsidRDefault="000B1813" w:rsidP="001737E9">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Las griferías para lavatorios, mingitorios, duchas, piletas de cocina, piletas de lavado, etc. serán cromadas y se utilizarán en los ambientes en donde no se </w:t>
      </w:r>
      <w:proofErr w:type="gramStart"/>
      <w:r w:rsidRPr="000B1813">
        <w:rPr>
          <w:rFonts w:asciiTheme="minorHAnsi" w:hAnsiTheme="minorHAnsi" w:cstheme="minorHAnsi"/>
          <w:sz w:val="20"/>
          <w:szCs w:val="20"/>
        </w:rPr>
        <w:t>utilizaran</w:t>
      </w:r>
      <w:proofErr w:type="gramEnd"/>
      <w:r w:rsidRPr="000B1813">
        <w:rPr>
          <w:rFonts w:asciiTheme="minorHAnsi" w:hAnsiTheme="minorHAnsi" w:cstheme="minorHAnsi"/>
          <w:sz w:val="20"/>
          <w:szCs w:val="20"/>
        </w:rPr>
        <w:t xml:space="preserve"> griferías con accionamiento por sensores.</w:t>
      </w:r>
    </w:p>
    <w:p w14:paraId="10B7BD12" w14:textId="77777777" w:rsidR="000B1813" w:rsidRPr="000B1813" w:rsidRDefault="000B1813" w:rsidP="001737E9">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Las griferías deben tener las características siguientes: no presentar defectos, las maniobras de apertura y cierre no deben producir ruido, zumbido o vibración, debe ser estanco. El acabado no debe tener asperezas, ni cavidades.</w:t>
      </w:r>
    </w:p>
    <w:p w14:paraId="73DD081E" w14:textId="77777777" w:rsidR="000B1813" w:rsidRPr="000B1813" w:rsidRDefault="000B1813" w:rsidP="001737E9">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Las griferías deberán </w:t>
      </w:r>
      <w:proofErr w:type="gramStart"/>
      <w:r w:rsidRPr="000B1813">
        <w:rPr>
          <w:rFonts w:asciiTheme="minorHAnsi" w:hAnsiTheme="minorHAnsi" w:cstheme="minorHAnsi"/>
          <w:sz w:val="20"/>
          <w:szCs w:val="20"/>
        </w:rPr>
        <w:t>ser</w:t>
      </w:r>
      <w:proofErr w:type="gramEnd"/>
      <w:r w:rsidRPr="000B1813">
        <w:rPr>
          <w:rFonts w:asciiTheme="minorHAnsi" w:hAnsiTheme="minorHAnsi" w:cstheme="minorHAnsi"/>
          <w:sz w:val="20"/>
          <w:szCs w:val="20"/>
        </w:rPr>
        <w:t xml:space="preserve"> además, aquellas que poseen kit de reparos que estén disponibles en el mercado, de modo a facilitar el mantenimiento de las mismas.</w:t>
      </w:r>
    </w:p>
    <w:p w14:paraId="018D6A07" w14:textId="77777777" w:rsidR="000B1813" w:rsidRPr="000B1813" w:rsidRDefault="000B1813" w:rsidP="001737E9">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Las griferías para lavatorios, mingitorios, duchas, piletas de cocina, piletas de lavado serán cromadas.</w:t>
      </w:r>
    </w:p>
    <w:p w14:paraId="29293D3A" w14:textId="77777777" w:rsidR="000B1813" w:rsidRPr="000B1813" w:rsidRDefault="000B1813" w:rsidP="001737E9">
      <w:pPr>
        <w:tabs>
          <w:tab w:val="clear" w:pos="4419"/>
          <w:tab w:val="clear" w:pos="8838"/>
        </w:tabs>
        <w:spacing w:before="240"/>
        <w:ind w:left="1418"/>
        <w:rPr>
          <w:rFonts w:asciiTheme="minorHAnsi" w:hAnsiTheme="minorHAnsi" w:cstheme="minorHAnsi"/>
          <w:sz w:val="20"/>
          <w:szCs w:val="20"/>
        </w:rPr>
      </w:pPr>
      <w:proofErr w:type="gramStart"/>
      <w:r w:rsidRPr="000B1813">
        <w:rPr>
          <w:rFonts w:asciiTheme="minorHAnsi" w:hAnsiTheme="minorHAnsi" w:cstheme="minorHAnsi"/>
          <w:sz w:val="20"/>
          <w:szCs w:val="20"/>
        </w:rPr>
        <w:t>Además</w:t>
      </w:r>
      <w:proofErr w:type="gramEnd"/>
      <w:r w:rsidRPr="000B1813">
        <w:rPr>
          <w:rFonts w:asciiTheme="minorHAnsi" w:hAnsiTheme="minorHAnsi" w:cstheme="minorHAnsi"/>
          <w:sz w:val="20"/>
          <w:szCs w:val="20"/>
        </w:rPr>
        <w:t xml:space="preserve"> se aclara que las griferías deberán ser aquellas que posean kits de reparos que estén disponibles en el mercado nacional o internacional, de modo a facilitar el mantenimiento de las mismas.</w:t>
      </w:r>
    </w:p>
    <w:p w14:paraId="2E1E93C5" w14:textId="77777777" w:rsidR="000B1813" w:rsidRPr="000B1813" w:rsidRDefault="000B1813" w:rsidP="001737E9">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Para las Válvulas de accionamiento automático a pedal deberá atenderse de que exista Kits de Reparo completo. Estos deberán ser compatibles en un cien por ciento a las válvulas. Los Componentes del Kit de Reparo Completo son los siguientes:</w:t>
      </w:r>
    </w:p>
    <w:p w14:paraId="6617A64C" w14:textId="549D604D" w:rsidR="000B1813" w:rsidRPr="001737E9" w:rsidRDefault="001737E9" w:rsidP="00730FD7">
      <w:pPr>
        <w:pStyle w:val="Prrafodelista"/>
        <w:numPr>
          <w:ilvl w:val="0"/>
          <w:numId w:val="50"/>
        </w:numPr>
        <w:tabs>
          <w:tab w:val="clear" w:pos="4419"/>
          <w:tab w:val="clear" w:pos="8838"/>
        </w:tabs>
        <w:spacing w:before="240"/>
        <w:ind w:left="1843"/>
        <w:rPr>
          <w:rFonts w:cstheme="minorHAnsi"/>
          <w:szCs w:val="20"/>
          <w:lang w:val="en-US"/>
        </w:rPr>
      </w:pPr>
      <w:r w:rsidRPr="001737E9">
        <w:rPr>
          <w:rFonts w:cstheme="minorHAnsi"/>
          <w:szCs w:val="20"/>
          <w:lang w:val="en-US"/>
        </w:rPr>
        <w:t xml:space="preserve">Kit </w:t>
      </w:r>
      <w:proofErr w:type="spellStart"/>
      <w:r w:rsidRPr="001737E9">
        <w:rPr>
          <w:rFonts w:cstheme="minorHAnsi"/>
          <w:szCs w:val="20"/>
          <w:lang w:val="en-US"/>
        </w:rPr>
        <w:t>batiente</w:t>
      </w:r>
      <w:proofErr w:type="spellEnd"/>
      <w:r w:rsidRPr="001737E9">
        <w:rPr>
          <w:rFonts w:cstheme="minorHAnsi"/>
          <w:szCs w:val="20"/>
          <w:lang w:val="en-US"/>
        </w:rPr>
        <w:t xml:space="preserve"> pedal</w:t>
      </w:r>
    </w:p>
    <w:p w14:paraId="34539CDF" w14:textId="546ECE99" w:rsidR="000B1813" w:rsidRPr="001737E9" w:rsidRDefault="001737E9" w:rsidP="00730FD7">
      <w:pPr>
        <w:pStyle w:val="Prrafodelista"/>
        <w:numPr>
          <w:ilvl w:val="0"/>
          <w:numId w:val="50"/>
        </w:numPr>
        <w:tabs>
          <w:tab w:val="clear" w:pos="4419"/>
          <w:tab w:val="clear" w:pos="8838"/>
        </w:tabs>
        <w:ind w:left="1843"/>
        <w:rPr>
          <w:rFonts w:cstheme="minorHAnsi"/>
          <w:szCs w:val="20"/>
          <w:lang w:val="en-US"/>
        </w:rPr>
      </w:pPr>
      <w:r w:rsidRPr="001737E9">
        <w:rPr>
          <w:rFonts w:cstheme="minorHAnsi"/>
          <w:szCs w:val="20"/>
          <w:lang w:val="en-US"/>
        </w:rPr>
        <w:t xml:space="preserve">Kit </w:t>
      </w:r>
      <w:proofErr w:type="spellStart"/>
      <w:r w:rsidRPr="001737E9">
        <w:rPr>
          <w:rFonts w:cstheme="minorHAnsi"/>
          <w:szCs w:val="20"/>
          <w:lang w:val="en-US"/>
        </w:rPr>
        <w:t>botón</w:t>
      </w:r>
      <w:proofErr w:type="spellEnd"/>
    </w:p>
    <w:p w14:paraId="06B5DE59" w14:textId="15EC39AC" w:rsidR="000B1813" w:rsidRPr="001737E9" w:rsidRDefault="001737E9" w:rsidP="00730FD7">
      <w:pPr>
        <w:pStyle w:val="Prrafodelista"/>
        <w:numPr>
          <w:ilvl w:val="0"/>
          <w:numId w:val="50"/>
        </w:numPr>
        <w:tabs>
          <w:tab w:val="clear" w:pos="4419"/>
          <w:tab w:val="clear" w:pos="8838"/>
        </w:tabs>
        <w:ind w:left="1843"/>
        <w:rPr>
          <w:rFonts w:cstheme="minorHAnsi"/>
          <w:szCs w:val="20"/>
          <w:lang w:val="en-US"/>
        </w:rPr>
      </w:pPr>
      <w:r w:rsidRPr="001737E9">
        <w:rPr>
          <w:rFonts w:cstheme="minorHAnsi"/>
          <w:szCs w:val="20"/>
          <w:lang w:val="en-US"/>
        </w:rPr>
        <w:t xml:space="preserve">Kit </w:t>
      </w:r>
      <w:proofErr w:type="spellStart"/>
      <w:r w:rsidRPr="001737E9">
        <w:rPr>
          <w:rFonts w:cstheme="minorHAnsi"/>
          <w:szCs w:val="20"/>
          <w:lang w:val="en-US"/>
        </w:rPr>
        <w:t>cilindro</w:t>
      </w:r>
      <w:proofErr w:type="spellEnd"/>
    </w:p>
    <w:p w14:paraId="0A1FACD0" w14:textId="04887E18" w:rsidR="000B1813" w:rsidRPr="001737E9" w:rsidRDefault="001737E9" w:rsidP="00730FD7">
      <w:pPr>
        <w:pStyle w:val="Prrafodelista"/>
        <w:numPr>
          <w:ilvl w:val="0"/>
          <w:numId w:val="50"/>
        </w:numPr>
        <w:tabs>
          <w:tab w:val="clear" w:pos="4419"/>
          <w:tab w:val="clear" w:pos="8838"/>
        </w:tabs>
        <w:ind w:left="1843"/>
        <w:rPr>
          <w:rFonts w:cstheme="minorHAnsi"/>
          <w:szCs w:val="20"/>
        </w:rPr>
      </w:pPr>
      <w:r w:rsidRPr="001737E9">
        <w:rPr>
          <w:rFonts w:cstheme="minorHAnsi"/>
          <w:szCs w:val="20"/>
        </w:rPr>
        <w:t>Kit eje lavatorio</w:t>
      </w:r>
    </w:p>
    <w:p w14:paraId="7C356F0A" w14:textId="33C05F95" w:rsidR="000B1813" w:rsidRPr="001737E9" w:rsidRDefault="001737E9" w:rsidP="00730FD7">
      <w:pPr>
        <w:pStyle w:val="Prrafodelista"/>
        <w:numPr>
          <w:ilvl w:val="0"/>
          <w:numId w:val="50"/>
        </w:numPr>
        <w:tabs>
          <w:tab w:val="clear" w:pos="4419"/>
          <w:tab w:val="clear" w:pos="8838"/>
        </w:tabs>
        <w:ind w:left="1843"/>
        <w:rPr>
          <w:rFonts w:cstheme="minorHAnsi"/>
          <w:szCs w:val="20"/>
        </w:rPr>
      </w:pPr>
      <w:r w:rsidRPr="001737E9">
        <w:rPr>
          <w:rFonts w:cstheme="minorHAnsi"/>
          <w:szCs w:val="20"/>
        </w:rPr>
        <w:t xml:space="preserve">Kit </w:t>
      </w:r>
      <w:proofErr w:type="spellStart"/>
      <w:r w:rsidRPr="001737E9">
        <w:rPr>
          <w:rFonts w:cstheme="minorHAnsi"/>
          <w:szCs w:val="20"/>
        </w:rPr>
        <w:t>flexíble</w:t>
      </w:r>
      <w:proofErr w:type="spellEnd"/>
      <w:r w:rsidRPr="001737E9">
        <w:rPr>
          <w:rFonts w:cstheme="minorHAnsi"/>
          <w:szCs w:val="20"/>
        </w:rPr>
        <w:t xml:space="preserve"> para unión </w:t>
      </w:r>
      <w:r w:rsidR="000B1813" w:rsidRPr="001737E9">
        <w:rPr>
          <w:rFonts w:cstheme="minorHAnsi"/>
          <w:szCs w:val="20"/>
          <w:vertAlign w:val="superscript"/>
        </w:rPr>
        <w:t>1</w:t>
      </w:r>
      <w:r w:rsidR="000B1813" w:rsidRPr="001737E9">
        <w:rPr>
          <w:rFonts w:cstheme="minorHAnsi"/>
          <w:szCs w:val="20"/>
        </w:rPr>
        <w:t>/</w:t>
      </w:r>
      <w:r w:rsidR="000B1813" w:rsidRPr="001737E9">
        <w:rPr>
          <w:rFonts w:cstheme="minorHAnsi"/>
          <w:szCs w:val="20"/>
          <w:vertAlign w:val="subscript"/>
        </w:rPr>
        <w:t>2</w:t>
      </w:r>
      <w:r w:rsidR="000B1813" w:rsidRPr="001737E9">
        <w:rPr>
          <w:rFonts w:cstheme="minorHAnsi"/>
          <w:szCs w:val="20"/>
        </w:rPr>
        <w:t xml:space="preserve">" </w:t>
      </w:r>
      <w:r w:rsidRPr="001737E9">
        <w:rPr>
          <w:rFonts w:cstheme="minorHAnsi"/>
          <w:szCs w:val="20"/>
        </w:rPr>
        <w:t>x</w:t>
      </w:r>
      <w:r w:rsidR="000B1813" w:rsidRPr="001737E9">
        <w:rPr>
          <w:rFonts w:cstheme="minorHAnsi"/>
          <w:szCs w:val="20"/>
        </w:rPr>
        <w:t xml:space="preserve"> </w:t>
      </w:r>
      <w:r w:rsidR="000B1813" w:rsidRPr="001737E9">
        <w:rPr>
          <w:rFonts w:cstheme="minorHAnsi"/>
          <w:szCs w:val="20"/>
          <w:vertAlign w:val="superscript"/>
        </w:rPr>
        <w:t>1</w:t>
      </w:r>
      <w:r w:rsidR="000B1813" w:rsidRPr="001737E9">
        <w:rPr>
          <w:rFonts w:cstheme="minorHAnsi"/>
          <w:szCs w:val="20"/>
        </w:rPr>
        <w:t>/</w:t>
      </w:r>
      <w:r w:rsidR="000B1813" w:rsidRPr="001737E9">
        <w:rPr>
          <w:rFonts w:cstheme="minorHAnsi"/>
          <w:szCs w:val="20"/>
          <w:vertAlign w:val="subscript"/>
        </w:rPr>
        <w:t>2</w:t>
      </w:r>
      <w:r w:rsidR="000B1813" w:rsidRPr="001737E9">
        <w:rPr>
          <w:rFonts w:cstheme="minorHAnsi"/>
          <w:szCs w:val="20"/>
        </w:rPr>
        <w:t xml:space="preserve">" </w:t>
      </w:r>
      <w:r w:rsidRPr="001737E9">
        <w:rPr>
          <w:rFonts w:cstheme="minorHAnsi"/>
          <w:szCs w:val="20"/>
        </w:rPr>
        <w:t>x</w:t>
      </w:r>
      <w:r w:rsidR="000B1813" w:rsidRPr="001737E9">
        <w:rPr>
          <w:rFonts w:cstheme="minorHAnsi"/>
          <w:szCs w:val="20"/>
        </w:rPr>
        <w:t xml:space="preserve"> 800</w:t>
      </w:r>
    </w:p>
    <w:p w14:paraId="28F1DDC7" w14:textId="39E03FBD" w:rsidR="000B1813" w:rsidRPr="001737E9" w:rsidRDefault="001737E9" w:rsidP="00730FD7">
      <w:pPr>
        <w:pStyle w:val="Prrafodelista"/>
        <w:numPr>
          <w:ilvl w:val="0"/>
          <w:numId w:val="50"/>
        </w:numPr>
        <w:tabs>
          <w:tab w:val="clear" w:pos="4419"/>
          <w:tab w:val="clear" w:pos="8838"/>
        </w:tabs>
        <w:ind w:left="1843"/>
        <w:rPr>
          <w:rFonts w:cstheme="minorHAnsi"/>
          <w:szCs w:val="20"/>
          <w:lang w:val="en-US"/>
        </w:rPr>
      </w:pPr>
      <w:proofErr w:type="spellStart"/>
      <w:r w:rsidRPr="001737E9">
        <w:rPr>
          <w:rFonts w:cstheme="minorHAnsi"/>
          <w:szCs w:val="20"/>
          <w:lang w:val="en-US"/>
        </w:rPr>
        <w:t>Kitt</w:t>
      </w:r>
      <w:proofErr w:type="spellEnd"/>
      <w:r w:rsidRPr="001737E9">
        <w:rPr>
          <w:rFonts w:cstheme="minorHAnsi"/>
          <w:szCs w:val="20"/>
          <w:lang w:val="en-US"/>
        </w:rPr>
        <w:t xml:space="preserve"> </w:t>
      </w:r>
      <w:proofErr w:type="spellStart"/>
      <w:r w:rsidRPr="001737E9">
        <w:rPr>
          <w:rFonts w:cstheme="minorHAnsi"/>
          <w:szCs w:val="20"/>
          <w:lang w:val="en-US"/>
        </w:rPr>
        <w:t>resorte</w:t>
      </w:r>
      <w:proofErr w:type="spellEnd"/>
      <w:r w:rsidRPr="001737E9">
        <w:rPr>
          <w:rFonts w:cstheme="minorHAnsi"/>
          <w:szCs w:val="20"/>
          <w:lang w:val="en-US"/>
        </w:rPr>
        <w:t xml:space="preserve"> 21 x </w:t>
      </w:r>
      <w:r w:rsidR="000B1813" w:rsidRPr="001737E9">
        <w:rPr>
          <w:rFonts w:cstheme="minorHAnsi"/>
          <w:szCs w:val="20"/>
          <w:lang w:val="en-US"/>
        </w:rPr>
        <w:t>35</w:t>
      </w:r>
    </w:p>
    <w:p w14:paraId="61D5DA9B" w14:textId="1631732D" w:rsidR="000B1813" w:rsidRPr="001737E9" w:rsidRDefault="001737E9" w:rsidP="00730FD7">
      <w:pPr>
        <w:pStyle w:val="Prrafodelista"/>
        <w:numPr>
          <w:ilvl w:val="0"/>
          <w:numId w:val="50"/>
        </w:numPr>
        <w:tabs>
          <w:tab w:val="clear" w:pos="4419"/>
          <w:tab w:val="clear" w:pos="8838"/>
        </w:tabs>
        <w:ind w:left="1843"/>
        <w:rPr>
          <w:rFonts w:cstheme="minorHAnsi"/>
          <w:szCs w:val="20"/>
          <w:lang w:val="en-US"/>
        </w:rPr>
      </w:pPr>
      <w:r w:rsidRPr="001737E9">
        <w:rPr>
          <w:rFonts w:cstheme="minorHAnsi"/>
          <w:szCs w:val="20"/>
          <w:lang w:val="en-US"/>
        </w:rPr>
        <w:t xml:space="preserve">Kit pedal 162 x </w:t>
      </w:r>
      <w:r w:rsidR="000B1813" w:rsidRPr="001737E9">
        <w:rPr>
          <w:rFonts w:cstheme="minorHAnsi"/>
          <w:szCs w:val="20"/>
          <w:lang w:val="en-US"/>
        </w:rPr>
        <w:t>25</w:t>
      </w:r>
    </w:p>
    <w:p w14:paraId="643058CE" w14:textId="0FB148D8" w:rsidR="000B1813" w:rsidRPr="001737E9" w:rsidRDefault="001737E9" w:rsidP="00730FD7">
      <w:pPr>
        <w:pStyle w:val="Prrafodelista"/>
        <w:numPr>
          <w:ilvl w:val="0"/>
          <w:numId w:val="50"/>
        </w:numPr>
        <w:tabs>
          <w:tab w:val="clear" w:pos="4419"/>
          <w:tab w:val="clear" w:pos="8838"/>
        </w:tabs>
        <w:ind w:left="1843"/>
        <w:rPr>
          <w:rFonts w:cstheme="minorHAnsi"/>
          <w:szCs w:val="20"/>
        </w:rPr>
      </w:pPr>
      <w:r w:rsidRPr="001737E9">
        <w:rPr>
          <w:rFonts w:cstheme="minorHAnsi"/>
          <w:szCs w:val="20"/>
        </w:rPr>
        <w:t>Kit palito/anillo pedal</w:t>
      </w:r>
    </w:p>
    <w:p w14:paraId="2DCBB147" w14:textId="3ECEBF3D" w:rsidR="000B1813" w:rsidRPr="001737E9" w:rsidRDefault="001737E9" w:rsidP="00730FD7">
      <w:pPr>
        <w:pStyle w:val="Prrafodelista"/>
        <w:numPr>
          <w:ilvl w:val="0"/>
          <w:numId w:val="50"/>
        </w:numPr>
        <w:tabs>
          <w:tab w:val="clear" w:pos="4419"/>
          <w:tab w:val="clear" w:pos="8838"/>
        </w:tabs>
        <w:ind w:left="1843"/>
        <w:rPr>
          <w:rFonts w:cstheme="minorHAnsi"/>
          <w:szCs w:val="20"/>
        </w:rPr>
      </w:pPr>
      <w:r w:rsidRPr="001737E9">
        <w:rPr>
          <w:rFonts w:cstheme="minorHAnsi"/>
          <w:szCs w:val="20"/>
        </w:rPr>
        <w:t>Kit pistón armado lavatorio</w:t>
      </w:r>
    </w:p>
    <w:p w14:paraId="7A5CAD7B" w14:textId="26D933EB" w:rsidR="000B1813" w:rsidRPr="001737E9" w:rsidRDefault="001737E9" w:rsidP="00730FD7">
      <w:pPr>
        <w:pStyle w:val="Prrafodelista"/>
        <w:numPr>
          <w:ilvl w:val="0"/>
          <w:numId w:val="50"/>
        </w:numPr>
        <w:tabs>
          <w:tab w:val="clear" w:pos="4419"/>
          <w:tab w:val="clear" w:pos="8838"/>
        </w:tabs>
        <w:ind w:left="1843"/>
        <w:rPr>
          <w:rFonts w:cstheme="minorHAnsi"/>
          <w:szCs w:val="20"/>
        </w:rPr>
      </w:pPr>
      <w:r w:rsidRPr="001737E9">
        <w:rPr>
          <w:rFonts w:cstheme="minorHAnsi"/>
          <w:szCs w:val="20"/>
        </w:rPr>
        <w:t>Kit retenedores canastilla</w:t>
      </w:r>
    </w:p>
    <w:p w14:paraId="50784CD5" w14:textId="05D3E635" w:rsidR="000B1813" w:rsidRPr="001737E9" w:rsidRDefault="001737E9" w:rsidP="00730FD7">
      <w:pPr>
        <w:pStyle w:val="Prrafodelista"/>
        <w:numPr>
          <w:ilvl w:val="0"/>
          <w:numId w:val="50"/>
        </w:numPr>
        <w:tabs>
          <w:tab w:val="clear" w:pos="4419"/>
          <w:tab w:val="clear" w:pos="8838"/>
        </w:tabs>
        <w:ind w:left="1843"/>
        <w:rPr>
          <w:rFonts w:cstheme="minorHAnsi"/>
          <w:szCs w:val="20"/>
        </w:rPr>
      </w:pPr>
      <w:r w:rsidRPr="001737E9">
        <w:rPr>
          <w:rFonts w:cstheme="minorHAnsi"/>
          <w:szCs w:val="20"/>
        </w:rPr>
        <w:t>Kit canastilla armado</w:t>
      </w:r>
    </w:p>
    <w:p w14:paraId="322858AD" w14:textId="32818EE8" w:rsidR="000B1813" w:rsidRPr="001737E9" w:rsidRDefault="001737E9" w:rsidP="00730FD7">
      <w:pPr>
        <w:pStyle w:val="Prrafodelista"/>
        <w:numPr>
          <w:ilvl w:val="0"/>
          <w:numId w:val="50"/>
        </w:numPr>
        <w:tabs>
          <w:tab w:val="clear" w:pos="4419"/>
          <w:tab w:val="clear" w:pos="8838"/>
        </w:tabs>
        <w:ind w:left="1843"/>
        <w:rPr>
          <w:rFonts w:cstheme="minorHAnsi"/>
          <w:szCs w:val="20"/>
        </w:rPr>
      </w:pPr>
      <w:r w:rsidRPr="001737E9">
        <w:rPr>
          <w:rFonts w:cstheme="minorHAnsi"/>
          <w:szCs w:val="20"/>
        </w:rPr>
        <w:t>Kit tapa completa</w:t>
      </w:r>
    </w:p>
    <w:p w14:paraId="50DEC1C2" w14:textId="497ABC4D" w:rsidR="000B1813" w:rsidRPr="001737E9" w:rsidRDefault="001737E9" w:rsidP="00730FD7">
      <w:pPr>
        <w:pStyle w:val="Prrafodelista"/>
        <w:numPr>
          <w:ilvl w:val="0"/>
          <w:numId w:val="50"/>
        </w:numPr>
        <w:tabs>
          <w:tab w:val="clear" w:pos="4419"/>
          <w:tab w:val="clear" w:pos="8838"/>
        </w:tabs>
        <w:ind w:left="1843"/>
        <w:rPr>
          <w:rFonts w:cstheme="minorHAnsi"/>
          <w:szCs w:val="20"/>
        </w:rPr>
      </w:pPr>
      <w:r w:rsidRPr="001737E9">
        <w:rPr>
          <w:rFonts w:cstheme="minorHAnsi"/>
          <w:szCs w:val="20"/>
        </w:rPr>
        <w:t>Kit veda de la canastilla</w:t>
      </w:r>
    </w:p>
    <w:p w14:paraId="0CBC124F" w14:textId="77777777" w:rsidR="000B1813" w:rsidRPr="000B1813" w:rsidRDefault="000B1813" w:rsidP="002245F4">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Se aclara también que será obligación de la empresa Contratista la presentación de muestras y catálogos de especificaciones técnicas y comportamiento en servicio de los productos propuestos, editados por los respectivos fabricantes para su aprobación por parte de la Fiscalización de Obras. Las muestras deben presentarse por lo menos 15 días antes de comenzar cada rubro correspondiente, según el plan de trabajo.</w:t>
      </w:r>
    </w:p>
    <w:p w14:paraId="61C94D59" w14:textId="437A1BAE" w:rsidR="000B1813" w:rsidRPr="002245F4" w:rsidRDefault="000B1813" w:rsidP="007D4C0E">
      <w:pPr>
        <w:pStyle w:val="Prrafodelista"/>
        <w:numPr>
          <w:ilvl w:val="1"/>
          <w:numId w:val="124"/>
        </w:numPr>
        <w:tabs>
          <w:tab w:val="clear" w:pos="4419"/>
          <w:tab w:val="clear" w:pos="8838"/>
        </w:tabs>
        <w:spacing w:before="240"/>
        <w:ind w:hanging="650"/>
        <w:outlineLvl w:val="2"/>
        <w:rPr>
          <w:rFonts w:cstheme="minorHAnsi"/>
          <w:b/>
          <w:bCs/>
          <w:sz w:val="24"/>
          <w:szCs w:val="24"/>
        </w:rPr>
      </w:pPr>
      <w:bookmarkStart w:id="294" w:name="_Toc65073436"/>
      <w:r w:rsidRPr="002245F4">
        <w:rPr>
          <w:rFonts w:cstheme="minorHAnsi"/>
          <w:b/>
          <w:bCs/>
          <w:sz w:val="24"/>
          <w:szCs w:val="24"/>
        </w:rPr>
        <w:t>GRIFERIAS PARA MINGITORIOS</w:t>
      </w:r>
      <w:bookmarkEnd w:id="294"/>
    </w:p>
    <w:p w14:paraId="339C751B" w14:textId="73489B48" w:rsidR="000B1813" w:rsidRPr="002245F4"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2245F4">
        <w:rPr>
          <w:rFonts w:cstheme="minorHAnsi"/>
          <w:b/>
          <w:bCs/>
          <w:szCs w:val="20"/>
        </w:rPr>
        <w:t>GRIFERÍA CROMADA DE LA LÍNEA CLÁSICA, CON TODOS SUS ACCESORIOS - AGUA FRÍA</w:t>
      </w:r>
    </w:p>
    <w:p w14:paraId="14456DC5" w14:textId="77777777" w:rsidR="000B1813" w:rsidRPr="000B1813" w:rsidRDefault="000B1813" w:rsidP="002245F4">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Los mingitorios indicados, llevarán griferías cromadas de la línea clásica para agua fría embutida en la pared, consistentes en llaves de paso con campana de ½”, con su correspondiente desagüe a </w:t>
      </w:r>
      <w:proofErr w:type="spellStart"/>
      <w:r w:rsidRPr="000B1813">
        <w:rPr>
          <w:rFonts w:asciiTheme="minorHAnsi" w:hAnsiTheme="minorHAnsi" w:cstheme="minorHAnsi"/>
          <w:sz w:val="20"/>
          <w:szCs w:val="20"/>
        </w:rPr>
        <w:t>sopapa</w:t>
      </w:r>
      <w:proofErr w:type="spellEnd"/>
      <w:r w:rsidRPr="000B1813">
        <w:rPr>
          <w:rFonts w:asciiTheme="minorHAnsi" w:hAnsiTheme="minorHAnsi" w:cstheme="minorHAnsi"/>
          <w:sz w:val="20"/>
          <w:szCs w:val="20"/>
        </w:rPr>
        <w:t xml:space="preserve"> cromada.</w:t>
      </w:r>
    </w:p>
    <w:p w14:paraId="4088771F" w14:textId="37226389" w:rsidR="000B1813" w:rsidRPr="002245F4" w:rsidRDefault="000B1813" w:rsidP="00560B8E">
      <w:pPr>
        <w:pStyle w:val="Prrafodelista"/>
        <w:numPr>
          <w:ilvl w:val="2"/>
          <w:numId w:val="124"/>
        </w:numPr>
        <w:tabs>
          <w:tab w:val="clear" w:pos="4419"/>
          <w:tab w:val="clear" w:pos="8838"/>
        </w:tabs>
        <w:spacing w:before="240"/>
        <w:rPr>
          <w:rFonts w:cstheme="minorHAnsi"/>
          <w:b/>
          <w:bCs/>
          <w:szCs w:val="20"/>
        </w:rPr>
      </w:pPr>
      <w:r w:rsidRPr="002245F4">
        <w:rPr>
          <w:rFonts w:cstheme="minorHAnsi"/>
          <w:b/>
          <w:bCs/>
          <w:szCs w:val="20"/>
        </w:rPr>
        <w:t>VÁLVULA AUTOMÁTICA CROMADA, CON TODOS SUS ACCESORIOS</w:t>
      </w:r>
    </w:p>
    <w:p w14:paraId="4E4EAC8A" w14:textId="77777777" w:rsidR="000B1813" w:rsidRPr="000B1813" w:rsidRDefault="000B1813" w:rsidP="002245F4">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Los mingitorios indicados, llevarán válvula automática cromada con todos sus accesorios.</w:t>
      </w:r>
    </w:p>
    <w:p w14:paraId="54A6FF14" w14:textId="3D514ECB" w:rsidR="000B1813" w:rsidRPr="002245F4" w:rsidRDefault="000B1813" w:rsidP="00560B8E">
      <w:pPr>
        <w:pStyle w:val="Prrafodelista"/>
        <w:numPr>
          <w:ilvl w:val="2"/>
          <w:numId w:val="124"/>
        </w:numPr>
        <w:tabs>
          <w:tab w:val="clear" w:pos="4419"/>
          <w:tab w:val="clear" w:pos="8838"/>
        </w:tabs>
        <w:spacing w:before="240"/>
        <w:rPr>
          <w:rFonts w:cstheme="minorHAnsi"/>
          <w:b/>
          <w:bCs/>
          <w:szCs w:val="20"/>
        </w:rPr>
      </w:pPr>
      <w:r w:rsidRPr="002245F4">
        <w:rPr>
          <w:rFonts w:cstheme="minorHAnsi"/>
          <w:b/>
          <w:bCs/>
          <w:szCs w:val="20"/>
        </w:rPr>
        <w:t>VÁLVULA AUTOMÁTICA CROMADA ANTIVANDALISMO, CON TODOS SUS ACCESORIOS</w:t>
      </w:r>
    </w:p>
    <w:p w14:paraId="25947969" w14:textId="77777777" w:rsidR="000B1813" w:rsidRPr="000B1813" w:rsidRDefault="000B1813" w:rsidP="002245F4">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Los mingitorios, indicados, llevarán válvula automática cromada </w:t>
      </w:r>
      <w:proofErr w:type="spellStart"/>
      <w:r w:rsidRPr="000B1813">
        <w:rPr>
          <w:rFonts w:asciiTheme="minorHAnsi" w:hAnsiTheme="minorHAnsi" w:cstheme="minorHAnsi"/>
          <w:sz w:val="20"/>
          <w:szCs w:val="20"/>
        </w:rPr>
        <w:t>antivandalismo</w:t>
      </w:r>
      <w:proofErr w:type="spellEnd"/>
      <w:r w:rsidRPr="000B1813">
        <w:rPr>
          <w:rFonts w:asciiTheme="minorHAnsi" w:hAnsiTheme="minorHAnsi" w:cstheme="minorHAnsi"/>
          <w:sz w:val="20"/>
          <w:szCs w:val="20"/>
        </w:rPr>
        <w:t xml:space="preserve"> con todos sus accesorios.</w:t>
      </w:r>
    </w:p>
    <w:p w14:paraId="14480903" w14:textId="2E52BCD1" w:rsidR="000B1813" w:rsidRPr="002245F4" w:rsidRDefault="000B1813" w:rsidP="007D4C0E">
      <w:pPr>
        <w:pStyle w:val="Prrafodelista"/>
        <w:numPr>
          <w:ilvl w:val="1"/>
          <w:numId w:val="124"/>
        </w:numPr>
        <w:tabs>
          <w:tab w:val="clear" w:pos="4419"/>
          <w:tab w:val="clear" w:pos="8838"/>
        </w:tabs>
        <w:spacing w:before="240"/>
        <w:ind w:hanging="650"/>
        <w:outlineLvl w:val="2"/>
        <w:rPr>
          <w:rFonts w:cstheme="minorHAnsi"/>
          <w:b/>
          <w:bCs/>
          <w:sz w:val="24"/>
          <w:szCs w:val="24"/>
        </w:rPr>
      </w:pPr>
      <w:bookmarkStart w:id="295" w:name="_Toc65073437"/>
      <w:r w:rsidRPr="002245F4">
        <w:rPr>
          <w:rFonts w:cstheme="minorHAnsi"/>
          <w:b/>
          <w:bCs/>
          <w:sz w:val="24"/>
          <w:szCs w:val="24"/>
        </w:rPr>
        <w:t>GRIFERIAS PARA LAVATORIOS, LAVADEROS Y PILETAS</w:t>
      </w:r>
      <w:bookmarkEnd w:id="295"/>
    </w:p>
    <w:p w14:paraId="36BE3475" w14:textId="77777777" w:rsidR="000B1813" w:rsidRPr="002245F4" w:rsidRDefault="000B1813" w:rsidP="00560B8E">
      <w:pPr>
        <w:pStyle w:val="Prrafodelista"/>
        <w:numPr>
          <w:ilvl w:val="2"/>
          <w:numId w:val="124"/>
        </w:numPr>
        <w:tabs>
          <w:tab w:val="clear" w:pos="4419"/>
          <w:tab w:val="clear" w:pos="8838"/>
        </w:tabs>
        <w:spacing w:before="240"/>
        <w:ind w:left="1418" w:hanging="646"/>
        <w:rPr>
          <w:rFonts w:cstheme="minorHAnsi"/>
          <w:b/>
          <w:bCs/>
          <w:szCs w:val="20"/>
        </w:rPr>
      </w:pPr>
      <w:r w:rsidRPr="002245F4">
        <w:rPr>
          <w:rFonts w:cstheme="minorHAnsi"/>
          <w:b/>
          <w:bCs/>
          <w:szCs w:val="20"/>
        </w:rPr>
        <w:t>GRIFERÍA CROMADA LÍNEA CLÁSICA PARA LAVATORIO, CON TODOS SUS ACCESORIOS – PARA FRÍO SOLO Y FRIO/CALIENTE</w:t>
      </w:r>
    </w:p>
    <w:p w14:paraId="39EF455F" w14:textId="77777777" w:rsidR="000B1813" w:rsidRPr="000B1813" w:rsidRDefault="000B1813" w:rsidP="002245F4">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Deberán ser griferías cromadas de la línea clásica para agua fría, con su correspondiente desagüe a </w:t>
      </w:r>
      <w:proofErr w:type="spellStart"/>
      <w:r w:rsidRPr="000B1813">
        <w:rPr>
          <w:rFonts w:asciiTheme="minorHAnsi" w:hAnsiTheme="minorHAnsi" w:cstheme="minorHAnsi"/>
          <w:sz w:val="20"/>
          <w:szCs w:val="20"/>
        </w:rPr>
        <w:t>sopapa</w:t>
      </w:r>
      <w:proofErr w:type="spellEnd"/>
      <w:r w:rsidRPr="000B1813">
        <w:rPr>
          <w:rFonts w:asciiTheme="minorHAnsi" w:hAnsiTheme="minorHAnsi" w:cstheme="minorHAnsi"/>
          <w:sz w:val="20"/>
          <w:szCs w:val="20"/>
        </w:rPr>
        <w:t xml:space="preserve"> cromada.</w:t>
      </w:r>
    </w:p>
    <w:p w14:paraId="2B451153" w14:textId="77777777" w:rsidR="000B1813" w:rsidRPr="000B1813" w:rsidRDefault="000B1813" w:rsidP="002245F4">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La conexión flexible (no de plástico) para alimentación de agua será de ½” y deberá tener campana o roseta cromada que oculte el punto de acople.</w:t>
      </w:r>
    </w:p>
    <w:p w14:paraId="567648AF" w14:textId="376FDB01" w:rsidR="000B1813" w:rsidRPr="002245F4" w:rsidRDefault="000B1813" w:rsidP="00560B8E">
      <w:pPr>
        <w:pStyle w:val="Prrafodelista"/>
        <w:numPr>
          <w:ilvl w:val="2"/>
          <w:numId w:val="124"/>
        </w:numPr>
        <w:tabs>
          <w:tab w:val="clear" w:pos="4419"/>
          <w:tab w:val="clear" w:pos="8838"/>
        </w:tabs>
        <w:spacing w:before="240"/>
        <w:ind w:left="1418" w:hanging="646"/>
        <w:rPr>
          <w:rFonts w:cstheme="minorHAnsi"/>
          <w:b/>
          <w:bCs/>
          <w:szCs w:val="20"/>
        </w:rPr>
      </w:pPr>
      <w:r w:rsidRPr="002245F4">
        <w:rPr>
          <w:rFonts w:cstheme="minorHAnsi"/>
          <w:b/>
          <w:bCs/>
          <w:szCs w:val="20"/>
        </w:rPr>
        <w:t>CANILLA AUTOMÁTICA CROMADA PARA LAVATORIO, CON TODOS SUS ACCESORIOS - PARA AGUA FRÍA</w:t>
      </w:r>
    </w:p>
    <w:p w14:paraId="12CF34BF" w14:textId="77777777" w:rsidR="000B1813" w:rsidRPr="000B1813" w:rsidRDefault="000B1813" w:rsidP="002245F4">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Deberán ser griferías cromadas de cierre automático para agua fría embutida en la losa, con su correspondiente desagüe a </w:t>
      </w:r>
      <w:proofErr w:type="spellStart"/>
      <w:r w:rsidRPr="000B1813">
        <w:rPr>
          <w:rFonts w:asciiTheme="minorHAnsi" w:hAnsiTheme="minorHAnsi" w:cstheme="minorHAnsi"/>
          <w:sz w:val="20"/>
          <w:szCs w:val="20"/>
        </w:rPr>
        <w:t>sopapa</w:t>
      </w:r>
      <w:proofErr w:type="spellEnd"/>
      <w:r w:rsidRPr="000B1813">
        <w:rPr>
          <w:rFonts w:asciiTheme="minorHAnsi" w:hAnsiTheme="minorHAnsi" w:cstheme="minorHAnsi"/>
          <w:sz w:val="20"/>
          <w:szCs w:val="20"/>
        </w:rPr>
        <w:t xml:space="preserve"> cromada.</w:t>
      </w:r>
    </w:p>
    <w:p w14:paraId="32274EB1" w14:textId="77777777" w:rsidR="000B1813" w:rsidRPr="000B1813" w:rsidRDefault="000B1813" w:rsidP="002245F4">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La conexión flexible (no de plástico) para alimentación de agua será de ½” y deberá tener campana o roseta cromada que oculte el punto de acople.</w:t>
      </w:r>
    </w:p>
    <w:p w14:paraId="657A529F" w14:textId="59318875" w:rsidR="000B1813" w:rsidRPr="002245F4"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2245F4">
        <w:rPr>
          <w:rFonts w:cstheme="minorHAnsi"/>
          <w:b/>
          <w:bCs/>
          <w:szCs w:val="20"/>
        </w:rPr>
        <w:t>CANILLA AUTOMÁTICA CROMADA PARA LAVATORIO, CON TECLA PARA DISCAPACITADO, CON TODOS SUS ACCESORIOS – PARA AGUA FRÍA</w:t>
      </w:r>
    </w:p>
    <w:p w14:paraId="20C09666" w14:textId="77777777" w:rsidR="000B1813" w:rsidRPr="000B1813" w:rsidRDefault="000B1813" w:rsidP="002245F4">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Deberán ser griferías cromadas de cierre automático con tecla cromada para discapacitado para agua fría embutida en la losa, con su correspondiente desagüe a </w:t>
      </w:r>
      <w:proofErr w:type="spellStart"/>
      <w:r w:rsidRPr="000B1813">
        <w:rPr>
          <w:rFonts w:asciiTheme="minorHAnsi" w:hAnsiTheme="minorHAnsi" w:cstheme="minorHAnsi"/>
          <w:sz w:val="20"/>
          <w:szCs w:val="20"/>
        </w:rPr>
        <w:t>sopapa</w:t>
      </w:r>
      <w:proofErr w:type="spellEnd"/>
      <w:r w:rsidRPr="000B1813">
        <w:rPr>
          <w:rFonts w:asciiTheme="minorHAnsi" w:hAnsiTheme="minorHAnsi" w:cstheme="minorHAnsi"/>
          <w:sz w:val="20"/>
          <w:szCs w:val="20"/>
        </w:rPr>
        <w:t xml:space="preserve"> cromada.</w:t>
      </w:r>
    </w:p>
    <w:p w14:paraId="17568B78" w14:textId="77777777" w:rsidR="000B1813" w:rsidRPr="000B1813" w:rsidRDefault="000B1813" w:rsidP="002245F4">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La conexión flexible (no de plástico) para alimentación de agua será de ½” y deberá tener campana o roseta cromada que oculte el punto de acople.</w:t>
      </w:r>
    </w:p>
    <w:p w14:paraId="6ED2A4F1" w14:textId="42AE6B0B" w:rsidR="000B1813" w:rsidRPr="002245F4" w:rsidRDefault="000B1813" w:rsidP="00560B8E">
      <w:pPr>
        <w:pStyle w:val="Prrafodelista"/>
        <w:numPr>
          <w:ilvl w:val="2"/>
          <w:numId w:val="124"/>
        </w:numPr>
        <w:tabs>
          <w:tab w:val="clear" w:pos="4419"/>
          <w:tab w:val="clear" w:pos="8838"/>
        </w:tabs>
        <w:spacing w:before="240"/>
        <w:ind w:left="1418" w:hanging="646"/>
        <w:rPr>
          <w:rFonts w:cstheme="minorHAnsi"/>
          <w:b/>
          <w:bCs/>
          <w:szCs w:val="20"/>
        </w:rPr>
      </w:pPr>
      <w:r w:rsidRPr="002245F4">
        <w:rPr>
          <w:rFonts w:cstheme="minorHAnsi"/>
          <w:b/>
          <w:bCs/>
          <w:szCs w:val="20"/>
        </w:rPr>
        <w:t>GRIFERÍA MONOCOMANDO CROMADA PARA LAVATORIO, CON TODOS SUS ACCESORIOS – PARA FRÍO SOLO Y FRIO/CALIENTE</w:t>
      </w:r>
    </w:p>
    <w:p w14:paraId="220EAE29" w14:textId="6A397B91" w:rsidR="000B1813" w:rsidRPr="000B1813" w:rsidRDefault="000B1813" w:rsidP="002245F4">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Deberán ser griferías cromadas de la línea </w:t>
      </w:r>
      <w:proofErr w:type="spellStart"/>
      <w:r w:rsidRPr="000B1813">
        <w:rPr>
          <w:rFonts w:asciiTheme="minorHAnsi" w:hAnsiTheme="minorHAnsi" w:cstheme="minorHAnsi"/>
          <w:sz w:val="20"/>
          <w:szCs w:val="20"/>
        </w:rPr>
        <w:t>monocomando</w:t>
      </w:r>
      <w:proofErr w:type="spellEnd"/>
      <w:r w:rsidRPr="000B1813">
        <w:rPr>
          <w:rFonts w:asciiTheme="minorHAnsi" w:hAnsiTheme="minorHAnsi" w:cstheme="minorHAnsi"/>
          <w:sz w:val="20"/>
          <w:szCs w:val="20"/>
        </w:rPr>
        <w:t xml:space="preserve"> para agua fría</w:t>
      </w:r>
      <w:r w:rsidR="002245F4">
        <w:rPr>
          <w:rFonts w:asciiTheme="minorHAnsi" w:hAnsiTheme="minorHAnsi" w:cstheme="minorHAnsi"/>
          <w:sz w:val="20"/>
          <w:szCs w:val="20"/>
        </w:rPr>
        <w:t xml:space="preserve"> y fría/caliente</w:t>
      </w:r>
      <w:r w:rsidRPr="000B1813">
        <w:rPr>
          <w:rFonts w:asciiTheme="minorHAnsi" w:hAnsiTheme="minorHAnsi" w:cstheme="minorHAnsi"/>
          <w:sz w:val="20"/>
          <w:szCs w:val="20"/>
        </w:rPr>
        <w:t>, con todos sus accesorios.</w:t>
      </w:r>
    </w:p>
    <w:p w14:paraId="283C1112" w14:textId="77777777" w:rsidR="000B1813" w:rsidRPr="000B1813" w:rsidRDefault="000B1813" w:rsidP="000B1813">
      <w:pPr>
        <w:tabs>
          <w:tab w:val="clear" w:pos="4419"/>
          <w:tab w:val="clear" w:pos="8838"/>
        </w:tabs>
        <w:spacing w:before="240"/>
        <w:rPr>
          <w:rFonts w:asciiTheme="minorHAnsi" w:hAnsiTheme="minorHAnsi" w:cstheme="minorHAnsi"/>
          <w:sz w:val="20"/>
          <w:szCs w:val="20"/>
        </w:rPr>
      </w:pPr>
    </w:p>
    <w:p w14:paraId="23679F88" w14:textId="392583F7" w:rsidR="000B1813" w:rsidRPr="002245F4"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2245F4">
        <w:rPr>
          <w:rFonts w:cstheme="minorHAnsi"/>
          <w:b/>
          <w:bCs/>
          <w:szCs w:val="20"/>
        </w:rPr>
        <w:t>GRIFERÍA CROMADA PARA PARED, CON PICO MÓVIL DE LA LÍNEA CLÁSICA, CON TODOS SUS ACCESORIOS – PARA FRÍO SOLO Y FRIO/CALIENTE</w:t>
      </w:r>
    </w:p>
    <w:p w14:paraId="595FDC87" w14:textId="620361B0" w:rsidR="000B1813" w:rsidRPr="000B1813" w:rsidRDefault="000B1813" w:rsidP="002245F4">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Deberán ser griferías cromadas de la línea clásica para agua fría</w:t>
      </w:r>
      <w:r w:rsidR="002245F4">
        <w:rPr>
          <w:rFonts w:asciiTheme="minorHAnsi" w:hAnsiTheme="minorHAnsi" w:cstheme="minorHAnsi"/>
          <w:sz w:val="20"/>
          <w:szCs w:val="20"/>
        </w:rPr>
        <w:t xml:space="preserve"> y fría/</w:t>
      </w:r>
      <w:proofErr w:type="spellStart"/>
      <w:r w:rsidR="002245F4">
        <w:rPr>
          <w:rFonts w:asciiTheme="minorHAnsi" w:hAnsiTheme="minorHAnsi" w:cstheme="minorHAnsi"/>
          <w:sz w:val="20"/>
          <w:szCs w:val="20"/>
        </w:rPr>
        <w:t>calient</w:t>
      </w:r>
      <w:proofErr w:type="spellEnd"/>
      <w:r w:rsidRPr="000B1813">
        <w:rPr>
          <w:rFonts w:asciiTheme="minorHAnsi" w:hAnsiTheme="minorHAnsi" w:cstheme="minorHAnsi"/>
          <w:sz w:val="20"/>
          <w:szCs w:val="20"/>
        </w:rPr>
        <w:t xml:space="preserve">, con pico móvil alto, de adosar a pared con todos sus accesorios, y colocada a tal altura que el pico quede a 30 cm. del fondo de la </w:t>
      </w:r>
      <w:proofErr w:type="spellStart"/>
      <w:r w:rsidRPr="000B1813">
        <w:rPr>
          <w:rFonts w:asciiTheme="minorHAnsi" w:hAnsiTheme="minorHAnsi" w:cstheme="minorHAnsi"/>
          <w:sz w:val="20"/>
          <w:szCs w:val="20"/>
        </w:rPr>
        <w:t>bacha</w:t>
      </w:r>
      <w:proofErr w:type="spellEnd"/>
      <w:r w:rsidRPr="000B1813">
        <w:rPr>
          <w:rFonts w:asciiTheme="minorHAnsi" w:hAnsiTheme="minorHAnsi" w:cstheme="minorHAnsi"/>
          <w:sz w:val="20"/>
          <w:szCs w:val="20"/>
        </w:rPr>
        <w:t>.</w:t>
      </w:r>
    </w:p>
    <w:p w14:paraId="75228C8A" w14:textId="6C274240" w:rsidR="000B1813" w:rsidRPr="002245F4" w:rsidRDefault="000B1813" w:rsidP="00560B8E">
      <w:pPr>
        <w:pStyle w:val="Prrafodelista"/>
        <w:numPr>
          <w:ilvl w:val="2"/>
          <w:numId w:val="124"/>
        </w:numPr>
        <w:tabs>
          <w:tab w:val="clear" w:pos="4419"/>
          <w:tab w:val="clear" w:pos="8838"/>
        </w:tabs>
        <w:spacing w:before="240"/>
        <w:rPr>
          <w:rFonts w:cstheme="minorHAnsi"/>
          <w:b/>
          <w:bCs/>
          <w:szCs w:val="20"/>
        </w:rPr>
      </w:pPr>
      <w:r w:rsidRPr="002245F4">
        <w:rPr>
          <w:rFonts w:cstheme="minorHAnsi"/>
          <w:b/>
          <w:bCs/>
          <w:szCs w:val="20"/>
        </w:rPr>
        <w:t>CANILLA AUTOMÁTICA DE PARED, CON TODOS SUS ACCESORIOS - PARA AGUA FRÍA</w:t>
      </w:r>
    </w:p>
    <w:p w14:paraId="49766F96" w14:textId="77777777" w:rsidR="000B1813" w:rsidRPr="000B1813" w:rsidRDefault="000B1813" w:rsidP="002245F4">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Deberán ser válvulas (o canillas) automáticas cromadas de pared para agua fría, con todos sus accesorios.</w:t>
      </w:r>
    </w:p>
    <w:p w14:paraId="2406BD2D" w14:textId="01134970" w:rsidR="000B1813" w:rsidRPr="002245F4" w:rsidRDefault="000B1813" w:rsidP="00560B8E">
      <w:pPr>
        <w:pStyle w:val="Prrafodelista"/>
        <w:numPr>
          <w:ilvl w:val="2"/>
          <w:numId w:val="124"/>
        </w:numPr>
        <w:tabs>
          <w:tab w:val="clear" w:pos="4419"/>
          <w:tab w:val="clear" w:pos="8838"/>
        </w:tabs>
        <w:spacing w:before="240"/>
        <w:ind w:left="1418" w:hanging="698"/>
        <w:rPr>
          <w:rFonts w:cstheme="minorHAnsi"/>
          <w:szCs w:val="20"/>
        </w:rPr>
      </w:pPr>
      <w:r w:rsidRPr="002245F4">
        <w:rPr>
          <w:rFonts w:cstheme="minorHAnsi"/>
          <w:b/>
          <w:bCs/>
          <w:szCs w:val="20"/>
        </w:rPr>
        <w:t>GRIFERÍA CROMADA PARA MESADA CON PICO MÓVIL DE LA LÍNEA CLÁSICA, CON TODOS SUS ACCESORIOS – PARA FRÍO SOLO Y FRIO/CALIENTE</w:t>
      </w:r>
    </w:p>
    <w:p w14:paraId="31941AAD" w14:textId="4CF19D2A" w:rsidR="000B1813" w:rsidRPr="000B1813" w:rsidRDefault="000B1813" w:rsidP="002245F4">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Deberán ser griferías cromadas de la línea clásica para agua fría</w:t>
      </w:r>
      <w:r w:rsidR="002245F4">
        <w:rPr>
          <w:rFonts w:asciiTheme="minorHAnsi" w:hAnsiTheme="minorHAnsi" w:cstheme="minorHAnsi"/>
          <w:sz w:val="20"/>
          <w:szCs w:val="20"/>
        </w:rPr>
        <w:t xml:space="preserve"> y fría/caliente</w:t>
      </w:r>
      <w:r w:rsidRPr="000B1813">
        <w:rPr>
          <w:rFonts w:asciiTheme="minorHAnsi" w:hAnsiTheme="minorHAnsi" w:cstheme="minorHAnsi"/>
          <w:sz w:val="20"/>
          <w:szCs w:val="20"/>
        </w:rPr>
        <w:t>, con pico móvil alto de mesada, con todos sus accesorios.</w:t>
      </w:r>
    </w:p>
    <w:p w14:paraId="60CB8FC2" w14:textId="191CF902" w:rsidR="000B1813" w:rsidRPr="008733EC"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8733EC">
        <w:rPr>
          <w:rFonts w:cstheme="minorHAnsi"/>
          <w:b/>
          <w:bCs/>
          <w:szCs w:val="20"/>
        </w:rPr>
        <w:t>GRIFERÍA MONOCOMANDO PARA MESADA, CON PICO MÓVIL, DUCHA EXTRAÍBLE Y ACCESORIOS – PARA AGUA FRIA Y CALIENTE</w:t>
      </w:r>
    </w:p>
    <w:p w14:paraId="7C56F950" w14:textId="77777777" w:rsidR="000B1813" w:rsidRPr="000B1813" w:rsidRDefault="000B1813" w:rsidP="008733EC">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Deberán ser griferías cromadas </w:t>
      </w:r>
      <w:proofErr w:type="spellStart"/>
      <w:r w:rsidRPr="000B1813">
        <w:rPr>
          <w:rFonts w:asciiTheme="minorHAnsi" w:hAnsiTheme="minorHAnsi" w:cstheme="minorHAnsi"/>
          <w:sz w:val="20"/>
          <w:szCs w:val="20"/>
        </w:rPr>
        <w:t>monocomando</w:t>
      </w:r>
      <w:proofErr w:type="spellEnd"/>
      <w:r w:rsidRPr="000B1813">
        <w:rPr>
          <w:rFonts w:asciiTheme="minorHAnsi" w:hAnsiTheme="minorHAnsi" w:cstheme="minorHAnsi"/>
          <w:sz w:val="20"/>
          <w:szCs w:val="20"/>
        </w:rPr>
        <w:t xml:space="preserve"> para mesada de cocina, para agua fría y caliente, con pico móvil y ducha extraíble con todos sus accesorios.</w:t>
      </w:r>
    </w:p>
    <w:p w14:paraId="44C9389B" w14:textId="77777777" w:rsidR="000B1813" w:rsidRPr="008733EC"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8733EC">
        <w:rPr>
          <w:rFonts w:cstheme="minorHAnsi"/>
          <w:b/>
          <w:bCs/>
          <w:szCs w:val="20"/>
        </w:rPr>
        <w:t>PICO HOSPITALARIO DE MESA - CROMADO, CON TODOS SUS ACCESORIOS PARA USO CON VÁLVULA PEDAL AUTOMÁTICA.</w:t>
      </w:r>
    </w:p>
    <w:p w14:paraId="45BF2FCE" w14:textId="4616BF5F" w:rsidR="000B1813" w:rsidRPr="000B1813" w:rsidRDefault="000B1813" w:rsidP="008733EC">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Grifo cromado de mesada para su empleo con la válvula pedal automática, con todos sus accesorios, para agua fría y caliente.</w:t>
      </w:r>
      <w:r w:rsidR="008733EC">
        <w:rPr>
          <w:rFonts w:asciiTheme="minorHAnsi" w:hAnsiTheme="minorHAnsi" w:cstheme="minorHAnsi"/>
          <w:sz w:val="20"/>
          <w:szCs w:val="20"/>
        </w:rPr>
        <w:t xml:space="preserve"> </w:t>
      </w:r>
      <w:r w:rsidRPr="000B1813">
        <w:rPr>
          <w:rFonts w:asciiTheme="minorHAnsi" w:hAnsiTheme="minorHAnsi" w:cstheme="minorHAnsi"/>
          <w:sz w:val="20"/>
          <w:szCs w:val="20"/>
        </w:rPr>
        <w:t>Sus características Técnicas serán las siguientes: Medida: DN 15 - ½”</w:t>
      </w:r>
      <w:r w:rsidR="008733EC">
        <w:rPr>
          <w:rFonts w:asciiTheme="minorHAnsi" w:hAnsiTheme="minorHAnsi" w:cstheme="minorHAnsi"/>
          <w:sz w:val="20"/>
          <w:szCs w:val="20"/>
        </w:rPr>
        <w:t xml:space="preserve">. </w:t>
      </w:r>
      <w:r w:rsidRPr="000B1813">
        <w:rPr>
          <w:rFonts w:asciiTheme="minorHAnsi" w:hAnsiTheme="minorHAnsi" w:cstheme="minorHAnsi"/>
          <w:sz w:val="20"/>
          <w:szCs w:val="20"/>
        </w:rPr>
        <w:t>Temperatura Máxima da Agua: 70ºC</w:t>
      </w:r>
    </w:p>
    <w:p w14:paraId="72668F29" w14:textId="389C8F54" w:rsidR="000B1813" w:rsidRPr="008733EC" w:rsidRDefault="000B1813" w:rsidP="00560B8E">
      <w:pPr>
        <w:pStyle w:val="Prrafodelista"/>
        <w:numPr>
          <w:ilvl w:val="2"/>
          <w:numId w:val="124"/>
        </w:numPr>
        <w:tabs>
          <w:tab w:val="clear" w:pos="4419"/>
          <w:tab w:val="clear" w:pos="8838"/>
        </w:tabs>
        <w:spacing w:before="240"/>
        <w:rPr>
          <w:rFonts w:cstheme="minorHAnsi"/>
          <w:b/>
          <w:bCs/>
          <w:szCs w:val="20"/>
        </w:rPr>
      </w:pPr>
      <w:r w:rsidRPr="008733EC">
        <w:rPr>
          <w:rFonts w:cstheme="minorHAnsi"/>
          <w:b/>
          <w:bCs/>
          <w:szCs w:val="20"/>
        </w:rPr>
        <w:t>GRIFERÍA LÍNEA CLÁSICA PARA LAVARROPA</w:t>
      </w:r>
    </w:p>
    <w:p w14:paraId="638F1A91" w14:textId="77777777" w:rsidR="000B1813" w:rsidRPr="000B1813" w:rsidRDefault="000B1813" w:rsidP="008733EC">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Deberán ser griferías cromadas de la línea clásica para agua fría con pico fijo para manguera de diámetro acorde a las especificaciones técnicas del aparato.</w:t>
      </w:r>
    </w:p>
    <w:p w14:paraId="54B393E5" w14:textId="4FD99838" w:rsidR="000B1813" w:rsidRPr="008733EC" w:rsidRDefault="000B1813" w:rsidP="00560B8E">
      <w:pPr>
        <w:pStyle w:val="Prrafodelista"/>
        <w:numPr>
          <w:ilvl w:val="2"/>
          <w:numId w:val="124"/>
        </w:numPr>
        <w:tabs>
          <w:tab w:val="clear" w:pos="4419"/>
          <w:tab w:val="clear" w:pos="8838"/>
        </w:tabs>
        <w:spacing w:before="240"/>
        <w:rPr>
          <w:rFonts w:cstheme="minorHAnsi"/>
          <w:b/>
          <w:bCs/>
          <w:szCs w:val="20"/>
        </w:rPr>
      </w:pPr>
      <w:r w:rsidRPr="008733EC">
        <w:rPr>
          <w:rFonts w:cstheme="minorHAnsi"/>
          <w:b/>
          <w:bCs/>
          <w:szCs w:val="20"/>
        </w:rPr>
        <w:t>CANILLA DE MANGUERA APROBADA Y REFORZADA, VOLANTE T FIJO DE ½” O ¾”</w:t>
      </w:r>
    </w:p>
    <w:p w14:paraId="083D92C9" w14:textId="77777777" w:rsidR="000B1813" w:rsidRPr="000B1813" w:rsidRDefault="000B1813" w:rsidP="008733EC">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Canilla para manguera aprobada y reforzada, volante T fijo de ½ mm o ¾ mm, con pico para manguera, cromada, de pared. Las que van amuradas tendrán soporte de bronce cromado, en cantidad y ubicación conforme a plano de instalación de agua corriente. Su ubicación será conforme los planos del proyecto.</w:t>
      </w:r>
    </w:p>
    <w:p w14:paraId="2DB44010" w14:textId="69335065" w:rsidR="000B1813" w:rsidRPr="008733EC" w:rsidRDefault="000B1813" w:rsidP="00560B8E">
      <w:pPr>
        <w:pStyle w:val="Prrafodelista"/>
        <w:numPr>
          <w:ilvl w:val="2"/>
          <w:numId w:val="124"/>
        </w:numPr>
        <w:tabs>
          <w:tab w:val="clear" w:pos="4419"/>
          <w:tab w:val="clear" w:pos="8838"/>
        </w:tabs>
        <w:spacing w:before="240"/>
        <w:rPr>
          <w:rFonts w:cstheme="minorHAnsi"/>
          <w:b/>
          <w:bCs/>
          <w:szCs w:val="20"/>
        </w:rPr>
      </w:pPr>
      <w:r w:rsidRPr="008733EC">
        <w:rPr>
          <w:rFonts w:cstheme="minorHAnsi"/>
          <w:b/>
          <w:bCs/>
          <w:szCs w:val="20"/>
        </w:rPr>
        <w:t>VÁLVULA PEDAL AUTOMÁTICA, PARA AGUA FRÍA Y CALIENTE, CON CONEXIONES FLEXIBLES</w:t>
      </w:r>
    </w:p>
    <w:p w14:paraId="67A228EB" w14:textId="77777777" w:rsidR="000B1813" w:rsidRPr="000B1813" w:rsidRDefault="000B1813" w:rsidP="008733EC">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La pileta de lavabo médico deberá llevar válvula pedal automática con grifo cromado de mesada, con todos sus accesorios, para agua fría y caliente. Sus características serán las siguientes:</w:t>
      </w:r>
    </w:p>
    <w:p w14:paraId="5308A38D" w14:textId="77777777" w:rsidR="000B1813" w:rsidRPr="008733EC" w:rsidRDefault="000B1813" w:rsidP="00730FD7">
      <w:pPr>
        <w:pStyle w:val="Prrafodelista"/>
        <w:numPr>
          <w:ilvl w:val="0"/>
          <w:numId w:val="51"/>
        </w:numPr>
        <w:tabs>
          <w:tab w:val="clear" w:pos="4419"/>
          <w:tab w:val="clear" w:pos="8838"/>
        </w:tabs>
        <w:spacing w:before="240"/>
        <w:ind w:left="1843"/>
        <w:rPr>
          <w:rFonts w:cstheme="minorHAnsi"/>
          <w:szCs w:val="20"/>
        </w:rPr>
      </w:pPr>
      <w:r w:rsidRPr="008733EC">
        <w:rPr>
          <w:rFonts w:cstheme="minorHAnsi"/>
          <w:szCs w:val="20"/>
        </w:rPr>
        <w:t>Pedal antideslizante Medida: DN 15 ½</w:t>
      </w:r>
    </w:p>
    <w:p w14:paraId="0D772C72" w14:textId="77777777" w:rsidR="000B1813" w:rsidRPr="008733EC" w:rsidRDefault="000B1813" w:rsidP="00730FD7">
      <w:pPr>
        <w:pStyle w:val="Prrafodelista"/>
        <w:numPr>
          <w:ilvl w:val="0"/>
          <w:numId w:val="51"/>
        </w:numPr>
        <w:tabs>
          <w:tab w:val="clear" w:pos="4419"/>
          <w:tab w:val="clear" w:pos="8838"/>
        </w:tabs>
        <w:ind w:left="1843"/>
        <w:rPr>
          <w:rFonts w:cstheme="minorHAnsi"/>
          <w:szCs w:val="20"/>
        </w:rPr>
      </w:pPr>
      <w:r w:rsidRPr="008733EC">
        <w:rPr>
          <w:rFonts w:cstheme="minorHAnsi"/>
          <w:szCs w:val="20"/>
        </w:rPr>
        <w:t>Temperatura máxima del agua: 40ºC</w:t>
      </w:r>
    </w:p>
    <w:p w14:paraId="2FF0CB2F" w14:textId="646CC668" w:rsidR="000B1813" w:rsidRPr="008733EC" w:rsidRDefault="000B1813" w:rsidP="00730FD7">
      <w:pPr>
        <w:pStyle w:val="Prrafodelista"/>
        <w:numPr>
          <w:ilvl w:val="0"/>
          <w:numId w:val="51"/>
        </w:numPr>
        <w:tabs>
          <w:tab w:val="clear" w:pos="4419"/>
          <w:tab w:val="clear" w:pos="8838"/>
        </w:tabs>
        <w:ind w:left="1843"/>
        <w:rPr>
          <w:rFonts w:cstheme="minorHAnsi"/>
          <w:szCs w:val="20"/>
        </w:rPr>
      </w:pPr>
      <w:r w:rsidRPr="008733EC">
        <w:rPr>
          <w:rFonts w:cstheme="minorHAnsi"/>
          <w:szCs w:val="20"/>
        </w:rPr>
        <w:t xml:space="preserve">Acompañada de conexiones flexibles y Válvula Reguladora de Caudal Puede ser usada con cualquier </w:t>
      </w:r>
      <w:r w:rsidR="008733EC" w:rsidRPr="008733EC">
        <w:rPr>
          <w:rFonts w:cstheme="minorHAnsi"/>
          <w:szCs w:val="20"/>
        </w:rPr>
        <w:t>pico hospitalario de mesa</w:t>
      </w:r>
    </w:p>
    <w:p w14:paraId="43AFA5A3" w14:textId="77777777" w:rsidR="000B1813" w:rsidRPr="000B1813" w:rsidRDefault="000B1813" w:rsidP="000B1813">
      <w:pPr>
        <w:tabs>
          <w:tab w:val="clear" w:pos="4419"/>
          <w:tab w:val="clear" w:pos="8838"/>
        </w:tabs>
        <w:spacing w:before="240"/>
        <w:rPr>
          <w:rFonts w:asciiTheme="minorHAnsi" w:hAnsiTheme="minorHAnsi" w:cstheme="minorHAnsi"/>
          <w:sz w:val="20"/>
          <w:szCs w:val="20"/>
        </w:rPr>
      </w:pPr>
    </w:p>
    <w:p w14:paraId="442D30A3" w14:textId="77777777" w:rsidR="008733EC" w:rsidRPr="008733EC" w:rsidRDefault="000B1813" w:rsidP="00560B8E">
      <w:pPr>
        <w:pStyle w:val="Prrafodelista"/>
        <w:numPr>
          <w:ilvl w:val="2"/>
          <w:numId w:val="124"/>
        </w:numPr>
        <w:tabs>
          <w:tab w:val="clear" w:pos="4419"/>
          <w:tab w:val="clear" w:pos="8838"/>
        </w:tabs>
        <w:spacing w:before="240"/>
        <w:rPr>
          <w:rFonts w:cstheme="minorHAnsi"/>
          <w:b/>
          <w:bCs/>
          <w:szCs w:val="20"/>
        </w:rPr>
      </w:pPr>
      <w:r w:rsidRPr="008733EC">
        <w:rPr>
          <w:rFonts w:cstheme="minorHAnsi"/>
          <w:b/>
          <w:bCs/>
          <w:szCs w:val="20"/>
        </w:rPr>
        <w:t>MEZCLADOR DE LA LÍNEA CLÁSICA, CON TODOS SUS ACCESORIOS</w:t>
      </w:r>
    </w:p>
    <w:p w14:paraId="6CA98515" w14:textId="6F630113" w:rsidR="000B1813" w:rsidRPr="000B1813" w:rsidRDefault="000B1813" w:rsidP="008733EC">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De cuerpo de bronce resistente a la corrosión, que pueda ser instalado hasta en paredes de 0.15 m, con válvulas de cierre de terminación cromada de la línea clásica – con campana, con todos sus accesorios, para su uso con las válvulas automáticas de pedal.</w:t>
      </w:r>
    </w:p>
    <w:p w14:paraId="085FA04D" w14:textId="77777777" w:rsidR="000B1813" w:rsidRPr="008733EC" w:rsidRDefault="000B1813" w:rsidP="007D4C0E">
      <w:pPr>
        <w:pStyle w:val="Prrafodelista"/>
        <w:numPr>
          <w:ilvl w:val="1"/>
          <w:numId w:val="124"/>
        </w:numPr>
        <w:tabs>
          <w:tab w:val="clear" w:pos="4419"/>
          <w:tab w:val="clear" w:pos="8838"/>
        </w:tabs>
        <w:spacing w:before="240"/>
        <w:ind w:hanging="508"/>
        <w:outlineLvl w:val="2"/>
        <w:rPr>
          <w:rFonts w:cstheme="minorHAnsi"/>
          <w:b/>
          <w:bCs/>
          <w:sz w:val="24"/>
          <w:szCs w:val="24"/>
        </w:rPr>
      </w:pPr>
      <w:bookmarkStart w:id="296" w:name="_Toc65073438"/>
      <w:r w:rsidRPr="008733EC">
        <w:rPr>
          <w:rFonts w:cstheme="minorHAnsi"/>
          <w:b/>
          <w:bCs/>
          <w:sz w:val="24"/>
          <w:szCs w:val="24"/>
        </w:rPr>
        <w:t>GRIFERIAS PARA DUCHA.</w:t>
      </w:r>
      <w:bookmarkEnd w:id="296"/>
    </w:p>
    <w:p w14:paraId="1ADDD78B" w14:textId="53D1E2DF" w:rsidR="000B1813" w:rsidRPr="00A75095"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A75095">
        <w:rPr>
          <w:rFonts w:cstheme="minorHAnsi"/>
          <w:b/>
          <w:bCs/>
          <w:szCs w:val="20"/>
        </w:rPr>
        <w:t>GRIFERÍA CROMADA PARA DUCHA DE LA LÍNEA CLÁSICA, CON TODOS SUS ACCESORIOS – PARA AGUA FRÍA Y CALIENTE</w:t>
      </w:r>
    </w:p>
    <w:p w14:paraId="4BA2AF09" w14:textId="77777777" w:rsidR="000B1813" w:rsidRPr="000B1813" w:rsidRDefault="000B1813" w:rsidP="00A7509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Serán para agua fría y caliente de terminación cromada de la línea clásica, con todos sus accesorios, con su correspondiente canilla </w:t>
      </w:r>
      <w:proofErr w:type="spellStart"/>
      <w:r w:rsidRPr="000B1813">
        <w:rPr>
          <w:rFonts w:asciiTheme="minorHAnsi" w:hAnsiTheme="minorHAnsi" w:cstheme="minorHAnsi"/>
          <w:sz w:val="20"/>
          <w:szCs w:val="20"/>
        </w:rPr>
        <w:t>lavapie</w:t>
      </w:r>
      <w:proofErr w:type="spellEnd"/>
      <w:r w:rsidRPr="000B1813">
        <w:rPr>
          <w:rFonts w:asciiTheme="minorHAnsi" w:hAnsiTheme="minorHAnsi" w:cstheme="minorHAnsi"/>
          <w:sz w:val="20"/>
          <w:szCs w:val="20"/>
        </w:rPr>
        <w:t xml:space="preserve"> también de terminación cromada.</w:t>
      </w:r>
    </w:p>
    <w:p w14:paraId="19E7EFC7" w14:textId="4F5D5B04" w:rsidR="000B1813" w:rsidRPr="00A75095"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A75095">
        <w:rPr>
          <w:rFonts w:cstheme="minorHAnsi"/>
          <w:b/>
          <w:bCs/>
          <w:szCs w:val="20"/>
        </w:rPr>
        <w:t>GRIFERÍA MONOCOMANDO CROMADA PARA DUCHA, CON TODOS SUS ACCESORIOS – PARA AGUA FRÍA Y CALIENTE</w:t>
      </w:r>
    </w:p>
    <w:p w14:paraId="71E6631B" w14:textId="77777777" w:rsidR="000B1813" w:rsidRPr="000B1813" w:rsidRDefault="000B1813" w:rsidP="00A7509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Serán para agua fría y caliente de terminación cromada de la línea </w:t>
      </w:r>
      <w:proofErr w:type="spellStart"/>
      <w:r w:rsidRPr="000B1813">
        <w:rPr>
          <w:rFonts w:asciiTheme="minorHAnsi" w:hAnsiTheme="minorHAnsi" w:cstheme="minorHAnsi"/>
          <w:sz w:val="20"/>
          <w:szCs w:val="20"/>
        </w:rPr>
        <w:t>monocomando</w:t>
      </w:r>
      <w:proofErr w:type="spellEnd"/>
      <w:r w:rsidRPr="000B1813">
        <w:rPr>
          <w:rFonts w:asciiTheme="minorHAnsi" w:hAnsiTheme="minorHAnsi" w:cstheme="minorHAnsi"/>
          <w:sz w:val="20"/>
          <w:szCs w:val="20"/>
        </w:rPr>
        <w:t xml:space="preserve">, con todos sus accesorios, con su correspondiente canilla </w:t>
      </w:r>
      <w:proofErr w:type="spellStart"/>
      <w:r w:rsidRPr="000B1813">
        <w:rPr>
          <w:rFonts w:asciiTheme="minorHAnsi" w:hAnsiTheme="minorHAnsi" w:cstheme="minorHAnsi"/>
          <w:sz w:val="20"/>
          <w:szCs w:val="20"/>
        </w:rPr>
        <w:t>lavapie</w:t>
      </w:r>
      <w:proofErr w:type="spellEnd"/>
      <w:r w:rsidRPr="000B1813">
        <w:rPr>
          <w:rFonts w:asciiTheme="minorHAnsi" w:hAnsiTheme="minorHAnsi" w:cstheme="minorHAnsi"/>
          <w:sz w:val="20"/>
          <w:szCs w:val="20"/>
        </w:rPr>
        <w:t xml:space="preserve"> también de terminación cromada.</w:t>
      </w:r>
    </w:p>
    <w:p w14:paraId="5929C576" w14:textId="35F96046" w:rsidR="000B1813" w:rsidRPr="00A75095"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A75095">
        <w:rPr>
          <w:rFonts w:cstheme="minorHAnsi"/>
          <w:b/>
          <w:bCs/>
          <w:szCs w:val="20"/>
        </w:rPr>
        <w:t>DUCHA HIGIÉNICA CON DESVIADOR PARA CONECTAR CON DUCHA NORMAL, CON TODOS SUS ACCESORIOS</w:t>
      </w:r>
    </w:p>
    <w:p w14:paraId="32891B6E" w14:textId="77777777" w:rsidR="000B1813" w:rsidRPr="000B1813" w:rsidRDefault="000B1813" w:rsidP="00A7509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Se ubicará en los baños indicados, y deberá tener su válvula de transferencia, palanca de cierre manual, manguera flexible y soporte.</w:t>
      </w:r>
    </w:p>
    <w:p w14:paraId="5AD2E079" w14:textId="2FBF3F01" w:rsidR="000B1813" w:rsidRDefault="000B1813" w:rsidP="00560B8E">
      <w:pPr>
        <w:pStyle w:val="Prrafodelista"/>
        <w:numPr>
          <w:ilvl w:val="2"/>
          <w:numId w:val="124"/>
        </w:numPr>
        <w:tabs>
          <w:tab w:val="clear" w:pos="4419"/>
          <w:tab w:val="clear" w:pos="8838"/>
        </w:tabs>
        <w:spacing w:before="240"/>
        <w:rPr>
          <w:rFonts w:cstheme="minorHAnsi"/>
          <w:b/>
          <w:bCs/>
          <w:szCs w:val="20"/>
        </w:rPr>
      </w:pPr>
      <w:r w:rsidRPr="00A75095">
        <w:rPr>
          <w:rFonts w:cstheme="minorHAnsi"/>
          <w:b/>
          <w:bCs/>
          <w:szCs w:val="20"/>
        </w:rPr>
        <w:t>DUCHA HIGIÉNICA CROMADA CON CIERRE MANUAL, CON TODOS SUS ACCESORIOS</w:t>
      </w:r>
    </w:p>
    <w:p w14:paraId="66FA58CC" w14:textId="706E50AC" w:rsidR="000B1813" w:rsidRPr="000B1813" w:rsidRDefault="000B1813" w:rsidP="00A7509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Se ubicará en las áreas indicadas, para su empleo con los artefactos de fluidos corporales o independientemente, y deberá tener manguera flexible y soporte, palanca de cierre manual, con su correspondiente llave de paso cromada de la línea clásica.</w:t>
      </w:r>
    </w:p>
    <w:p w14:paraId="445FB06B" w14:textId="0786D3F7" w:rsidR="000B1813" w:rsidRPr="00A75095"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A75095">
        <w:rPr>
          <w:rFonts w:cstheme="minorHAnsi"/>
          <w:b/>
          <w:bCs/>
          <w:szCs w:val="20"/>
        </w:rPr>
        <w:t>DUCHA Y LAVAOJOS DE EMERGENCIA EN ACERO INOXIDABLE, CON CAÑO EN HIERRO GALVANIZADO DE 1” DE</w:t>
      </w:r>
      <w:r w:rsidRPr="00A75095">
        <w:rPr>
          <w:rFonts w:cstheme="minorHAnsi"/>
          <w:szCs w:val="20"/>
        </w:rPr>
        <w:t xml:space="preserve"> </w:t>
      </w:r>
      <w:r w:rsidRPr="00A75095">
        <w:rPr>
          <w:rFonts w:cstheme="minorHAnsi"/>
          <w:b/>
          <w:bCs/>
          <w:szCs w:val="20"/>
        </w:rPr>
        <w:t>DIÁMETRO</w:t>
      </w:r>
    </w:p>
    <w:p w14:paraId="25FFDE7A" w14:textId="300AAE78" w:rsidR="000B1813" w:rsidRPr="000B1813" w:rsidRDefault="000B1813" w:rsidP="00A7509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El </w:t>
      </w:r>
      <w:proofErr w:type="gramStart"/>
      <w:r w:rsidRPr="000B1813">
        <w:rPr>
          <w:rFonts w:asciiTheme="minorHAnsi" w:hAnsiTheme="minorHAnsi" w:cstheme="minorHAnsi"/>
          <w:sz w:val="20"/>
          <w:szCs w:val="20"/>
        </w:rPr>
        <w:t>conjunto ducha</w:t>
      </w:r>
      <w:proofErr w:type="gramEnd"/>
      <w:r w:rsidRPr="000B1813">
        <w:rPr>
          <w:rFonts w:asciiTheme="minorHAnsi" w:hAnsiTheme="minorHAnsi" w:cstheme="minorHAnsi"/>
          <w:sz w:val="20"/>
          <w:szCs w:val="20"/>
        </w:rPr>
        <w:t xml:space="preserve"> de emergencias y lavaojos en acero inoxidable, con </w:t>
      </w:r>
      <w:proofErr w:type="spellStart"/>
      <w:r w:rsidRPr="000B1813">
        <w:rPr>
          <w:rFonts w:asciiTheme="minorHAnsi" w:hAnsiTheme="minorHAnsi" w:cstheme="minorHAnsi"/>
          <w:sz w:val="20"/>
          <w:szCs w:val="20"/>
        </w:rPr>
        <w:t>parante</w:t>
      </w:r>
      <w:proofErr w:type="spellEnd"/>
      <w:r w:rsidRPr="000B1813">
        <w:rPr>
          <w:rFonts w:asciiTheme="minorHAnsi" w:hAnsiTheme="minorHAnsi" w:cstheme="minorHAnsi"/>
          <w:sz w:val="20"/>
          <w:szCs w:val="20"/>
        </w:rPr>
        <w:t xml:space="preserve"> de caño en hierro galvanizado de diámetro 1” serie pesada (2,54 </w:t>
      </w:r>
      <w:r w:rsidRPr="00A75095">
        <w:rPr>
          <w:rFonts w:asciiTheme="minorHAnsi" w:hAnsiTheme="minorHAnsi" w:cstheme="minorHAnsi"/>
          <w:sz w:val="20"/>
          <w:szCs w:val="20"/>
          <w:vertAlign w:val="superscript"/>
        </w:rPr>
        <w:t>Kg</w:t>
      </w:r>
      <w:r w:rsidRPr="000B1813">
        <w:rPr>
          <w:rFonts w:asciiTheme="minorHAnsi" w:hAnsiTheme="minorHAnsi" w:cstheme="minorHAnsi"/>
          <w:sz w:val="20"/>
          <w:szCs w:val="20"/>
        </w:rPr>
        <w:t>/</w:t>
      </w:r>
      <w:r w:rsidRPr="00A75095">
        <w:rPr>
          <w:rFonts w:asciiTheme="minorHAnsi" w:hAnsiTheme="minorHAnsi" w:cstheme="minorHAnsi"/>
          <w:sz w:val="20"/>
          <w:szCs w:val="20"/>
          <w:vertAlign w:val="subscript"/>
        </w:rPr>
        <w:t>m</w:t>
      </w:r>
      <w:r w:rsidRPr="000B1813">
        <w:rPr>
          <w:rFonts w:asciiTheme="minorHAnsi" w:hAnsiTheme="minorHAnsi" w:cstheme="minorHAnsi"/>
          <w:sz w:val="20"/>
          <w:szCs w:val="20"/>
        </w:rPr>
        <w:t xml:space="preserve">), sello indeleble de Norma a la cual se ajusta, deberán proceder de una fábrica que cuente con certificación de la calidad del producto </w:t>
      </w:r>
      <w:r w:rsidR="00A75095" w:rsidRPr="000B1813">
        <w:rPr>
          <w:rFonts w:asciiTheme="minorHAnsi" w:hAnsiTheme="minorHAnsi" w:cstheme="minorHAnsi"/>
          <w:sz w:val="20"/>
          <w:szCs w:val="20"/>
        </w:rPr>
        <w:t>de acuerdo con</w:t>
      </w:r>
      <w:r w:rsidRPr="000B1813">
        <w:rPr>
          <w:rFonts w:asciiTheme="minorHAnsi" w:hAnsiTheme="minorHAnsi" w:cstheme="minorHAnsi"/>
          <w:sz w:val="20"/>
          <w:szCs w:val="20"/>
        </w:rPr>
        <w:t xml:space="preserve"> normas de calidad de la Unión Europea, Norte Americana, Brasilera o Argentina, por lo menos uno de ellos, y además con certificación ISO 9001 vigente.</w:t>
      </w:r>
    </w:p>
    <w:p w14:paraId="6406AD7C" w14:textId="77777777" w:rsidR="000B1813" w:rsidRPr="000B1813" w:rsidRDefault="000B1813" w:rsidP="00A7509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La ducha deberá abrirse automáticamente al accionar manualmente la palanca. Se monta fijándola directamente en el piso. El cabezal de la ducha debe estar situado a una altura de 2 m y no mayor a 2,4 m medidos desde la superficie donde el usuario se encuentra. La posición de la válvula (palanca) debe estar situada a no más de 1,7 m desde el nivel donde se para el usuario.</w:t>
      </w:r>
    </w:p>
    <w:p w14:paraId="6F3A4C9B" w14:textId="769669AE" w:rsidR="000B1813" w:rsidRPr="000B1813" w:rsidRDefault="000B1813" w:rsidP="00A7509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El lavaojos deberá tener filtro con regulación de caudal. La tapa de protección del lavaojos se abre automáticamente con el comando manual a través de la placa de empuje. La misma debe estar situada a no menos de 0,80 m y no más de 1,1 m desde la superficie donde se para el usuario, </w:t>
      </w:r>
      <w:r w:rsidR="00A75095" w:rsidRPr="000B1813">
        <w:rPr>
          <w:rFonts w:asciiTheme="minorHAnsi" w:hAnsiTheme="minorHAnsi" w:cstheme="minorHAnsi"/>
          <w:sz w:val="20"/>
          <w:szCs w:val="20"/>
        </w:rPr>
        <w:t>y a</w:t>
      </w:r>
      <w:r w:rsidRPr="000B1813">
        <w:rPr>
          <w:rFonts w:asciiTheme="minorHAnsi" w:hAnsiTheme="minorHAnsi" w:cstheme="minorHAnsi"/>
          <w:sz w:val="20"/>
          <w:szCs w:val="20"/>
        </w:rPr>
        <w:t xml:space="preserve"> una distancia mínima de 0,15 m desde el muro más cercana.</w:t>
      </w:r>
    </w:p>
    <w:p w14:paraId="2A99B8FE" w14:textId="77777777" w:rsidR="000B1813" w:rsidRPr="000B1813" w:rsidRDefault="000B1813" w:rsidP="00A7509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El cabezal lavaojos debe quedar siempre fijo y asegurar que el usuario no deberá ajustar la dirección del flujo de agua hacia los ojos.</w:t>
      </w:r>
    </w:p>
    <w:p w14:paraId="3E5D97AE" w14:textId="4B799373" w:rsidR="000B1813" w:rsidRPr="00AD6876" w:rsidRDefault="000B1813" w:rsidP="007D4C0E">
      <w:pPr>
        <w:pStyle w:val="Prrafodelista"/>
        <w:numPr>
          <w:ilvl w:val="1"/>
          <w:numId w:val="124"/>
        </w:numPr>
        <w:tabs>
          <w:tab w:val="clear" w:pos="4419"/>
          <w:tab w:val="clear" w:pos="8838"/>
        </w:tabs>
        <w:spacing w:before="240"/>
        <w:ind w:left="1276" w:hanging="715"/>
        <w:outlineLvl w:val="2"/>
        <w:rPr>
          <w:rFonts w:cstheme="minorHAnsi"/>
          <w:b/>
          <w:bCs/>
          <w:sz w:val="24"/>
          <w:szCs w:val="24"/>
        </w:rPr>
      </w:pPr>
      <w:bookmarkStart w:id="297" w:name="_Toc65073439"/>
      <w:r w:rsidRPr="00AD6876">
        <w:rPr>
          <w:rFonts w:cstheme="minorHAnsi"/>
          <w:b/>
          <w:bCs/>
          <w:sz w:val="24"/>
          <w:szCs w:val="24"/>
        </w:rPr>
        <w:t>GRIFERIAS CON ACCIONAMIENTO POR SENSORES (GRIFERIA ELECTRICA)</w:t>
      </w:r>
      <w:bookmarkEnd w:id="297"/>
    </w:p>
    <w:p w14:paraId="2790BE29" w14:textId="77777777" w:rsidR="000B1813" w:rsidRPr="000B1813" w:rsidRDefault="000B1813" w:rsidP="00AD6876">
      <w:pPr>
        <w:tabs>
          <w:tab w:val="clear" w:pos="4419"/>
          <w:tab w:val="clear" w:pos="8838"/>
        </w:tabs>
        <w:spacing w:before="240"/>
        <w:ind w:left="1276"/>
        <w:rPr>
          <w:rFonts w:asciiTheme="minorHAnsi" w:hAnsiTheme="minorHAnsi" w:cstheme="minorHAnsi"/>
          <w:sz w:val="20"/>
          <w:szCs w:val="20"/>
        </w:rPr>
      </w:pPr>
      <w:r w:rsidRPr="000B1813">
        <w:rPr>
          <w:rFonts w:asciiTheme="minorHAnsi" w:hAnsiTheme="minorHAnsi" w:cstheme="minorHAnsi"/>
          <w:sz w:val="20"/>
          <w:szCs w:val="20"/>
        </w:rPr>
        <w:t xml:space="preserve">Las griferías para los inodoros, lavatorios, mingitorios de los sanitarios públicos, así como de los locales blancos (sector de quirófanos, </w:t>
      </w:r>
      <w:proofErr w:type="spellStart"/>
      <w:r w:rsidRPr="000B1813">
        <w:rPr>
          <w:rFonts w:asciiTheme="minorHAnsi" w:hAnsiTheme="minorHAnsi" w:cstheme="minorHAnsi"/>
          <w:sz w:val="20"/>
          <w:szCs w:val="20"/>
        </w:rPr>
        <w:t>etc</w:t>
      </w:r>
      <w:proofErr w:type="spellEnd"/>
      <w:r w:rsidRPr="000B1813">
        <w:rPr>
          <w:rFonts w:asciiTheme="minorHAnsi" w:hAnsiTheme="minorHAnsi" w:cstheme="minorHAnsi"/>
          <w:sz w:val="20"/>
          <w:szCs w:val="20"/>
        </w:rPr>
        <w:t xml:space="preserve">). Serán con accionamiento a través de sensores, es decir, de accionamiento automático por medio de la aproximación de las manos en el campo de detección del sensor. Se deberá considerar también la provisión y colocación de </w:t>
      </w:r>
      <w:proofErr w:type="spellStart"/>
      <w:r w:rsidRPr="000B1813">
        <w:rPr>
          <w:rFonts w:asciiTheme="minorHAnsi" w:hAnsiTheme="minorHAnsi" w:cstheme="minorHAnsi"/>
          <w:sz w:val="20"/>
          <w:szCs w:val="20"/>
        </w:rPr>
        <w:t>dispenser</w:t>
      </w:r>
      <w:proofErr w:type="spellEnd"/>
      <w:r w:rsidRPr="000B1813">
        <w:rPr>
          <w:rFonts w:asciiTheme="minorHAnsi" w:hAnsiTheme="minorHAnsi" w:cstheme="minorHAnsi"/>
          <w:sz w:val="20"/>
          <w:szCs w:val="20"/>
        </w:rPr>
        <w:t xml:space="preserve"> </w:t>
      </w:r>
      <w:proofErr w:type="spellStart"/>
      <w:r w:rsidRPr="000B1813">
        <w:rPr>
          <w:rFonts w:asciiTheme="minorHAnsi" w:hAnsiTheme="minorHAnsi" w:cstheme="minorHAnsi"/>
          <w:sz w:val="20"/>
          <w:szCs w:val="20"/>
        </w:rPr>
        <w:t>electrico</w:t>
      </w:r>
      <w:proofErr w:type="spellEnd"/>
      <w:r w:rsidRPr="000B1813">
        <w:rPr>
          <w:rFonts w:asciiTheme="minorHAnsi" w:hAnsiTheme="minorHAnsi" w:cstheme="minorHAnsi"/>
          <w:sz w:val="20"/>
          <w:szCs w:val="20"/>
        </w:rPr>
        <w:t xml:space="preserve"> de jabón en estos ambientes.</w:t>
      </w:r>
    </w:p>
    <w:p w14:paraId="76DBFD76" w14:textId="77777777" w:rsidR="000B1813" w:rsidRPr="000B1813" w:rsidRDefault="000B1813" w:rsidP="00AD6876">
      <w:pPr>
        <w:tabs>
          <w:tab w:val="clear" w:pos="4419"/>
          <w:tab w:val="clear" w:pos="8838"/>
        </w:tabs>
        <w:spacing w:before="240"/>
        <w:ind w:left="1276"/>
        <w:rPr>
          <w:rFonts w:asciiTheme="minorHAnsi" w:hAnsiTheme="minorHAnsi" w:cstheme="minorHAnsi"/>
          <w:sz w:val="20"/>
          <w:szCs w:val="20"/>
        </w:rPr>
      </w:pPr>
      <w:r w:rsidRPr="000B1813">
        <w:rPr>
          <w:rFonts w:asciiTheme="minorHAnsi" w:hAnsiTheme="minorHAnsi" w:cstheme="minorHAnsi"/>
          <w:sz w:val="20"/>
          <w:szCs w:val="20"/>
        </w:rPr>
        <w:t xml:space="preserve">Las griferías y </w:t>
      </w:r>
      <w:proofErr w:type="spellStart"/>
      <w:r w:rsidRPr="000B1813">
        <w:rPr>
          <w:rFonts w:asciiTheme="minorHAnsi" w:hAnsiTheme="minorHAnsi" w:cstheme="minorHAnsi"/>
          <w:sz w:val="20"/>
          <w:szCs w:val="20"/>
        </w:rPr>
        <w:t>dispenser</w:t>
      </w:r>
      <w:proofErr w:type="spellEnd"/>
      <w:r w:rsidRPr="000B1813">
        <w:rPr>
          <w:rFonts w:asciiTheme="minorHAnsi" w:hAnsiTheme="minorHAnsi" w:cstheme="minorHAnsi"/>
          <w:sz w:val="20"/>
          <w:szCs w:val="20"/>
        </w:rPr>
        <w:t xml:space="preserve"> de jabón deberán ser eléctricas (no se </w:t>
      </w:r>
      <w:proofErr w:type="gramStart"/>
      <w:r w:rsidRPr="000B1813">
        <w:rPr>
          <w:rFonts w:asciiTheme="minorHAnsi" w:hAnsiTheme="minorHAnsi" w:cstheme="minorHAnsi"/>
          <w:sz w:val="20"/>
          <w:szCs w:val="20"/>
        </w:rPr>
        <w:t>aceptaran</w:t>
      </w:r>
      <w:proofErr w:type="gramEnd"/>
      <w:r w:rsidRPr="000B1813">
        <w:rPr>
          <w:rFonts w:asciiTheme="minorHAnsi" w:hAnsiTheme="minorHAnsi" w:cstheme="minorHAnsi"/>
          <w:sz w:val="20"/>
          <w:szCs w:val="20"/>
        </w:rPr>
        <w:t xml:space="preserve"> griferías con sensores a pila) y deberán estar conectadas al sistema eléctrico de emergencia de modo a que se garantice su funcionamiento en todo momento.</w:t>
      </w:r>
    </w:p>
    <w:p w14:paraId="70979E83" w14:textId="77777777" w:rsidR="000B1813" w:rsidRPr="000B1813" w:rsidRDefault="000B1813" w:rsidP="00AD6876">
      <w:pPr>
        <w:tabs>
          <w:tab w:val="clear" w:pos="4419"/>
          <w:tab w:val="clear" w:pos="8838"/>
        </w:tabs>
        <w:spacing w:before="240"/>
        <w:ind w:left="1276"/>
        <w:rPr>
          <w:rFonts w:asciiTheme="minorHAnsi" w:hAnsiTheme="minorHAnsi" w:cstheme="minorHAnsi"/>
          <w:sz w:val="20"/>
          <w:szCs w:val="20"/>
        </w:rPr>
      </w:pPr>
      <w:r w:rsidRPr="000B1813">
        <w:rPr>
          <w:rFonts w:asciiTheme="minorHAnsi" w:hAnsiTheme="minorHAnsi" w:cstheme="minorHAnsi"/>
          <w:sz w:val="20"/>
          <w:szCs w:val="20"/>
        </w:rPr>
        <w:t>Las instalaciones eléctricas de los dispositivos mencionados en este apartado deberán ser ejecutadas conforme a lo indicado por el fabricante y guardar relación directa con las INSTALACIONES ELECTRICAS de estas especificaciones técnicas.</w:t>
      </w:r>
    </w:p>
    <w:p w14:paraId="03A8F12B" w14:textId="77777777" w:rsidR="000B1813" w:rsidRPr="000B1813" w:rsidRDefault="000B1813" w:rsidP="00AD6876">
      <w:pPr>
        <w:tabs>
          <w:tab w:val="clear" w:pos="4419"/>
          <w:tab w:val="clear" w:pos="8838"/>
        </w:tabs>
        <w:spacing w:before="240"/>
        <w:ind w:left="1276"/>
        <w:rPr>
          <w:rFonts w:asciiTheme="minorHAnsi" w:hAnsiTheme="minorHAnsi" w:cstheme="minorHAnsi"/>
          <w:sz w:val="20"/>
          <w:szCs w:val="20"/>
        </w:rPr>
      </w:pPr>
      <w:r w:rsidRPr="000B1813">
        <w:rPr>
          <w:rFonts w:asciiTheme="minorHAnsi" w:hAnsiTheme="minorHAnsi" w:cstheme="minorHAnsi"/>
          <w:sz w:val="20"/>
          <w:szCs w:val="20"/>
        </w:rPr>
        <w:t>Se deberá incluir en la oferta el costo de los materiales y mano de obra para la instalación</w:t>
      </w:r>
    </w:p>
    <w:p w14:paraId="0338AF8E" w14:textId="77777777" w:rsidR="000B1813" w:rsidRPr="000B1813" w:rsidRDefault="000B1813" w:rsidP="00AD6876">
      <w:pPr>
        <w:tabs>
          <w:tab w:val="clear" w:pos="4419"/>
          <w:tab w:val="clear" w:pos="8838"/>
        </w:tabs>
        <w:spacing w:before="240"/>
        <w:ind w:left="1276"/>
        <w:rPr>
          <w:rFonts w:asciiTheme="minorHAnsi" w:hAnsiTheme="minorHAnsi" w:cstheme="minorHAnsi"/>
          <w:sz w:val="20"/>
          <w:szCs w:val="20"/>
        </w:rPr>
      </w:pPr>
      <w:r w:rsidRPr="000B1813">
        <w:rPr>
          <w:rFonts w:asciiTheme="minorHAnsi" w:hAnsiTheme="minorHAnsi" w:cstheme="minorHAnsi"/>
          <w:sz w:val="20"/>
          <w:szCs w:val="20"/>
        </w:rPr>
        <w:t>hidráulica y eléctrica de las griferías con sensores.</w:t>
      </w:r>
    </w:p>
    <w:p w14:paraId="30B37F27" w14:textId="77777777" w:rsidR="000B1813" w:rsidRPr="000B1813" w:rsidRDefault="000B1813" w:rsidP="00AD6876">
      <w:pPr>
        <w:tabs>
          <w:tab w:val="clear" w:pos="4419"/>
          <w:tab w:val="clear" w:pos="8838"/>
        </w:tabs>
        <w:spacing w:before="240"/>
        <w:ind w:left="1276"/>
        <w:rPr>
          <w:rFonts w:asciiTheme="minorHAnsi" w:hAnsiTheme="minorHAnsi" w:cstheme="minorHAnsi"/>
          <w:sz w:val="20"/>
          <w:szCs w:val="20"/>
        </w:rPr>
      </w:pPr>
      <w:r w:rsidRPr="000B1813">
        <w:rPr>
          <w:rFonts w:asciiTheme="minorHAnsi" w:hAnsiTheme="minorHAnsi" w:cstheme="minorHAnsi"/>
          <w:sz w:val="20"/>
          <w:szCs w:val="20"/>
        </w:rPr>
        <w:t xml:space="preserve">Las griferías y </w:t>
      </w:r>
      <w:proofErr w:type="spellStart"/>
      <w:r w:rsidRPr="000B1813">
        <w:rPr>
          <w:rFonts w:asciiTheme="minorHAnsi" w:hAnsiTheme="minorHAnsi" w:cstheme="minorHAnsi"/>
          <w:sz w:val="20"/>
          <w:szCs w:val="20"/>
        </w:rPr>
        <w:t>dispenser</w:t>
      </w:r>
      <w:proofErr w:type="spellEnd"/>
      <w:r w:rsidRPr="000B1813">
        <w:rPr>
          <w:rFonts w:asciiTheme="minorHAnsi" w:hAnsiTheme="minorHAnsi" w:cstheme="minorHAnsi"/>
          <w:sz w:val="20"/>
          <w:szCs w:val="20"/>
        </w:rPr>
        <w:t xml:space="preserve"> deberán </w:t>
      </w:r>
      <w:proofErr w:type="gramStart"/>
      <w:r w:rsidRPr="000B1813">
        <w:rPr>
          <w:rFonts w:asciiTheme="minorHAnsi" w:hAnsiTheme="minorHAnsi" w:cstheme="minorHAnsi"/>
          <w:sz w:val="20"/>
          <w:szCs w:val="20"/>
        </w:rPr>
        <w:t>ser</w:t>
      </w:r>
      <w:proofErr w:type="gramEnd"/>
      <w:r w:rsidRPr="000B1813">
        <w:rPr>
          <w:rFonts w:asciiTheme="minorHAnsi" w:hAnsiTheme="minorHAnsi" w:cstheme="minorHAnsi"/>
          <w:sz w:val="20"/>
          <w:szCs w:val="20"/>
        </w:rPr>
        <w:t xml:space="preserve"> además, aquellas que poseen kit de reparos que estén disponibles en el mercado, de modo a facilitar el mantenimiento de las mismas.</w:t>
      </w:r>
    </w:p>
    <w:p w14:paraId="7121C738" w14:textId="77777777" w:rsidR="000B1813" w:rsidRPr="000B1813" w:rsidRDefault="000B1813" w:rsidP="00AD6876">
      <w:pPr>
        <w:tabs>
          <w:tab w:val="clear" w:pos="4419"/>
          <w:tab w:val="clear" w:pos="8838"/>
        </w:tabs>
        <w:spacing w:before="240"/>
        <w:ind w:left="1276"/>
        <w:rPr>
          <w:rFonts w:asciiTheme="minorHAnsi" w:hAnsiTheme="minorHAnsi" w:cstheme="minorHAnsi"/>
          <w:sz w:val="20"/>
          <w:szCs w:val="20"/>
        </w:rPr>
      </w:pPr>
      <w:r w:rsidRPr="000B1813">
        <w:rPr>
          <w:rFonts w:asciiTheme="minorHAnsi" w:hAnsiTheme="minorHAnsi" w:cstheme="minorHAnsi"/>
          <w:sz w:val="20"/>
          <w:szCs w:val="20"/>
        </w:rPr>
        <w:t>La empresa contratista deberá presentar a la Fiscalización de Obras, copia de los catálogos técnicos y de las muestras de los materiales. Las muestras deben presentarse por lo menos 15 días antes de comenzar cada rubro correspondiente, según el plan de trabajo.</w:t>
      </w:r>
    </w:p>
    <w:p w14:paraId="5AFBA1EF" w14:textId="121A8B4E" w:rsidR="000B1813" w:rsidRPr="00AD6876" w:rsidRDefault="000B1813"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298" w:name="_Toc65073440"/>
      <w:r w:rsidRPr="00AD6876">
        <w:rPr>
          <w:rFonts w:cstheme="minorHAnsi"/>
          <w:b/>
          <w:bCs/>
          <w:sz w:val="24"/>
          <w:szCs w:val="24"/>
        </w:rPr>
        <w:t xml:space="preserve">GRIFERIA ELECTRICA PARA LAVATORIO DE MESADA, CON TODOS </w:t>
      </w:r>
      <w:r w:rsidR="00A75095" w:rsidRPr="00AD6876">
        <w:rPr>
          <w:rFonts w:cstheme="minorHAnsi"/>
          <w:b/>
          <w:bCs/>
          <w:sz w:val="24"/>
          <w:szCs w:val="24"/>
        </w:rPr>
        <w:t>SUS COMPLEMENTOS</w:t>
      </w:r>
      <w:r w:rsidRPr="00AD6876">
        <w:rPr>
          <w:rFonts w:cstheme="minorHAnsi"/>
          <w:b/>
          <w:bCs/>
          <w:sz w:val="24"/>
          <w:szCs w:val="24"/>
        </w:rPr>
        <w:t xml:space="preserve"> Y ACCESORIOS. INCLUYE</w:t>
      </w:r>
      <w:r w:rsidRPr="00AD6876">
        <w:rPr>
          <w:rFonts w:cstheme="minorHAnsi"/>
          <w:sz w:val="24"/>
          <w:szCs w:val="24"/>
        </w:rPr>
        <w:t xml:space="preserve"> </w:t>
      </w:r>
      <w:r w:rsidRPr="00AD6876">
        <w:rPr>
          <w:rFonts w:cstheme="minorHAnsi"/>
          <w:b/>
          <w:bCs/>
          <w:sz w:val="24"/>
          <w:szCs w:val="24"/>
        </w:rPr>
        <w:t>CONEXIONES FLEXIBLES</w:t>
      </w:r>
      <w:bookmarkEnd w:id="298"/>
    </w:p>
    <w:p w14:paraId="02802BA3" w14:textId="77777777" w:rsidR="000B1813" w:rsidRPr="000B1813" w:rsidRDefault="000B1813" w:rsidP="00AD6876">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La grifería eléctrica será de entrada vertical para su instalación en mesada, de accionamiento automático del flujo de agua por medio de la aproximación de la mano en el campo de detección del sensor. No se aceptará grifería con sensores a pila.</w:t>
      </w:r>
    </w:p>
    <w:p w14:paraId="0A16CF94" w14:textId="77777777" w:rsidR="000B1813" w:rsidRPr="000B1813" w:rsidRDefault="000B1813" w:rsidP="00AD6876">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 xml:space="preserve">Será con acabado cromado con doble capa de níquel de alta durabilidad y mayor resistencia a la corrosión. </w:t>
      </w:r>
    </w:p>
    <w:p w14:paraId="28261F8F" w14:textId="77777777" w:rsidR="000B1813" w:rsidRPr="000B1813" w:rsidRDefault="000B1813" w:rsidP="00AD6876">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Deberá contar con el registro de regulación de caudal y todo lo necesario para su correcto funcionamiento.</w:t>
      </w:r>
    </w:p>
    <w:p w14:paraId="599583A9" w14:textId="77777777" w:rsidR="000B1813" w:rsidRPr="000B1813" w:rsidRDefault="000B1813" w:rsidP="00AD6876">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 xml:space="preserve">Deberá contar con garantía del fabricante de como </w:t>
      </w:r>
      <w:proofErr w:type="spellStart"/>
      <w:r w:rsidRPr="000B1813">
        <w:rPr>
          <w:rFonts w:asciiTheme="minorHAnsi" w:hAnsiTheme="minorHAnsi" w:cstheme="minorHAnsi"/>
          <w:sz w:val="20"/>
          <w:szCs w:val="20"/>
        </w:rPr>
        <w:t>minimo</w:t>
      </w:r>
      <w:proofErr w:type="spellEnd"/>
      <w:r w:rsidRPr="000B1813">
        <w:rPr>
          <w:rFonts w:asciiTheme="minorHAnsi" w:hAnsiTheme="minorHAnsi" w:cstheme="minorHAnsi"/>
          <w:sz w:val="20"/>
          <w:szCs w:val="20"/>
        </w:rPr>
        <w:t xml:space="preserve"> un año.</w:t>
      </w:r>
    </w:p>
    <w:p w14:paraId="1881EA93" w14:textId="77777777" w:rsidR="000B1813" w:rsidRPr="000B1813" w:rsidRDefault="000B1813" w:rsidP="00AD6876">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Sus características técnicas serán las siguientes:</w:t>
      </w:r>
    </w:p>
    <w:p w14:paraId="4B10D18F" w14:textId="6D8B49EB" w:rsidR="000B1813" w:rsidRPr="00A75095" w:rsidRDefault="000B1813" w:rsidP="00730FD7">
      <w:pPr>
        <w:pStyle w:val="Prrafodelista"/>
        <w:numPr>
          <w:ilvl w:val="0"/>
          <w:numId w:val="52"/>
        </w:numPr>
        <w:tabs>
          <w:tab w:val="clear" w:pos="4419"/>
          <w:tab w:val="clear" w:pos="8838"/>
        </w:tabs>
        <w:spacing w:before="240"/>
        <w:ind w:left="993" w:firstLine="0"/>
        <w:rPr>
          <w:rFonts w:cstheme="minorHAnsi"/>
          <w:szCs w:val="20"/>
        </w:rPr>
      </w:pPr>
      <w:r w:rsidRPr="00A75095">
        <w:rPr>
          <w:rFonts w:cstheme="minorHAnsi"/>
          <w:szCs w:val="20"/>
        </w:rPr>
        <w:t xml:space="preserve">Presión: 2 a 40 </w:t>
      </w:r>
      <w:proofErr w:type="spellStart"/>
      <w:r w:rsidRPr="00A75095">
        <w:rPr>
          <w:rFonts w:cstheme="minorHAnsi"/>
          <w:szCs w:val="20"/>
        </w:rPr>
        <w:t>m.c.a</w:t>
      </w:r>
      <w:proofErr w:type="spellEnd"/>
    </w:p>
    <w:p w14:paraId="5F4431B7" w14:textId="7068B849" w:rsidR="000B1813" w:rsidRPr="00A75095" w:rsidRDefault="000B1813" w:rsidP="00730FD7">
      <w:pPr>
        <w:pStyle w:val="Prrafodelista"/>
        <w:numPr>
          <w:ilvl w:val="0"/>
          <w:numId w:val="52"/>
        </w:numPr>
        <w:tabs>
          <w:tab w:val="clear" w:pos="4419"/>
          <w:tab w:val="clear" w:pos="8838"/>
        </w:tabs>
        <w:ind w:left="993" w:firstLine="0"/>
        <w:rPr>
          <w:rFonts w:cstheme="minorHAnsi"/>
          <w:szCs w:val="20"/>
        </w:rPr>
      </w:pPr>
      <w:r w:rsidRPr="00A75095">
        <w:rPr>
          <w:rFonts w:cstheme="minorHAnsi"/>
          <w:szCs w:val="20"/>
        </w:rPr>
        <w:t>Medida: DN 15 - ½”</w:t>
      </w:r>
    </w:p>
    <w:p w14:paraId="5634205B" w14:textId="5AEFCE80" w:rsidR="000B1813" w:rsidRPr="00A75095" w:rsidRDefault="000B1813" w:rsidP="00730FD7">
      <w:pPr>
        <w:pStyle w:val="Prrafodelista"/>
        <w:numPr>
          <w:ilvl w:val="0"/>
          <w:numId w:val="52"/>
        </w:numPr>
        <w:tabs>
          <w:tab w:val="clear" w:pos="4419"/>
          <w:tab w:val="clear" w:pos="8838"/>
        </w:tabs>
        <w:ind w:left="993" w:firstLine="0"/>
        <w:rPr>
          <w:rFonts w:cstheme="minorHAnsi"/>
          <w:szCs w:val="20"/>
        </w:rPr>
      </w:pPr>
      <w:r w:rsidRPr="00A75095">
        <w:rPr>
          <w:rFonts w:cstheme="minorHAnsi"/>
          <w:szCs w:val="20"/>
        </w:rPr>
        <w:t xml:space="preserve">Temperatura Máxima da </w:t>
      </w:r>
      <w:proofErr w:type="spellStart"/>
      <w:r w:rsidRPr="00A75095">
        <w:rPr>
          <w:rFonts w:cstheme="minorHAnsi"/>
          <w:szCs w:val="20"/>
        </w:rPr>
        <w:t>Água</w:t>
      </w:r>
      <w:proofErr w:type="spellEnd"/>
      <w:r w:rsidRPr="00A75095">
        <w:rPr>
          <w:rFonts w:cstheme="minorHAnsi"/>
          <w:szCs w:val="20"/>
        </w:rPr>
        <w:t>: 40ºC</w:t>
      </w:r>
    </w:p>
    <w:p w14:paraId="6F053B3B" w14:textId="57A2B1F3" w:rsidR="000B1813" w:rsidRPr="00A75095" w:rsidRDefault="000B1813" w:rsidP="00730FD7">
      <w:pPr>
        <w:pStyle w:val="Prrafodelista"/>
        <w:numPr>
          <w:ilvl w:val="0"/>
          <w:numId w:val="52"/>
        </w:numPr>
        <w:tabs>
          <w:tab w:val="clear" w:pos="4419"/>
          <w:tab w:val="clear" w:pos="8838"/>
        </w:tabs>
        <w:ind w:left="993" w:firstLine="0"/>
        <w:rPr>
          <w:rFonts w:cstheme="minorHAnsi"/>
          <w:szCs w:val="20"/>
        </w:rPr>
      </w:pPr>
      <w:r w:rsidRPr="00A75095">
        <w:rPr>
          <w:rFonts w:cstheme="minorHAnsi"/>
          <w:szCs w:val="20"/>
        </w:rPr>
        <w:t>Eléctrico acompañado del registro de regulador de caudal.</w:t>
      </w:r>
    </w:p>
    <w:p w14:paraId="36BE2F7C" w14:textId="156F5F1A" w:rsidR="000B1813" w:rsidRPr="00AD6876" w:rsidRDefault="000B1813" w:rsidP="007D4C0E">
      <w:pPr>
        <w:pStyle w:val="Prrafodelista"/>
        <w:numPr>
          <w:ilvl w:val="1"/>
          <w:numId w:val="124"/>
        </w:numPr>
        <w:tabs>
          <w:tab w:val="clear" w:pos="4419"/>
          <w:tab w:val="clear" w:pos="8838"/>
        </w:tabs>
        <w:spacing w:before="240"/>
        <w:ind w:left="1134" w:hanging="774"/>
        <w:outlineLvl w:val="2"/>
        <w:rPr>
          <w:rFonts w:cstheme="minorHAnsi"/>
          <w:b/>
          <w:bCs/>
          <w:sz w:val="24"/>
          <w:szCs w:val="24"/>
        </w:rPr>
      </w:pPr>
      <w:bookmarkStart w:id="299" w:name="_Toc65073441"/>
      <w:r w:rsidRPr="00AD6876">
        <w:rPr>
          <w:rFonts w:cstheme="minorHAnsi"/>
          <w:b/>
          <w:bCs/>
          <w:sz w:val="24"/>
          <w:szCs w:val="24"/>
        </w:rPr>
        <w:t>GRIFERIA ELECTRICA PARA MESADA, CON PICO CURVO, CON TODOS SUS COMPLEMENTOS Y ACCESORIOS. INCLUYE</w:t>
      </w:r>
      <w:r w:rsidRPr="00AD6876">
        <w:rPr>
          <w:rFonts w:cstheme="minorHAnsi"/>
          <w:sz w:val="24"/>
          <w:szCs w:val="24"/>
        </w:rPr>
        <w:t xml:space="preserve"> </w:t>
      </w:r>
      <w:r w:rsidRPr="00AD6876">
        <w:rPr>
          <w:rFonts w:cstheme="minorHAnsi"/>
          <w:b/>
          <w:bCs/>
          <w:sz w:val="24"/>
          <w:szCs w:val="24"/>
        </w:rPr>
        <w:t>CONEXIONES FLEXIBLES</w:t>
      </w:r>
      <w:bookmarkEnd w:id="299"/>
    </w:p>
    <w:p w14:paraId="39307500" w14:textId="77777777" w:rsidR="000B1813" w:rsidRPr="000B1813" w:rsidRDefault="000B1813" w:rsidP="00AD6876">
      <w:pPr>
        <w:tabs>
          <w:tab w:val="clear" w:pos="4419"/>
          <w:tab w:val="clear" w:pos="8838"/>
        </w:tabs>
        <w:spacing w:before="240"/>
        <w:ind w:left="1134"/>
        <w:rPr>
          <w:rFonts w:asciiTheme="minorHAnsi" w:hAnsiTheme="minorHAnsi" w:cstheme="minorHAnsi"/>
          <w:sz w:val="20"/>
          <w:szCs w:val="20"/>
        </w:rPr>
      </w:pPr>
      <w:r w:rsidRPr="000B1813">
        <w:rPr>
          <w:rFonts w:asciiTheme="minorHAnsi" w:hAnsiTheme="minorHAnsi" w:cstheme="minorHAnsi"/>
          <w:sz w:val="20"/>
          <w:szCs w:val="20"/>
        </w:rPr>
        <w:t>La grifería eléctrica será de entrada vertical para su instalación en mesada, de accionamiento automático del flujo de agua por medio de la aproximación de la mano en el campo de detección del sensor. No se aceptará grifería con sensores a pila.</w:t>
      </w:r>
    </w:p>
    <w:p w14:paraId="13054962" w14:textId="77777777" w:rsidR="000B1813" w:rsidRPr="000B1813" w:rsidRDefault="000B1813" w:rsidP="00AD6876">
      <w:pPr>
        <w:tabs>
          <w:tab w:val="clear" w:pos="4419"/>
          <w:tab w:val="clear" w:pos="8838"/>
        </w:tabs>
        <w:spacing w:before="240"/>
        <w:ind w:left="1134"/>
        <w:rPr>
          <w:rFonts w:asciiTheme="minorHAnsi" w:hAnsiTheme="minorHAnsi" w:cstheme="minorHAnsi"/>
          <w:sz w:val="20"/>
          <w:szCs w:val="20"/>
        </w:rPr>
      </w:pPr>
      <w:r w:rsidRPr="000B1813">
        <w:rPr>
          <w:rFonts w:asciiTheme="minorHAnsi" w:hAnsiTheme="minorHAnsi" w:cstheme="minorHAnsi"/>
          <w:sz w:val="20"/>
          <w:szCs w:val="20"/>
        </w:rPr>
        <w:t>Será con acabado cromado con doble capa de níquel de alta durabilidad y mayor resistencia a la corrosión.</w:t>
      </w:r>
    </w:p>
    <w:p w14:paraId="4CDCF9E9" w14:textId="77777777" w:rsidR="000B1813" w:rsidRPr="000B1813" w:rsidRDefault="000B1813" w:rsidP="00AD6876">
      <w:pPr>
        <w:tabs>
          <w:tab w:val="clear" w:pos="4419"/>
          <w:tab w:val="clear" w:pos="8838"/>
        </w:tabs>
        <w:spacing w:before="240"/>
        <w:ind w:left="1134"/>
        <w:rPr>
          <w:rFonts w:asciiTheme="minorHAnsi" w:hAnsiTheme="minorHAnsi" w:cstheme="minorHAnsi"/>
          <w:sz w:val="20"/>
          <w:szCs w:val="20"/>
        </w:rPr>
      </w:pPr>
    </w:p>
    <w:p w14:paraId="56FFFA8E" w14:textId="402F50D7" w:rsidR="000B1813" w:rsidRPr="000B1813" w:rsidRDefault="000B1813" w:rsidP="00AD6876">
      <w:pPr>
        <w:tabs>
          <w:tab w:val="clear" w:pos="4419"/>
          <w:tab w:val="clear" w:pos="8838"/>
        </w:tabs>
        <w:spacing w:before="240"/>
        <w:ind w:left="1134"/>
        <w:rPr>
          <w:rFonts w:asciiTheme="minorHAnsi" w:hAnsiTheme="minorHAnsi" w:cstheme="minorHAnsi"/>
          <w:sz w:val="20"/>
          <w:szCs w:val="20"/>
        </w:rPr>
      </w:pPr>
      <w:r w:rsidRPr="000B1813">
        <w:rPr>
          <w:rFonts w:asciiTheme="minorHAnsi" w:hAnsiTheme="minorHAnsi" w:cstheme="minorHAnsi"/>
          <w:sz w:val="20"/>
          <w:szCs w:val="20"/>
        </w:rPr>
        <w:t>Deberá contar con el registro de regulación de caudal y todo lo necesario para su correcto funcionamiento.</w:t>
      </w:r>
      <w:r w:rsidR="00A75095">
        <w:rPr>
          <w:rFonts w:asciiTheme="minorHAnsi" w:hAnsiTheme="minorHAnsi" w:cstheme="minorHAnsi"/>
          <w:sz w:val="20"/>
          <w:szCs w:val="20"/>
        </w:rPr>
        <w:t xml:space="preserve"> </w:t>
      </w:r>
      <w:r w:rsidRPr="000B1813">
        <w:rPr>
          <w:rFonts w:asciiTheme="minorHAnsi" w:hAnsiTheme="minorHAnsi" w:cstheme="minorHAnsi"/>
          <w:sz w:val="20"/>
          <w:szCs w:val="20"/>
        </w:rPr>
        <w:t xml:space="preserve">Deberá contar con garantía del fabricante de como </w:t>
      </w:r>
      <w:proofErr w:type="spellStart"/>
      <w:r w:rsidRPr="000B1813">
        <w:rPr>
          <w:rFonts w:asciiTheme="minorHAnsi" w:hAnsiTheme="minorHAnsi" w:cstheme="minorHAnsi"/>
          <w:sz w:val="20"/>
          <w:szCs w:val="20"/>
        </w:rPr>
        <w:t>minimo</w:t>
      </w:r>
      <w:proofErr w:type="spellEnd"/>
      <w:r w:rsidRPr="000B1813">
        <w:rPr>
          <w:rFonts w:asciiTheme="minorHAnsi" w:hAnsiTheme="minorHAnsi" w:cstheme="minorHAnsi"/>
          <w:sz w:val="20"/>
          <w:szCs w:val="20"/>
        </w:rPr>
        <w:t xml:space="preserve"> un año.</w:t>
      </w:r>
    </w:p>
    <w:p w14:paraId="58160CD9" w14:textId="77777777" w:rsidR="000B1813" w:rsidRPr="000B1813" w:rsidRDefault="000B1813" w:rsidP="00AD6876">
      <w:pPr>
        <w:tabs>
          <w:tab w:val="clear" w:pos="4419"/>
          <w:tab w:val="clear" w:pos="8838"/>
        </w:tabs>
        <w:spacing w:before="240"/>
        <w:ind w:left="1134"/>
        <w:rPr>
          <w:rFonts w:asciiTheme="minorHAnsi" w:hAnsiTheme="minorHAnsi" w:cstheme="minorHAnsi"/>
          <w:sz w:val="20"/>
          <w:szCs w:val="20"/>
        </w:rPr>
      </w:pPr>
      <w:r w:rsidRPr="000B1813">
        <w:rPr>
          <w:rFonts w:asciiTheme="minorHAnsi" w:hAnsiTheme="minorHAnsi" w:cstheme="minorHAnsi"/>
          <w:sz w:val="20"/>
          <w:szCs w:val="20"/>
        </w:rPr>
        <w:t>Sus características técnicas serán las siguientes:</w:t>
      </w:r>
    </w:p>
    <w:p w14:paraId="60F7B340" w14:textId="26D6D4AF" w:rsidR="000B1813" w:rsidRPr="00A75095" w:rsidRDefault="000B1813" w:rsidP="00560B8E">
      <w:pPr>
        <w:pStyle w:val="Prrafodelista"/>
        <w:numPr>
          <w:ilvl w:val="0"/>
          <w:numId w:val="53"/>
        </w:numPr>
        <w:tabs>
          <w:tab w:val="clear" w:pos="4419"/>
          <w:tab w:val="clear" w:pos="8838"/>
        </w:tabs>
        <w:spacing w:before="240"/>
        <w:ind w:left="1559" w:hanging="357"/>
        <w:rPr>
          <w:rFonts w:cstheme="minorHAnsi"/>
          <w:szCs w:val="20"/>
        </w:rPr>
      </w:pPr>
      <w:r w:rsidRPr="00A75095">
        <w:rPr>
          <w:rFonts w:cstheme="minorHAnsi"/>
          <w:szCs w:val="20"/>
        </w:rPr>
        <w:t xml:space="preserve">Presión: 2 a 40 </w:t>
      </w:r>
      <w:proofErr w:type="spellStart"/>
      <w:r w:rsidRPr="00A75095">
        <w:rPr>
          <w:rFonts w:cstheme="minorHAnsi"/>
          <w:szCs w:val="20"/>
        </w:rPr>
        <w:t>m.c.a</w:t>
      </w:r>
      <w:proofErr w:type="spellEnd"/>
    </w:p>
    <w:p w14:paraId="19A496F6" w14:textId="089942F8" w:rsidR="000B1813" w:rsidRPr="00A75095" w:rsidRDefault="000B1813" w:rsidP="00560B8E">
      <w:pPr>
        <w:pStyle w:val="Prrafodelista"/>
        <w:numPr>
          <w:ilvl w:val="0"/>
          <w:numId w:val="53"/>
        </w:numPr>
        <w:tabs>
          <w:tab w:val="clear" w:pos="4419"/>
          <w:tab w:val="clear" w:pos="8838"/>
        </w:tabs>
        <w:ind w:left="1559" w:hanging="357"/>
        <w:rPr>
          <w:rFonts w:cstheme="minorHAnsi"/>
          <w:szCs w:val="20"/>
        </w:rPr>
      </w:pPr>
      <w:r w:rsidRPr="00A75095">
        <w:rPr>
          <w:rFonts w:cstheme="minorHAnsi"/>
          <w:szCs w:val="20"/>
        </w:rPr>
        <w:t>Medida: DN 15 - ½”</w:t>
      </w:r>
    </w:p>
    <w:p w14:paraId="5A4026BE" w14:textId="098C91A7" w:rsidR="000B1813" w:rsidRPr="00A75095" w:rsidRDefault="000B1813" w:rsidP="00560B8E">
      <w:pPr>
        <w:pStyle w:val="Prrafodelista"/>
        <w:numPr>
          <w:ilvl w:val="0"/>
          <w:numId w:val="53"/>
        </w:numPr>
        <w:tabs>
          <w:tab w:val="clear" w:pos="4419"/>
          <w:tab w:val="clear" w:pos="8838"/>
        </w:tabs>
        <w:ind w:left="1559" w:hanging="357"/>
        <w:rPr>
          <w:rFonts w:cstheme="minorHAnsi"/>
          <w:szCs w:val="20"/>
        </w:rPr>
      </w:pPr>
      <w:r w:rsidRPr="00A75095">
        <w:rPr>
          <w:rFonts w:cstheme="minorHAnsi"/>
          <w:szCs w:val="20"/>
        </w:rPr>
        <w:t xml:space="preserve">Temperatura Máxima da </w:t>
      </w:r>
      <w:proofErr w:type="spellStart"/>
      <w:r w:rsidRPr="00A75095">
        <w:rPr>
          <w:rFonts w:cstheme="minorHAnsi"/>
          <w:szCs w:val="20"/>
        </w:rPr>
        <w:t>Água</w:t>
      </w:r>
      <w:proofErr w:type="spellEnd"/>
      <w:r w:rsidRPr="00A75095">
        <w:rPr>
          <w:rFonts w:cstheme="minorHAnsi"/>
          <w:szCs w:val="20"/>
        </w:rPr>
        <w:t>: 40ºC</w:t>
      </w:r>
    </w:p>
    <w:p w14:paraId="6A1B3CE2" w14:textId="04F65D54" w:rsidR="000B1813" w:rsidRPr="00A75095" w:rsidRDefault="000B1813" w:rsidP="00560B8E">
      <w:pPr>
        <w:pStyle w:val="Prrafodelista"/>
        <w:numPr>
          <w:ilvl w:val="0"/>
          <w:numId w:val="53"/>
        </w:numPr>
        <w:tabs>
          <w:tab w:val="clear" w:pos="4419"/>
          <w:tab w:val="clear" w:pos="8838"/>
        </w:tabs>
        <w:ind w:left="1559" w:hanging="357"/>
        <w:rPr>
          <w:rFonts w:cstheme="minorHAnsi"/>
          <w:szCs w:val="20"/>
        </w:rPr>
      </w:pPr>
      <w:r w:rsidRPr="00A75095">
        <w:rPr>
          <w:rFonts w:cstheme="minorHAnsi"/>
          <w:szCs w:val="20"/>
        </w:rPr>
        <w:t>Eléctrico acompañado del registro de regulador de caudal.</w:t>
      </w:r>
    </w:p>
    <w:p w14:paraId="1D263681" w14:textId="79D5AD89" w:rsidR="000B1813" w:rsidRPr="00AD6876" w:rsidRDefault="000B1813"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300" w:name="_Toc65073442"/>
      <w:r w:rsidRPr="00AD6876">
        <w:rPr>
          <w:rFonts w:cstheme="minorHAnsi"/>
          <w:b/>
          <w:bCs/>
          <w:sz w:val="24"/>
          <w:szCs w:val="24"/>
        </w:rPr>
        <w:t>GRIFERIA ELECTRICA PARA PARED, CON</w:t>
      </w:r>
      <w:r w:rsidR="00A75095" w:rsidRPr="00AD6876">
        <w:rPr>
          <w:rFonts w:cstheme="minorHAnsi"/>
          <w:b/>
          <w:bCs/>
          <w:sz w:val="24"/>
          <w:szCs w:val="24"/>
        </w:rPr>
        <w:t xml:space="preserve"> </w:t>
      </w:r>
      <w:r w:rsidRPr="00AD6876">
        <w:rPr>
          <w:rFonts w:cstheme="minorHAnsi"/>
          <w:b/>
          <w:bCs/>
          <w:sz w:val="24"/>
          <w:szCs w:val="24"/>
        </w:rPr>
        <w:t>TODOS SUS COMPLEMENTOS Y ACCESORIOS</w:t>
      </w:r>
      <w:bookmarkEnd w:id="300"/>
    </w:p>
    <w:p w14:paraId="5E05B3C0" w14:textId="77777777" w:rsidR="000B1813" w:rsidRPr="000B1813" w:rsidRDefault="000B1813" w:rsidP="00AD6876">
      <w:pPr>
        <w:tabs>
          <w:tab w:val="clear" w:pos="4419"/>
          <w:tab w:val="clear" w:pos="8838"/>
        </w:tabs>
        <w:spacing w:before="240"/>
        <w:ind w:left="1134"/>
        <w:rPr>
          <w:rFonts w:asciiTheme="minorHAnsi" w:hAnsiTheme="minorHAnsi" w:cstheme="minorHAnsi"/>
          <w:sz w:val="20"/>
          <w:szCs w:val="20"/>
        </w:rPr>
      </w:pPr>
      <w:r w:rsidRPr="000B1813">
        <w:rPr>
          <w:rFonts w:asciiTheme="minorHAnsi" w:hAnsiTheme="minorHAnsi" w:cstheme="minorHAnsi"/>
          <w:sz w:val="20"/>
          <w:szCs w:val="20"/>
        </w:rPr>
        <w:t>La grifería eléctrica será para su instalación en pared, de accionamiento automático del flujo de agua por medio de la aproximación de la mano en el campo de detección del sensor. No se aceptará grifería con sensores a pila.</w:t>
      </w:r>
    </w:p>
    <w:p w14:paraId="1BCDB221" w14:textId="77777777" w:rsidR="000B1813" w:rsidRPr="000B1813" w:rsidRDefault="000B1813" w:rsidP="00AD6876">
      <w:pPr>
        <w:tabs>
          <w:tab w:val="clear" w:pos="4419"/>
          <w:tab w:val="clear" w:pos="8838"/>
        </w:tabs>
        <w:spacing w:before="240"/>
        <w:ind w:left="1134"/>
        <w:rPr>
          <w:rFonts w:asciiTheme="minorHAnsi" w:hAnsiTheme="minorHAnsi" w:cstheme="minorHAnsi"/>
          <w:sz w:val="20"/>
          <w:szCs w:val="20"/>
        </w:rPr>
      </w:pPr>
      <w:r w:rsidRPr="000B1813">
        <w:rPr>
          <w:rFonts w:asciiTheme="minorHAnsi" w:hAnsiTheme="minorHAnsi" w:cstheme="minorHAnsi"/>
          <w:sz w:val="20"/>
          <w:szCs w:val="20"/>
        </w:rPr>
        <w:t>Será con acabado cromado con doble capa de níquel de alta durabilidad y mayor resistencia a la corrosión.</w:t>
      </w:r>
    </w:p>
    <w:p w14:paraId="124E8799" w14:textId="34F9B234" w:rsidR="000B1813" w:rsidRPr="000B1813" w:rsidRDefault="000B1813" w:rsidP="00AD6876">
      <w:pPr>
        <w:tabs>
          <w:tab w:val="clear" w:pos="4419"/>
          <w:tab w:val="clear" w:pos="8838"/>
        </w:tabs>
        <w:spacing w:before="240"/>
        <w:ind w:left="1134"/>
        <w:rPr>
          <w:rFonts w:asciiTheme="minorHAnsi" w:hAnsiTheme="minorHAnsi" w:cstheme="minorHAnsi"/>
          <w:sz w:val="20"/>
          <w:szCs w:val="20"/>
        </w:rPr>
      </w:pPr>
      <w:r w:rsidRPr="000B1813">
        <w:rPr>
          <w:rFonts w:asciiTheme="minorHAnsi" w:hAnsiTheme="minorHAnsi" w:cstheme="minorHAnsi"/>
          <w:sz w:val="20"/>
          <w:szCs w:val="20"/>
        </w:rPr>
        <w:t>Deberá contar con el registro de regulación de caudal y todo lo necesario para su correcto funcionamiento.</w:t>
      </w:r>
      <w:r w:rsidR="00A75095">
        <w:rPr>
          <w:rFonts w:asciiTheme="minorHAnsi" w:hAnsiTheme="minorHAnsi" w:cstheme="minorHAnsi"/>
          <w:sz w:val="20"/>
          <w:szCs w:val="20"/>
        </w:rPr>
        <w:t xml:space="preserve"> </w:t>
      </w:r>
      <w:r w:rsidRPr="000B1813">
        <w:rPr>
          <w:rFonts w:asciiTheme="minorHAnsi" w:hAnsiTheme="minorHAnsi" w:cstheme="minorHAnsi"/>
          <w:sz w:val="20"/>
          <w:szCs w:val="20"/>
        </w:rPr>
        <w:t xml:space="preserve">Deberá contar con garantía del fabricante de como </w:t>
      </w:r>
      <w:proofErr w:type="spellStart"/>
      <w:r w:rsidRPr="000B1813">
        <w:rPr>
          <w:rFonts w:asciiTheme="minorHAnsi" w:hAnsiTheme="minorHAnsi" w:cstheme="minorHAnsi"/>
          <w:sz w:val="20"/>
          <w:szCs w:val="20"/>
        </w:rPr>
        <w:t>minimo</w:t>
      </w:r>
      <w:proofErr w:type="spellEnd"/>
      <w:r w:rsidRPr="000B1813">
        <w:rPr>
          <w:rFonts w:asciiTheme="minorHAnsi" w:hAnsiTheme="minorHAnsi" w:cstheme="minorHAnsi"/>
          <w:sz w:val="20"/>
          <w:szCs w:val="20"/>
        </w:rPr>
        <w:t xml:space="preserve"> un año.</w:t>
      </w:r>
    </w:p>
    <w:p w14:paraId="54619FCD" w14:textId="77777777" w:rsidR="000B1813" w:rsidRPr="000B1813" w:rsidRDefault="000B1813" w:rsidP="00AD6876">
      <w:pPr>
        <w:tabs>
          <w:tab w:val="clear" w:pos="4419"/>
          <w:tab w:val="clear" w:pos="8838"/>
        </w:tabs>
        <w:spacing w:before="240"/>
        <w:ind w:left="1134"/>
        <w:rPr>
          <w:rFonts w:asciiTheme="minorHAnsi" w:hAnsiTheme="minorHAnsi" w:cstheme="minorHAnsi"/>
          <w:sz w:val="20"/>
          <w:szCs w:val="20"/>
        </w:rPr>
      </w:pPr>
      <w:r w:rsidRPr="000B1813">
        <w:rPr>
          <w:rFonts w:asciiTheme="minorHAnsi" w:hAnsiTheme="minorHAnsi" w:cstheme="minorHAnsi"/>
          <w:sz w:val="20"/>
          <w:szCs w:val="20"/>
        </w:rPr>
        <w:t>Sus características técnicas serán las siguientes:</w:t>
      </w:r>
    </w:p>
    <w:p w14:paraId="403C5264" w14:textId="1404FA81" w:rsidR="000B1813" w:rsidRPr="00A75095" w:rsidRDefault="000B1813" w:rsidP="00730FD7">
      <w:pPr>
        <w:pStyle w:val="Prrafodelista"/>
        <w:numPr>
          <w:ilvl w:val="0"/>
          <w:numId w:val="54"/>
        </w:numPr>
        <w:tabs>
          <w:tab w:val="clear" w:pos="4419"/>
          <w:tab w:val="clear" w:pos="8838"/>
        </w:tabs>
        <w:spacing w:before="240"/>
        <w:ind w:left="1560"/>
        <w:rPr>
          <w:rFonts w:cstheme="minorHAnsi"/>
          <w:szCs w:val="20"/>
        </w:rPr>
      </w:pPr>
      <w:r w:rsidRPr="00A75095">
        <w:rPr>
          <w:rFonts w:cstheme="minorHAnsi"/>
          <w:szCs w:val="20"/>
        </w:rPr>
        <w:t xml:space="preserve">Presión: 2 a 40 </w:t>
      </w:r>
      <w:proofErr w:type="spellStart"/>
      <w:r w:rsidRPr="00A75095">
        <w:rPr>
          <w:rFonts w:cstheme="minorHAnsi"/>
          <w:szCs w:val="20"/>
        </w:rPr>
        <w:t>m.c.a</w:t>
      </w:r>
      <w:proofErr w:type="spellEnd"/>
    </w:p>
    <w:p w14:paraId="653194C7" w14:textId="24EDA4AC" w:rsidR="000B1813" w:rsidRPr="00A75095" w:rsidRDefault="000B1813" w:rsidP="00730FD7">
      <w:pPr>
        <w:pStyle w:val="Prrafodelista"/>
        <w:numPr>
          <w:ilvl w:val="0"/>
          <w:numId w:val="54"/>
        </w:numPr>
        <w:tabs>
          <w:tab w:val="clear" w:pos="4419"/>
          <w:tab w:val="clear" w:pos="8838"/>
        </w:tabs>
        <w:ind w:left="1560"/>
        <w:rPr>
          <w:rFonts w:cstheme="minorHAnsi"/>
          <w:szCs w:val="20"/>
        </w:rPr>
      </w:pPr>
      <w:r w:rsidRPr="00A75095">
        <w:rPr>
          <w:rFonts w:cstheme="minorHAnsi"/>
          <w:szCs w:val="20"/>
        </w:rPr>
        <w:t>Medida: DN 15 - ½”</w:t>
      </w:r>
    </w:p>
    <w:p w14:paraId="3A2576F3" w14:textId="7C46D6F7" w:rsidR="000B1813" w:rsidRPr="00A75095" w:rsidRDefault="000B1813" w:rsidP="00730FD7">
      <w:pPr>
        <w:pStyle w:val="Prrafodelista"/>
        <w:numPr>
          <w:ilvl w:val="0"/>
          <w:numId w:val="54"/>
        </w:numPr>
        <w:tabs>
          <w:tab w:val="clear" w:pos="4419"/>
          <w:tab w:val="clear" w:pos="8838"/>
        </w:tabs>
        <w:ind w:left="1560"/>
        <w:rPr>
          <w:rFonts w:cstheme="minorHAnsi"/>
          <w:szCs w:val="20"/>
        </w:rPr>
      </w:pPr>
      <w:r w:rsidRPr="00A75095">
        <w:rPr>
          <w:rFonts w:cstheme="minorHAnsi"/>
          <w:szCs w:val="20"/>
        </w:rPr>
        <w:t xml:space="preserve">Temperatura Máxima da </w:t>
      </w:r>
      <w:proofErr w:type="spellStart"/>
      <w:r w:rsidRPr="00A75095">
        <w:rPr>
          <w:rFonts w:cstheme="minorHAnsi"/>
          <w:szCs w:val="20"/>
        </w:rPr>
        <w:t>Água</w:t>
      </w:r>
      <w:proofErr w:type="spellEnd"/>
      <w:r w:rsidRPr="00A75095">
        <w:rPr>
          <w:rFonts w:cstheme="minorHAnsi"/>
          <w:szCs w:val="20"/>
        </w:rPr>
        <w:t>: 40ºC</w:t>
      </w:r>
    </w:p>
    <w:p w14:paraId="4A512E41" w14:textId="71500C3E" w:rsidR="000B1813" w:rsidRPr="00A75095" w:rsidRDefault="000B1813" w:rsidP="00730FD7">
      <w:pPr>
        <w:pStyle w:val="Prrafodelista"/>
        <w:numPr>
          <w:ilvl w:val="0"/>
          <w:numId w:val="54"/>
        </w:numPr>
        <w:tabs>
          <w:tab w:val="clear" w:pos="4419"/>
          <w:tab w:val="clear" w:pos="8838"/>
        </w:tabs>
        <w:ind w:left="1560"/>
        <w:rPr>
          <w:rFonts w:cstheme="minorHAnsi"/>
          <w:szCs w:val="20"/>
        </w:rPr>
      </w:pPr>
      <w:r w:rsidRPr="00A75095">
        <w:rPr>
          <w:rFonts w:cstheme="minorHAnsi"/>
          <w:szCs w:val="20"/>
        </w:rPr>
        <w:t>Eléctrico acompañado del registro de regulador de caudal.</w:t>
      </w:r>
    </w:p>
    <w:p w14:paraId="496F1709" w14:textId="380A2FB9" w:rsidR="000B1813" w:rsidRPr="00AD6876" w:rsidRDefault="000B1813"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301" w:name="_Toc65073443"/>
      <w:r w:rsidRPr="00AD6876">
        <w:rPr>
          <w:rFonts w:cstheme="minorHAnsi"/>
          <w:b/>
          <w:bCs/>
          <w:sz w:val="24"/>
          <w:szCs w:val="24"/>
        </w:rPr>
        <w:t>VALVULA DE MINGITORIOS EMBUTIDA</w:t>
      </w:r>
      <w:r w:rsidR="00A75095" w:rsidRPr="00AD6876">
        <w:rPr>
          <w:rFonts w:cstheme="minorHAnsi"/>
          <w:b/>
          <w:bCs/>
          <w:sz w:val="24"/>
          <w:szCs w:val="24"/>
        </w:rPr>
        <w:t xml:space="preserve"> </w:t>
      </w:r>
      <w:r w:rsidRPr="00AD6876">
        <w:rPr>
          <w:rFonts w:cstheme="minorHAnsi"/>
          <w:b/>
          <w:bCs/>
          <w:sz w:val="24"/>
          <w:szCs w:val="24"/>
        </w:rPr>
        <w:t>- ELECTRICA, CON TODOS</w:t>
      </w:r>
      <w:r w:rsidR="00A75095" w:rsidRPr="00AD6876">
        <w:rPr>
          <w:rFonts w:cstheme="minorHAnsi"/>
          <w:b/>
          <w:bCs/>
          <w:sz w:val="24"/>
          <w:szCs w:val="24"/>
        </w:rPr>
        <w:t xml:space="preserve"> </w:t>
      </w:r>
      <w:r w:rsidRPr="00AD6876">
        <w:rPr>
          <w:rFonts w:cstheme="minorHAnsi"/>
          <w:b/>
          <w:bCs/>
          <w:sz w:val="24"/>
          <w:szCs w:val="24"/>
        </w:rPr>
        <w:t>SUS COMPLEMENTOS Y ACCESORIOS</w:t>
      </w:r>
      <w:bookmarkEnd w:id="301"/>
    </w:p>
    <w:p w14:paraId="45D384F8" w14:textId="77777777" w:rsidR="000B1813" w:rsidRPr="000B1813" w:rsidRDefault="000B1813" w:rsidP="00AD6876">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Las válvulas de los mingitorios de los sanitarios públicos deberán contar con tapas con accionamiento automático por medio de la aproximación de la mano en el campo de detección del sensor. No se aceptarán sensores a pila.</w:t>
      </w:r>
    </w:p>
    <w:p w14:paraId="5EA0E99F" w14:textId="77777777" w:rsidR="000B1813" w:rsidRPr="000B1813" w:rsidRDefault="000B1813" w:rsidP="00AD6876">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La instalación será completamente embutida, en donde la conexión con la válvula y el mingitorio quede oculta, lo que proporciona más resistencia contra el vandalismo y mayor facilidad de limpieza.</w:t>
      </w:r>
    </w:p>
    <w:p w14:paraId="10DF3258" w14:textId="6E989048" w:rsidR="000B1813" w:rsidRPr="000B1813" w:rsidRDefault="000B1813" w:rsidP="00AD6876">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Será de acero inoxidable de alta durabilidad y mayor resistencia a</w:t>
      </w:r>
      <w:r w:rsidR="00AD6876">
        <w:rPr>
          <w:rFonts w:asciiTheme="minorHAnsi" w:hAnsiTheme="minorHAnsi" w:cstheme="minorHAnsi"/>
          <w:sz w:val="20"/>
          <w:szCs w:val="20"/>
        </w:rPr>
        <w:t xml:space="preserve"> </w:t>
      </w:r>
      <w:r w:rsidRPr="000B1813">
        <w:rPr>
          <w:rFonts w:asciiTheme="minorHAnsi" w:hAnsiTheme="minorHAnsi" w:cstheme="minorHAnsi"/>
          <w:sz w:val="20"/>
          <w:szCs w:val="20"/>
        </w:rPr>
        <w:t>la corrosión.</w:t>
      </w:r>
      <w:r w:rsidR="00AD6876">
        <w:rPr>
          <w:rFonts w:asciiTheme="minorHAnsi" w:hAnsiTheme="minorHAnsi" w:cstheme="minorHAnsi"/>
          <w:sz w:val="20"/>
          <w:szCs w:val="20"/>
        </w:rPr>
        <w:t xml:space="preserve"> </w:t>
      </w:r>
      <w:r w:rsidRPr="000B1813">
        <w:rPr>
          <w:rFonts w:asciiTheme="minorHAnsi" w:hAnsiTheme="minorHAnsi" w:cstheme="minorHAnsi"/>
          <w:sz w:val="20"/>
          <w:szCs w:val="20"/>
        </w:rPr>
        <w:t>Deberá contar con el registro de regulación de caudal y todo lo necesario para su correcto funcionamiento.</w:t>
      </w:r>
      <w:r w:rsidR="00AD6876">
        <w:rPr>
          <w:rFonts w:asciiTheme="minorHAnsi" w:hAnsiTheme="minorHAnsi" w:cstheme="minorHAnsi"/>
          <w:sz w:val="20"/>
          <w:szCs w:val="20"/>
        </w:rPr>
        <w:t xml:space="preserve"> </w:t>
      </w:r>
      <w:r w:rsidRPr="000B1813">
        <w:rPr>
          <w:rFonts w:asciiTheme="minorHAnsi" w:hAnsiTheme="minorHAnsi" w:cstheme="minorHAnsi"/>
          <w:sz w:val="20"/>
          <w:szCs w:val="20"/>
        </w:rPr>
        <w:t xml:space="preserve">Deberá contar con garantía del fabricante de como </w:t>
      </w:r>
      <w:proofErr w:type="spellStart"/>
      <w:r w:rsidRPr="000B1813">
        <w:rPr>
          <w:rFonts w:asciiTheme="minorHAnsi" w:hAnsiTheme="minorHAnsi" w:cstheme="minorHAnsi"/>
          <w:sz w:val="20"/>
          <w:szCs w:val="20"/>
        </w:rPr>
        <w:t>minimo</w:t>
      </w:r>
      <w:proofErr w:type="spellEnd"/>
      <w:r w:rsidRPr="000B1813">
        <w:rPr>
          <w:rFonts w:asciiTheme="minorHAnsi" w:hAnsiTheme="minorHAnsi" w:cstheme="minorHAnsi"/>
          <w:sz w:val="20"/>
          <w:szCs w:val="20"/>
        </w:rPr>
        <w:t xml:space="preserve"> un año.</w:t>
      </w:r>
    </w:p>
    <w:p w14:paraId="21AD1116" w14:textId="77777777" w:rsidR="000B1813" w:rsidRPr="000B1813" w:rsidRDefault="000B1813" w:rsidP="00AD6876">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Sus características técnicas serán las siguientes:</w:t>
      </w:r>
    </w:p>
    <w:p w14:paraId="077540B4" w14:textId="609DC6B8" w:rsidR="000B1813" w:rsidRPr="00AD6876" w:rsidRDefault="000B1813" w:rsidP="00730FD7">
      <w:pPr>
        <w:pStyle w:val="Prrafodelista"/>
        <w:numPr>
          <w:ilvl w:val="0"/>
          <w:numId w:val="55"/>
        </w:numPr>
        <w:tabs>
          <w:tab w:val="clear" w:pos="4419"/>
          <w:tab w:val="clear" w:pos="8838"/>
        </w:tabs>
        <w:spacing w:before="240"/>
        <w:ind w:left="1418"/>
        <w:rPr>
          <w:rFonts w:cstheme="minorHAnsi"/>
          <w:szCs w:val="20"/>
        </w:rPr>
      </w:pPr>
      <w:r w:rsidRPr="00AD6876">
        <w:rPr>
          <w:rFonts w:cstheme="minorHAnsi"/>
          <w:szCs w:val="20"/>
        </w:rPr>
        <w:t xml:space="preserve">Presión: 2 a 40 </w:t>
      </w:r>
      <w:proofErr w:type="spellStart"/>
      <w:r w:rsidRPr="00AD6876">
        <w:rPr>
          <w:rFonts w:cstheme="minorHAnsi"/>
          <w:szCs w:val="20"/>
        </w:rPr>
        <w:t>m.c.a</w:t>
      </w:r>
      <w:proofErr w:type="spellEnd"/>
    </w:p>
    <w:p w14:paraId="383FE659" w14:textId="0CE39B1C" w:rsidR="000B1813" w:rsidRPr="00AD6876" w:rsidRDefault="000B1813" w:rsidP="00730FD7">
      <w:pPr>
        <w:pStyle w:val="Prrafodelista"/>
        <w:numPr>
          <w:ilvl w:val="0"/>
          <w:numId w:val="55"/>
        </w:numPr>
        <w:tabs>
          <w:tab w:val="clear" w:pos="4419"/>
          <w:tab w:val="clear" w:pos="8838"/>
        </w:tabs>
        <w:ind w:left="1418"/>
        <w:rPr>
          <w:rFonts w:cstheme="minorHAnsi"/>
          <w:szCs w:val="20"/>
        </w:rPr>
      </w:pPr>
      <w:r w:rsidRPr="00AD6876">
        <w:rPr>
          <w:rFonts w:cstheme="minorHAnsi"/>
          <w:szCs w:val="20"/>
        </w:rPr>
        <w:t>Medida: DN 15 - ½”</w:t>
      </w:r>
    </w:p>
    <w:p w14:paraId="0674BD93" w14:textId="3D486E8D" w:rsidR="000B1813" w:rsidRPr="00AD6876" w:rsidRDefault="000B1813" w:rsidP="00730FD7">
      <w:pPr>
        <w:pStyle w:val="Prrafodelista"/>
        <w:numPr>
          <w:ilvl w:val="0"/>
          <w:numId w:val="55"/>
        </w:numPr>
        <w:tabs>
          <w:tab w:val="clear" w:pos="4419"/>
          <w:tab w:val="clear" w:pos="8838"/>
        </w:tabs>
        <w:ind w:left="1418"/>
        <w:rPr>
          <w:rFonts w:cstheme="minorHAnsi"/>
          <w:szCs w:val="20"/>
        </w:rPr>
      </w:pPr>
      <w:r w:rsidRPr="00AD6876">
        <w:rPr>
          <w:rFonts w:cstheme="minorHAnsi"/>
          <w:szCs w:val="20"/>
        </w:rPr>
        <w:t xml:space="preserve">Temperatura Máxima da </w:t>
      </w:r>
      <w:proofErr w:type="spellStart"/>
      <w:r w:rsidRPr="00AD6876">
        <w:rPr>
          <w:rFonts w:cstheme="minorHAnsi"/>
          <w:szCs w:val="20"/>
        </w:rPr>
        <w:t>Água</w:t>
      </w:r>
      <w:proofErr w:type="spellEnd"/>
      <w:r w:rsidRPr="00AD6876">
        <w:rPr>
          <w:rFonts w:cstheme="minorHAnsi"/>
          <w:szCs w:val="20"/>
        </w:rPr>
        <w:t>: 40ºC</w:t>
      </w:r>
    </w:p>
    <w:p w14:paraId="479970B1" w14:textId="27486C52" w:rsidR="000B1813" w:rsidRPr="00AD6876" w:rsidRDefault="000B1813" w:rsidP="00730FD7">
      <w:pPr>
        <w:pStyle w:val="Prrafodelista"/>
        <w:numPr>
          <w:ilvl w:val="0"/>
          <w:numId w:val="55"/>
        </w:numPr>
        <w:tabs>
          <w:tab w:val="clear" w:pos="4419"/>
          <w:tab w:val="clear" w:pos="8838"/>
        </w:tabs>
        <w:ind w:left="1418"/>
        <w:rPr>
          <w:rFonts w:cstheme="minorHAnsi"/>
          <w:szCs w:val="20"/>
        </w:rPr>
      </w:pPr>
      <w:r w:rsidRPr="00AD6876">
        <w:rPr>
          <w:rFonts w:cstheme="minorHAnsi"/>
          <w:szCs w:val="20"/>
        </w:rPr>
        <w:t>Eléctrico acompañado del registro de regulador de caudal.</w:t>
      </w:r>
    </w:p>
    <w:p w14:paraId="5EE8D0D6" w14:textId="77777777" w:rsidR="000B1813" w:rsidRPr="00AD6876" w:rsidRDefault="000B1813"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302" w:name="_Toc65073444"/>
      <w:r w:rsidRPr="00AD6876">
        <w:rPr>
          <w:rFonts w:cstheme="minorHAnsi"/>
          <w:b/>
          <w:bCs/>
          <w:sz w:val="24"/>
          <w:szCs w:val="24"/>
        </w:rPr>
        <w:t>TAPA PARA VALVULA DE DESCARGA PARA INODOROS - ELECTRICA, CON TODOS SUS COMPLEMENTOS Y ACCESORIOS.</w:t>
      </w:r>
      <w:bookmarkEnd w:id="302"/>
    </w:p>
    <w:p w14:paraId="2BF3594F" w14:textId="299AE96F" w:rsidR="000B1813" w:rsidRPr="000B1813" w:rsidRDefault="000B1813" w:rsidP="00AD6876">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Las válvulas de los inodoros en los sanitarios públicos deberán contar con tapas con accionamiento automático por medio de la aproximación de la mano en el campo de detección del sensor. No se aceptarán sensores a pila.</w:t>
      </w:r>
      <w:r w:rsidR="00AD6876">
        <w:rPr>
          <w:rFonts w:asciiTheme="minorHAnsi" w:hAnsiTheme="minorHAnsi" w:cstheme="minorHAnsi"/>
          <w:sz w:val="20"/>
          <w:szCs w:val="20"/>
        </w:rPr>
        <w:t xml:space="preserve"> </w:t>
      </w:r>
      <w:r w:rsidRPr="000B1813">
        <w:rPr>
          <w:rFonts w:asciiTheme="minorHAnsi" w:hAnsiTheme="minorHAnsi" w:cstheme="minorHAnsi"/>
          <w:sz w:val="20"/>
          <w:szCs w:val="20"/>
        </w:rPr>
        <w:t>Las tapas con accionamiento sin contacto manual, garantiza mayor higiene para el usuario y para el medio ambiente.</w:t>
      </w:r>
    </w:p>
    <w:p w14:paraId="4543F720" w14:textId="18C48CED" w:rsidR="000B1813" w:rsidRPr="000B1813" w:rsidRDefault="000B1813" w:rsidP="00AD6876">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Las tapas con accionamiento automático con sensores deberán contar con un sistema de inteligencia que inhibe el accionamiento por variaciones de iluminación en el ambiente. Su funcionamiento debe poseer un ciclo fijo, es decir, el tiempo de accionamiento de la válvula debe ser independiente al tiempo en que el usuario permanece frente al sensor.</w:t>
      </w:r>
      <w:r w:rsidR="00AD6876">
        <w:rPr>
          <w:rFonts w:asciiTheme="minorHAnsi" w:hAnsiTheme="minorHAnsi" w:cstheme="minorHAnsi"/>
          <w:sz w:val="20"/>
          <w:szCs w:val="20"/>
        </w:rPr>
        <w:t xml:space="preserve"> </w:t>
      </w:r>
      <w:r w:rsidRPr="000B1813">
        <w:rPr>
          <w:rFonts w:asciiTheme="minorHAnsi" w:hAnsiTheme="minorHAnsi" w:cstheme="minorHAnsi"/>
          <w:sz w:val="20"/>
          <w:szCs w:val="20"/>
        </w:rPr>
        <w:t>Las tapas deben ser compatibles con las válvulas de descarga.</w:t>
      </w:r>
      <w:r w:rsidR="00AD6876">
        <w:rPr>
          <w:rFonts w:asciiTheme="minorHAnsi" w:hAnsiTheme="minorHAnsi" w:cstheme="minorHAnsi"/>
          <w:sz w:val="20"/>
          <w:szCs w:val="20"/>
        </w:rPr>
        <w:t xml:space="preserve"> </w:t>
      </w:r>
      <w:r w:rsidRPr="000B1813">
        <w:rPr>
          <w:rFonts w:asciiTheme="minorHAnsi" w:hAnsiTheme="minorHAnsi" w:cstheme="minorHAnsi"/>
          <w:sz w:val="20"/>
          <w:szCs w:val="20"/>
        </w:rPr>
        <w:t>Será con acabado cromado con doble capa de níquel de alta durabilidad y mayor resistencia a la corrosión.</w:t>
      </w:r>
      <w:r w:rsidR="00AD6876">
        <w:rPr>
          <w:rFonts w:asciiTheme="minorHAnsi" w:hAnsiTheme="minorHAnsi" w:cstheme="minorHAnsi"/>
          <w:sz w:val="20"/>
          <w:szCs w:val="20"/>
        </w:rPr>
        <w:t xml:space="preserve"> </w:t>
      </w:r>
      <w:r w:rsidRPr="000B1813">
        <w:rPr>
          <w:rFonts w:asciiTheme="minorHAnsi" w:hAnsiTheme="minorHAnsi" w:cstheme="minorHAnsi"/>
          <w:sz w:val="20"/>
          <w:szCs w:val="20"/>
        </w:rPr>
        <w:t>Deberá contar con el registro de regulación de caudal y todo lo necesario para su correcto funcionamiento.</w:t>
      </w:r>
      <w:r w:rsidR="00AD6876">
        <w:rPr>
          <w:rFonts w:asciiTheme="minorHAnsi" w:hAnsiTheme="minorHAnsi" w:cstheme="minorHAnsi"/>
          <w:sz w:val="20"/>
          <w:szCs w:val="20"/>
        </w:rPr>
        <w:t xml:space="preserve"> </w:t>
      </w:r>
      <w:r w:rsidRPr="000B1813">
        <w:rPr>
          <w:rFonts w:asciiTheme="minorHAnsi" w:hAnsiTheme="minorHAnsi" w:cstheme="minorHAnsi"/>
          <w:sz w:val="20"/>
          <w:szCs w:val="20"/>
        </w:rPr>
        <w:t xml:space="preserve">Deberá contar con garantía del fabricante de como </w:t>
      </w:r>
      <w:proofErr w:type="spellStart"/>
      <w:r w:rsidRPr="000B1813">
        <w:rPr>
          <w:rFonts w:asciiTheme="minorHAnsi" w:hAnsiTheme="minorHAnsi" w:cstheme="minorHAnsi"/>
          <w:sz w:val="20"/>
          <w:szCs w:val="20"/>
        </w:rPr>
        <w:t>minimo</w:t>
      </w:r>
      <w:proofErr w:type="spellEnd"/>
      <w:r w:rsidRPr="000B1813">
        <w:rPr>
          <w:rFonts w:asciiTheme="minorHAnsi" w:hAnsiTheme="minorHAnsi" w:cstheme="minorHAnsi"/>
          <w:sz w:val="20"/>
          <w:szCs w:val="20"/>
        </w:rPr>
        <w:t xml:space="preserve"> un año.</w:t>
      </w:r>
    </w:p>
    <w:p w14:paraId="64F1C71A" w14:textId="77777777" w:rsidR="000B1813" w:rsidRPr="000B1813" w:rsidRDefault="000B1813" w:rsidP="00AD6876">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Sus características técnicas serán las siguientes:</w:t>
      </w:r>
    </w:p>
    <w:p w14:paraId="2A702689" w14:textId="77777777" w:rsidR="000B1813" w:rsidRPr="00AD6876" w:rsidRDefault="000B1813" w:rsidP="00730FD7">
      <w:pPr>
        <w:pStyle w:val="Prrafodelista"/>
        <w:numPr>
          <w:ilvl w:val="0"/>
          <w:numId w:val="56"/>
        </w:numPr>
        <w:tabs>
          <w:tab w:val="clear" w:pos="4419"/>
          <w:tab w:val="clear" w:pos="8838"/>
        </w:tabs>
        <w:spacing w:before="240"/>
        <w:ind w:left="1418"/>
        <w:rPr>
          <w:rFonts w:cstheme="minorHAnsi"/>
          <w:szCs w:val="20"/>
        </w:rPr>
      </w:pPr>
      <w:r w:rsidRPr="00AD6876">
        <w:rPr>
          <w:rFonts w:cstheme="minorHAnsi"/>
          <w:szCs w:val="20"/>
        </w:rPr>
        <w:t xml:space="preserve">Presión: 2 a 40 </w:t>
      </w:r>
      <w:proofErr w:type="spellStart"/>
      <w:r w:rsidRPr="00AD6876">
        <w:rPr>
          <w:rFonts w:cstheme="minorHAnsi"/>
          <w:szCs w:val="20"/>
        </w:rPr>
        <w:t>m.c.a</w:t>
      </w:r>
      <w:proofErr w:type="spellEnd"/>
    </w:p>
    <w:p w14:paraId="2B831370" w14:textId="77777777" w:rsidR="000B1813" w:rsidRPr="00AD6876" w:rsidRDefault="000B1813" w:rsidP="00730FD7">
      <w:pPr>
        <w:pStyle w:val="Prrafodelista"/>
        <w:numPr>
          <w:ilvl w:val="0"/>
          <w:numId w:val="56"/>
        </w:numPr>
        <w:tabs>
          <w:tab w:val="clear" w:pos="4419"/>
          <w:tab w:val="clear" w:pos="8838"/>
        </w:tabs>
        <w:ind w:left="1418"/>
        <w:rPr>
          <w:rFonts w:cstheme="minorHAnsi"/>
          <w:szCs w:val="20"/>
        </w:rPr>
      </w:pPr>
      <w:r w:rsidRPr="00AD6876">
        <w:rPr>
          <w:rFonts w:cstheme="minorHAnsi"/>
          <w:szCs w:val="20"/>
        </w:rPr>
        <w:t>Medida: para su uso con válvulas de descarga compatibles con la tapa.</w:t>
      </w:r>
    </w:p>
    <w:p w14:paraId="5E8D75F8" w14:textId="77777777" w:rsidR="000B1813" w:rsidRPr="00AD6876" w:rsidRDefault="000B1813" w:rsidP="00730FD7">
      <w:pPr>
        <w:pStyle w:val="Prrafodelista"/>
        <w:numPr>
          <w:ilvl w:val="0"/>
          <w:numId w:val="56"/>
        </w:numPr>
        <w:tabs>
          <w:tab w:val="clear" w:pos="4419"/>
          <w:tab w:val="clear" w:pos="8838"/>
        </w:tabs>
        <w:ind w:left="1418"/>
        <w:rPr>
          <w:rFonts w:cstheme="minorHAnsi"/>
          <w:szCs w:val="20"/>
        </w:rPr>
      </w:pPr>
      <w:r w:rsidRPr="00AD6876">
        <w:rPr>
          <w:rFonts w:cstheme="minorHAnsi"/>
          <w:szCs w:val="20"/>
        </w:rPr>
        <w:t>Eléctrico acompañado de fuente de alimentación universal.</w:t>
      </w:r>
    </w:p>
    <w:p w14:paraId="626D3D68" w14:textId="77777777" w:rsidR="000B1813" w:rsidRPr="00AD6876" w:rsidRDefault="000B1813"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303" w:name="_Toc65073445"/>
      <w:r w:rsidRPr="00AD6876">
        <w:rPr>
          <w:rFonts w:cstheme="minorHAnsi"/>
          <w:b/>
          <w:bCs/>
          <w:sz w:val="24"/>
          <w:szCs w:val="24"/>
        </w:rPr>
        <w:t>DISPENSER ELECTRICO DE JABON DE MESA, CON TODOS SUS COMPLEMENTOS Y ACCESORIOS.</w:t>
      </w:r>
      <w:bookmarkEnd w:id="303"/>
    </w:p>
    <w:p w14:paraId="2481D18D" w14:textId="72B45A51" w:rsidR="000B1813" w:rsidRPr="000B1813" w:rsidRDefault="000B1813" w:rsidP="004F7135">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 xml:space="preserve">El </w:t>
      </w:r>
      <w:proofErr w:type="spellStart"/>
      <w:r w:rsidRPr="000B1813">
        <w:rPr>
          <w:rFonts w:asciiTheme="minorHAnsi" w:hAnsiTheme="minorHAnsi" w:cstheme="minorHAnsi"/>
          <w:sz w:val="20"/>
          <w:szCs w:val="20"/>
        </w:rPr>
        <w:t>dispenser</w:t>
      </w:r>
      <w:proofErr w:type="spellEnd"/>
      <w:r w:rsidRPr="000B1813">
        <w:rPr>
          <w:rFonts w:asciiTheme="minorHAnsi" w:hAnsiTheme="minorHAnsi" w:cstheme="minorHAnsi"/>
          <w:sz w:val="20"/>
          <w:szCs w:val="20"/>
        </w:rPr>
        <w:t xml:space="preserve"> eléctrico de entrada vertical será para su instalación en mesa, de accionamiento temporizado por sensor, el flujo del detergente o jabón </w:t>
      </w:r>
      <w:proofErr w:type="spellStart"/>
      <w:r w:rsidRPr="000B1813">
        <w:rPr>
          <w:rFonts w:asciiTheme="minorHAnsi" w:hAnsiTheme="minorHAnsi" w:cstheme="minorHAnsi"/>
          <w:sz w:val="20"/>
          <w:szCs w:val="20"/>
        </w:rPr>
        <w:t>liquido</w:t>
      </w:r>
      <w:proofErr w:type="spellEnd"/>
      <w:r w:rsidRPr="000B1813">
        <w:rPr>
          <w:rFonts w:asciiTheme="minorHAnsi" w:hAnsiTheme="minorHAnsi" w:cstheme="minorHAnsi"/>
          <w:sz w:val="20"/>
          <w:szCs w:val="20"/>
        </w:rPr>
        <w:t xml:space="preserve"> es liberado con la aproximación de la mano en el campo de detección del sensor. No se aceptará </w:t>
      </w:r>
      <w:proofErr w:type="spellStart"/>
      <w:r w:rsidRPr="000B1813">
        <w:rPr>
          <w:rFonts w:asciiTheme="minorHAnsi" w:hAnsiTheme="minorHAnsi" w:cstheme="minorHAnsi"/>
          <w:sz w:val="20"/>
          <w:szCs w:val="20"/>
        </w:rPr>
        <w:t>dispenser</w:t>
      </w:r>
      <w:proofErr w:type="spellEnd"/>
      <w:r w:rsidRPr="000B1813">
        <w:rPr>
          <w:rFonts w:asciiTheme="minorHAnsi" w:hAnsiTheme="minorHAnsi" w:cstheme="minorHAnsi"/>
          <w:sz w:val="20"/>
          <w:szCs w:val="20"/>
        </w:rPr>
        <w:t xml:space="preserve"> con sensores a pila.</w:t>
      </w:r>
      <w:r w:rsidR="00AD6876">
        <w:rPr>
          <w:rFonts w:asciiTheme="minorHAnsi" w:hAnsiTheme="minorHAnsi" w:cstheme="minorHAnsi"/>
          <w:sz w:val="20"/>
          <w:szCs w:val="20"/>
        </w:rPr>
        <w:t xml:space="preserve"> </w:t>
      </w:r>
      <w:r w:rsidRPr="000B1813">
        <w:rPr>
          <w:rFonts w:asciiTheme="minorHAnsi" w:hAnsiTheme="minorHAnsi" w:cstheme="minorHAnsi"/>
          <w:sz w:val="20"/>
          <w:szCs w:val="20"/>
        </w:rPr>
        <w:t>Será con acabado cromado con doble capa de níquel de alta durabilidad y mayor resistencia a la corrosión.</w:t>
      </w:r>
      <w:r w:rsidR="00AD6876">
        <w:rPr>
          <w:rFonts w:asciiTheme="minorHAnsi" w:hAnsiTheme="minorHAnsi" w:cstheme="minorHAnsi"/>
          <w:sz w:val="20"/>
          <w:szCs w:val="20"/>
        </w:rPr>
        <w:t xml:space="preserve"> </w:t>
      </w:r>
      <w:r w:rsidRPr="000B1813">
        <w:rPr>
          <w:rFonts w:asciiTheme="minorHAnsi" w:hAnsiTheme="minorHAnsi" w:cstheme="minorHAnsi"/>
          <w:sz w:val="20"/>
          <w:szCs w:val="20"/>
        </w:rPr>
        <w:t>Deberá contar con el registro de regulación de caudal, del reservorio con capacidad de 1 litro de detergente o jabón líquido y de todo lo necesario para su correcto funcionamiento.</w:t>
      </w:r>
      <w:r w:rsidR="00AD6876">
        <w:rPr>
          <w:rFonts w:asciiTheme="minorHAnsi" w:hAnsiTheme="minorHAnsi" w:cstheme="minorHAnsi"/>
          <w:sz w:val="20"/>
          <w:szCs w:val="20"/>
        </w:rPr>
        <w:t xml:space="preserve"> </w:t>
      </w:r>
      <w:r w:rsidRPr="000B1813">
        <w:rPr>
          <w:rFonts w:asciiTheme="minorHAnsi" w:hAnsiTheme="minorHAnsi" w:cstheme="minorHAnsi"/>
          <w:sz w:val="20"/>
          <w:szCs w:val="20"/>
        </w:rPr>
        <w:t xml:space="preserve">Deberá contar con garantía del fabricante de como </w:t>
      </w:r>
      <w:proofErr w:type="spellStart"/>
      <w:r w:rsidRPr="000B1813">
        <w:rPr>
          <w:rFonts w:asciiTheme="minorHAnsi" w:hAnsiTheme="minorHAnsi" w:cstheme="minorHAnsi"/>
          <w:sz w:val="20"/>
          <w:szCs w:val="20"/>
        </w:rPr>
        <w:t>minimo</w:t>
      </w:r>
      <w:proofErr w:type="spellEnd"/>
      <w:r w:rsidRPr="000B1813">
        <w:rPr>
          <w:rFonts w:asciiTheme="minorHAnsi" w:hAnsiTheme="minorHAnsi" w:cstheme="minorHAnsi"/>
          <w:sz w:val="20"/>
          <w:szCs w:val="20"/>
        </w:rPr>
        <w:t xml:space="preserve"> un año.</w:t>
      </w:r>
    </w:p>
    <w:p w14:paraId="70DB0B61" w14:textId="77777777" w:rsidR="000B1813" w:rsidRPr="000B1813" w:rsidRDefault="000B1813" w:rsidP="004F7135">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Sus características técnicas serán las siguientes:</w:t>
      </w:r>
    </w:p>
    <w:p w14:paraId="1E50837F" w14:textId="77777777" w:rsidR="000B1813" w:rsidRPr="004F7135" w:rsidRDefault="000B1813" w:rsidP="00730FD7">
      <w:pPr>
        <w:pStyle w:val="Prrafodelista"/>
        <w:numPr>
          <w:ilvl w:val="0"/>
          <w:numId w:val="57"/>
        </w:numPr>
        <w:tabs>
          <w:tab w:val="clear" w:pos="4419"/>
          <w:tab w:val="clear" w:pos="8838"/>
        </w:tabs>
        <w:spacing w:before="240"/>
        <w:ind w:left="1418"/>
        <w:rPr>
          <w:rFonts w:cstheme="minorHAnsi"/>
          <w:szCs w:val="20"/>
        </w:rPr>
      </w:pPr>
      <w:r w:rsidRPr="004F7135">
        <w:rPr>
          <w:rFonts w:cstheme="minorHAnsi"/>
          <w:szCs w:val="20"/>
        </w:rPr>
        <w:t>Medida: DN 15 - ½” y DN 20 - 3/4"</w:t>
      </w:r>
    </w:p>
    <w:p w14:paraId="11D17156" w14:textId="77777777" w:rsidR="000B1813" w:rsidRPr="004F7135" w:rsidRDefault="000B1813" w:rsidP="00730FD7">
      <w:pPr>
        <w:pStyle w:val="Prrafodelista"/>
        <w:numPr>
          <w:ilvl w:val="0"/>
          <w:numId w:val="57"/>
        </w:numPr>
        <w:tabs>
          <w:tab w:val="clear" w:pos="4419"/>
          <w:tab w:val="clear" w:pos="8838"/>
        </w:tabs>
        <w:ind w:left="1418"/>
        <w:rPr>
          <w:rFonts w:cstheme="minorHAnsi"/>
          <w:szCs w:val="20"/>
        </w:rPr>
      </w:pPr>
      <w:r w:rsidRPr="004F7135">
        <w:rPr>
          <w:rFonts w:cstheme="minorHAnsi"/>
          <w:szCs w:val="20"/>
        </w:rPr>
        <w:t>Temperatura Máxima: 40ºC</w:t>
      </w:r>
    </w:p>
    <w:p w14:paraId="2AF5ADAF" w14:textId="77777777" w:rsidR="000B1813" w:rsidRPr="004F7135" w:rsidRDefault="000B1813" w:rsidP="00730FD7">
      <w:pPr>
        <w:pStyle w:val="Prrafodelista"/>
        <w:numPr>
          <w:ilvl w:val="0"/>
          <w:numId w:val="57"/>
        </w:numPr>
        <w:tabs>
          <w:tab w:val="clear" w:pos="4419"/>
          <w:tab w:val="clear" w:pos="8838"/>
        </w:tabs>
        <w:ind w:left="1418"/>
        <w:rPr>
          <w:rFonts w:cstheme="minorHAnsi"/>
          <w:szCs w:val="20"/>
        </w:rPr>
      </w:pPr>
      <w:r w:rsidRPr="004F7135">
        <w:rPr>
          <w:rFonts w:cstheme="minorHAnsi"/>
          <w:szCs w:val="20"/>
        </w:rPr>
        <w:t>Eléctrico acompañado del registro de regulador de caudal.</w:t>
      </w:r>
    </w:p>
    <w:p w14:paraId="5C2ED929" w14:textId="6C155F11" w:rsidR="000B1813" w:rsidRPr="004F7135" w:rsidRDefault="000B1813"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304" w:name="_Toc65073446"/>
      <w:r w:rsidRPr="004F7135">
        <w:rPr>
          <w:rFonts w:cstheme="minorHAnsi"/>
          <w:b/>
          <w:bCs/>
          <w:sz w:val="24"/>
          <w:szCs w:val="24"/>
        </w:rPr>
        <w:t>PROVISION Y COLOCACION DE COMPLEMENTOS</w:t>
      </w:r>
      <w:bookmarkEnd w:id="304"/>
    </w:p>
    <w:p w14:paraId="233348C7" w14:textId="6A7A9A12" w:rsidR="000B1813" w:rsidRPr="004F7135"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4F7135">
        <w:rPr>
          <w:rFonts w:cstheme="minorHAnsi"/>
          <w:b/>
          <w:bCs/>
          <w:szCs w:val="20"/>
        </w:rPr>
        <w:t>CISTERNA ALTA DE PLÁSTICO, TUBO DE DESCARGA DE EMBUTIR Y ENCHUFE, CON TODOS SUS ACCESORIOS PARA INODORO CONVENCIONAL</w:t>
      </w:r>
    </w:p>
    <w:p w14:paraId="017BC3A7" w14:textId="77777777" w:rsidR="000B1813" w:rsidRPr="000B1813" w:rsidRDefault="000B1813" w:rsidP="004F713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El inodoro convencional con cisterna alta deberá ser de plástico de color blanco, con todos sus accesorios. Además, incluye la provisión y colocación del tubo de descarga de embutir y </w:t>
      </w:r>
      <w:proofErr w:type="gramStart"/>
      <w:r w:rsidRPr="000B1813">
        <w:rPr>
          <w:rFonts w:asciiTheme="minorHAnsi" w:hAnsiTheme="minorHAnsi" w:cstheme="minorHAnsi"/>
          <w:sz w:val="20"/>
          <w:szCs w:val="20"/>
        </w:rPr>
        <w:t>enchufe correspondientes</w:t>
      </w:r>
      <w:proofErr w:type="gramEnd"/>
      <w:r w:rsidRPr="000B1813">
        <w:rPr>
          <w:rFonts w:asciiTheme="minorHAnsi" w:hAnsiTheme="minorHAnsi" w:cstheme="minorHAnsi"/>
          <w:sz w:val="20"/>
          <w:szCs w:val="20"/>
        </w:rPr>
        <w:t>.</w:t>
      </w:r>
    </w:p>
    <w:p w14:paraId="3D862570" w14:textId="7C75874B" w:rsidR="000B1813" w:rsidRPr="004F7135"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4F7135">
        <w:rPr>
          <w:rFonts w:cstheme="minorHAnsi"/>
          <w:b/>
          <w:bCs/>
          <w:szCs w:val="20"/>
        </w:rPr>
        <w:t>TAPA ACRÍLICA Y ASIENTO ACOLCHADO PARA INODORO CONVENCIONAL</w:t>
      </w:r>
    </w:p>
    <w:p w14:paraId="5E5716AC" w14:textId="77777777" w:rsidR="000B1813" w:rsidRPr="000B1813" w:rsidRDefault="000B1813" w:rsidP="004F713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Para cada inodoro convencional se deberá proveer y colocar una tapa acrílica y asiento acolchado del tamaño correspondiente, color blanco, con todos sus accesorios de sujeción.</w:t>
      </w:r>
    </w:p>
    <w:p w14:paraId="7DE3EC46" w14:textId="764E51AB" w:rsidR="000B1813" w:rsidRPr="004F7135"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4F7135">
        <w:rPr>
          <w:rFonts w:cstheme="minorHAnsi"/>
          <w:b/>
          <w:bCs/>
          <w:szCs w:val="20"/>
        </w:rPr>
        <w:t>TAPA ACRÍLICA Y ASIENTO CON ABERTURA CENTRAL PARA INODORO DE DISCAPACITADO</w:t>
      </w:r>
    </w:p>
    <w:p w14:paraId="2BEC3DC1" w14:textId="77777777" w:rsidR="000B1813" w:rsidRPr="000B1813" w:rsidRDefault="000B1813" w:rsidP="004F713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Para cada inodoro para discapacitados se deberá proveer y colocar una tapa acrílica y asiento acolchado con abertura frontal del tamaño correspondiente, color blanco, con todos sus accesorios de sujeción.</w:t>
      </w:r>
    </w:p>
    <w:p w14:paraId="13DEE6CD" w14:textId="55E2BBE0" w:rsidR="000B1813" w:rsidRPr="004F7135"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4F7135">
        <w:rPr>
          <w:rFonts w:cstheme="minorHAnsi"/>
          <w:b/>
          <w:bCs/>
          <w:szCs w:val="20"/>
        </w:rPr>
        <w:t>TUBO CROMADO DE CONEXIÓN AL INODORO CON TODOS SUS ACCESORIOS</w:t>
      </w:r>
    </w:p>
    <w:p w14:paraId="6948FAB2" w14:textId="77777777" w:rsidR="000B1813" w:rsidRPr="000B1813" w:rsidRDefault="000B1813" w:rsidP="004F713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Para todos los inodoros que lleven válvulas de descargas, se deberá proveer y colocar un tubo cromado de conexión al inodoro – DN 1 1/4” o DN 1 1/2” - con todos sus accesorios con anillo </w:t>
      </w:r>
      <w:proofErr w:type="spellStart"/>
      <w:r w:rsidRPr="000B1813">
        <w:rPr>
          <w:rFonts w:asciiTheme="minorHAnsi" w:hAnsiTheme="minorHAnsi" w:cstheme="minorHAnsi"/>
          <w:sz w:val="20"/>
          <w:szCs w:val="20"/>
        </w:rPr>
        <w:t>expansor</w:t>
      </w:r>
      <w:proofErr w:type="spellEnd"/>
      <w:r w:rsidRPr="000B1813">
        <w:rPr>
          <w:rFonts w:asciiTheme="minorHAnsi" w:hAnsiTheme="minorHAnsi" w:cstheme="minorHAnsi"/>
          <w:sz w:val="20"/>
          <w:szCs w:val="20"/>
        </w:rPr>
        <w:t xml:space="preserve"> para conexión. La distancia máxima entre el artefacto sanitario y la pared es de 0.197 m aproximadamente.</w:t>
      </w:r>
    </w:p>
    <w:p w14:paraId="6AB65692" w14:textId="57EA62F2" w:rsidR="000B1813" w:rsidRPr="004F7135" w:rsidRDefault="000B1813"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305" w:name="_Toc65073447"/>
      <w:r w:rsidRPr="004F7135">
        <w:rPr>
          <w:rFonts w:cstheme="minorHAnsi"/>
          <w:b/>
          <w:bCs/>
          <w:sz w:val="24"/>
          <w:szCs w:val="24"/>
        </w:rPr>
        <w:t>VÁLVULAS DE DESCARGA</w:t>
      </w:r>
      <w:bookmarkEnd w:id="305"/>
    </w:p>
    <w:p w14:paraId="33A18CC7" w14:textId="47F9DEEF" w:rsidR="000B1813" w:rsidRPr="004F7135"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4F7135">
        <w:rPr>
          <w:rFonts w:cstheme="minorHAnsi"/>
          <w:b/>
          <w:bCs/>
          <w:szCs w:val="20"/>
        </w:rPr>
        <w:t xml:space="preserve">VÁLVULAS DE DESCARGA DN 1 </w:t>
      </w:r>
      <w:r w:rsidRPr="004F7135">
        <w:rPr>
          <w:rFonts w:cstheme="minorHAnsi"/>
          <w:b/>
          <w:bCs/>
          <w:szCs w:val="20"/>
          <w:vertAlign w:val="superscript"/>
        </w:rPr>
        <w:t>1</w:t>
      </w:r>
      <w:r w:rsidRPr="004F7135">
        <w:rPr>
          <w:rFonts w:cstheme="minorHAnsi"/>
          <w:b/>
          <w:bCs/>
          <w:szCs w:val="20"/>
        </w:rPr>
        <w:t>/</w:t>
      </w:r>
      <w:r w:rsidRPr="004F7135">
        <w:rPr>
          <w:rFonts w:cstheme="minorHAnsi"/>
          <w:b/>
          <w:bCs/>
          <w:szCs w:val="20"/>
          <w:vertAlign w:val="subscript"/>
        </w:rPr>
        <w:t>4</w:t>
      </w:r>
      <w:r w:rsidRPr="004F7135">
        <w:rPr>
          <w:rFonts w:cstheme="minorHAnsi"/>
          <w:b/>
          <w:bCs/>
          <w:szCs w:val="20"/>
        </w:rPr>
        <w:t>" – ALTA PRESIÓN</w:t>
      </w:r>
    </w:p>
    <w:p w14:paraId="57A26C1C" w14:textId="77777777" w:rsidR="000B1813" w:rsidRPr="000B1813" w:rsidRDefault="000B1813" w:rsidP="004F713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La válvula de descarga será de bronce y latón y contar con sistema hidromecánico, con dos fuerzas de accionamiento que garanticen siempre la apertura inmediata y total de la Válvula y su funcionamiento automático.</w:t>
      </w:r>
    </w:p>
    <w:p w14:paraId="0D1A4265" w14:textId="77777777" w:rsidR="000B1813" w:rsidRPr="000B1813" w:rsidRDefault="000B1813" w:rsidP="004F713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Las medidas de presión de la válvula deberán ser de 10 a 40 </w:t>
      </w:r>
      <w:proofErr w:type="spellStart"/>
      <w:r w:rsidRPr="000B1813">
        <w:rPr>
          <w:rFonts w:asciiTheme="minorHAnsi" w:hAnsiTheme="minorHAnsi" w:cstheme="minorHAnsi"/>
          <w:sz w:val="20"/>
          <w:szCs w:val="20"/>
        </w:rPr>
        <w:t>mca</w:t>
      </w:r>
      <w:proofErr w:type="spellEnd"/>
      <w:r w:rsidRPr="000B1813">
        <w:rPr>
          <w:rFonts w:asciiTheme="minorHAnsi" w:hAnsiTheme="minorHAnsi" w:cstheme="minorHAnsi"/>
          <w:sz w:val="20"/>
          <w:szCs w:val="20"/>
        </w:rPr>
        <w:t xml:space="preserve"> - 1,0 a 4,0 </w:t>
      </w:r>
      <w:proofErr w:type="spellStart"/>
      <w:r w:rsidRPr="000B1813">
        <w:rPr>
          <w:rFonts w:asciiTheme="minorHAnsi" w:hAnsiTheme="minorHAnsi" w:cstheme="minorHAnsi"/>
          <w:sz w:val="20"/>
          <w:szCs w:val="20"/>
        </w:rPr>
        <w:t>kgf</w:t>
      </w:r>
      <w:proofErr w:type="spellEnd"/>
      <w:r w:rsidRPr="000B1813">
        <w:rPr>
          <w:rFonts w:asciiTheme="minorHAnsi" w:hAnsiTheme="minorHAnsi" w:cstheme="minorHAnsi"/>
          <w:sz w:val="20"/>
          <w:szCs w:val="20"/>
        </w:rPr>
        <w:t xml:space="preserve">/cm2 - 100 a 400 </w:t>
      </w:r>
      <w:proofErr w:type="spellStart"/>
      <w:r w:rsidRPr="000B1813">
        <w:rPr>
          <w:rFonts w:asciiTheme="minorHAnsi" w:hAnsiTheme="minorHAnsi" w:cstheme="minorHAnsi"/>
          <w:sz w:val="20"/>
          <w:szCs w:val="20"/>
        </w:rPr>
        <w:t>kPa</w:t>
      </w:r>
      <w:proofErr w:type="spellEnd"/>
      <w:r w:rsidRPr="000B1813">
        <w:rPr>
          <w:rFonts w:asciiTheme="minorHAnsi" w:hAnsiTheme="minorHAnsi" w:cstheme="minorHAnsi"/>
          <w:sz w:val="20"/>
          <w:szCs w:val="20"/>
        </w:rPr>
        <w:t xml:space="preserve"> - 14,5 a 58,0 PSI.</w:t>
      </w:r>
    </w:p>
    <w:p w14:paraId="013D486F" w14:textId="5B28D17F" w:rsidR="000B1813" w:rsidRPr="004F7135"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4F7135">
        <w:rPr>
          <w:rFonts w:cstheme="minorHAnsi"/>
          <w:b/>
          <w:bCs/>
          <w:szCs w:val="20"/>
        </w:rPr>
        <w:t xml:space="preserve">VÁLVULAS DE DESCARGA DN 1 </w:t>
      </w:r>
      <w:r w:rsidRPr="004F7135">
        <w:rPr>
          <w:rFonts w:cstheme="minorHAnsi"/>
          <w:b/>
          <w:bCs/>
          <w:szCs w:val="20"/>
          <w:vertAlign w:val="superscript"/>
        </w:rPr>
        <w:t>1</w:t>
      </w:r>
      <w:r w:rsidRPr="004F7135">
        <w:rPr>
          <w:rFonts w:cstheme="minorHAnsi"/>
          <w:b/>
          <w:bCs/>
          <w:szCs w:val="20"/>
        </w:rPr>
        <w:t>/</w:t>
      </w:r>
      <w:r w:rsidRPr="004F7135">
        <w:rPr>
          <w:rFonts w:cstheme="minorHAnsi"/>
          <w:b/>
          <w:bCs/>
          <w:szCs w:val="20"/>
          <w:vertAlign w:val="subscript"/>
        </w:rPr>
        <w:t>2</w:t>
      </w:r>
      <w:r w:rsidRPr="004F7135">
        <w:rPr>
          <w:rFonts w:cstheme="minorHAnsi"/>
          <w:b/>
          <w:bCs/>
          <w:szCs w:val="20"/>
        </w:rPr>
        <w:t>" – BAJA PRESIÓN</w:t>
      </w:r>
    </w:p>
    <w:p w14:paraId="3E833579" w14:textId="50F3E0F1" w:rsidR="000B1813" w:rsidRPr="000B1813" w:rsidRDefault="000B1813" w:rsidP="004F713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La válvula de descarga será de bronce y latón y contar con sistema hidromecánico, con dos fuerzas de accionamiento que garanticen siempre la apertura inmediata y total de la Válvula y su funcionamiento automático.</w:t>
      </w:r>
      <w:r w:rsidR="004F7135">
        <w:rPr>
          <w:rFonts w:asciiTheme="minorHAnsi" w:hAnsiTheme="minorHAnsi" w:cstheme="minorHAnsi"/>
          <w:sz w:val="20"/>
          <w:szCs w:val="20"/>
        </w:rPr>
        <w:t xml:space="preserve"> </w:t>
      </w:r>
      <w:r w:rsidRPr="000B1813">
        <w:rPr>
          <w:rFonts w:asciiTheme="minorHAnsi" w:hAnsiTheme="minorHAnsi" w:cstheme="minorHAnsi"/>
          <w:sz w:val="20"/>
          <w:szCs w:val="20"/>
        </w:rPr>
        <w:t xml:space="preserve">Las medidas de presión de la válvula deberán ser de 1,5 a 15 </w:t>
      </w:r>
      <w:proofErr w:type="spellStart"/>
      <w:r w:rsidRPr="000B1813">
        <w:rPr>
          <w:rFonts w:asciiTheme="minorHAnsi" w:hAnsiTheme="minorHAnsi" w:cstheme="minorHAnsi"/>
          <w:sz w:val="20"/>
          <w:szCs w:val="20"/>
        </w:rPr>
        <w:t>mca</w:t>
      </w:r>
      <w:proofErr w:type="spellEnd"/>
      <w:r w:rsidRPr="000B1813">
        <w:rPr>
          <w:rFonts w:asciiTheme="minorHAnsi" w:hAnsiTheme="minorHAnsi" w:cstheme="minorHAnsi"/>
          <w:sz w:val="20"/>
          <w:szCs w:val="20"/>
        </w:rPr>
        <w:t xml:space="preserve"> - 0,15 a 1,5 </w:t>
      </w:r>
      <w:proofErr w:type="spellStart"/>
      <w:r w:rsidRPr="000B1813">
        <w:rPr>
          <w:rFonts w:asciiTheme="minorHAnsi" w:hAnsiTheme="minorHAnsi" w:cstheme="minorHAnsi"/>
          <w:sz w:val="20"/>
          <w:szCs w:val="20"/>
        </w:rPr>
        <w:t>kgf</w:t>
      </w:r>
      <w:proofErr w:type="spellEnd"/>
      <w:r w:rsidRPr="000B1813">
        <w:rPr>
          <w:rFonts w:asciiTheme="minorHAnsi" w:hAnsiTheme="minorHAnsi" w:cstheme="minorHAnsi"/>
          <w:sz w:val="20"/>
          <w:szCs w:val="20"/>
        </w:rPr>
        <w:t xml:space="preserve">/cm2 - 15 a 150 </w:t>
      </w:r>
      <w:proofErr w:type="spellStart"/>
      <w:r w:rsidRPr="000B1813">
        <w:rPr>
          <w:rFonts w:asciiTheme="minorHAnsi" w:hAnsiTheme="minorHAnsi" w:cstheme="minorHAnsi"/>
          <w:sz w:val="20"/>
          <w:szCs w:val="20"/>
        </w:rPr>
        <w:t>kPa</w:t>
      </w:r>
      <w:proofErr w:type="spellEnd"/>
      <w:r w:rsidRPr="000B1813">
        <w:rPr>
          <w:rFonts w:asciiTheme="minorHAnsi" w:hAnsiTheme="minorHAnsi" w:cstheme="minorHAnsi"/>
          <w:sz w:val="20"/>
          <w:szCs w:val="20"/>
        </w:rPr>
        <w:t xml:space="preserve"> - 2,2 a 21,8 PSI.</w:t>
      </w:r>
    </w:p>
    <w:p w14:paraId="0C8D8F8C" w14:textId="5CF9185F" w:rsidR="000B1813" w:rsidRPr="004F7135"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4F7135">
        <w:rPr>
          <w:rFonts w:cstheme="minorHAnsi"/>
          <w:b/>
          <w:bCs/>
          <w:szCs w:val="20"/>
        </w:rPr>
        <w:t>TAPA Y PULSADOR CROMADO PARA VÁLVULA DE DESCARGA DE DESCARGA DE INODORO</w:t>
      </w:r>
    </w:p>
    <w:p w14:paraId="2DC8A9BB" w14:textId="77777777" w:rsidR="000B1813" w:rsidRPr="000B1813" w:rsidRDefault="000B1813" w:rsidP="004F713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Para los inodoros indicados, que lleven válvula de descarga, se deberá proveer y colocar la tapa y pulsador (tecla) cromados correspondientes.</w:t>
      </w:r>
    </w:p>
    <w:p w14:paraId="33700B27" w14:textId="54585D1E" w:rsidR="000B1813" w:rsidRPr="004F7135"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4F7135">
        <w:rPr>
          <w:rFonts w:cstheme="minorHAnsi"/>
          <w:b/>
          <w:bCs/>
          <w:szCs w:val="20"/>
        </w:rPr>
        <w:t>TAPA Y PULSADOR CROMADO PARA VÁLVULA DE DESCARGA DE INODORO CON MANIJA PARA DISCAPACITADOS</w:t>
      </w:r>
    </w:p>
    <w:p w14:paraId="6C68A8FD" w14:textId="77777777" w:rsidR="000B1813" w:rsidRPr="000B1813" w:rsidRDefault="000B1813" w:rsidP="004F713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Para todos los inodoros de discapacitados que lleven válvula de descarga se deberá proveer y colocar la tapa y pulsador (tecla) con manija para discapacitados cromados correspondientes.</w:t>
      </w:r>
    </w:p>
    <w:p w14:paraId="5A459AD0" w14:textId="3960DF04" w:rsidR="000B1813" w:rsidRPr="004F7135"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4F7135">
        <w:rPr>
          <w:rFonts w:cstheme="minorHAnsi"/>
          <w:b/>
          <w:bCs/>
          <w:szCs w:val="20"/>
        </w:rPr>
        <w:t>TAPA Y PULSADOR CROMADO ANTIVANDALISMO, PARA VÁLVULA DE DESCARGA DE INODORO</w:t>
      </w:r>
    </w:p>
    <w:p w14:paraId="3B5104BD" w14:textId="7A2445E7" w:rsidR="000B1813" w:rsidRPr="000B1813" w:rsidRDefault="000B1813" w:rsidP="004F713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 xml:space="preserve">Para todos los inodoros indicados, que lleven válvula de descarga, se deberá proveer y colocar la tapa y pulsador (tecla) cromados </w:t>
      </w:r>
      <w:proofErr w:type="spellStart"/>
      <w:r w:rsidR="004F7135" w:rsidRPr="000B1813">
        <w:rPr>
          <w:rFonts w:asciiTheme="minorHAnsi" w:hAnsiTheme="minorHAnsi" w:cstheme="minorHAnsi"/>
          <w:sz w:val="20"/>
          <w:szCs w:val="20"/>
        </w:rPr>
        <w:t>antivandálica</w:t>
      </w:r>
      <w:proofErr w:type="spellEnd"/>
      <w:r w:rsidRPr="000B1813">
        <w:rPr>
          <w:rFonts w:asciiTheme="minorHAnsi" w:hAnsiTheme="minorHAnsi" w:cstheme="minorHAnsi"/>
          <w:sz w:val="20"/>
          <w:szCs w:val="20"/>
        </w:rPr>
        <w:t xml:space="preserve"> correspondientes.</w:t>
      </w:r>
    </w:p>
    <w:p w14:paraId="74DC7848" w14:textId="043D292A" w:rsidR="000B1813" w:rsidRPr="004F7135" w:rsidRDefault="000B1813" w:rsidP="00560B8E">
      <w:pPr>
        <w:pStyle w:val="Prrafodelista"/>
        <w:numPr>
          <w:ilvl w:val="2"/>
          <w:numId w:val="124"/>
        </w:numPr>
        <w:tabs>
          <w:tab w:val="clear" w:pos="4419"/>
          <w:tab w:val="clear" w:pos="8838"/>
        </w:tabs>
        <w:spacing w:before="240"/>
        <w:ind w:left="1418" w:hanging="698"/>
        <w:rPr>
          <w:rFonts w:cstheme="minorHAnsi"/>
          <w:b/>
          <w:bCs/>
          <w:szCs w:val="20"/>
        </w:rPr>
      </w:pPr>
      <w:r w:rsidRPr="004F7135">
        <w:rPr>
          <w:rFonts w:cstheme="minorHAnsi"/>
          <w:b/>
          <w:bCs/>
          <w:szCs w:val="20"/>
        </w:rPr>
        <w:t>DESCARGA CROMADA CON SIFÓN INCORPORADO PARA LAVATORIOS</w:t>
      </w:r>
    </w:p>
    <w:p w14:paraId="48FF4CB4" w14:textId="77777777" w:rsidR="000B1813" w:rsidRPr="000B1813" w:rsidRDefault="000B1813" w:rsidP="004F713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Los lavaderos especificados deberán llevar descargas cromadas con sifón incorporado para su desagüe cloacal, con todos sus accesorios. El sifón deberá ser de fácil limpieza, y su sello hidráulico deberá bloquear totalmente el paso de gases que producen olores desagradables.</w:t>
      </w:r>
    </w:p>
    <w:p w14:paraId="6322E872" w14:textId="325D88F0" w:rsidR="000B1813" w:rsidRPr="004F7135" w:rsidRDefault="000B1813"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306" w:name="_Toc65073448"/>
      <w:r w:rsidRPr="004F7135">
        <w:rPr>
          <w:rFonts w:cstheme="minorHAnsi"/>
          <w:b/>
          <w:bCs/>
          <w:sz w:val="24"/>
          <w:szCs w:val="24"/>
        </w:rPr>
        <w:t>KITS DE REPA</w:t>
      </w:r>
      <w:r w:rsidR="004F7135" w:rsidRPr="004F7135">
        <w:rPr>
          <w:rFonts w:cstheme="minorHAnsi"/>
          <w:b/>
          <w:bCs/>
          <w:sz w:val="24"/>
          <w:szCs w:val="24"/>
        </w:rPr>
        <w:t>RACIONES</w:t>
      </w:r>
      <w:bookmarkEnd w:id="306"/>
    </w:p>
    <w:p w14:paraId="1DEC1E93" w14:textId="53050FD4" w:rsidR="000B1813" w:rsidRPr="004F7135" w:rsidRDefault="000B1813" w:rsidP="00560B8E">
      <w:pPr>
        <w:pStyle w:val="Prrafodelista"/>
        <w:numPr>
          <w:ilvl w:val="2"/>
          <w:numId w:val="124"/>
        </w:numPr>
        <w:tabs>
          <w:tab w:val="clear" w:pos="4419"/>
          <w:tab w:val="clear" w:pos="8838"/>
        </w:tabs>
        <w:spacing w:before="240"/>
        <w:rPr>
          <w:rFonts w:cstheme="minorHAnsi"/>
          <w:b/>
          <w:bCs/>
          <w:szCs w:val="20"/>
        </w:rPr>
      </w:pPr>
      <w:r w:rsidRPr="004F7135">
        <w:rPr>
          <w:rFonts w:cstheme="minorHAnsi"/>
          <w:b/>
          <w:bCs/>
          <w:szCs w:val="20"/>
        </w:rPr>
        <w:t>KIT DE REPARO COMPLETO PARA VÁLVULA PEDAL AUTOMÁTICA</w:t>
      </w:r>
    </w:p>
    <w:p w14:paraId="065DBAF5" w14:textId="77777777" w:rsidR="000B1813" w:rsidRPr="000B1813" w:rsidRDefault="000B1813" w:rsidP="004F713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La contratista deberá presentar a la Fiscalización de Obras la cantidad total indicada en la planilla de cantidades de los Kit de reparo completo de las válvulas automáticas de pedal. Estos deberán ser compatibles en un cien por ciento a las válvulas y deberán contar con la certificación de la norma ISO 9001 vigente. Los Componentes del Kit de Reparo Completo son los siguientes:</w:t>
      </w:r>
    </w:p>
    <w:p w14:paraId="54D9FC67" w14:textId="27F52E09" w:rsidR="000B1813" w:rsidRPr="004F7135" w:rsidRDefault="004F7135" w:rsidP="00730FD7">
      <w:pPr>
        <w:pStyle w:val="Prrafodelista"/>
        <w:numPr>
          <w:ilvl w:val="0"/>
          <w:numId w:val="58"/>
        </w:numPr>
        <w:tabs>
          <w:tab w:val="clear" w:pos="4419"/>
          <w:tab w:val="clear" w:pos="8838"/>
        </w:tabs>
        <w:ind w:left="1843"/>
        <w:rPr>
          <w:rFonts w:cstheme="minorHAnsi"/>
          <w:szCs w:val="20"/>
          <w:lang w:val="en-US"/>
        </w:rPr>
      </w:pPr>
      <w:r w:rsidRPr="004F7135">
        <w:rPr>
          <w:rFonts w:cstheme="minorHAnsi"/>
          <w:szCs w:val="20"/>
          <w:lang w:val="en-US"/>
        </w:rPr>
        <w:t xml:space="preserve">Kit </w:t>
      </w:r>
      <w:proofErr w:type="spellStart"/>
      <w:r w:rsidRPr="004F7135">
        <w:rPr>
          <w:rFonts w:cstheme="minorHAnsi"/>
          <w:szCs w:val="20"/>
          <w:lang w:val="en-US"/>
        </w:rPr>
        <w:t>batiente</w:t>
      </w:r>
      <w:proofErr w:type="spellEnd"/>
      <w:r w:rsidRPr="004F7135">
        <w:rPr>
          <w:rFonts w:cstheme="minorHAnsi"/>
          <w:szCs w:val="20"/>
          <w:lang w:val="en-US"/>
        </w:rPr>
        <w:t xml:space="preserve"> pedal</w:t>
      </w:r>
    </w:p>
    <w:p w14:paraId="49B4EC7C" w14:textId="3A5D613B" w:rsidR="000B1813" w:rsidRPr="004F7135" w:rsidRDefault="004F7135" w:rsidP="00730FD7">
      <w:pPr>
        <w:pStyle w:val="Prrafodelista"/>
        <w:numPr>
          <w:ilvl w:val="0"/>
          <w:numId w:val="58"/>
        </w:numPr>
        <w:tabs>
          <w:tab w:val="clear" w:pos="4419"/>
          <w:tab w:val="clear" w:pos="8838"/>
        </w:tabs>
        <w:ind w:left="1843"/>
        <w:rPr>
          <w:rFonts w:cstheme="minorHAnsi"/>
          <w:szCs w:val="20"/>
          <w:lang w:val="en-US"/>
        </w:rPr>
      </w:pPr>
      <w:r w:rsidRPr="004F7135">
        <w:rPr>
          <w:rFonts w:cstheme="minorHAnsi"/>
          <w:szCs w:val="20"/>
          <w:lang w:val="en-US"/>
        </w:rPr>
        <w:t xml:space="preserve">Kit </w:t>
      </w:r>
      <w:proofErr w:type="spellStart"/>
      <w:r w:rsidRPr="004F7135">
        <w:rPr>
          <w:rFonts w:cstheme="minorHAnsi"/>
          <w:szCs w:val="20"/>
          <w:lang w:val="en-US"/>
        </w:rPr>
        <w:t>botón</w:t>
      </w:r>
      <w:proofErr w:type="spellEnd"/>
    </w:p>
    <w:p w14:paraId="3CE12E8F" w14:textId="4C2A10BE" w:rsidR="000B1813" w:rsidRPr="004F7135" w:rsidRDefault="004F7135" w:rsidP="00730FD7">
      <w:pPr>
        <w:pStyle w:val="Prrafodelista"/>
        <w:numPr>
          <w:ilvl w:val="0"/>
          <w:numId w:val="58"/>
        </w:numPr>
        <w:tabs>
          <w:tab w:val="clear" w:pos="4419"/>
          <w:tab w:val="clear" w:pos="8838"/>
        </w:tabs>
        <w:ind w:left="1843"/>
        <w:rPr>
          <w:rFonts w:cstheme="minorHAnsi"/>
          <w:szCs w:val="20"/>
          <w:lang w:val="en-US"/>
        </w:rPr>
      </w:pPr>
      <w:r w:rsidRPr="004F7135">
        <w:rPr>
          <w:rFonts w:cstheme="minorHAnsi"/>
          <w:szCs w:val="20"/>
          <w:lang w:val="en-US"/>
        </w:rPr>
        <w:t xml:space="preserve">Kit </w:t>
      </w:r>
      <w:proofErr w:type="spellStart"/>
      <w:r w:rsidRPr="004F7135">
        <w:rPr>
          <w:rFonts w:cstheme="minorHAnsi"/>
          <w:szCs w:val="20"/>
          <w:lang w:val="en-US"/>
        </w:rPr>
        <w:t>cilindro</w:t>
      </w:r>
      <w:proofErr w:type="spellEnd"/>
    </w:p>
    <w:p w14:paraId="25C3F1CD" w14:textId="643960B7" w:rsidR="000B1813" w:rsidRPr="004F7135" w:rsidRDefault="004F7135" w:rsidP="00730FD7">
      <w:pPr>
        <w:pStyle w:val="Prrafodelista"/>
        <w:numPr>
          <w:ilvl w:val="0"/>
          <w:numId w:val="58"/>
        </w:numPr>
        <w:tabs>
          <w:tab w:val="clear" w:pos="4419"/>
          <w:tab w:val="clear" w:pos="8838"/>
        </w:tabs>
        <w:ind w:left="1843"/>
        <w:rPr>
          <w:rFonts w:cstheme="minorHAnsi"/>
          <w:szCs w:val="20"/>
        </w:rPr>
      </w:pPr>
      <w:r w:rsidRPr="004F7135">
        <w:rPr>
          <w:rFonts w:cstheme="minorHAnsi"/>
          <w:szCs w:val="20"/>
        </w:rPr>
        <w:t>Kit eje lavatorio</w:t>
      </w:r>
    </w:p>
    <w:p w14:paraId="692014BF" w14:textId="717B8811" w:rsidR="000B1813" w:rsidRPr="004F7135" w:rsidRDefault="004F7135" w:rsidP="00730FD7">
      <w:pPr>
        <w:pStyle w:val="Prrafodelista"/>
        <w:numPr>
          <w:ilvl w:val="0"/>
          <w:numId w:val="58"/>
        </w:numPr>
        <w:tabs>
          <w:tab w:val="clear" w:pos="4419"/>
          <w:tab w:val="clear" w:pos="8838"/>
        </w:tabs>
        <w:ind w:left="1843"/>
        <w:rPr>
          <w:rFonts w:cstheme="minorHAnsi"/>
          <w:szCs w:val="20"/>
        </w:rPr>
      </w:pPr>
      <w:r w:rsidRPr="004F7135">
        <w:rPr>
          <w:rFonts w:cstheme="minorHAnsi"/>
          <w:szCs w:val="20"/>
        </w:rPr>
        <w:t xml:space="preserve">Kit </w:t>
      </w:r>
      <w:proofErr w:type="spellStart"/>
      <w:r w:rsidRPr="004F7135">
        <w:rPr>
          <w:rFonts w:cstheme="minorHAnsi"/>
          <w:szCs w:val="20"/>
        </w:rPr>
        <w:t>flexíble</w:t>
      </w:r>
      <w:proofErr w:type="spellEnd"/>
      <w:r w:rsidRPr="004F7135">
        <w:rPr>
          <w:rFonts w:cstheme="minorHAnsi"/>
          <w:szCs w:val="20"/>
        </w:rPr>
        <w:t xml:space="preserve"> para unión 1/2" x 1/2" x 800</w:t>
      </w:r>
    </w:p>
    <w:p w14:paraId="0EC8C3F9" w14:textId="01935A26" w:rsidR="000B1813" w:rsidRPr="004F7135" w:rsidRDefault="004F7135" w:rsidP="00730FD7">
      <w:pPr>
        <w:pStyle w:val="Prrafodelista"/>
        <w:numPr>
          <w:ilvl w:val="0"/>
          <w:numId w:val="58"/>
        </w:numPr>
        <w:tabs>
          <w:tab w:val="clear" w:pos="4419"/>
          <w:tab w:val="clear" w:pos="8838"/>
        </w:tabs>
        <w:ind w:left="1843"/>
        <w:rPr>
          <w:rFonts w:cstheme="minorHAnsi"/>
          <w:szCs w:val="20"/>
          <w:lang w:val="en-US"/>
        </w:rPr>
      </w:pPr>
      <w:r w:rsidRPr="004F7135">
        <w:rPr>
          <w:rFonts w:cstheme="minorHAnsi"/>
          <w:szCs w:val="20"/>
          <w:lang w:val="en-US"/>
        </w:rPr>
        <w:t xml:space="preserve">Kit </w:t>
      </w:r>
      <w:proofErr w:type="spellStart"/>
      <w:r w:rsidRPr="004F7135">
        <w:rPr>
          <w:rFonts w:cstheme="minorHAnsi"/>
          <w:szCs w:val="20"/>
          <w:lang w:val="en-US"/>
        </w:rPr>
        <w:t>resorte</w:t>
      </w:r>
      <w:proofErr w:type="spellEnd"/>
      <w:r w:rsidRPr="004F7135">
        <w:rPr>
          <w:rFonts w:cstheme="minorHAnsi"/>
          <w:szCs w:val="20"/>
          <w:lang w:val="en-US"/>
        </w:rPr>
        <w:t xml:space="preserve"> 21x35</w:t>
      </w:r>
    </w:p>
    <w:p w14:paraId="4712E01A" w14:textId="565868CE" w:rsidR="000B1813" w:rsidRPr="004F7135" w:rsidRDefault="004F7135" w:rsidP="00730FD7">
      <w:pPr>
        <w:pStyle w:val="Prrafodelista"/>
        <w:numPr>
          <w:ilvl w:val="0"/>
          <w:numId w:val="58"/>
        </w:numPr>
        <w:tabs>
          <w:tab w:val="clear" w:pos="4419"/>
          <w:tab w:val="clear" w:pos="8838"/>
        </w:tabs>
        <w:ind w:left="1843"/>
        <w:rPr>
          <w:rFonts w:cstheme="minorHAnsi"/>
          <w:szCs w:val="20"/>
          <w:lang w:val="en-US"/>
        </w:rPr>
      </w:pPr>
      <w:r w:rsidRPr="004F7135">
        <w:rPr>
          <w:rFonts w:cstheme="minorHAnsi"/>
          <w:szCs w:val="20"/>
          <w:lang w:val="en-US"/>
        </w:rPr>
        <w:t>Kit pedal 162x25</w:t>
      </w:r>
    </w:p>
    <w:p w14:paraId="3A2C2B93" w14:textId="20CD9FEF" w:rsidR="000B1813" w:rsidRPr="004F7135" w:rsidRDefault="004F7135" w:rsidP="00730FD7">
      <w:pPr>
        <w:pStyle w:val="Prrafodelista"/>
        <w:numPr>
          <w:ilvl w:val="0"/>
          <w:numId w:val="58"/>
        </w:numPr>
        <w:tabs>
          <w:tab w:val="clear" w:pos="4419"/>
          <w:tab w:val="clear" w:pos="8838"/>
        </w:tabs>
        <w:ind w:left="1843"/>
        <w:rPr>
          <w:rFonts w:cstheme="minorHAnsi"/>
          <w:szCs w:val="20"/>
        </w:rPr>
      </w:pPr>
      <w:r w:rsidRPr="004F7135">
        <w:rPr>
          <w:rFonts w:cstheme="minorHAnsi"/>
          <w:szCs w:val="20"/>
        </w:rPr>
        <w:t>Kit palito/anillo pedal</w:t>
      </w:r>
    </w:p>
    <w:p w14:paraId="4B906FFB" w14:textId="64D0F0D8" w:rsidR="000B1813" w:rsidRPr="004F7135" w:rsidRDefault="004F7135" w:rsidP="00730FD7">
      <w:pPr>
        <w:pStyle w:val="Prrafodelista"/>
        <w:numPr>
          <w:ilvl w:val="0"/>
          <w:numId w:val="58"/>
        </w:numPr>
        <w:tabs>
          <w:tab w:val="clear" w:pos="4419"/>
          <w:tab w:val="clear" w:pos="8838"/>
        </w:tabs>
        <w:ind w:left="1843"/>
        <w:rPr>
          <w:rFonts w:cstheme="minorHAnsi"/>
          <w:szCs w:val="20"/>
        </w:rPr>
      </w:pPr>
      <w:r w:rsidRPr="004F7135">
        <w:rPr>
          <w:rFonts w:cstheme="minorHAnsi"/>
          <w:szCs w:val="20"/>
        </w:rPr>
        <w:t>Kit pistón armado lavatorio</w:t>
      </w:r>
    </w:p>
    <w:p w14:paraId="7F24D841" w14:textId="2BCD1C75" w:rsidR="000B1813" w:rsidRPr="004F7135" w:rsidRDefault="004F7135" w:rsidP="00730FD7">
      <w:pPr>
        <w:pStyle w:val="Prrafodelista"/>
        <w:numPr>
          <w:ilvl w:val="0"/>
          <w:numId w:val="58"/>
        </w:numPr>
        <w:tabs>
          <w:tab w:val="clear" w:pos="4419"/>
          <w:tab w:val="clear" w:pos="8838"/>
        </w:tabs>
        <w:ind w:left="1843"/>
        <w:rPr>
          <w:rFonts w:cstheme="minorHAnsi"/>
          <w:szCs w:val="20"/>
        </w:rPr>
      </w:pPr>
      <w:r w:rsidRPr="004F7135">
        <w:rPr>
          <w:rFonts w:cstheme="minorHAnsi"/>
          <w:szCs w:val="20"/>
        </w:rPr>
        <w:t>Kit retenedores canastilla</w:t>
      </w:r>
    </w:p>
    <w:p w14:paraId="43894148" w14:textId="2A363C5F" w:rsidR="000B1813" w:rsidRPr="004F7135" w:rsidRDefault="004F7135" w:rsidP="00730FD7">
      <w:pPr>
        <w:pStyle w:val="Prrafodelista"/>
        <w:numPr>
          <w:ilvl w:val="0"/>
          <w:numId w:val="58"/>
        </w:numPr>
        <w:tabs>
          <w:tab w:val="clear" w:pos="4419"/>
          <w:tab w:val="clear" w:pos="8838"/>
        </w:tabs>
        <w:ind w:left="1843"/>
        <w:rPr>
          <w:rFonts w:cstheme="minorHAnsi"/>
          <w:szCs w:val="20"/>
        </w:rPr>
      </w:pPr>
      <w:r w:rsidRPr="004F7135">
        <w:rPr>
          <w:rFonts w:cstheme="minorHAnsi"/>
          <w:szCs w:val="20"/>
        </w:rPr>
        <w:t>Kit canastilla armado</w:t>
      </w:r>
    </w:p>
    <w:p w14:paraId="039A30D1" w14:textId="69368979" w:rsidR="000B1813" w:rsidRPr="004F7135" w:rsidRDefault="004F7135" w:rsidP="00730FD7">
      <w:pPr>
        <w:pStyle w:val="Prrafodelista"/>
        <w:numPr>
          <w:ilvl w:val="0"/>
          <w:numId w:val="58"/>
        </w:numPr>
        <w:tabs>
          <w:tab w:val="clear" w:pos="4419"/>
          <w:tab w:val="clear" w:pos="8838"/>
        </w:tabs>
        <w:ind w:left="1843"/>
        <w:rPr>
          <w:rFonts w:cstheme="minorHAnsi"/>
          <w:szCs w:val="20"/>
        </w:rPr>
      </w:pPr>
      <w:r w:rsidRPr="004F7135">
        <w:rPr>
          <w:rFonts w:cstheme="minorHAnsi"/>
          <w:szCs w:val="20"/>
        </w:rPr>
        <w:t xml:space="preserve">Kit tapa </w:t>
      </w:r>
      <w:proofErr w:type="spellStart"/>
      <w:r w:rsidRPr="004F7135">
        <w:rPr>
          <w:rFonts w:cstheme="minorHAnsi"/>
          <w:szCs w:val="20"/>
        </w:rPr>
        <w:t>conpleta</w:t>
      </w:r>
      <w:proofErr w:type="spellEnd"/>
    </w:p>
    <w:p w14:paraId="4D4F643E" w14:textId="27798331" w:rsidR="000B1813" w:rsidRPr="004F7135" w:rsidRDefault="004F7135" w:rsidP="00730FD7">
      <w:pPr>
        <w:pStyle w:val="Prrafodelista"/>
        <w:numPr>
          <w:ilvl w:val="0"/>
          <w:numId w:val="58"/>
        </w:numPr>
        <w:tabs>
          <w:tab w:val="clear" w:pos="4419"/>
          <w:tab w:val="clear" w:pos="8838"/>
        </w:tabs>
        <w:ind w:left="1843"/>
        <w:rPr>
          <w:rFonts w:cstheme="minorHAnsi"/>
          <w:szCs w:val="20"/>
        </w:rPr>
      </w:pPr>
      <w:r w:rsidRPr="004F7135">
        <w:rPr>
          <w:rFonts w:cstheme="minorHAnsi"/>
          <w:szCs w:val="20"/>
        </w:rPr>
        <w:t>Kit veda de la canastilla</w:t>
      </w:r>
    </w:p>
    <w:p w14:paraId="28C10CC9" w14:textId="02535C35" w:rsidR="000B1813" w:rsidRPr="004F7135" w:rsidRDefault="000B1813" w:rsidP="00560B8E">
      <w:pPr>
        <w:pStyle w:val="Prrafodelista"/>
        <w:numPr>
          <w:ilvl w:val="2"/>
          <w:numId w:val="124"/>
        </w:numPr>
        <w:tabs>
          <w:tab w:val="clear" w:pos="4419"/>
          <w:tab w:val="clear" w:pos="8838"/>
        </w:tabs>
        <w:spacing w:before="240"/>
        <w:rPr>
          <w:rFonts w:cstheme="minorHAnsi"/>
          <w:b/>
          <w:bCs/>
          <w:szCs w:val="20"/>
        </w:rPr>
      </w:pPr>
      <w:r w:rsidRPr="004F7135">
        <w:rPr>
          <w:rFonts w:cstheme="minorHAnsi"/>
          <w:b/>
          <w:bCs/>
          <w:szCs w:val="20"/>
        </w:rPr>
        <w:t>KIT DE REPARO COMPLETO PARA VÁLVULAS DE DESCARGA CROMADA DN 1 ½ y/o 1 ¼”"</w:t>
      </w:r>
    </w:p>
    <w:p w14:paraId="1114402E" w14:textId="77777777" w:rsidR="000B1813" w:rsidRPr="000B1813" w:rsidRDefault="000B1813" w:rsidP="004F7135">
      <w:pPr>
        <w:tabs>
          <w:tab w:val="clear" w:pos="4419"/>
          <w:tab w:val="clear" w:pos="8838"/>
        </w:tabs>
        <w:spacing w:before="240"/>
        <w:ind w:left="1418"/>
        <w:rPr>
          <w:rFonts w:asciiTheme="minorHAnsi" w:hAnsiTheme="minorHAnsi" w:cstheme="minorHAnsi"/>
          <w:sz w:val="20"/>
          <w:szCs w:val="20"/>
        </w:rPr>
      </w:pPr>
      <w:r w:rsidRPr="000B1813">
        <w:rPr>
          <w:rFonts w:asciiTheme="minorHAnsi" w:hAnsiTheme="minorHAnsi" w:cstheme="minorHAnsi"/>
          <w:sz w:val="20"/>
          <w:szCs w:val="20"/>
        </w:rPr>
        <w:t>La contratista deberá presentar a la Fiscalización de Obras la cantidad total indicada en la planilla de cantidades de los Kit de reparo de las válvulas de descarga cromada DN 1 1/2" y/o 1 1/4”. Estos deberán ser compatibles en un cien por ciento a las válvulas y deberán contar con la certificación de la norma ISO 9002. Los Componentes del Kit de Reparo Completo son los siguientes:</w:t>
      </w:r>
    </w:p>
    <w:p w14:paraId="50EEF149" w14:textId="77777777" w:rsidR="000B1813" w:rsidRPr="00284C1D" w:rsidRDefault="000B1813" w:rsidP="00730FD7">
      <w:pPr>
        <w:pStyle w:val="Prrafodelista"/>
        <w:numPr>
          <w:ilvl w:val="0"/>
          <w:numId w:val="59"/>
        </w:numPr>
        <w:tabs>
          <w:tab w:val="clear" w:pos="4419"/>
          <w:tab w:val="clear" w:pos="8838"/>
        </w:tabs>
        <w:spacing w:before="240"/>
        <w:ind w:left="1843"/>
        <w:rPr>
          <w:rFonts w:cstheme="minorHAnsi"/>
          <w:szCs w:val="20"/>
        </w:rPr>
      </w:pPr>
      <w:r w:rsidRPr="00284C1D">
        <w:rPr>
          <w:rFonts w:cstheme="minorHAnsi"/>
          <w:szCs w:val="20"/>
        </w:rPr>
        <w:t>Válvulas de descarga cromada DN 1 ½ y/o 1 ¼”</w:t>
      </w:r>
    </w:p>
    <w:p w14:paraId="79AB6FC8" w14:textId="5E989769" w:rsidR="000B1813" w:rsidRPr="00284C1D" w:rsidRDefault="00284C1D" w:rsidP="00730FD7">
      <w:pPr>
        <w:pStyle w:val="Prrafodelista"/>
        <w:numPr>
          <w:ilvl w:val="0"/>
          <w:numId w:val="59"/>
        </w:numPr>
        <w:tabs>
          <w:tab w:val="clear" w:pos="4419"/>
          <w:tab w:val="clear" w:pos="8838"/>
        </w:tabs>
        <w:ind w:left="1843"/>
        <w:rPr>
          <w:rFonts w:cstheme="minorHAnsi"/>
          <w:szCs w:val="20"/>
        </w:rPr>
      </w:pPr>
      <w:r w:rsidRPr="00284C1D">
        <w:rPr>
          <w:rFonts w:cstheme="minorHAnsi"/>
          <w:szCs w:val="20"/>
        </w:rPr>
        <w:t>Kit accionamiento 1 ½ y/o 1 ¼”</w:t>
      </w:r>
    </w:p>
    <w:p w14:paraId="40EC4BEF" w14:textId="493B8260" w:rsidR="000B1813" w:rsidRPr="00284C1D" w:rsidRDefault="00284C1D" w:rsidP="00730FD7">
      <w:pPr>
        <w:pStyle w:val="Prrafodelista"/>
        <w:numPr>
          <w:ilvl w:val="0"/>
          <w:numId w:val="59"/>
        </w:numPr>
        <w:tabs>
          <w:tab w:val="clear" w:pos="4419"/>
          <w:tab w:val="clear" w:pos="8838"/>
        </w:tabs>
        <w:ind w:left="1843"/>
        <w:rPr>
          <w:rFonts w:cstheme="minorHAnsi"/>
          <w:szCs w:val="20"/>
        </w:rPr>
      </w:pPr>
      <w:r w:rsidRPr="00284C1D">
        <w:rPr>
          <w:rFonts w:cstheme="minorHAnsi"/>
          <w:szCs w:val="20"/>
        </w:rPr>
        <w:t>Kit alargador</w:t>
      </w:r>
    </w:p>
    <w:p w14:paraId="4429E877" w14:textId="698034FB" w:rsidR="000B1813" w:rsidRPr="00284C1D" w:rsidRDefault="00284C1D" w:rsidP="00730FD7">
      <w:pPr>
        <w:pStyle w:val="Prrafodelista"/>
        <w:numPr>
          <w:ilvl w:val="0"/>
          <w:numId w:val="59"/>
        </w:numPr>
        <w:tabs>
          <w:tab w:val="clear" w:pos="4419"/>
          <w:tab w:val="clear" w:pos="8838"/>
        </w:tabs>
        <w:ind w:left="1843"/>
        <w:rPr>
          <w:rFonts w:cstheme="minorHAnsi"/>
          <w:szCs w:val="20"/>
        </w:rPr>
      </w:pPr>
      <w:r w:rsidRPr="00284C1D">
        <w:rPr>
          <w:rFonts w:cstheme="minorHAnsi"/>
          <w:szCs w:val="20"/>
        </w:rPr>
        <w:t xml:space="preserve">Kit herramientas de mantenimiento válvula descarga </w:t>
      </w:r>
      <w:proofErr w:type="spellStart"/>
      <w:r w:rsidRPr="00284C1D">
        <w:rPr>
          <w:rFonts w:cstheme="minorHAnsi"/>
          <w:szCs w:val="20"/>
        </w:rPr>
        <w:t>inox</w:t>
      </w:r>
      <w:proofErr w:type="spellEnd"/>
    </w:p>
    <w:p w14:paraId="16C7F280" w14:textId="45A05E3E" w:rsidR="000B1813" w:rsidRPr="00284C1D" w:rsidRDefault="00284C1D" w:rsidP="00730FD7">
      <w:pPr>
        <w:pStyle w:val="Prrafodelista"/>
        <w:numPr>
          <w:ilvl w:val="0"/>
          <w:numId w:val="59"/>
        </w:numPr>
        <w:tabs>
          <w:tab w:val="clear" w:pos="4419"/>
          <w:tab w:val="clear" w:pos="8838"/>
        </w:tabs>
        <w:ind w:left="1843"/>
        <w:rPr>
          <w:rFonts w:cstheme="minorHAnsi"/>
          <w:szCs w:val="20"/>
        </w:rPr>
      </w:pPr>
      <w:r w:rsidRPr="00284C1D">
        <w:rPr>
          <w:rFonts w:cstheme="minorHAnsi"/>
          <w:szCs w:val="20"/>
        </w:rPr>
        <w:t>Kit cilindro acetal 1 ½ y/o 1 ¼”</w:t>
      </w:r>
    </w:p>
    <w:p w14:paraId="0FAEE71A" w14:textId="6F491262" w:rsidR="000B1813" w:rsidRPr="00284C1D" w:rsidRDefault="00284C1D" w:rsidP="00730FD7">
      <w:pPr>
        <w:pStyle w:val="Prrafodelista"/>
        <w:numPr>
          <w:ilvl w:val="0"/>
          <w:numId w:val="59"/>
        </w:numPr>
        <w:tabs>
          <w:tab w:val="clear" w:pos="4419"/>
          <w:tab w:val="clear" w:pos="8838"/>
        </w:tabs>
        <w:ind w:left="1843"/>
        <w:rPr>
          <w:rFonts w:cstheme="minorHAnsi"/>
          <w:szCs w:val="20"/>
        </w:rPr>
      </w:pPr>
      <w:r w:rsidRPr="00284C1D">
        <w:rPr>
          <w:rFonts w:cstheme="minorHAnsi"/>
          <w:szCs w:val="20"/>
        </w:rPr>
        <w:t>Kit eje 1 ½ y/o 1 ¼”</w:t>
      </w:r>
    </w:p>
    <w:p w14:paraId="43E498AD" w14:textId="4FC3B242" w:rsidR="000B1813" w:rsidRPr="00284C1D" w:rsidRDefault="00284C1D" w:rsidP="00730FD7">
      <w:pPr>
        <w:pStyle w:val="Prrafodelista"/>
        <w:numPr>
          <w:ilvl w:val="0"/>
          <w:numId w:val="59"/>
        </w:numPr>
        <w:tabs>
          <w:tab w:val="clear" w:pos="4419"/>
          <w:tab w:val="clear" w:pos="8838"/>
        </w:tabs>
        <w:ind w:left="1843"/>
        <w:rPr>
          <w:rFonts w:cstheme="minorHAnsi"/>
          <w:szCs w:val="20"/>
        </w:rPr>
      </w:pPr>
      <w:r w:rsidRPr="00284C1D">
        <w:rPr>
          <w:rFonts w:cstheme="minorHAnsi"/>
          <w:szCs w:val="20"/>
        </w:rPr>
        <w:t>Kit resorte y man</w:t>
      </w:r>
      <w:r w:rsidR="004F7135" w:rsidRPr="00284C1D">
        <w:rPr>
          <w:rFonts w:cstheme="minorHAnsi"/>
          <w:szCs w:val="20"/>
        </w:rPr>
        <w:t>ija 1 ½ y/o 1 ¼”</w:t>
      </w:r>
    </w:p>
    <w:p w14:paraId="33C20296" w14:textId="39D002A5" w:rsidR="000B1813" w:rsidRPr="00284C1D" w:rsidRDefault="00284C1D" w:rsidP="00730FD7">
      <w:pPr>
        <w:pStyle w:val="Prrafodelista"/>
        <w:numPr>
          <w:ilvl w:val="0"/>
          <w:numId w:val="59"/>
        </w:numPr>
        <w:tabs>
          <w:tab w:val="clear" w:pos="4419"/>
          <w:tab w:val="clear" w:pos="8838"/>
        </w:tabs>
        <w:ind w:left="1843"/>
        <w:rPr>
          <w:rFonts w:cstheme="minorHAnsi"/>
          <w:szCs w:val="20"/>
        </w:rPr>
      </w:pPr>
      <w:r w:rsidRPr="00284C1D">
        <w:rPr>
          <w:rFonts w:cstheme="minorHAnsi"/>
          <w:szCs w:val="20"/>
        </w:rPr>
        <w:t>Kit orejas dupla válvula desc</w:t>
      </w:r>
      <w:r w:rsidR="004F7135" w:rsidRPr="00284C1D">
        <w:rPr>
          <w:rFonts w:cstheme="minorHAnsi"/>
          <w:szCs w:val="20"/>
        </w:rPr>
        <w:t>arga</w:t>
      </w:r>
    </w:p>
    <w:p w14:paraId="34E9F0E3" w14:textId="7D5AFB40" w:rsidR="000B1813" w:rsidRPr="00284C1D" w:rsidRDefault="00284C1D" w:rsidP="00730FD7">
      <w:pPr>
        <w:pStyle w:val="Prrafodelista"/>
        <w:numPr>
          <w:ilvl w:val="0"/>
          <w:numId w:val="59"/>
        </w:numPr>
        <w:tabs>
          <w:tab w:val="clear" w:pos="4419"/>
          <w:tab w:val="clear" w:pos="8838"/>
        </w:tabs>
        <w:ind w:left="1843"/>
        <w:rPr>
          <w:rFonts w:cstheme="minorHAnsi"/>
          <w:szCs w:val="20"/>
        </w:rPr>
      </w:pPr>
      <w:r w:rsidRPr="00284C1D">
        <w:rPr>
          <w:rFonts w:cstheme="minorHAnsi"/>
          <w:szCs w:val="20"/>
        </w:rPr>
        <w:t>Kit tornillo de ajuste de tecla</w:t>
      </w:r>
    </w:p>
    <w:p w14:paraId="0DCAF761" w14:textId="28B1EAF1" w:rsidR="000B1813" w:rsidRPr="00284C1D" w:rsidRDefault="00284C1D" w:rsidP="00730FD7">
      <w:pPr>
        <w:pStyle w:val="Prrafodelista"/>
        <w:numPr>
          <w:ilvl w:val="0"/>
          <w:numId w:val="59"/>
        </w:numPr>
        <w:tabs>
          <w:tab w:val="clear" w:pos="4419"/>
          <w:tab w:val="clear" w:pos="8838"/>
        </w:tabs>
        <w:ind w:left="1843"/>
        <w:rPr>
          <w:rFonts w:cstheme="minorHAnsi"/>
          <w:szCs w:val="20"/>
        </w:rPr>
      </w:pPr>
      <w:r w:rsidRPr="00284C1D">
        <w:rPr>
          <w:rFonts w:cstheme="minorHAnsi"/>
          <w:szCs w:val="20"/>
        </w:rPr>
        <w:t>Kit pistón 1 ½ y/o 1 ¼”</w:t>
      </w:r>
    </w:p>
    <w:p w14:paraId="3E80FF95" w14:textId="22393791" w:rsidR="000B1813" w:rsidRPr="00284C1D" w:rsidRDefault="00284C1D" w:rsidP="00730FD7">
      <w:pPr>
        <w:pStyle w:val="Prrafodelista"/>
        <w:numPr>
          <w:ilvl w:val="0"/>
          <w:numId w:val="59"/>
        </w:numPr>
        <w:tabs>
          <w:tab w:val="clear" w:pos="4419"/>
          <w:tab w:val="clear" w:pos="8838"/>
        </w:tabs>
        <w:ind w:left="1843"/>
        <w:rPr>
          <w:rFonts w:cstheme="minorHAnsi"/>
          <w:szCs w:val="20"/>
        </w:rPr>
      </w:pPr>
      <w:r w:rsidRPr="00284C1D">
        <w:rPr>
          <w:rFonts w:cstheme="minorHAnsi"/>
          <w:szCs w:val="20"/>
        </w:rPr>
        <w:t>Kit contratuerca de descarga 1 ½ y/o 1 ¼”</w:t>
      </w:r>
    </w:p>
    <w:p w14:paraId="75D9CB92" w14:textId="38D46A50" w:rsidR="000B1813" w:rsidRPr="00284C1D" w:rsidRDefault="00284C1D" w:rsidP="00730FD7">
      <w:pPr>
        <w:pStyle w:val="Prrafodelista"/>
        <w:numPr>
          <w:ilvl w:val="0"/>
          <w:numId w:val="59"/>
        </w:numPr>
        <w:tabs>
          <w:tab w:val="clear" w:pos="4419"/>
          <w:tab w:val="clear" w:pos="8838"/>
        </w:tabs>
        <w:ind w:left="1843"/>
        <w:rPr>
          <w:rFonts w:cstheme="minorHAnsi"/>
          <w:szCs w:val="20"/>
        </w:rPr>
      </w:pPr>
      <w:proofErr w:type="gramStart"/>
      <w:r w:rsidRPr="00284C1D">
        <w:rPr>
          <w:rFonts w:cstheme="minorHAnsi"/>
          <w:szCs w:val="20"/>
        </w:rPr>
        <w:t>Kit retenedores</w:t>
      </w:r>
      <w:proofErr w:type="gramEnd"/>
      <w:r w:rsidRPr="00284C1D">
        <w:rPr>
          <w:rFonts w:cstheme="minorHAnsi"/>
          <w:szCs w:val="20"/>
        </w:rPr>
        <w:t xml:space="preserve"> 1 ½ y/o 1 ¼”</w:t>
      </w:r>
    </w:p>
    <w:p w14:paraId="3F639514" w14:textId="2B52B876" w:rsidR="000B1813" w:rsidRPr="00284C1D" w:rsidRDefault="00284C1D" w:rsidP="00730FD7">
      <w:pPr>
        <w:pStyle w:val="Prrafodelista"/>
        <w:numPr>
          <w:ilvl w:val="0"/>
          <w:numId w:val="59"/>
        </w:numPr>
        <w:tabs>
          <w:tab w:val="clear" w:pos="4419"/>
          <w:tab w:val="clear" w:pos="8838"/>
        </w:tabs>
        <w:ind w:left="1843"/>
        <w:rPr>
          <w:rFonts w:cstheme="minorHAnsi"/>
          <w:szCs w:val="20"/>
        </w:rPr>
      </w:pPr>
      <w:r w:rsidRPr="00284C1D">
        <w:rPr>
          <w:rFonts w:cstheme="minorHAnsi"/>
          <w:szCs w:val="20"/>
        </w:rPr>
        <w:t>Kit canastilla acetal 1 ½ y/o 1 ¼”</w:t>
      </w:r>
    </w:p>
    <w:p w14:paraId="6A5AEF9D" w14:textId="57E417D6" w:rsidR="000B1813" w:rsidRPr="00284C1D" w:rsidRDefault="00284C1D" w:rsidP="00730FD7">
      <w:pPr>
        <w:pStyle w:val="Prrafodelista"/>
        <w:numPr>
          <w:ilvl w:val="0"/>
          <w:numId w:val="59"/>
        </w:numPr>
        <w:tabs>
          <w:tab w:val="clear" w:pos="4419"/>
          <w:tab w:val="clear" w:pos="8838"/>
        </w:tabs>
        <w:ind w:left="1843"/>
        <w:rPr>
          <w:rFonts w:cstheme="minorHAnsi"/>
          <w:szCs w:val="20"/>
        </w:rPr>
      </w:pPr>
      <w:r w:rsidRPr="00284C1D">
        <w:rPr>
          <w:rFonts w:cstheme="minorHAnsi"/>
          <w:szCs w:val="20"/>
        </w:rPr>
        <w:t>Kit tapa/canastilla 1 ½ y/o 1 ¼”</w:t>
      </w:r>
    </w:p>
    <w:p w14:paraId="3DA74196" w14:textId="34C97AEA" w:rsidR="000B1813" w:rsidRPr="00284C1D" w:rsidRDefault="00284C1D" w:rsidP="00730FD7">
      <w:pPr>
        <w:pStyle w:val="Prrafodelista"/>
        <w:numPr>
          <w:ilvl w:val="0"/>
          <w:numId w:val="59"/>
        </w:numPr>
        <w:tabs>
          <w:tab w:val="clear" w:pos="4419"/>
          <w:tab w:val="clear" w:pos="8838"/>
        </w:tabs>
        <w:ind w:left="1843"/>
        <w:rPr>
          <w:rFonts w:cstheme="minorHAnsi"/>
          <w:szCs w:val="20"/>
        </w:rPr>
      </w:pPr>
      <w:r w:rsidRPr="00284C1D">
        <w:rPr>
          <w:rFonts w:cstheme="minorHAnsi"/>
          <w:szCs w:val="20"/>
        </w:rPr>
        <w:t>Kit veda 1 ½ y/o 1</w:t>
      </w:r>
      <w:r w:rsidR="004F7135" w:rsidRPr="00284C1D">
        <w:rPr>
          <w:rFonts w:cstheme="minorHAnsi"/>
          <w:szCs w:val="20"/>
        </w:rPr>
        <w:t xml:space="preserve"> ¼”</w:t>
      </w:r>
    </w:p>
    <w:p w14:paraId="548BF261" w14:textId="6248D890" w:rsidR="000B1813" w:rsidRPr="00284C1D" w:rsidRDefault="00284C1D"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307" w:name="_Toc65073449"/>
      <w:r w:rsidRPr="00284C1D">
        <w:rPr>
          <w:rFonts w:cstheme="minorHAnsi"/>
          <w:b/>
          <w:bCs/>
          <w:sz w:val="24"/>
          <w:szCs w:val="24"/>
        </w:rPr>
        <w:t>VARIOS</w:t>
      </w:r>
      <w:bookmarkEnd w:id="307"/>
    </w:p>
    <w:p w14:paraId="17DE59BE" w14:textId="534CAB89" w:rsidR="000B1813" w:rsidRPr="00284C1D" w:rsidRDefault="000B1813" w:rsidP="007D4C0E">
      <w:pPr>
        <w:pStyle w:val="Prrafodelista"/>
        <w:numPr>
          <w:ilvl w:val="1"/>
          <w:numId w:val="124"/>
        </w:numPr>
        <w:tabs>
          <w:tab w:val="clear" w:pos="4419"/>
          <w:tab w:val="clear" w:pos="8838"/>
        </w:tabs>
        <w:spacing w:before="240"/>
        <w:ind w:left="993" w:hanging="633"/>
        <w:outlineLvl w:val="2"/>
        <w:rPr>
          <w:rFonts w:cstheme="minorHAnsi"/>
          <w:b/>
          <w:bCs/>
          <w:szCs w:val="20"/>
        </w:rPr>
      </w:pPr>
      <w:bookmarkStart w:id="308" w:name="_Toc65073450"/>
      <w:r w:rsidRPr="00284C1D">
        <w:rPr>
          <w:rFonts w:cstheme="minorHAnsi"/>
          <w:b/>
          <w:bCs/>
          <w:szCs w:val="20"/>
        </w:rPr>
        <w:t>ASIENTO REBATIBLE DE 0.50 M X 0.50 M DE ACERO INOXIDABLE, PARA DUCHA DE DISCAPACITADO.</w:t>
      </w:r>
      <w:bookmarkEnd w:id="308"/>
    </w:p>
    <w:p w14:paraId="48259415" w14:textId="77777777" w:rsidR="000B1813" w:rsidRPr="000B1813" w:rsidRDefault="000B1813" w:rsidP="00284C1D">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 xml:space="preserve">De 0.50 m x 0.50 m como mínimo, será de caño de acero inoxidable AISI 304, sección redonda de 1 ½” de diámetro y 1.2 mm de espesor con pulido sanitario espejado de máquina, deberá fijarse a la pared con una unión que permita rebatirlo a la posición horizontal, la placa de sujeción será </w:t>
      </w:r>
      <w:proofErr w:type="gramStart"/>
      <w:r w:rsidRPr="000B1813">
        <w:rPr>
          <w:rFonts w:asciiTheme="minorHAnsi" w:hAnsiTheme="minorHAnsi" w:cstheme="minorHAnsi"/>
          <w:sz w:val="20"/>
          <w:szCs w:val="20"/>
        </w:rPr>
        <w:t>de  3</w:t>
      </w:r>
      <w:proofErr w:type="gramEnd"/>
      <w:r w:rsidRPr="000B1813">
        <w:rPr>
          <w:rFonts w:asciiTheme="minorHAnsi" w:hAnsiTheme="minorHAnsi" w:cstheme="minorHAnsi"/>
          <w:sz w:val="20"/>
          <w:szCs w:val="20"/>
        </w:rPr>
        <w:t xml:space="preserve"> mm y la misma se colocará con 4 tarugos de 10 mm con tornillos de acero inoxidable y cabeza fresada.</w:t>
      </w:r>
    </w:p>
    <w:p w14:paraId="64AEBD19" w14:textId="77777777" w:rsidR="000B1813" w:rsidRPr="000B1813" w:rsidRDefault="000B1813" w:rsidP="00284C1D">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Deberá ubicarse a una altura de 0,46 m del piso del local y soportará cargas superiores a 150 Kg., ubicados conforme al plano de detalle.</w:t>
      </w:r>
    </w:p>
    <w:p w14:paraId="5B3FA960" w14:textId="77777777" w:rsidR="000B1813" w:rsidRPr="00284C1D" w:rsidRDefault="000B1813" w:rsidP="007D4C0E">
      <w:pPr>
        <w:pStyle w:val="Prrafodelista"/>
        <w:numPr>
          <w:ilvl w:val="1"/>
          <w:numId w:val="124"/>
        </w:numPr>
        <w:tabs>
          <w:tab w:val="clear" w:pos="4419"/>
          <w:tab w:val="clear" w:pos="8838"/>
        </w:tabs>
        <w:spacing w:before="240"/>
        <w:ind w:left="993" w:hanging="633"/>
        <w:outlineLvl w:val="2"/>
        <w:rPr>
          <w:rFonts w:cstheme="minorHAnsi"/>
          <w:b/>
          <w:bCs/>
          <w:szCs w:val="20"/>
        </w:rPr>
      </w:pPr>
      <w:bookmarkStart w:id="309" w:name="_Toc65073451"/>
      <w:r w:rsidRPr="00284C1D">
        <w:rPr>
          <w:rFonts w:cstheme="minorHAnsi"/>
          <w:b/>
          <w:bCs/>
          <w:szCs w:val="20"/>
        </w:rPr>
        <w:t>BARRA REBATIBLE DE APOYO PARA DISCAPACITADO.</w:t>
      </w:r>
      <w:bookmarkEnd w:id="309"/>
    </w:p>
    <w:p w14:paraId="3451B3FF" w14:textId="77777777" w:rsidR="000B1813" w:rsidRPr="000B1813" w:rsidRDefault="000B1813" w:rsidP="00284C1D">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Los barrales tienen la función de permitir una adecuada transferencia desde la silla de ruedas al artefacto inodoro. Serán de caño de acero inoxidable AISI 304, sección redonda de 1 ½” de diámetro y 1.2 mm de espesor, con pulido sanitario espejo de máquina. Deberán embutirse rígidamente al muro, debiendo ubicarse conforme el plano de detalle y pudiendo soportar cargas superiores a 150 Kg.</w:t>
      </w:r>
    </w:p>
    <w:p w14:paraId="3D731B99" w14:textId="77777777" w:rsidR="000B1813" w:rsidRPr="000B1813" w:rsidRDefault="000B1813" w:rsidP="00284C1D">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De longitud indicada en los planos y en la planilla de cantidades, se colocarán los barrales rebatibles a uno o ambos lados del inodoro, conforme al plano de detalle. Tendrá una placa de sujeción de 3mm de espesor, sujeto como mínimo por medio de 5 tarugos de 10mm con tornillos de acero inoxidable y cabeza fresada.</w:t>
      </w:r>
    </w:p>
    <w:p w14:paraId="24ADCDA7" w14:textId="77777777" w:rsidR="000B1813" w:rsidRPr="00284C1D" w:rsidRDefault="000B1813" w:rsidP="00560B8E">
      <w:pPr>
        <w:pStyle w:val="Prrafodelista"/>
        <w:numPr>
          <w:ilvl w:val="1"/>
          <w:numId w:val="124"/>
        </w:numPr>
        <w:tabs>
          <w:tab w:val="clear" w:pos="4419"/>
          <w:tab w:val="clear" w:pos="8838"/>
        </w:tabs>
        <w:spacing w:before="240"/>
        <w:ind w:left="993" w:hanging="633"/>
        <w:rPr>
          <w:rFonts w:cstheme="minorHAnsi"/>
          <w:b/>
          <w:bCs/>
          <w:szCs w:val="20"/>
        </w:rPr>
      </w:pPr>
      <w:r w:rsidRPr="00284C1D">
        <w:rPr>
          <w:rFonts w:cstheme="minorHAnsi"/>
          <w:b/>
          <w:bCs/>
          <w:szCs w:val="20"/>
        </w:rPr>
        <w:t>BARRA FIJA DE APOYO PARA DISCAPACITADOS.</w:t>
      </w:r>
    </w:p>
    <w:p w14:paraId="3AB73C23" w14:textId="77777777" w:rsidR="000B1813" w:rsidRPr="000B1813" w:rsidRDefault="000B1813" w:rsidP="00284C1D">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 xml:space="preserve">Será de caño de acero inoxidable calidad AISI 304, sección redonda de 1 ½” de diámetro y 1.2 mm de espesor, con pulido sanitario espejo de máquina. Deberán embutirse rígidamente al muro por medio de bridas </w:t>
      </w:r>
      <w:proofErr w:type="spellStart"/>
      <w:r w:rsidRPr="000B1813">
        <w:rPr>
          <w:rFonts w:asciiTheme="minorHAnsi" w:hAnsiTheme="minorHAnsi" w:cstheme="minorHAnsi"/>
          <w:sz w:val="20"/>
          <w:szCs w:val="20"/>
        </w:rPr>
        <w:t>matrizadas</w:t>
      </w:r>
      <w:proofErr w:type="spellEnd"/>
      <w:r w:rsidRPr="000B1813">
        <w:rPr>
          <w:rFonts w:asciiTheme="minorHAnsi" w:hAnsiTheme="minorHAnsi" w:cstheme="minorHAnsi"/>
          <w:sz w:val="20"/>
          <w:szCs w:val="20"/>
        </w:rPr>
        <w:t xml:space="preserve"> de 80 mm y 2 mm de espesor, sujetas con 4 tarugos de 10 mm y con tornillos de acero inoxidable y cabeza fresada, debiendo ubicarse conforme el plano de detalle y pudiendo soportar cargas superiores a 150 Kg.</w:t>
      </w:r>
    </w:p>
    <w:p w14:paraId="430AA8CE" w14:textId="7C2CF32B" w:rsidR="000B1813" w:rsidRPr="000B1813" w:rsidRDefault="000B1813" w:rsidP="00284C1D">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De longitud indicada en los planos y en la planilla de cantidades, ubicado en posición horizontal, en la pared lateral del artefacto inodoro conforme el plano de detalle.</w:t>
      </w:r>
      <w:r w:rsidR="00284C1D">
        <w:rPr>
          <w:rFonts w:asciiTheme="minorHAnsi" w:hAnsiTheme="minorHAnsi" w:cstheme="minorHAnsi"/>
          <w:sz w:val="20"/>
          <w:szCs w:val="20"/>
        </w:rPr>
        <w:t xml:space="preserve"> </w:t>
      </w:r>
      <w:r w:rsidRPr="000B1813">
        <w:rPr>
          <w:rFonts w:asciiTheme="minorHAnsi" w:hAnsiTheme="minorHAnsi" w:cstheme="minorHAnsi"/>
          <w:sz w:val="20"/>
          <w:szCs w:val="20"/>
        </w:rPr>
        <w:t>Separación mínima: 5 cm. entre el barral y el muro que se encuentra fijado.</w:t>
      </w:r>
    </w:p>
    <w:p w14:paraId="4FFDE72F" w14:textId="77777777" w:rsidR="000B1813" w:rsidRPr="00284C1D" w:rsidRDefault="000B1813" w:rsidP="00560B8E">
      <w:pPr>
        <w:pStyle w:val="Prrafodelista"/>
        <w:numPr>
          <w:ilvl w:val="1"/>
          <w:numId w:val="124"/>
        </w:numPr>
        <w:tabs>
          <w:tab w:val="clear" w:pos="4419"/>
          <w:tab w:val="clear" w:pos="8838"/>
        </w:tabs>
        <w:spacing w:before="240"/>
        <w:ind w:left="993" w:hanging="633"/>
        <w:rPr>
          <w:rFonts w:cstheme="minorHAnsi"/>
          <w:b/>
          <w:bCs/>
          <w:szCs w:val="20"/>
        </w:rPr>
      </w:pPr>
      <w:r w:rsidRPr="00284C1D">
        <w:rPr>
          <w:rFonts w:cstheme="minorHAnsi"/>
          <w:b/>
          <w:bCs/>
          <w:szCs w:val="20"/>
        </w:rPr>
        <w:t>BARRA DE APOYO EN L PARA DISCAPACITADOS.</w:t>
      </w:r>
    </w:p>
    <w:p w14:paraId="5A9AD708" w14:textId="77777777" w:rsidR="000B1813" w:rsidRPr="000B1813" w:rsidRDefault="000B1813" w:rsidP="0017248A">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Será de caño de acero inoxidable sección redonda de 1 ½” de diámetro y 1.2 mm de espesor, con pulido sanitario espejo de máquina. Deberán embutirse rígidamente al muro, debiendo ubicarse conforme el plano de detalle y pudiendo soportar cargas superiores a 150 Kg.</w:t>
      </w:r>
    </w:p>
    <w:p w14:paraId="6298D936" w14:textId="4E63F79B" w:rsidR="000B1813" w:rsidRPr="000B1813" w:rsidRDefault="000B1813" w:rsidP="0017248A">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De 80 cm. de longitud en la vertical y 60 cm. de longitud en la horizontal, ubicado en la pared contigua a la ducha, que permita el desplazamiento hacia arriba del discapacitado.</w:t>
      </w:r>
      <w:r w:rsidR="00284C1D">
        <w:rPr>
          <w:rFonts w:asciiTheme="minorHAnsi" w:hAnsiTheme="minorHAnsi" w:cstheme="minorHAnsi"/>
          <w:sz w:val="20"/>
          <w:szCs w:val="20"/>
        </w:rPr>
        <w:t xml:space="preserve"> </w:t>
      </w:r>
      <w:r w:rsidRPr="000B1813">
        <w:rPr>
          <w:rFonts w:asciiTheme="minorHAnsi" w:hAnsiTheme="minorHAnsi" w:cstheme="minorHAnsi"/>
          <w:sz w:val="20"/>
          <w:szCs w:val="20"/>
        </w:rPr>
        <w:t>Separación mínima: 5 cm. entre el barral y el muro que se encuentra fijado.</w:t>
      </w:r>
    </w:p>
    <w:p w14:paraId="3A4F2A42" w14:textId="5DCBDF2B" w:rsidR="000B1813" w:rsidRPr="00284C1D" w:rsidRDefault="000B1813" w:rsidP="00560B8E">
      <w:pPr>
        <w:pStyle w:val="Prrafodelista"/>
        <w:numPr>
          <w:ilvl w:val="1"/>
          <w:numId w:val="124"/>
        </w:numPr>
        <w:tabs>
          <w:tab w:val="clear" w:pos="4419"/>
          <w:tab w:val="clear" w:pos="8838"/>
        </w:tabs>
        <w:spacing w:before="240"/>
        <w:ind w:left="993" w:hanging="633"/>
        <w:rPr>
          <w:rFonts w:cstheme="minorHAnsi"/>
          <w:b/>
          <w:bCs/>
          <w:szCs w:val="20"/>
        </w:rPr>
      </w:pPr>
      <w:r w:rsidRPr="00284C1D">
        <w:rPr>
          <w:rFonts w:cstheme="minorHAnsi"/>
          <w:b/>
          <w:bCs/>
          <w:szCs w:val="20"/>
        </w:rPr>
        <w:t>PERCHA SIMPLE DE LO</w:t>
      </w:r>
      <w:r w:rsidR="0017248A">
        <w:rPr>
          <w:rFonts w:cstheme="minorHAnsi"/>
          <w:b/>
          <w:bCs/>
          <w:szCs w:val="20"/>
        </w:rPr>
        <w:t>S</w:t>
      </w:r>
      <w:r w:rsidRPr="00284C1D">
        <w:rPr>
          <w:rFonts w:cstheme="minorHAnsi"/>
          <w:b/>
          <w:bCs/>
          <w:szCs w:val="20"/>
        </w:rPr>
        <w:t>A ESMALTADA.</w:t>
      </w:r>
    </w:p>
    <w:p w14:paraId="0A14E8F7" w14:textId="56EEDD4F" w:rsidR="000B1813" w:rsidRPr="000B1813" w:rsidRDefault="000B1813" w:rsidP="0017248A">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De lo</w:t>
      </w:r>
      <w:r w:rsidR="0017248A">
        <w:rPr>
          <w:rFonts w:asciiTheme="minorHAnsi" w:hAnsiTheme="minorHAnsi" w:cstheme="minorHAnsi"/>
          <w:sz w:val="20"/>
          <w:szCs w:val="20"/>
        </w:rPr>
        <w:t>s</w:t>
      </w:r>
      <w:r w:rsidRPr="000B1813">
        <w:rPr>
          <w:rFonts w:asciiTheme="minorHAnsi" w:hAnsiTheme="minorHAnsi" w:cstheme="minorHAnsi"/>
          <w:sz w:val="20"/>
          <w:szCs w:val="20"/>
        </w:rPr>
        <w:t>a esmaltada, situada como máximo a 1.20 m (un metro veinte centímetros) de altura de nivel de piso, de color blanco hielo, colocada previo picado de las paredes. Las perchas serán de la misma línea y marca de los demás artefactos sanitarios.</w:t>
      </w:r>
    </w:p>
    <w:p w14:paraId="51398C52" w14:textId="5814953F" w:rsidR="000B1813" w:rsidRPr="00284C1D" w:rsidRDefault="000B1813" w:rsidP="007D4C0E">
      <w:pPr>
        <w:pStyle w:val="Prrafodelista"/>
        <w:numPr>
          <w:ilvl w:val="1"/>
          <w:numId w:val="124"/>
        </w:numPr>
        <w:tabs>
          <w:tab w:val="clear" w:pos="4419"/>
          <w:tab w:val="clear" w:pos="8838"/>
        </w:tabs>
        <w:spacing w:before="240"/>
        <w:ind w:left="993" w:hanging="633"/>
        <w:outlineLvl w:val="2"/>
        <w:rPr>
          <w:rFonts w:cstheme="minorHAnsi"/>
          <w:b/>
          <w:bCs/>
          <w:szCs w:val="20"/>
        </w:rPr>
      </w:pPr>
      <w:bookmarkStart w:id="310" w:name="_Toc65073452"/>
      <w:r w:rsidRPr="00284C1D">
        <w:rPr>
          <w:rFonts w:cstheme="minorHAnsi"/>
          <w:b/>
          <w:bCs/>
          <w:szCs w:val="20"/>
        </w:rPr>
        <w:t>JABONERA DE LO</w:t>
      </w:r>
      <w:r w:rsidR="0017248A">
        <w:rPr>
          <w:rFonts w:cstheme="minorHAnsi"/>
          <w:b/>
          <w:bCs/>
          <w:szCs w:val="20"/>
        </w:rPr>
        <w:t>S</w:t>
      </w:r>
      <w:r w:rsidRPr="00284C1D">
        <w:rPr>
          <w:rFonts w:cstheme="minorHAnsi"/>
          <w:b/>
          <w:bCs/>
          <w:szCs w:val="20"/>
        </w:rPr>
        <w:t>A ESMALTADA.</w:t>
      </w:r>
      <w:bookmarkEnd w:id="310"/>
    </w:p>
    <w:p w14:paraId="27C8F4D7" w14:textId="45E915EF" w:rsidR="000B1813" w:rsidRPr="000B1813" w:rsidRDefault="000B1813" w:rsidP="0017248A">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De lo</w:t>
      </w:r>
      <w:r w:rsidR="0017248A">
        <w:rPr>
          <w:rFonts w:asciiTheme="minorHAnsi" w:hAnsiTheme="minorHAnsi" w:cstheme="minorHAnsi"/>
          <w:sz w:val="20"/>
          <w:szCs w:val="20"/>
        </w:rPr>
        <w:t>s</w:t>
      </w:r>
      <w:r w:rsidRPr="000B1813">
        <w:rPr>
          <w:rFonts w:asciiTheme="minorHAnsi" w:hAnsiTheme="minorHAnsi" w:cstheme="minorHAnsi"/>
          <w:sz w:val="20"/>
          <w:szCs w:val="20"/>
        </w:rPr>
        <w:t>a esmaltada, colocada previo picado de las paredes. Las jaboneras serán de color blanco hielo, de la misma línea y marca de los demás artefactos sanitarios.</w:t>
      </w:r>
    </w:p>
    <w:p w14:paraId="4DE28F07" w14:textId="77777777" w:rsidR="000B1813" w:rsidRPr="00284C1D" w:rsidRDefault="000B1813" w:rsidP="007D4C0E">
      <w:pPr>
        <w:pStyle w:val="Prrafodelista"/>
        <w:numPr>
          <w:ilvl w:val="1"/>
          <w:numId w:val="124"/>
        </w:numPr>
        <w:tabs>
          <w:tab w:val="clear" w:pos="4419"/>
          <w:tab w:val="clear" w:pos="8838"/>
        </w:tabs>
        <w:spacing w:before="240"/>
        <w:ind w:left="993" w:hanging="633"/>
        <w:outlineLvl w:val="2"/>
        <w:rPr>
          <w:rFonts w:cstheme="minorHAnsi"/>
          <w:b/>
          <w:bCs/>
          <w:szCs w:val="20"/>
        </w:rPr>
      </w:pPr>
      <w:bookmarkStart w:id="311" w:name="_Toc65073453"/>
      <w:r w:rsidRPr="00284C1D">
        <w:rPr>
          <w:rFonts w:cstheme="minorHAnsi"/>
          <w:b/>
          <w:bCs/>
          <w:szCs w:val="20"/>
        </w:rPr>
        <w:t>DISPENSER DE PAPEL HIGIÉNICO EN ROLLO.</w:t>
      </w:r>
      <w:bookmarkEnd w:id="311"/>
    </w:p>
    <w:p w14:paraId="0795E48D" w14:textId="77777777" w:rsidR="000B1813" w:rsidRPr="000B1813" w:rsidRDefault="000B1813" w:rsidP="0017248A">
      <w:pPr>
        <w:tabs>
          <w:tab w:val="clear" w:pos="4419"/>
          <w:tab w:val="clear" w:pos="8838"/>
        </w:tabs>
        <w:spacing w:before="240"/>
        <w:ind w:left="993"/>
        <w:rPr>
          <w:rFonts w:asciiTheme="minorHAnsi" w:hAnsiTheme="minorHAnsi" w:cstheme="minorHAnsi"/>
          <w:sz w:val="20"/>
          <w:szCs w:val="20"/>
        </w:rPr>
      </w:pPr>
      <w:proofErr w:type="gramStart"/>
      <w:r w:rsidRPr="000B1813">
        <w:rPr>
          <w:rFonts w:asciiTheme="minorHAnsi" w:hAnsiTheme="minorHAnsi" w:cstheme="minorHAnsi"/>
          <w:sz w:val="20"/>
          <w:szCs w:val="20"/>
        </w:rPr>
        <w:t>El porta</w:t>
      </w:r>
      <w:proofErr w:type="gramEnd"/>
      <w:r w:rsidRPr="000B1813">
        <w:rPr>
          <w:rFonts w:asciiTheme="minorHAnsi" w:hAnsiTheme="minorHAnsi" w:cstheme="minorHAnsi"/>
          <w:sz w:val="20"/>
          <w:szCs w:val="20"/>
        </w:rPr>
        <w:t xml:space="preserve"> papel higiénico será de color blanco y de plástico ABS, adecuado para rollo de 300 m </w:t>
      </w:r>
      <w:proofErr w:type="spellStart"/>
      <w:r w:rsidRPr="000B1813">
        <w:rPr>
          <w:rFonts w:asciiTheme="minorHAnsi" w:hAnsiTheme="minorHAnsi" w:cstheme="minorHAnsi"/>
          <w:sz w:val="20"/>
          <w:szCs w:val="20"/>
        </w:rPr>
        <w:t>ó</w:t>
      </w:r>
      <w:proofErr w:type="spellEnd"/>
      <w:r w:rsidRPr="000B1813">
        <w:rPr>
          <w:rFonts w:asciiTheme="minorHAnsi" w:hAnsiTheme="minorHAnsi" w:cstheme="minorHAnsi"/>
          <w:sz w:val="20"/>
          <w:szCs w:val="20"/>
        </w:rPr>
        <w:t xml:space="preserve"> 500m, con la carga o insumo correspondiente para la aceptación de los trabajos. Deberá encontrarse sobre la pared más próxima al artefacto inodoro. La altura del elemento será de 0.50 m desde nivel de piso terminado.</w:t>
      </w:r>
    </w:p>
    <w:p w14:paraId="634205CC" w14:textId="6F539ED0" w:rsidR="000640F6" w:rsidRPr="000640F6" w:rsidRDefault="000B1813" w:rsidP="00C30A74">
      <w:pPr>
        <w:pStyle w:val="Prrafodelista"/>
        <w:numPr>
          <w:ilvl w:val="1"/>
          <w:numId w:val="124"/>
        </w:numPr>
        <w:tabs>
          <w:tab w:val="clear" w:pos="4419"/>
          <w:tab w:val="clear" w:pos="8838"/>
        </w:tabs>
        <w:spacing w:before="240"/>
        <w:ind w:left="993" w:hanging="633"/>
        <w:outlineLvl w:val="2"/>
        <w:rPr>
          <w:rFonts w:cstheme="minorHAnsi"/>
          <w:b/>
          <w:bCs/>
          <w:szCs w:val="20"/>
        </w:rPr>
      </w:pPr>
      <w:bookmarkStart w:id="312" w:name="_Toc65073454"/>
      <w:r w:rsidRPr="00284C1D">
        <w:rPr>
          <w:rFonts w:cstheme="minorHAnsi"/>
          <w:b/>
          <w:bCs/>
          <w:szCs w:val="20"/>
        </w:rPr>
        <w:t>PAPEL HIGIÉNICO EN ROLLO DE 300 M PARA DISPENSER.</w:t>
      </w:r>
      <w:bookmarkEnd w:id="312"/>
    </w:p>
    <w:p w14:paraId="0A2214CA" w14:textId="77777777" w:rsidR="000640F6" w:rsidRDefault="000640F6" w:rsidP="007D4C0E">
      <w:pPr>
        <w:pStyle w:val="Ttulo3"/>
        <w:rPr>
          <w:rFonts w:asciiTheme="minorHAnsi" w:hAnsiTheme="minorHAnsi" w:cstheme="minorHAnsi"/>
          <w:sz w:val="20"/>
          <w:szCs w:val="20"/>
        </w:rPr>
      </w:pPr>
      <w:bookmarkStart w:id="313" w:name="_Toc53653944"/>
      <w:bookmarkStart w:id="314" w:name="_Toc53657916"/>
    </w:p>
    <w:p w14:paraId="3D1FB8BA" w14:textId="760071FE" w:rsidR="000B1813" w:rsidRPr="000640F6" w:rsidRDefault="000B1813" w:rsidP="00C30A74">
      <w:pPr>
        <w:pStyle w:val="Ttulo3"/>
        <w:ind w:left="851"/>
        <w:rPr>
          <w:rFonts w:asciiTheme="minorHAnsi" w:hAnsiTheme="minorHAnsi" w:cstheme="minorHAnsi"/>
          <w:b w:val="0"/>
          <w:bCs/>
          <w:sz w:val="20"/>
          <w:szCs w:val="20"/>
        </w:rPr>
      </w:pPr>
      <w:bookmarkStart w:id="315" w:name="_Toc53658727"/>
      <w:bookmarkStart w:id="316" w:name="_Toc53659094"/>
      <w:bookmarkStart w:id="317" w:name="_Toc53669666"/>
      <w:bookmarkStart w:id="318" w:name="_Toc65073455"/>
      <w:r w:rsidRPr="000640F6">
        <w:rPr>
          <w:rFonts w:asciiTheme="minorHAnsi" w:hAnsiTheme="minorHAnsi" w:cstheme="minorHAnsi"/>
          <w:b w:val="0"/>
          <w:bCs/>
          <w:sz w:val="20"/>
          <w:szCs w:val="20"/>
        </w:rPr>
        <w:t xml:space="preserve">Será obligación de la Contratista de Obra la entrega del </w:t>
      </w:r>
      <w:proofErr w:type="spellStart"/>
      <w:r w:rsidRPr="000640F6">
        <w:rPr>
          <w:rFonts w:asciiTheme="minorHAnsi" w:hAnsiTheme="minorHAnsi" w:cstheme="minorHAnsi"/>
          <w:b w:val="0"/>
          <w:bCs/>
          <w:sz w:val="20"/>
          <w:szCs w:val="20"/>
        </w:rPr>
        <w:t>dispenser</w:t>
      </w:r>
      <w:proofErr w:type="spellEnd"/>
      <w:r w:rsidRPr="000640F6">
        <w:rPr>
          <w:rFonts w:asciiTheme="minorHAnsi" w:hAnsiTheme="minorHAnsi" w:cstheme="minorHAnsi"/>
          <w:b w:val="0"/>
          <w:bCs/>
          <w:sz w:val="20"/>
          <w:szCs w:val="20"/>
        </w:rPr>
        <w:t xml:space="preserve"> del ítem anterior con la carga o insumo correspondiente para la aceptación de los trabajos, que deberá ser papel higiénico en rollo como mínimo de 300 m.</w:t>
      </w:r>
      <w:bookmarkEnd w:id="313"/>
      <w:bookmarkEnd w:id="314"/>
      <w:bookmarkEnd w:id="315"/>
      <w:bookmarkEnd w:id="316"/>
      <w:bookmarkEnd w:id="317"/>
      <w:bookmarkEnd w:id="318"/>
    </w:p>
    <w:p w14:paraId="49FF0C09" w14:textId="2C28FC9A" w:rsidR="000640F6" w:rsidRPr="000640F6" w:rsidRDefault="000B1813" w:rsidP="000640F6">
      <w:pPr>
        <w:pStyle w:val="Prrafodelista"/>
        <w:numPr>
          <w:ilvl w:val="1"/>
          <w:numId w:val="124"/>
        </w:numPr>
        <w:tabs>
          <w:tab w:val="clear" w:pos="4419"/>
          <w:tab w:val="clear" w:pos="8838"/>
        </w:tabs>
        <w:spacing w:before="240"/>
        <w:ind w:left="993" w:hanging="633"/>
        <w:outlineLvl w:val="2"/>
        <w:rPr>
          <w:rFonts w:cstheme="minorHAnsi"/>
          <w:b/>
          <w:bCs/>
          <w:szCs w:val="20"/>
        </w:rPr>
      </w:pPr>
      <w:bookmarkStart w:id="319" w:name="_Toc65073456"/>
      <w:r w:rsidRPr="00284C1D">
        <w:rPr>
          <w:rFonts w:cstheme="minorHAnsi"/>
          <w:b/>
          <w:bCs/>
          <w:szCs w:val="20"/>
        </w:rPr>
        <w:t>DISPENSER DE TOALLAS DE PAPEL INTERCALADO.</w:t>
      </w:r>
      <w:bookmarkEnd w:id="319"/>
    </w:p>
    <w:p w14:paraId="3C7ADE65" w14:textId="77777777" w:rsidR="000640F6" w:rsidRDefault="000640F6" w:rsidP="007D4C0E">
      <w:pPr>
        <w:pStyle w:val="Ttulo3"/>
        <w:rPr>
          <w:rFonts w:asciiTheme="minorHAnsi" w:hAnsiTheme="minorHAnsi" w:cstheme="minorHAnsi"/>
          <w:sz w:val="20"/>
          <w:szCs w:val="20"/>
        </w:rPr>
      </w:pPr>
      <w:bookmarkStart w:id="320" w:name="_Toc53653946"/>
      <w:bookmarkStart w:id="321" w:name="_Toc53657918"/>
    </w:p>
    <w:p w14:paraId="5512B9D4" w14:textId="3B6F6B79" w:rsidR="000B1813" w:rsidRPr="000640F6" w:rsidRDefault="000B1813" w:rsidP="000640F6">
      <w:pPr>
        <w:pStyle w:val="Ttulo3"/>
        <w:ind w:left="993"/>
        <w:rPr>
          <w:rFonts w:asciiTheme="minorHAnsi" w:hAnsiTheme="minorHAnsi" w:cstheme="minorHAnsi"/>
          <w:b w:val="0"/>
          <w:bCs/>
          <w:sz w:val="20"/>
          <w:szCs w:val="20"/>
        </w:rPr>
      </w:pPr>
      <w:bookmarkStart w:id="322" w:name="_Toc53658729"/>
      <w:bookmarkStart w:id="323" w:name="_Toc53659096"/>
      <w:bookmarkStart w:id="324" w:name="_Toc53669668"/>
      <w:bookmarkStart w:id="325" w:name="_Toc65073457"/>
      <w:r w:rsidRPr="000640F6">
        <w:rPr>
          <w:rFonts w:asciiTheme="minorHAnsi" w:hAnsiTheme="minorHAnsi" w:cstheme="minorHAnsi"/>
          <w:b w:val="0"/>
          <w:bCs/>
          <w:sz w:val="20"/>
          <w:szCs w:val="20"/>
        </w:rPr>
        <w:t>Situadas como mínimo a 1m (un metro) de altura de nivel de piso, de color blanco y de plástico ABS, para toallas de papel de 22 cm. x 21 cm. con la carga o insumo correspondiente para la aceptación de los trabajos.</w:t>
      </w:r>
      <w:bookmarkEnd w:id="320"/>
      <w:bookmarkEnd w:id="321"/>
      <w:bookmarkEnd w:id="322"/>
      <w:bookmarkEnd w:id="323"/>
      <w:bookmarkEnd w:id="324"/>
      <w:bookmarkEnd w:id="325"/>
    </w:p>
    <w:p w14:paraId="41D6EAEF" w14:textId="77777777" w:rsidR="000B1813" w:rsidRPr="00284C1D" w:rsidRDefault="000B1813" w:rsidP="007D4C0E">
      <w:pPr>
        <w:pStyle w:val="Prrafodelista"/>
        <w:numPr>
          <w:ilvl w:val="1"/>
          <w:numId w:val="124"/>
        </w:numPr>
        <w:tabs>
          <w:tab w:val="clear" w:pos="4419"/>
          <w:tab w:val="clear" w:pos="8838"/>
        </w:tabs>
        <w:spacing w:before="240"/>
        <w:ind w:left="993" w:hanging="633"/>
        <w:outlineLvl w:val="2"/>
        <w:rPr>
          <w:rFonts w:cstheme="minorHAnsi"/>
          <w:b/>
          <w:bCs/>
          <w:szCs w:val="20"/>
        </w:rPr>
      </w:pPr>
      <w:bookmarkStart w:id="326" w:name="_Toc65073458"/>
      <w:r w:rsidRPr="00284C1D">
        <w:rPr>
          <w:rFonts w:cstheme="minorHAnsi"/>
          <w:b/>
          <w:bCs/>
          <w:szCs w:val="20"/>
        </w:rPr>
        <w:t>TOALLA DE PAPEL- INTERCALADA – 22 CM X 21 CM.</w:t>
      </w:r>
      <w:bookmarkEnd w:id="326"/>
    </w:p>
    <w:p w14:paraId="6CFFAC5C" w14:textId="77777777" w:rsidR="000B1813" w:rsidRPr="000B1813" w:rsidRDefault="000B1813" w:rsidP="0017248A">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 xml:space="preserve">Será obligación de la Contratista de Obra la entrega del </w:t>
      </w:r>
      <w:proofErr w:type="spellStart"/>
      <w:r w:rsidRPr="000B1813">
        <w:rPr>
          <w:rFonts w:asciiTheme="minorHAnsi" w:hAnsiTheme="minorHAnsi" w:cstheme="minorHAnsi"/>
          <w:sz w:val="20"/>
          <w:szCs w:val="20"/>
        </w:rPr>
        <w:t>dispenser</w:t>
      </w:r>
      <w:proofErr w:type="spellEnd"/>
      <w:r w:rsidRPr="000B1813">
        <w:rPr>
          <w:rFonts w:asciiTheme="minorHAnsi" w:hAnsiTheme="minorHAnsi" w:cstheme="minorHAnsi"/>
          <w:sz w:val="20"/>
          <w:szCs w:val="20"/>
        </w:rPr>
        <w:t xml:space="preserve"> del ítem anterior con su carga o insumo correspondiente para la aceptación de los trabajos, que deberá ser toallas de Papel intercalada – 22 cm. x 21 cm., la cantidad adecuada para llenar el </w:t>
      </w:r>
      <w:proofErr w:type="spellStart"/>
      <w:r w:rsidRPr="000B1813">
        <w:rPr>
          <w:rFonts w:asciiTheme="minorHAnsi" w:hAnsiTheme="minorHAnsi" w:cstheme="minorHAnsi"/>
          <w:sz w:val="20"/>
          <w:szCs w:val="20"/>
        </w:rPr>
        <w:t>dispenser</w:t>
      </w:r>
      <w:proofErr w:type="spellEnd"/>
      <w:r w:rsidRPr="000B1813">
        <w:rPr>
          <w:rFonts w:asciiTheme="minorHAnsi" w:hAnsiTheme="minorHAnsi" w:cstheme="minorHAnsi"/>
          <w:sz w:val="20"/>
          <w:szCs w:val="20"/>
        </w:rPr>
        <w:t>.</w:t>
      </w:r>
    </w:p>
    <w:p w14:paraId="18C8F8F1" w14:textId="77777777" w:rsidR="000B1813" w:rsidRPr="00284C1D" w:rsidRDefault="000B1813" w:rsidP="007D4C0E">
      <w:pPr>
        <w:pStyle w:val="Prrafodelista"/>
        <w:numPr>
          <w:ilvl w:val="1"/>
          <w:numId w:val="124"/>
        </w:numPr>
        <w:tabs>
          <w:tab w:val="clear" w:pos="4419"/>
          <w:tab w:val="clear" w:pos="8838"/>
        </w:tabs>
        <w:spacing w:before="240"/>
        <w:ind w:left="993" w:hanging="633"/>
        <w:outlineLvl w:val="2"/>
        <w:rPr>
          <w:rFonts w:cstheme="minorHAnsi"/>
          <w:b/>
          <w:bCs/>
          <w:szCs w:val="20"/>
        </w:rPr>
      </w:pPr>
      <w:bookmarkStart w:id="327" w:name="_Toc65073459"/>
      <w:r w:rsidRPr="00284C1D">
        <w:rPr>
          <w:rFonts w:cstheme="minorHAnsi"/>
          <w:b/>
          <w:bCs/>
          <w:szCs w:val="20"/>
        </w:rPr>
        <w:t>DISPENSER DE JABÓN.</w:t>
      </w:r>
      <w:bookmarkEnd w:id="327"/>
    </w:p>
    <w:p w14:paraId="7102E9D9" w14:textId="77777777" w:rsidR="000B1813" w:rsidRPr="000B1813" w:rsidRDefault="000B1813" w:rsidP="0017248A">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 xml:space="preserve">El </w:t>
      </w:r>
      <w:proofErr w:type="spellStart"/>
      <w:r w:rsidRPr="000B1813">
        <w:rPr>
          <w:rFonts w:asciiTheme="minorHAnsi" w:hAnsiTheme="minorHAnsi" w:cstheme="minorHAnsi"/>
          <w:sz w:val="20"/>
          <w:szCs w:val="20"/>
        </w:rPr>
        <w:t>dispenser</w:t>
      </w:r>
      <w:proofErr w:type="spellEnd"/>
      <w:r w:rsidRPr="000B1813">
        <w:rPr>
          <w:rFonts w:asciiTheme="minorHAnsi" w:hAnsiTheme="minorHAnsi" w:cstheme="minorHAnsi"/>
          <w:sz w:val="20"/>
          <w:szCs w:val="20"/>
        </w:rPr>
        <w:t xml:space="preserve"> de jabón colocado por sobre el plano del lavatorio, a una distancia no mayor de 0.40m de su filo frontal, de color blanco y de plástico ABS, para </w:t>
      </w:r>
      <w:proofErr w:type="spellStart"/>
      <w:r w:rsidRPr="000B1813">
        <w:rPr>
          <w:rFonts w:asciiTheme="minorHAnsi" w:hAnsiTheme="minorHAnsi" w:cstheme="minorHAnsi"/>
          <w:sz w:val="20"/>
          <w:szCs w:val="20"/>
        </w:rPr>
        <w:t>refill</w:t>
      </w:r>
      <w:proofErr w:type="spellEnd"/>
      <w:r w:rsidRPr="000B1813">
        <w:rPr>
          <w:rFonts w:asciiTheme="minorHAnsi" w:hAnsiTheme="minorHAnsi" w:cstheme="minorHAnsi"/>
          <w:sz w:val="20"/>
          <w:szCs w:val="20"/>
        </w:rPr>
        <w:t xml:space="preserve"> de 800 ml.</w:t>
      </w:r>
    </w:p>
    <w:p w14:paraId="73673B3D" w14:textId="77777777" w:rsidR="000B1813" w:rsidRPr="00284C1D" w:rsidRDefault="000B1813" w:rsidP="007D4C0E">
      <w:pPr>
        <w:pStyle w:val="Prrafodelista"/>
        <w:numPr>
          <w:ilvl w:val="1"/>
          <w:numId w:val="124"/>
        </w:numPr>
        <w:tabs>
          <w:tab w:val="clear" w:pos="4419"/>
          <w:tab w:val="clear" w:pos="8838"/>
        </w:tabs>
        <w:spacing w:before="240"/>
        <w:ind w:left="993" w:hanging="633"/>
        <w:outlineLvl w:val="2"/>
        <w:rPr>
          <w:rFonts w:cstheme="minorHAnsi"/>
          <w:b/>
          <w:bCs/>
          <w:szCs w:val="20"/>
        </w:rPr>
      </w:pPr>
      <w:bookmarkStart w:id="328" w:name="_Toc65073460"/>
      <w:r w:rsidRPr="00284C1D">
        <w:rPr>
          <w:rFonts w:cstheme="minorHAnsi"/>
          <w:b/>
          <w:bCs/>
          <w:szCs w:val="20"/>
        </w:rPr>
        <w:t>REFILL DE JABÓN LÍQUIDO ANTIBACTERIANO DE 800 ML.</w:t>
      </w:r>
      <w:bookmarkEnd w:id="328"/>
    </w:p>
    <w:p w14:paraId="5A5892D6" w14:textId="77777777" w:rsidR="000B1813" w:rsidRPr="000B1813" w:rsidRDefault="000B1813" w:rsidP="0017248A">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 xml:space="preserve">Será obligación de la Contratista de Obra la entrega de dicho </w:t>
      </w:r>
      <w:proofErr w:type="spellStart"/>
      <w:r w:rsidRPr="000B1813">
        <w:rPr>
          <w:rFonts w:asciiTheme="minorHAnsi" w:hAnsiTheme="minorHAnsi" w:cstheme="minorHAnsi"/>
          <w:sz w:val="20"/>
          <w:szCs w:val="20"/>
        </w:rPr>
        <w:t>dispenser</w:t>
      </w:r>
      <w:proofErr w:type="spellEnd"/>
      <w:r w:rsidRPr="000B1813">
        <w:rPr>
          <w:rFonts w:asciiTheme="minorHAnsi" w:hAnsiTheme="minorHAnsi" w:cstheme="minorHAnsi"/>
          <w:sz w:val="20"/>
          <w:szCs w:val="20"/>
        </w:rPr>
        <w:t xml:space="preserve"> con su carga o insumo correspondiente para la aceptación de los trabajos, que deberá ser jabón líquido antibacteriano.</w:t>
      </w:r>
    </w:p>
    <w:p w14:paraId="69A204A8" w14:textId="77777777" w:rsidR="000B1813" w:rsidRPr="00284C1D" w:rsidRDefault="000B1813" w:rsidP="007D4C0E">
      <w:pPr>
        <w:pStyle w:val="Prrafodelista"/>
        <w:numPr>
          <w:ilvl w:val="1"/>
          <w:numId w:val="124"/>
        </w:numPr>
        <w:tabs>
          <w:tab w:val="clear" w:pos="4419"/>
          <w:tab w:val="clear" w:pos="8838"/>
        </w:tabs>
        <w:spacing w:before="240"/>
        <w:ind w:left="993" w:hanging="633"/>
        <w:outlineLvl w:val="2"/>
        <w:rPr>
          <w:rFonts w:cstheme="minorHAnsi"/>
          <w:b/>
          <w:bCs/>
          <w:szCs w:val="20"/>
        </w:rPr>
      </w:pPr>
      <w:bookmarkStart w:id="329" w:name="_Toc65073461"/>
      <w:r w:rsidRPr="00284C1D">
        <w:rPr>
          <w:rFonts w:cstheme="minorHAnsi"/>
          <w:b/>
          <w:bCs/>
          <w:szCs w:val="20"/>
        </w:rPr>
        <w:t>REFILL DE JABÓN LÍQUIDO DE 800 ML.</w:t>
      </w:r>
      <w:bookmarkEnd w:id="329"/>
    </w:p>
    <w:p w14:paraId="07999300" w14:textId="77777777" w:rsidR="000B1813" w:rsidRPr="000B1813" w:rsidRDefault="000B1813" w:rsidP="0017248A">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 xml:space="preserve">Será obligación de la Contratista de Obra la entrega del </w:t>
      </w:r>
      <w:proofErr w:type="spellStart"/>
      <w:r w:rsidRPr="000B1813">
        <w:rPr>
          <w:rFonts w:asciiTheme="minorHAnsi" w:hAnsiTheme="minorHAnsi" w:cstheme="minorHAnsi"/>
          <w:sz w:val="20"/>
          <w:szCs w:val="20"/>
        </w:rPr>
        <w:t>dispenser</w:t>
      </w:r>
      <w:proofErr w:type="spellEnd"/>
      <w:r w:rsidRPr="000B1813">
        <w:rPr>
          <w:rFonts w:asciiTheme="minorHAnsi" w:hAnsiTheme="minorHAnsi" w:cstheme="minorHAnsi"/>
          <w:sz w:val="20"/>
          <w:szCs w:val="20"/>
        </w:rPr>
        <w:t xml:space="preserve"> del ítem anterior con su carga o insumo correspondiente para la aceptación de los trabajos, que deberá ser jabón líquido.</w:t>
      </w:r>
    </w:p>
    <w:p w14:paraId="58FED9C2" w14:textId="77777777" w:rsidR="000B1813" w:rsidRPr="00284C1D" w:rsidRDefault="000B1813" w:rsidP="007D4C0E">
      <w:pPr>
        <w:pStyle w:val="Prrafodelista"/>
        <w:numPr>
          <w:ilvl w:val="1"/>
          <w:numId w:val="124"/>
        </w:numPr>
        <w:tabs>
          <w:tab w:val="clear" w:pos="4419"/>
          <w:tab w:val="clear" w:pos="8838"/>
        </w:tabs>
        <w:spacing w:before="240"/>
        <w:ind w:left="993" w:hanging="633"/>
        <w:outlineLvl w:val="2"/>
        <w:rPr>
          <w:rFonts w:cstheme="minorHAnsi"/>
          <w:b/>
          <w:bCs/>
          <w:szCs w:val="20"/>
        </w:rPr>
      </w:pPr>
      <w:bookmarkStart w:id="330" w:name="_Toc65073462"/>
      <w:r w:rsidRPr="00284C1D">
        <w:rPr>
          <w:rFonts w:cstheme="minorHAnsi"/>
          <w:b/>
          <w:bCs/>
          <w:szCs w:val="20"/>
        </w:rPr>
        <w:t>PROVISIÓN, MONTAJE Y PUESTA EN FUNCIONAMIENTO DE TERMOCALEFÓNES, CON TODOS SUS ACCESORIOS.</w:t>
      </w:r>
      <w:bookmarkEnd w:id="330"/>
    </w:p>
    <w:p w14:paraId="3B605DA7" w14:textId="42CDD7A3" w:rsidR="0017248A" w:rsidRDefault="000B1813" w:rsidP="0017248A">
      <w:pPr>
        <w:tabs>
          <w:tab w:val="clear" w:pos="4419"/>
          <w:tab w:val="clear" w:pos="8838"/>
        </w:tabs>
        <w:spacing w:before="240"/>
        <w:ind w:left="993"/>
        <w:rPr>
          <w:rFonts w:asciiTheme="minorHAnsi" w:hAnsiTheme="minorHAnsi" w:cstheme="minorHAnsi"/>
          <w:sz w:val="20"/>
          <w:szCs w:val="20"/>
        </w:rPr>
      </w:pPr>
      <w:r w:rsidRPr="000B1813">
        <w:rPr>
          <w:rFonts w:asciiTheme="minorHAnsi" w:hAnsiTheme="minorHAnsi" w:cstheme="minorHAnsi"/>
          <w:sz w:val="20"/>
          <w:szCs w:val="20"/>
        </w:rPr>
        <w:t xml:space="preserve">Se deberá proveer e instalar </w:t>
      </w:r>
      <w:proofErr w:type="spellStart"/>
      <w:r w:rsidRPr="000B1813">
        <w:rPr>
          <w:rFonts w:asciiTheme="minorHAnsi" w:hAnsiTheme="minorHAnsi" w:cstheme="minorHAnsi"/>
          <w:sz w:val="20"/>
          <w:szCs w:val="20"/>
        </w:rPr>
        <w:t>termocalefones</w:t>
      </w:r>
      <w:proofErr w:type="spellEnd"/>
      <w:r w:rsidRPr="000B1813">
        <w:rPr>
          <w:rFonts w:asciiTheme="minorHAnsi" w:hAnsiTheme="minorHAnsi" w:cstheme="minorHAnsi"/>
          <w:sz w:val="20"/>
          <w:szCs w:val="20"/>
        </w:rPr>
        <w:t xml:space="preserve">, de capacidad y cantidad conforme la Planilla de Tipología de Baños y Lavaderos, con todos sus accesorios. Incluirá todos sus accesorios, tales como soportes acordes a las condiciones de trabajo, uniones flexibles con las certificaciones correspondientes de presiones de trabajo, entre otros. El tanque del </w:t>
      </w:r>
      <w:proofErr w:type="spellStart"/>
      <w:r w:rsidRPr="000B1813">
        <w:rPr>
          <w:rFonts w:asciiTheme="minorHAnsi" w:hAnsiTheme="minorHAnsi" w:cstheme="minorHAnsi"/>
          <w:sz w:val="20"/>
          <w:szCs w:val="20"/>
        </w:rPr>
        <w:t>termocalefón</w:t>
      </w:r>
      <w:proofErr w:type="spellEnd"/>
      <w:r w:rsidRPr="000B1813">
        <w:rPr>
          <w:rFonts w:asciiTheme="minorHAnsi" w:hAnsiTheme="minorHAnsi" w:cstheme="minorHAnsi"/>
          <w:sz w:val="20"/>
          <w:szCs w:val="20"/>
        </w:rPr>
        <w:t xml:space="preserve"> deberá tener una garantía escrita a favor del Contratante, mínima de treinta y seis (36) meses.</w:t>
      </w:r>
    </w:p>
    <w:p w14:paraId="6DD65DB5" w14:textId="53D5CC42" w:rsidR="0017248A" w:rsidRDefault="0017248A" w:rsidP="0017248A">
      <w:pPr>
        <w:tabs>
          <w:tab w:val="clear" w:pos="4419"/>
          <w:tab w:val="clear" w:pos="8838"/>
        </w:tabs>
        <w:spacing w:before="240"/>
        <w:ind w:left="993"/>
        <w:rPr>
          <w:rFonts w:asciiTheme="minorHAnsi" w:hAnsiTheme="minorHAnsi" w:cstheme="minorHAnsi"/>
          <w:sz w:val="20"/>
          <w:szCs w:val="20"/>
        </w:rPr>
      </w:pPr>
    </w:p>
    <w:p w14:paraId="4306713C" w14:textId="77777777" w:rsidR="0017248A" w:rsidRPr="00284769" w:rsidRDefault="0017248A" w:rsidP="006141F5">
      <w:pPr>
        <w:pStyle w:val="Prrafodelista"/>
        <w:numPr>
          <w:ilvl w:val="0"/>
          <w:numId w:val="124"/>
        </w:numPr>
        <w:tabs>
          <w:tab w:val="clear" w:pos="4419"/>
          <w:tab w:val="clear" w:pos="8838"/>
        </w:tabs>
        <w:spacing w:before="240"/>
        <w:ind w:left="567" w:hanging="567"/>
        <w:outlineLvl w:val="1"/>
        <w:rPr>
          <w:rFonts w:cstheme="minorHAnsi"/>
          <w:b/>
          <w:bCs/>
          <w:sz w:val="28"/>
          <w:szCs w:val="28"/>
        </w:rPr>
      </w:pPr>
      <w:bookmarkStart w:id="331" w:name="_Toc65073463"/>
      <w:r w:rsidRPr="00284769">
        <w:rPr>
          <w:rFonts w:cstheme="minorHAnsi"/>
          <w:b/>
          <w:bCs/>
          <w:sz w:val="28"/>
          <w:szCs w:val="28"/>
        </w:rPr>
        <w:t>INSTALACIÓN ELÉCTRICA</w:t>
      </w:r>
      <w:bookmarkEnd w:id="331"/>
    </w:p>
    <w:p w14:paraId="465284F6" w14:textId="455DACC9" w:rsidR="0017248A" w:rsidRPr="0017248A" w:rsidRDefault="0017248A" w:rsidP="00284769">
      <w:pPr>
        <w:tabs>
          <w:tab w:val="clear" w:pos="4419"/>
          <w:tab w:val="clear" w:pos="8838"/>
        </w:tabs>
        <w:spacing w:before="240"/>
        <w:ind w:left="567"/>
        <w:rPr>
          <w:rFonts w:asciiTheme="minorHAnsi" w:hAnsiTheme="minorHAnsi" w:cstheme="minorHAnsi"/>
          <w:sz w:val="20"/>
          <w:szCs w:val="20"/>
        </w:rPr>
      </w:pPr>
      <w:r w:rsidRPr="0017248A">
        <w:rPr>
          <w:rFonts w:asciiTheme="minorHAnsi" w:hAnsiTheme="minorHAnsi" w:cstheme="minorHAnsi"/>
          <w:sz w:val="20"/>
          <w:szCs w:val="20"/>
        </w:rPr>
        <w:t xml:space="preserve">El Contratista deberá contemplar en el proyecto medidas con miras aportar todos los elementos </w:t>
      </w:r>
      <w:r w:rsidR="00284769">
        <w:rPr>
          <w:rFonts w:asciiTheme="minorHAnsi" w:hAnsiTheme="minorHAnsi" w:cstheme="minorHAnsi"/>
          <w:sz w:val="20"/>
          <w:szCs w:val="20"/>
        </w:rPr>
        <w:t>que abarca el componente</w:t>
      </w:r>
      <w:r w:rsidRPr="0017248A">
        <w:rPr>
          <w:rFonts w:asciiTheme="minorHAnsi" w:hAnsiTheme="minorHAnsi" w:cstheme="minorHAnsi"/>
          <w:sz w:val="20"/>
          <w:szCs w:val="20"/>
        </w:rPr>
        <w:t xml:space="preserve"> para la correcta implementación de este rubro.</w:t>
      </w:r>
      <w:r w:rsidR="00284769">
        <w:rPr>
          <w:rFonts w:asciiTheme="minorHAnsi" w:hAnsiTheme="minorHAnsi" w:cstheme="minorHAnsi"/>
          <w:sz w:val="20"/>
          <w:szCs w:val="20"/>
        </w:rPr>
        <w:t xml:space="preserve"> </w:t>
      </w:r>
      <w:r w:rsidRPr="0017248A">
        <w:rPr>
          <w:rFonts w:asciiTheme="minorHAnsi" w:hAnsiTheme="minorHAnsi" w:cstheme="minorHAnsi"/>
          <w:sz w:val="20"/>
          <w:szCs w:val="20"/>
        </w:rPr>
        <w:t xml:space="preserve">El contratista presentara por nota los planos al contratante </w:t>
      </w:r>
      <w:proofErr w:type="spellStart"/>
      <w:r w:rsidRPr="0017248A">
        <w:rPr>
          <w:rFonts w:asciiTheme="minorHAnsi" w:hAnsiTheme="minorHAnsi" w:cstheme="minorHAnsi"/>
          <w:sz w:val="20"/>
          <w:szCs w:val="20"/>
        </w:rPr>
        <w:t>asi</w:t>
      </w:r>
      <w:proofErr w:type="spellEnd"/>
      <w:r w:rsidRPr="0017248A">
        <w:rPr>
          <w:rFonts w:asciiTheme="minorHAnsi" w:hAnsiTheme="minorHAnsi" w:cstheme="minorHAnsi"/>
          <w:sz w:val="20"/>
          <w:szCs w:val="20"/>
        </w:rPr>
        <w:t xml:space="preserve"> como todas las consultas.</w:t>
      </w:r>
    </w:p>
    <w:p w14:paraId="37FA0233" w14:textId="77777777" w:rsidR="0017248A" w:rsidRPr="0017248A" w:rsidRDefault="0017248A" w:rsidP="00284769">
      <w:pPr>
        <w:tabs>
          <w:tab w:val="clear" w:pos="4419"/>
          <w:tab w:val="clear" w:pos="8838"/>
        </w:tabs>
        <w:spacing w:before="240"/>
        <w:ind w:left="567"/>
        <w:rPr>
          <w:rFonts w:asciiTheme="minorHAnsi" w:hAnsiTheme="minorHAnsi" w:cstheme="minorHAnsi"/>
          <w:sz w:val="20"/>
          <w:szCs w:val="20"/>
        </w:rPr>
      </w:pPr>
      <w:r w:rsidRPr="0017248A">
        <w:rPr>
          <w:rFonts w:asciiTheme="minorHAnsi" w:hAnsiTheme="minorHAnsi" w:cstheme="minorHAnsi"/>
          <w:sz w:val="20"/>
          <w:szCs w:val="20"/>
        </w:rPr>
        <w:t>El presente proyecto de instalación eléctrica tiene por finalidad determinar el modo en que será proyectado y suministrada la energía eléctrica necesaria para dotar al establecimiento de un adecuado sistema de iluminación y fuerza motriz. A tal efecto se han tenido en cuenta factores tales como la confiabilidad del servicio, así como la funcionalidad y estética de la instalación.</w:t>
      </w:r>
    </w:p>
    <w:p w14:paraId="0D3333A6" w14:textId="77777777" w:rsidR="0017248A" w:rsidRPr="0017248A" w:rsidRDefault="0017248A" w:rsidP="00284769">
      <w:pPr>
        <w:tabs>
          <w:tab w:val="clear" w:pos="4419"/>
          <w:tab w:val="clear" w:pos="8838"/>
        </w:tabs>
        <w:spacing w:before="240"/>
        <w:ind w:left="567"/>
        <w:rPr>
          <w:rFonts w:asciiTheme="minorHAnsi" w:hAnsiTheme="minorHAnsi" w:cstheme="minorHAnsi"/>
          <w:sz w:val="20"/>
          <w:szCs w:val="20"/>
        </w:rPr>
      </w:pPr>
      <w:r w:rsidRPr="0017248A">
        <w:rPr>
          <w:rFonts w:asciiTheme="minorHAnsi" w:hAnsiTheme="minorHAnsi" w:cstheme="minorHAnsi"/>
          <w:sz w:val="20"/>
          <w:szCs w:val="20"/>
        </w:rPr>
        <w:t>Estos factores se evidencian en la elección de los materiales de instalación, ductos, cables, artefactos de iluminación y sistemas de control.</w:t>
      </w:r>
    </w:p>
    <w:p w14:paraId="005127F9" w14:textId="77777777" w:rsidR="0017248A" w:rsidRPr="0017248A" w:rsidRDefault="0017248A" w:rsidP="00284769">
      <w:pPr>
        <w:tabs>
          <w:tab w:val="clear" w:pos="4419"/>
          <w:tab w:val="clear" w:pos="8838"/>
        </w:tabs>
        <w:spacing w:before="240"/>
        <w:ind w:left="567"/>
        <w:rPr>
          <w:rFonts w:asciiTheme="minorHAnsi" w:hAnsiTheme="minorHAnsi" w:cstheme="minorHAnsi"/>
          <w:sz w:val="20"/>
          <w:szCs w:val="20"/>
        </w:rPr>
      </w:pPr>
      <w:r w:rsidRPr="0017248A">
        <w:rPr>
          <w:rFonts w:asciiTheme="minorHAnsi" w:hAnsiTheme="minorHAnsi" w:cstheme="minorHAnsi"/>
          <w:sz w:val="20"/>
          <w:szCs w:val="20"/>
        </w:rPr>
        <w:t>La alimentación debe ser desde la red de media tensión de la ANDE, en forma independiente y exclusiva para el edificio.</w:t>
      </w:r>
    </w:p>
    <w:p w14:paraId="44772591" w14:textId="4577CD09" w:rsidR="0017248A" w:rsidRPr="0017248A" w:rsidRDefault="0017248A" w:rsidP="00284769">
      <w:pPr>
        <w:tabs>
          <w:tab w:val="clear" w:pos="4419"/>
          <w:tab w:val="clear" w:pos="8838"/>
        </w:tabs>
        <w:spacing w:before="240"/>
        <w:ind w:left="567"/>
        <w:rPr>
          <w:rFonts w:asciiTheme="minorHAnsi" w:hAnsiTheme="minorHAnsi" w:cstheme="minorHAnsi"/>
          <w:sz w:val="20"/>
          <w:szCs w:val="20"/>
        </w:rPr>
      </w:pPr>
      <w:r w:rsidRPr="0017248A">
        <w:rPr>
          <w:rFonts w:asciiTheme="minorHAnsi" w:hAnsiTheme="minorHAnsi" w:cstheme="minorHAnsi"/>
          <w:sz w:val="20"/>
          <w:szCs w:val="20"/>
        </w:rPr>
        <w:t>El contratista deberá proyectar el montaje uno o más transformadores exclusivos y adecuados para la demanda de carga de todo el edificio. Él edificio también debe contar con uno o más generadores</w:t>
      </w:r>
      <w:r w:rsidR="00284769">
        <w:rPr>
          <w:rFonts w:asciiTheme="minorHAnsi" w:hAnsiTheme="minorHAnsi" w:cstheme="minorHAnsi"/>
          <w:sz w:val="20"/>
          <w:szCs w:val="20"/>
        </w:rPr>
        <w:t xml:space="preserve"> con sus respectivas coberturas de cargas requeridas</w:t>
      </w:r>
      <w:r w:rsidRPr="0017248A">
        <w:rPr>
          <w:rFonts w:asciiTheme="minorHAnsi" w:hAnsiTheme="minorHAnsi" w:cstheme="minorHAnsi"/>
          <w:sz w:val="20"/>
          <w:szCs w:val="20"/>
        </w:rPr>
        <w:t xml:space="preserve"> exclusivo para casos de emergencia que alimente los circuitos </w:t>
      </w:r>
      <w:r w:rsidR="00284769">
        <w:rPr>
          <w:rFonts w:asciiTheme="minorHAnsi" w:hAnsiTheme="minorHAnsi" w:cstheme="minorHAnsi"/>
          <w:sz w:val="20"/>
          <w:szCs w:val="20"/>
        </w:rPr>
        <w:t>delos servicios que no pueden tener interrupción del servicio</w:t>
      </w:r>
      <w:r w:rsidRPr="0017248A">
        <w:rPr>
          <w:rFonts w:asciiTheme="minorHAnsi" w:hAnsiTheme="minorHAnsi" w:cstheme="minorHAnsi"/>
          <w:sz w:val="20"/>
          <w:szCs w:val="20"/>
        </w:rPr>
        <w:t xml:space="preserve"> </w:t>
      </w:r>
      <w:r w:rsidR="00284769">
        <w:rPr>
          <w:rFonts w:asciiTheme="minorHAnsi" w:hAnsiTheme="minorHAnsi" w:cstheme="minorHAnsi"/>
          <w:sz w:val="20"/>
          <w:szCs w:val="20"/>
        </w:rPr>
        <w:t>con el</w:t>
      </w:r>
      <w:r w:rsidRPr="0017248A">
        <w:rPr>
          <w:rFonts w:asciiTheme="minorHAnsi" w:hAnsiTheme="minorHAnsi" w:cstheme="minorHAnsi"/>
          <w:sz w:val="20"/>
          <w:szCs w:val="20"/>
        </w:rPr>
        <w:t xml:space="preserve"> fin de subsanar las necesidades </w:t>
      </w:r>
      <w:r w:rsidR="00284769">
        <w:rPr>
          <w:rFonts w:asciiTheme="minorHAnsi" w:hAnsiTheme="minorHAnsi" w:cstheme="minorHAnsi"/>
          <w:sz w:val="20"/>
          <w:szCs w:val="20"/>
        </w:rPr>
        <w:t>emergentes de cada caso</w:t>
      </w:r>
      <w:r w:rsidRPr="0017248A">
        <w:rPr>
          <w:rFonts w:asciiTheme="minorHAnsi" w:hAnsiTheme="minorHAnsi" w:cstheme="minorHAnsi"/>
          <w:sz w:val="20"/>
          <w:szCs w:val="20"/>
        </w:rPr>
        <w:t>.</w:t>
      </w:r>
    </w:p>
    <w:p w14:paraId="29E908AA" w14:textId="77777777" w:rsidR="0017248A" w:rsidRPr="0017248A" w:rsidRDefault="0017248A" w:rsidP="00284769">
      <w:pPr>
        <w:tabs>
          <w:tab w:val="clear" w:pos="4419"/>
          <w:tab w:val="clear" w:pos="8838"/>
        </w:tabs>
        <w:spacing w:before="240"/>
        <w:ind w:left="567"/>
        <w:rPr>
          <w:rFonts w:asciiTheme="minorHAnsi" w:hAnsiTheme="minorHAnsi" w:cstheme="minorHAnsi"/>
          <w:sz w:val="20"/>
          <w:szCs w:val="20"/>
        </w:rPr>
      </w:pPr>
      <w:r w:rsidRPr="0017248A">
        <w:rPr>
          <w:rFonts w:asciiTheme="minorHAnsi" w:hAnsiTheme="minorHAnsi" w:cstheme="minorHAnsi"/>
          <w:sz w:val="20"/>
          <w:szCs w:val="20"/>
        </w:rPr>
        <w:t>Tanto el transformador como el generador deben ubicarse en el edificio o en un lugar adyacente al mismo. Este lugar debe contemplar los siguientes requerimientos:</w:t>
      </w:r>
    </w:p>
    <w:p w14:paraId="6BFE3394" w14:textId="7D7EE575" w:rsidR="0017248A" w:rsidRPr="00284769" w:rsidRDefault="0017248A" w:rsidP="00730FD7">
      <w:pPr>
        <w:pStyle w:val="Prrafodelista"/>
        <w:numPr>
          <w:ilvl w:val="0"/>
          <w:numId w:val="60"/>
        </w:numPr>
        <w:tabs>
          <w:tab w:val="clear" w:pos="4419"/>
          <w:tab w:val="clear" w:pos="8838"/>
        </w:tabs>
        <w:spacing w:before="240"/>
        <w:ind w:left="993"/>
        <w:rPr>
          <w:rFonts w:cstheme="minorHAnsi"/>
          <w:szCs w:val="20"/>
        </w:rPr>
      </w:pPr>
      <w:r w:rsidRPr="00284769">
        <w:rPr>
          <w:rFonts w:cstheme="minorHAnsi"/>
          <w:szCs w:val="20"/>
        </w:rPr>
        <w:t>Debe de ser amplio y accesible para el montaje de los equipos y los mantenimientos respectivos Contar con la suficiente circulación de aire</w:t>
      </w:r>
    </w:p>
    <w:p w14:paraId="120D9C18" w14:textId="108F6197" w:rsidR="0017248A" w:rsidRPr="00284769" w:rsidRDefault="0017248A" w:rsidP="00730FD7">
      <w:pPr>
        <w:pStyle w:val="Prrafodelista"/>
        <w:numPr>
          <w:ilvl w:val="0"/>
          <w:numId w:val="60"/>
        </w:numPr>
        <w:tabs>
          <w:tab w:val="clear" w:pos="4419"/>
          <w:tab w:val="clear" w:pos="8838"/>
        </w:tabs>
        <w:ind w:left="993"/>
        <w:rPr>
          <w:rFonts w:cstheme="minorHAnsi"/>
          <w:szCs w:val="20"/>
        </w:rPr>
      </w:pPr>
      <w:r w:rsidRPr="00284769">
        <w:rPr>
          <w:rFonts w:cstheme="minorHAnsi"/>
          <w:szCs w:val="20"/>
        </w:rPr>
        <w:t>Protegido de las inclemencias del tiempo.</w:t>
      </w:r>
    </w:p>
    <w:p w14:paraId="2F2A0AC7" w14:textId="7A3506B0" w:rsidR="0017248A" w:rsidRPr="00284769" w:rsidRDefault="0017248A" w:rsidP="00730FD7">
      <w:pPr>
        <w:pStyle w:val="Prrafodelista"/>
        <w:numPr>
          <w:ilvl w:val="0"/>
          <w:numId w:val="60"/>
        </w:numPr>
        <w:tabs>
          <w:tab w:val="clear" w:pos="4419"/>
          <w:tab w:val="clear" w:pos="8838"/>
        </w:tabs>
        <w:ind w:left="993"/>
        <w:rPr>
          <w:rFonts w:cstheme="minorHAnsi"/>
          <w:szCs w:val="20"/>
        </w:rPr>
      </w:pPr>
      <w:r w:rsidRPr="00284769">
        <w:rPr>
          <w:rFonts w:cstheme="minorHAnsi"/>
          <w:szCs w:val="20"/>
        </w:rPr>
        <w:t>Con la seguridad necesaria para el acceso exclusivo del personal autorizado</w:t>
      </w:r>
    </w:p>
    <w:p w14:paraId="5589EB04" w14:textId="62FCEF81" w:rsidR="0017248A" w:rsidRPr="00284769" w:rsidRDefault="0017248A" w:rsidP="007D4C0E">
      <w:pPr>
        <w:pStyle w:val="Prrafodelista"/>
        <w:numPr>
          <w:ilvl w:val="1"/>
          <w:numId w:val="124"/>
        </w:numPr>
        <w:tabs>
          <w:tab w:val="clear" w:pos="4419"/>
          <w:tab w:val="clear" w:pos="8838"/>
        </w:tabs>
        <w:spacing w:before="240"/>
        <w:ind w:left="1134" w:hanging="715"/>
        <w:outlineLvl w:val="2"/>
        <w:rPr>
          <w:rFonts w:cstheme="minorHAnsi"/>
          <w:b/>
          <w:bCs/>
          <w:sz w:val="24"/>
          <w:szCs w:val="24"/>
        </w:rPr>
      </w:pPr>
      <w:bookmarkStart w:id="332" w:name="_Toc65073464"/>
      <w:r w:rsidRPr="00284769">
        <w:rPr>
          <w:rFonts w:cstheme="minorHAnsi"/>
          <w:b/>
          <w:bCs/>
          <w:sz w:val="24"/>
          <w:szCs w:val="24"/>
        </w:rPr>
        <w:t>NORMAS A UTILIZAR EN EL PROYECTO</w:t>
      </w:r>
      <w:bookmarkEnd w:id="332"/>
    </w:p>
    <w:p w14:paraId="3F8790E6" w14:textId="77777777" w:rsidR="0017248A" w:rsidRPr="0017248A" w:rsidRDefault="0017248A" w:rsidP="00284769">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Normativas Vigentes referente a la habilitación de Servicios de Salud, Afines y referente a las Tecnologías Sanitarias requeridas por el Ministerio de salud Pública y Bienestar Social.</w:t>
      </w:r>
    </w:p>
    <w:p w14:paraId="4ECEADFB" w14:textId="77777777" w:rsidR="0017248A" w:rsidRPr="0017248A" w:rsidRDefault="0017248A" w:rsidP="00284769">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Reglamento para instalaciones eléctricas de Baja Tensión A.N.D.E. Resolución Nº 146/71. Reglamento para instalaciones eléctricas de Media Tensión A.N.D.E. Resolución Nº 061/75.</w:t>
      </w:r>
    </w:p>
    <w:p w14:paraId="69F55BA2" w14:textId="77777777" w:rsidR="0017248A" w:rsidRPr="0017248A" w:rsidRDefault="0017248A" w:rsidP="00284769">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 xml:space="preserve">En estas Especificaciones Técnicas, se </w:t>
      </w:r>
      <w:proofErr w:type="spellStart"/>
      <w:r w:rsidRPr="0017248A">
        <w:rPr>
          <w:rFonts w:asciiTheme="minorHAnsi" w:hAnsiTheme="minorHAnsi" w:cstheme="minorHAnsi"/>
          <w:sz w:val="20"/>
          <w:szCs w:val="20"/>
        </w:rPr>
        <w:t>adopto</w:t>
      </w:r>
      <w:proofErr w:type="spellEnd"/>
      <w:r w:rsidRPr="0017248A">
        <w:rPr>
          <w:rFonts w:asciiTheme="minorHAnsi" w:hAnsiTheme="minorHAnsi" w:cstheme="minorHAnsi"/>
          <w:sz w:val="20"/>
          <w:szCs w:val="20"/>
        </w:rPr>
        <w:t xml:space="preserve"> como complementaria la siguiente norma: ABNT NBR 13.534 – Instalaciones eléctricas en establecimientos asistenciales de salud - requisitos de seguridad.</w:t>
      </w:r>
    </w:p>
    <w:p w14:paraId="04C953CF" w14:textId="77777777" w:rsidR="0017248A" w:rsidRPr="0017248A" w:rsidRDefault="0017248A" w:rsidP="00284769">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Todos los equipos y materiales solicitados en estas Especificaciones Técnicas deben ser proyectados, construidos, ensayados y suministrados, de acuerdo con los requisitos descriptos y en conformidad con la última revisión de la Norma Paraguaya NP 202896, sus correspondientes referencias normativas y anexos.</w:t>
      </w:r>
    </w:p>
    <w:p w14:paraId="3AA0ECA3" w14:textId="77777777" w:rsidR="0017248A" w:rsidRPr="0017248A" w:rsidRDefault="0017248A" w:rsidP="00284769">
      <w:pPr>
        <w:tabs>
          <w:tab w:val="clear" w:pos="4419"/>
          <w:tab w:val="clear" w:pos="8838"/>
        </w:tabs>
        <w:spacing w:before="240"/>
        <w:ind w:left="1134"/>
        <w:rPr>
          <w:rFonts w:asciiTheme="minorHAnsi" w:hAnsiTheme="minorHAnsi" w:cstheme="minorHAnsi"/>
          <w:sz w:val="20"/>
          <w:szCs w:val="20"/>
        </w:rPr>
      </w:pPr>
      <w:proofErr w:type="gramStart"/>
      <w:r w:rsidRPr="0017248A">
        <w:rPr>
          <w:rFonts w:asciiTheme="minorHAnsi" w:hAnsiTheme="minorHAnsi" w:cstheme="minorHAnsi"/>
          <w:sz w:val="20"/>
          <w:szCs w:val="20"/>
        </w:rPr>
        <w:t>Asimismo</w:t>
      </w:r>
      <w:proofErr w:type="gramEnd"/>
      <w:r w:rsidRPr="0017248A">
        <w:rPr>
          <w:rFonts w:asciiTheme="minorHAnsi" w:hAnsiTheme="minorHAnsi" w:cstheme="minorHAnsi"/>
          <w:sz w:val="20"/>
          <w:szCs w:val="20"/>
        </w:rPr>
        <w:t xml:space="preserve"> se deberá tener en cuenta las prescripciones de la LEY N°5668/16 "Seguridad eléctrica y su Sistema de Aplicación" </w:t>
      </w:r>
    </w:p>
    <w:p w14:paraId="6BEF73CA" w14:textId="77777777" w:rsidR="0017248A" w:rsidRPr="0017248A" w:rsidRDefault="0017248A" w:rsidP="00325996">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 xml:space="preserve">El contratista tendrá que incluir en las especificaciones técnicas la designación de los </w:t>
      </w:r>
      <w:proofErr w:type="spellStart"/>
      <w:r w:rsidRPr="0017248A">
        <w:rPr>
          <w:rFonts w:asciiTheme="minorHAnsi" w:hAnsiTheme="minorHAnsi" w:cstheme="minorHAnsi"/>
          <w:sz w:val="20"/>
          <w:szCs w:val="20"/>
        </w:rPr>
        <w:t>porfoesionales</w:t>
      </w:r>
      <w:proofErr w:type="spellEnd"/>
      <w:r w:rsidRPr="0017248A">
        <w:rPr>
          <w:rFonts w:asciiTheme="minorHAnsi" w:hAnsiTheme="minorHAnsi" w:cstheme="minorHAnsi"/>
          <w:sz w:val="20"/>
          <w:szCs w:val="20"/>
        </w:rPr>
        <w:t xml:space="preserve"> </w:t>
      </w:r>
      <w:proofErr w:type="spellStart"/>
      <w:r w:rsidRPr="0017248A">
        <w:rPr>
          <w:rFonts w:asciiTheme="minorHAnsi" w:hAnsiTheme="minorHAnsi" w:cstheme="minorHAnsi"/>
          <w:sz w:val="20"/>
          <w:szCs w:val="20"/>
        </w:rPr>
        <w:t>solitiados</w:t>
      </w:r>
      <w:proofErr w:type="spellEnd"/>
      <w:r w:rsidRPr="0017248A">
        <w:rPr>
          <w:rFonts w:asciiTheme="minorHAnsi" w:hAnsiTheme="minorHAnsi" w:cstheme="minorHAnsi"/>
          <w:sz w:val="20"/>
          <w:szCs w:val="20"/>
        </w:rPr>
        <w:t xml:space="preserve"> y los mismos deberán estar disponibles a tiempo completo mientras duren los trabajos.</w:t>
      </w:r>
    </w:p>
    <w:p w14:paraId="2A422ADA" w14:textId="2B23D468" w:rsidR="0017248A" w:rsidRPr="0017248A" w:rsidRDefault="0017248A" w:rsidP="00325996">
      <w:pPr>
        <w:tabs>
          <w:tab w:val="clear" w:pos="4419"/>
          <w:tab w:val="clear" w:pos="8838"/>
        </w:tabs>
        <w:spacing w:before="240"/>
        <w:ind w:left="1134"/>
        <w:rPr>
          <w:rFonts w:asciiTheme="minorHAnsi" w:hAnsiTheme="minorHAnsi" w:cstheme="minorHAnsi"/>
          <w:sz w:val="20"/>
          <w:szCs w:val="20"/>
        </w:rPr>
      </w:pPr>
      <w:r w:rsidRPr="00325996">
        <w:rPr>
          <w:rFonts w:asciiTheme="minorHAnsi" w:hAnsiTheme="minorHAnsi" w:cstheme="minorHAnsi"/>
          <w:b/>
          <w:bCs/>
          <w:sz w:val="20"/>
          <w:szCs w:val="20"/>
          <w:u w:val="single"/>
        </w:rPr>
        <w:t>Iluminación y Fuerza Motriz en Zona De Obras</w:t>
      </w:r>
      <w:r w:rsidR="00325996">
        <w:rPr>
          <w:rFonts w:asciiTheme="minorHAnsi" w:hAnsiTheme="minorHAnsi" w:cstheme="minorHAnsi"/>
          <w:b/>
          <w:bCs/>
          <w:sz w:val="20"/>
          <w:szCs w:val="20"/>
        </w:rPr>
        <w:t xml:space="preserve">: </w:t>
      </w:r>
      <w:r w:rsidR="00325996">
        <w:rPr>
          <w:rFonts w:asciiTheme="minorHAnsi" w:hAnsiTheme="minorHAnsi" w:cstheme="minorHAnsi"/>
          <w:sz w:val="20"/>
          <w:szCs w:val="20"/>
        </w:rPr>
        <w:t>t</w:t>
      </w:r>
      <w:r w:rsidRPr="0017248A">
        <w:rPr>
          <w:rFonts w:asciiTheme="minorHAnsi" w:hAnsiTheme="minorHAnsi" w:cstheme="minorHAnsi"/>
          <w:sz w:val="20"/>
          <w:szCs w:val="20"/>
        </w:rPr>
        <w:t>oda iluminación necesaria, diurna y nocturna, estará a cargo del Contratista y se ajustará a las exigencias y requerimientos de la Fiscalización. Así también correrá por cuenta del Contratista la provisión de fuerza motriz para los equipos e implementos de construcción, propios y subcontratados.</w:t>
      </w:r>
    </w:p>
    <w:p w14:paraId="4772B4C0" w14:textId="77777777" w:rsidR="0017248A" w:rsidRPr="0017248A" w:rsidRDefault="0017248A" w:rsidP="00325996">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Para realizar los trabajos en horas nocturnas o en zonas de obra sin iluminación natural, el Contratista proveerá la iluminación que posibilite a su personal o al de los gremios, el desarrollo normal de los trabajos.</w:t>
      </w:r>
    </w:p>
    <w:p w14:paraId="168D1580" w14:textId="18985BCC" w:rsidR="0017248A" w:rsidRPr="0017248A" w:rsidRDefault="0017248A" w:rsidP="00325996">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El consumo de energía eléctrica para la ejecución de la obra como así también para la iluminación de que trata el párrafo anterior, será costeado por el Contratista, a cuyo cargo estará el tendido de las líneas con ajuste a las exigencias de carácter técnico reglamentarias para dichas instalaciones.</w:t>
      </w:r>
    </w:p>
    <w:p w14:paraId="3D7E8A9E" w14:textId="7B9870C1" w:rsidR="0017248A" w:rsidRPr="0017248A" w:rsidRDefault="0017248A" w:rsidP="00325996">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El pago de todos los derechos por tal concepto, que estará a su cargo</w:t>
      </w:r>
      <w:r w:rsidR="00325996">
        <w:rPr>
          <w:rFonts w:asciiTheme="minorHAnsi" w:hAnsiTheme="minorHAnsi" w:cstheme="minorHAnsi"/>
          <w:sz w:val="20"/>
          <w:szCs w:val="20"/>
        </w:rPr>
        <w:t xml:space="preserve">, </w:t>
      </w:r>
      <w:r w:rsidRPr="0017248A">
        <w:rPr>
          <w:rFonts w:asciiTheme="minorHAnsi" w:hAnsiTheme="minorHAnsi" w:cstheme="minorHAnsi"/>
          <w:sz w:val="20"/>
          <w:szCs w:val="20"/>
        </w:rPr>
        <w:t>costo</w:t>
      </w:r>
      <w:r w:rsidR="00325996">
        <w:rPr>
          <w:rFonts w:asciiTheme="minorHAnsi" w:hAnsiTheme="minorHAnsi" w:cstheme="minorHAnsi"/>
          <w:sz w:val="20"/>
          <w:szCs w:val="20"/>
        </w:rPr>
        <w:t xml:space="preserve"> y riesgo</w:t>
      </w:r>
      <w:r w:rsidRPr="0017248A">
        <w:rPr>
          <w:rFonts w:asciiTheme="minorHAnsi" w:hAnsiTheme="minorHAnsi" w:cstheme="minorHAnsi"/>
          <w:sz w:val="20"/>
          <w:szCs w:val="20"/>
        </w:rPr>
        <w:t>, no le serán reembolsados, considerándose todo ello incluido en la propuesta.</w:t>
      </w:r>
    </w:p>
    <w:p w14:paraId="5C6F0F2A" w14:textId="13A36315" w:rsidR="0017248A" w:rsidRPr="0017248A" w:rsidRDefault="0017248A" w:rsidP="009B03DC">
      <w:pPr>
        <w:tabs>
          <w:tab w:val="clear" w:pos="4419"/>
          <w:tab w:val="clear" w:pos="8838"/>
        </w:tabs>
        <w:spacing w:before="240"/>
        <w:ind w:left="1134"/>
        <w:rPr>
          <w:rFonts w:asciiTheme="minorHAnsi" w:hAnsiTheme="minorHAnsi" w:cstheme="minorHAnsi"/>
          <w:sz w:val="20"/>
          <w:szCs w:val="20"/>
        </w:rPr>
      </w:pPr>
      <w:r w:rsidRPr="00325996">
        <w:rPr>
          <w:rFonts w:asciiTheme="minorHAnsi" w:hAnsiTheme="minorHAnsi" w:cstheme="minorHAnsi"/>
          <w:b/>
          <w:bCs/>
          <w:sz w:val="20"/>
          <w:szCs w:val="20"/>
          <w:u w:val="single"/>
        </w:rPr>
        <w:t>Alcance</w:t>
      </w:r>
      <w:r w:rsidR="00325996">
        <w:rPr>
          <w:rFonts w:asciiTheme="minorHAnsi" w:hAnsiTheme="minorHAnsi" w:cstheme="minorHAnsi"/>
          <w:b/>
          <w:bCs/>
          <w:sz w:val="20"/>
          <w:szCs w:val="20"/>
        </w:rPr>
        <w:t xml:space="preserve">: </w:t>
      </w:r>
      <w:r w:rsidR="00325996">
        <w:rPr>
          <w:rFonts w:asciiTheme="minorHAnsi" w:hAnsiTheme="minorHAnsi" w:cstheme="minorHAnsi"/>
          <w:sz w:val="20"/>
          <w:szCs w:val="20"/>
        </w:rPr>
        <w:t>l</w:t>
      </w:r>
      <w:r w:rsidRPr="0017248A">
        <w:rPr>
          <w:rFonts w:asciiTheme="minorHAnsi" w:hAnsiTheme="minorHAnsi" w:cstheme="minorHAnsi"/>
          <w:sz w:val="20"/>
          <w:szCs w:val="20"/>
        </w:rPr>
        <w:t xml:space="preserve">os trabajos a efectuarse bajo estas </w:t>
      </w:r>
      <w:r w:rsidR="00325996" w:rsidRPr="0017248A">
        <w:rPr>
          <w:rFonts w:asciiTheme="minorHAnsi" w:hAnsiTheme="minorHAnsi" w:cstheme="minorHAnsi"/>
          <w:sz w:val="20"/>
          <w:szCs w:val="20"/>
        </w:rPr>
        <w:t>especificaciones</w:t>
      </w:r>
      <w:r w:rsidRPr="0017248A">
        <w:rPr>
          <w:rFonts w:asciiTheme="minorHAnsi" w:hAnsiTheme="minorHAnsi" w:cstheme="minorHAnsi"/>
          <w:sz w:val="20"/>
          <w:szCs w:val="20"/>
        </w:rPr>
        <w:t xml:space="preserve"> incluyen la provisión y montaje de las instalaciones eléctricas conforme a los planos ejecutivos aprobados por el CONTRATANTE e incluye todos los elementos necesarios para correcta terminación y puesta en funcionamiento de las instalaciones y equipos que la componen.</w:t>
      </w:r>
    </w:p>
    <w:p w14:paraId="2BA5A270" w14:textId="77777777" w:rsidR="0017248A" w:rsidRPr="0017248A" w:rsidRDefault="0017248A" w:rsidP="009B03DC">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 xml:space="preserve">Lo especificado aquí, en </w:t>
      </w:r>
      <w:proofErr w:type="spellStart"/>
      <w:r w:rsidRPr="0017248A">
        <w:rPr>
          <w:rFonts w:asciiTheme="minorHAnsi" w:hAnsiTheme="minorHAnsi" w:cstheme="minorHAnsi"/>
          <w:sz w:val="20"/>
          <w:szCs w:val="20"/>
        </w:rPr>
        <w:t>conjutno</w:t>
      </w:r>
      <w:proofErr w:type="spellEnd"/>
      <w:r w:rsidRPr="0017248A">
        <w:rPr>
          <w:rFonts w:asciiTheme="minorHAnsi" w:hAnsiTheme="minorHAnsi" w:cstheme="minorHAnsi"/>
          <w:sz w:val="20"/>
          <w:szCs w:val="20"/>
        </w:rPr>
        <w:t xml:space="preserve"> con los planos y planillas a elaborar debe considerarse como exigido en todos los casos durante el proceso de obra. Si hubiere contradicción entre los documentos mencionados, regirá lo que mejor convenga al CONTRATANTE según su apreciación.</w:t>
      </w:r>
    </w:p>
    <w:p w14:paraId="0C5576E9" w14:textId="1D614FEE" w:rsidR="0017248A" w:rsidRPr="0017248A" w:rsidRDefault="0017248A" w:rsidP="009B03DC">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 xml:space="preserve">Con relación a dichas instalaciones, quedan comprendidas dentro de las obligaciones del contratista, el diseño, la provisión, el montaje </w:t>
      </w:r>
      <w:r w:rsidR="00325996">
        <w:rPr>
          <w:rFonts w:asciiTheme="minorHAnsi" w:hAnsiTheme="minorHAnsi" w:cstheme="minorHAnsi"/>
          <w:sz w:val="20"/>
          <w:szCs w:val="20"/>
        </w:rPr>
        <w:t xml:space="preserve">y la puesta en servicio hasta </w:t>
      </w:r>
      <w:proofErr w:type="gramStart"/>
      <w:r w:rsidR="00325996">
        <w:rPr>
          <w:rFonts w:asciiTheme="minorHAnsi" w:hAnsiTheme="minorHAnsi" w:cstheme="minorHAnsi"/>
          <w:sz w:val="20"/>
          <w:szCs w:val="20"/>
        </w:rPr>
        <w:t>sus operación total</w:t>
      </w:r>
      <w:proofErr w:type="gramEnd"/>
      <w:r w:rsidR="00325996">
        <w:rPr>
          <w:rFonts w:asciiTheme="minorHAnsi" w:hAnsiTheme="minorHAnsi" w:cstheme="minorHAnsi"/>
          <w:sz w:val="20"/>
          <w:szCs w:val="20"/>
        </w:rPr>
        <w:t xml:space="preserve"> conforme al proyecto diseñado y ejecutado.</w:t>
      </w:r>
    </w:p>
    <w:p w14:paraId="45BF826A" w14:textId="108E5FE1" w:rsidR="0017248A" w:rsidRPr="0017248A" w:rsidRDefault="0017248A" w:rsidP="009B03DC">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 xml:space="preserve">Incluye la </w:t>
      </w:r>
      <w:r w:rsidR="00325996">
        <w:rPr>
          <w:rFonts w:asciiTheme="minorHAnsi" w:hAnsiTheme="minorHAnsi" w:cstheme="minorHAnsi"/>
          <w:sz w:val="20"/>
          <w:szCs w:val="20"/>
        </w:rPr>
        <w:t xml:space="preserve">totalidad de las instalaciones civiles, eléctricas, </w:t>
      </w:r>
      <w:proofErr w:type="spellStart"/>
      <w:r w:rsidR="00325996">
        <w:rPr>
          <w:rFonts w:asciiTheme="minorHAnsi" w:hAnsiTheme="minorHAnsi" w:cstheme="minorHAnsi"/>
          <w:sz w:val="20"/>
          <w:szCs w:val="20"/>
        </w:rPr>
        <w:t>eletomecánicas</w:t>
      </w:r>
      <w:proofErr w:type="spellEnd"/>
      <w:r w:rsidR="00325996">
        <w:rPr>
          <w:rFonts w:asciiTheme="minorHAnsi" w:hAnsiTheme="minorHAnsi" w:cstheme="minorHAnsi"/>
          <w:sz w:val="20"/>
          <w:szCs w:val="20"/>
        </w:rPr>
        <w:t>, de servicios a ser servidos (Puestos de distribución, centros de automatización, plan</w:t>
      </w:r>
      <w:r w:rsidR="000A265C">
        <w:rPr>
          <w:rFonts w:asciiTheme="minorHAnsi" w:hAnsiTheme="minorHAnsi" w:cstheme="minorHAnsi"/>
          <w:sz w:val="20"/>
          <w:szCs w:val="20"/>
        </w:rPr>
        <w:t xml:space="preserve">tas operativas de todo tipo de servicios, </w:t>
      </w:r>
      <w:r w:rsidR="00325996">
        <w:rPr>
          <w:rFonts w:asciiTheme="minorHAnsi" w:hAnsiTheme="minorHAnsi" w:cstheme="minorHAnsi"/>
          <w:sz w:val="20"/>
          <w:szCs w:val="20"/>
        </w:rPr>
        <w:t xml:space="preserve">climatización, </w:t>
      </w:r>
      <w:r w:rsidR="000A265C">
        <w:rPr>
          <w:rFonts w:asciiTheme="minorHAnsi" w:hAnsiTheme="minorHAnsi" w:cstheme="minorHAnsi"/>
          <w:sz w:val="20"/>
          <w:szCs w:val="20"/>
        </w:rPr>
        <w:t xml:space="preserve">acondicionamiento físico, climática, </w:t>
      </w:r>
      <w:r w:rsidR="00325996">
        <w:rPr>
          <w:rFonts w:asciiTheme="minorHAnsi" w:hAnsiTheme="minorHAnsi" w:cstheme="minorHAnsi"/>
          <w:sz w:val="20"/>
          <w:szCs w:val="20"/>
        </w:rPr>
        <w:t xml:space="preserve">PCI, estaciones de bombeos, motores, fuerza motrices, de emergencia, especiales, escaleras, </w:t>
      </w:r>
      <w:proofErr w:type="spellStart"/>
      <w:r w:rsidR="00325996">
        <w:rPr>
          <w:rFonts w:asciiTheme="minorHAnsi" w:hAnsiTheme="minorHAnsi" w:cstheme="minorHAnsi"/>
          <w:sz w:val="20"/>
          <w:szCs w:val="20"/>
        </w:rPr>
        <w:t>asecensores</w:t>
      </w:r>
      <w:proofErr w:type="spellEnd"/>
      <w:r w:rsidR="00325996">
        <w:rPr>
          <w:rFonts w:asciiTheme="minorHAnsi" w:hAnsiTheme="minorHAnsi" w:cstheme="minorHAnsi"/>
          <w:sz w:val="20"/>
          <w:szCs w:val="20"/>
        </w:rPr>
        <w:t>, iluminación tomas de servicio</w:t>
      </w:r>
      <w:r w:rsidR="000A265C">
        <w:rPr>
          <w:rFonts w:asciiTheme="minorHAnsi" w:hAnsiTheme="minorHAnsi" w:cstheme="minorHAnsi"/>
          <w:sz w:val="20"/>
          <w:szCs w:val="20"/>
        </w:rPr>
        <w:t>, ductos, canaletas, nichos, tableros de todo tipo</w:t>
      </w:r>
      <w:r w:rsidR="00325996">
        <w:rPr>
          <w:rFonts w:asciiTheme="minorHAnsi" w:hAnsiTheme="minorHAnsi" w:cstheme="minorHAnsi"/>
          <w:sz w:val="20"/>
          <w:szCs w:val="20"/>
        </w:rPr>
        <w:t xml:space="preserve"> y todo </w:t>
      </w:r>
      <w:r w:rsidR="000A265C">
        <w:rPr>
          <w:rFonts w:asciiTheme="minorHAnsi" w:hAnsiTheme="minorHAnsi" w:cstheme="minorHAnsi"/>
          <w:sz w:val="20"/>
          <w:szCs w:val="20"/>
        </w:rPr>
        <w:t xml:space="preserve">lo </w:t>
      </w:r>
      <w:r w:rsidR="00325996">
        <w:rPr>
          <w:rFonts w:asciiTheme="minorHAnsi" w:hAnsiTheme="minorHAnsi" w:cstheme="minorHAnsi"/>
          <w:sz w:val="20"/>
          <w:szCs w:val="20"/>
        </w:rPr>
        <w:t>que</w:t>
      </w:r>
      <w:r w:rsidR="000A265C">
        <w:rPr>
          <w:rFonts w:asciiTheme="minorHAnsi" w:hAnsiTheme="minorHAnsi" w:cstheme="minorHAnsi"/>
          <w:sz w:val="20"/>
          <w:szCs w:val="20"/>
        </w:rPr>
        <w:t xml:space="preserve"> fuera necesario</w:t>
      </w:r>
      <w:r w:rsidR="00325996">
        <w:rPr>
          <w:rFonts w:asciiTheme="minorHAnsi" w:hAnsiTheme="minorHAnsi" w:cstheme="minorHAnsi"/>
          <w:sz w:val="20"/>
          <w:szCs w:val="20"/>
        </w:rPr>
        <w:t xml:space="preserve"> </w:t>
      </w:r>
      <w:r w:rsidR="000A265C">
        <w:rPr>
          <w:rFonts w:asciiTheme="minorHAnsi" w:hAnsiTheme="minorHAnsi" w:cstheme="minorHAnsi"/>
          <w:sz w:val="20"/>
          <w:szCs w:val="20"/>
        </w:rPr>
        <w:t xml:space="preserve">y </w:t>
      </w:r>
      <w:r w:rsidR="00325996">
        <w:rPr>
          <w:rFonts w:asciiTheme="minorHAnsi" w:hAnsiTheme="minorHAnsi" w:cstheme="minorHAnsi"/>
          <w:sz w:val="20"/>
          <w:szCs w:val="20"/>
        </w:rPr>
        <w:t xml:space="preserve">precisado para el perfecto funcionamiento de las instalaciones </w:t>
      </w:r>
      <w:r w:rsidR="000A265C">
        <w:rPr>
          <w:rFonts w:asciiTheme="minorHAnsi" w:hAnsiTheme="minorHAnsi" w:cstheme="minorHAnsi"/>
          <w:sz w:val="20"/>
          <w:szCs w:val="20"/>
        </w:rPr>
        <w:t xml:space="preserve">hospitalarias con una proyección futura a cuanto menos diez (10) años como así también cualquier otra </w:t>
      </w:r>
      <w:r w:rsidRPr="0017248A">
        <w:rPr>
          <w:rFonts w:asciiTheme="minorHAnsi" w:hAnsiTheme="minorHAnsi" w:cstheme="minorHAnsi"/>
          <w:sz w:val="20"/>
          <w:szCs w:val="20"/>
        </w:rPr>
        <w:t>estructura</w:t>
      </w:r>
      <w:r w:rsidR="000A265C">
        <w:rPr>
          <w:rFonts w:asciiTheme="minorHAnsi" w:hAnsiTheme="minorHAnsi" w:cstheme="minorHAnsi"/>
          <w:sz w:val="20"/>
          <w:szCs w:val="20"/>
        </w:rPr>
        <w:t xml:space="preserve"> no explícitamente descripta dentro de estas especificaciones conjuntamente con todos los</w:t>
      </w:r>
      <w:r w:rsidRPr="0017248A">
        <w:rPr>
          <w:rFonts w:asciiTheme="minorHAnsi" w:hAnsiTheme="minorHAnsi" w:cstheme="minorHAnsi"/>
          <w:sz w:val="20"/>
          <w:szCs w:val="20"/>
        </w:rPr>
        <w:t xml:space="preserve"> accesorios</w:t>
      </w:r>
      <w:r w:rsidR="000A265C">
        <w:rPr>
          <w:rFonts w:asciiTheme="minorHAnsi" w:hAnsiTheme="minorHAnsi" w:cstheme="minorHAnsi"/>
          <w:sz w:val="20"/>
          <w:szCs w:val="20"/>
        </w:rPr>
        <w:t xml:space="preserve"> pertinentes</w:t>
      </w:r>
      <w:r w:rsidRPr="0017248A">
        <w:rPr>
          <w:rFonts w:asciiTheme="minorHAnsi" w:hAnsiTheme="minorHAnsi" w:cstheme="minorHAnsi"/>
          <w:sz w:val="20"/>
          <w:szCs w:val="20"/>
        </w:rPr>
        <w:t xml:space="preserve">, comprendiendo </w:t>
      </w:r>
      <w:r w:rsidR="000A265C">
        <w:rPr>
          <w:rFonts w:asciiTheme="minorHAnsi" w:hAnsiTheme="minorHAnsi" w:cstheme="minorHAnsi"/>
          <w:sz w:val="20"/>
          <w:szCs w:val="20"/>
        </w:rPr>
        <w:t xml:space="preserve"> así cualquier </w:t>
      </w:r>
      <w:r w:rsidRPr="0017248A">
        <w:rPr>
          <w:rFonts w:asciiTheme="minorHAnsi" w:hAnsiTheme="minorHAnsi" w:cstheme="minorHAnsi"/>
          <w:sz w:val="20"/>
          <w:szCs w:val="20"/>
        </w:rPr>
        <w:t>otra tarea inherente a estos trabajos.</w:t>
      </w:r>
    </w:p>
    <w:p w14:paraId="0C6895D9" w14:textId="1BBB7EF2" w:rsidR="0017248A" w:rsidRPr="0017248A" w:rsidRDefault="000A265C" w:rsidP="009B03DC">
      <w:pPr>
        <w:tabs>
          <w:tab w:val="clear" w:pos="4419"/>
          <w:tab w:val="clear" w:pos="8838"/>
        </w:tabs>
        <w:spacing w:before="240"/>
        <w:ind w:left="1134"/>
        <w:rPr>
          <w:rFonts w:asciiTheme="minorHAnsi" w:hAnsiTheme="minorHAnsi" w:cstheme="minorHAnsi"/>
          <w:sz w:val="20"/>
          <w:szCs w:val="20"/>
        </w:rPr>
      </w:pPr>
      <w:r>
        <w:rPr>
          <w:rFonts w:asciiTheme="minorHAnsi" w:hAnsiTheme="minorHAnsi" w:cstheme="minorHAnsi"/>
          <w:sz w:val="20"/>
          <w:szCs w:val="20"/>
        </w:rPr>
        <w:t xml:space="preserve">A modo ilustrativo, no limitativo también corresponde </w:t>
      </w:r>
      <w:proofErr w:type="gramStart"/>
      <w:r>
        <w:rPr>
          <w:rFonts w:asciiTheme="minorHAnsi" w:hAnsiTheme="minorHAnsi" w:cstheme="minorHAnsi"/>
          <w:sz w:val="20"/>
          <w:szCs w:val="20"/>
        </w:rPr>
        <w:t>al contratistas</w:t>
      </w:r>
      <w:proofErr w:type="gramEnd"/>
      <w:r>
        <w:rPr>
          <w:rFonts w:asciiTheme="minorHAnsi" w:hAnsiTheme="minorHAnsi" w:cstheme="minorHAnsi"/>
          <w:sz w:val="20"/>
          <w:szCs w:val="20"/>
        </w:rPr>
        <w:t xml:space="preserve"> el t</w:t>
      </w:r>
      <w:r w:rsidR="0017248A" w:rsidRPr="0017248A">
        <w:rPr>
          <w:rFonts w:asciiTheme="minorHAnsi" w:hAnsiTheme="minorHAnsi" w:cstheme="minorHAnsi"/>
          <w:sz w:val="20"/>
          <w:szCs w:val="20"/>
        </w:rPr>
        <w:t xml:space="preserve">endido de ductos de conductores con sus cajas, conectores y en general todos los elementos integrantes de las canalizaciones eléctricas, cualquiera sea su destino y características, comprendiendo las redes de distribución completas a ubicar, insertas tanto en la estructura de </w:t>
      </w:r>
      <w:proofErr w:type="spellStart"/>
      <w:r w:rsidR="0017248A" w:rsidRPr="0017248A">
        <w:rPr>
          <w:rFonts w:asciiTheme="minorHAnsi" w:hAnsiTheme="minorHAnsi" w:cstheme="minorHAnsi"/>
          <w:sz w:val="20"/>
          <w:szCs w:val="20"/>
        </w:rPr>
        <w:t>HºAº</w:t>
      </w:r>
      <w:proofErr w:type="spellEnd"/>
      <w:r w:rsidR="0017248A" w:rsidRPr="0017248A">
        <w:rPr>
          <w:rFonts w:asciiTheme="minorHAnsi" w:hAnsiTheme="minorHAnsi" w:cstheme="minorHAnsi"/>
          <w:sz w:val="20"/>
          <w:szCs w:val="20"/>
        </w:rPr>
        <w:t xml:space="preserve">, bajo los </w:t>
      </w:r>
      <w:proofErr w:type="spellStart"/>
      <w:r w:rsidR="0017248A" w:rsidRPr="0017248A">
        <w:rPr>
          <w:rFonts w:asciiTheme="minorHAnsi" w:hAnsiTheme="minorHAnsi" w:cstheme="minorHAnsi"/>
          <w:sz w:val="20"/>
          <w:szCs w:val="20"/>
        </w:rPr>
        <w:t>contrapisos</w:t>
      </w:r>
      <w:proofErr w:type="spellEnd"/>
      <w:r w:rsidR="0017248A" w:rsidRPr="0017248A">
        <w:rPr>
          <w:rFonts w:asciiTheme="minorHAnsi" w:hAnsiTheme="minorHAnsi" w:cstheme="minorHAnsi"/>
          <w:sz w:val="20"/>
          <w:szCs w:val="20"/>
        </w:rPr>
        <w:t>, las derivaciones en paredes y/o sobre cielo raso.</w:t>
      </w:r>
      <w:r>
        <w:rPr>
          <w:rFonts w:asciiTheme="minorHAnsi" w:hAnsiTheme="minorHAnsi" w:cstheme="minorHAnsi"/>
          <w:sz w:val="20"/>
          <w:szCs w:val="20"/>
        </w:rPr>
        <w:t xml:space="preserve"> </w:t>
      </w:r>
      <w:r w:rsidR="0017248A" w:rsidRPr="0017248A">
        <w:rPr>
          <w:rFonts w:asciiTheme="minorHAnsi" w:hAnsiTheme="minorHAnsi" w:cstheme="minorHAnsi"/>
          <w:sz w:val="20"/>
          <w:szCs w:val="20"/>
        </w:rPr>
        <w:t>Conductores, elementos de conexión, interruptores, interceptores, tomacorrientes, tablero general, tablero de distribución y en general todos los elementos que se indican en los Planos, también los que resulten necesarios para la correcta terminación y el perfecto funcionamiento de todas las instalaciones comprendidas en estas especificaciones.</w:t>
      </w:r>
      <w:r>
        <w:rPr>
          <w:rFonts w:asciiTheme="minorHAnsi" w:hAnsiTheme="minorHAnsi" w:cstheme="minorHAnsi"/>
          <w:sz w:val="20"/>
          <w:szCs w:val="20"/>
        </w:rPr>
        <w:t xml:space="preserve"> </w:t>
      </w:r>
      <w:r w:rsidR="0017248A" w:rsidRPr="0017248A">
        <w:rPr>
          <w:rFonts w:asciiTheme="minorHAnsi" w:hAnsiTheme="minorHAnsi" w:cstheme="minorHAnsi"/>
          <w:sz w:val="20"/>
          <w:szCs w:val="20"/>
        </w:rPr>
        <w:t xml:space="preserve">Toda la provisión o cualquier trabajo conexo con las obras, incluidas o no en ésta, necesarios para entregar todas las instalaciones completas, en perfecto estado de funcionamiento y adecuada a </w:t>
      </w:r>
      <w:proofErr w:type="gramStart"/>
      <w:r w:rsidR="0017248A" w:rsidRPr="0017248A">
        <w:rPr>
          <w:rFonts w:asciiTheme="minorHAnsi" w:hAnsiTheme="minorHAnsi" w:cstheme="minorHAnsi"/>
          <w:sz w:val="20"/>
          <w:szCs w:val="20"/>
        </w:rPr>
        <w:t>la normas</w:t>
      </w:r>
      <w:proofErr w:type="gramEnd"/>
      <w:r w:rsidR="0017248A" w:rsidRPr="0017248A">
        <w:rPr>
          <w:rFonts w:asciiTheme="minorHAnsi" w:hAnsiTheme="minorHAnsi" w:cstheme="minorHAnsi"/>
          <w:sz w:val="20"/>
          <w:szCs w:val="20"/>
        </w:rPr>
        <w:t xml:space="preserve"> de instalación eléctricas vigentes, el contratista deberá proveerlo.</w:t>
      </w:r>
      <w:r>
        <w:rPr>
          <w:rFonts w:asciiTheme="minorHAnsi" w:hAnsiTheme="minorHAnsi" w:cstheme="minorHAnsi"/>
          <w:sz w:val="20"/>
          <w:szCs w:val="20"/>
        </w:rPr>
        <w:t xml:space="preserve"> </w:t>
      </w:r>
      <w:r w:rsidR="0017248A" w:rsidRPr="0017248A">
        <w:rPr>
          <w:rFonts w:asciiTheme="minorHAnsi" w:hAnsiTheme="minorHAnsi" w:cstheme="minorHAnsi"/>
          <w:sz w:val="20"/>
          <w:szCs w:val="20"/>
        </w:rPr>
        <w:t>Reparación de toda parte afectada por los trabajos que ejecute el Contratista, hasta dejarlas en sus primitivas condiciones de solidez y aspecto, así como también la limpieza de escombros y residuos originados por los trabajos ejecutados.</w:t>
      </w:r>
      <w:r>
        <w:rPr>
          <w:rFonts w:asciiTheme="minorHAnsi" w:hAnsiTheme="minorHAnsi" w:cstheme="minorHAnsi"/>
          <w:sz w:val="20"/>
          <w:szCs w:val="20"/>
        </w:rPr>
        <w:t xml:space="preserve"> </w:t>
      </w:r>
      <w:r w:rsidR="0017248A" w:rsidRPr="0017248A">
        <w:rPr>
          <w:rFonts w:asciiTheme="minorHAnsi" w:hAnsiTheme="minorHAnsi" w:cstheme="minorHAnsi"/>
          <w:sz w:val="20"/>
          <w:szCs w:val="20"/>
        </w:rPr>
        <w:t>La provisión y colocación de los artefactos y sus correspondientes luminarias, conforme a especificaciones particulares.</w:t>
      </w:r>
    </w:p>
    <w:p w14:paraId="59C9E54A" w14:textId="77777777" w:rsidR="009B03DC" w:rsidRDefault="0017248A" w:rsidP="009B03DC">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Una vez terminados los trabajos y aprobadas las obras, se hará la puesta en marcha y se desarrollaran cursos de capacitación al personal dedicado al control de cada uno de los ítems precedentemente citados.</w:t>
      </w:r>
      <w:r w:rsidR="009B03DC">
        <w:rPr>
          <w:rFonts w:asciiTheme="minorHAnsi" w:hAnsiTheme="minorHAnsi" w:cstheme="minorHAnsi"/>
          <w:sz w:val="20"/>
          <w:szCs w:val="20"/>
        </w:rPr>
        <w:t xml:space="preserve"> </w:t>
      </w:r>
      <w:r w:rsidRPr="0017248A">
        <w:rPr>
          <w:rFonts w:asciiTheme="minorHAnsi" w:hAnsiTheme="minorHAnsi" w:cstheme="minorHAnsi"/>
          <w:sz w:val="20"/>
          <w:szCs w:val="20"/>
        </w:rPr>
        <w:t xml:space="preserve">Con relación a las garantías de los equipos instalados, será condición del fabricante de los mismos, pero ninguna regirá por un periodo menor a </w:t>
      </w:r>
      <w:r w:rsidR="009B03DC">
        <w:rPr>
          <w:rFonts w:asciiTheme="minorHAnsi" w:hAnsiTheme="minorHAnsi" w:cstheme="minorHAnsi"/>
          <w:sz w:val="20"/>
          <w:szCs w:val="20"/>
        </w:rPr>
        <w:t>sesenta</w:t>
      </w:r>
      <w:r w:rsidRPr="0017248A">
        <w:rPr>
          <w:rFonts w:asciiTheme="minorHAnsi" w:hAnsiTheme="minorHAnsi" w:cstheme="minorHAnsi"/>
          <w:sz w:val="20"/>
          <w:szCs w:val="20"/>
        </w:rPr>
        <w:t xml:space="preserve"> meses, a partir de la recepción </w:t>
      </w:r>
      <w:proofErr w:type="spellStart"/>
      <w:r w:rsidR="009B03DC">
        <w:rPr>
          <w:rFonts w:asciiTheme="minorHAnsi" w:hAnsiTheme="minorHAnsi" w:cstheme="minorHAnsi"/>
          <w:sz w:val="20"/>
          <w:szCs w:val="20"/>
        </w:rPr>
        <w:t>defintiva</w:t>
      </w:r>
      <w:proofErr w:type="spellEnd"/>
      <w:r w:rsidRPr="0017248A">
        <w:rPr>
          <w:rFonts w:asciiTheme="minorHAnsi" w:hAnsiTheme="minorHAnsi" w:cstheme="minorHAnsi"/>
          <w:sz w:val="20"/>
          <w:szCs w:val="20"/>
        </w:rPr>
        <w:t xml:space="preserve"> de las obras.</w:t>
      </w:r>
      <w:r w:rsidR="009B03DC">
        <w:rPr>
          <w:rFonts w:asciiTheme="minorHAnsi" w:hAnsiTheme="minorHAnsi" w:cstheme="minorHAnsi"/>
          <w:sz w:val="20"/>
          <w:szCs w:val="20"/>
        </w:rPr>
        <w:t xml:space="preserve"> </w:t>
      </w:r>
    </w:p>
    <w:p w14:paraId="06046FC0" w14:textId="297095AA" w:rsidR="0017248A" w:rsidRPr="0017248A" w:rsidRDefault="0017248A" w:rsidP="009B03DC">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 xml:space="preserve">Una vez finalizados los trabajos serán entregados a la Fiscalización de Obras los planos conforme a obra, en dos copias impresas y en archivos digitales, en formato </w:t>
      </w:r>
      <w:proofErr w:type="spellStart"/>
      <w:r w:rsidRPr="0017248A">
        <w:rPr>
          <w:rFonts w:asciiTheme="minorHAnsi" w:hAnsiTheme="minorHAnsi" w:cstheme="minorHAnsi"/>
          <w:sz w:val="20"/>
          <w:szCs w:val="20"/>
        </w:rPr>
        <w:t>Cad</w:t>
      </w:r>
      <w:proofErr w:type="spellEnd"/>
      <w:r w:rsidRPr="0017248A">
        <w:rPr>
          <w:rFonts w:asciiTheme="minorHAnsi" w:hAnsiTheme="minorHAnsi" w:cstheme="minorHAnsi"/>
          <w:sz w:val="20"/>
          <w:szCs w:val="20"/>
        </w:rPr>
        <w:t>, dibujo editable y no editable, a los efectos de futuras reparaciones y mantenimiento de los mismos</w:t>
      </w:r>
      <w:r w:rsidR="009B03DC">
        <w:rPr>
          <w:rFonts w:asciiTheme="minorHAnsi" w:hAnsiTheme="minorHAnsi" w:cstheme="minorHAnsi"/>
          <w:sz w:val="20"/>
          <w:szCs w:val="20"/>
        </w:rPr>
        <w:t xml:space="preserve">.  Igualmente entregará un manual de operación y un protocolo de mantenimiento e intervención tanto preventiva como correctiva de cada uno de los sistemas y equipos instalados. </w:t>
      </w:r>
      <w:r w:rsidRPr="0017248A">
        <w:rPr>
          <w:rFonts w:asciiTheme="minorHAnsi" w:hAnsiTheme="minorHAnsi" w:cstheme="minorHAnsi"/>
          <w:sz w:val="20"/>
          <w:szCs w:val="20"/>
        </w:rPr>
        <w:t>Sin la presentación de esta documentación no se podrá realizar la recepción definitiva de las obras.</w:t>
      </w:r>
    </w:p>
    <w:p w14:paraId="72DDCF7B" w14:textId="02ACCF7E" w:rsidR="0017248A" w:rsidRPr="009B03DC" w:rsidRDefault="0017248A" w:rsidP="007D4C0E">
      <w:pPr>
        <w:pStyle w:val="Prrafodelista"/>
        <w:numPr>
          <w:ilvl w:val="1"/>
          <w:numId w:val="124"/>
        </w:numPr>
        <w:tabs>
          <w:tab w:val="clear" w:pos="4419"/>
          <w:tab w:val="clear" w:pos="8838"/>
        </w:tabs>
        <w:spacing w:before="240"/>
        <w:ind w:left="1134" w:hanging="708"/>
        <w:outlineLvl w:val="2"/>
        <w:rPr>
          <w:rFonts w:cstheme="minorHAnsi"/>
          <w:b/>
          <w:bCs/>
          <w:sz w:val="24"/>
          <w:szCs w:val="24"/>
        </w:rPr>
      </w:pPr>
      <w:bookmarkStart w:id="333" w:name="_Toc65073465"/>
      <w:r w:rsidRPr="009B03DC">
        <w:rPr>
          <w:rFonts w:cstheme="minorHAnsi"/>
          <w:b/>
          <w:bCs/>
          <w:sz w:val="24"/>
          <w:szCs w:val="24"/>
        </w:rPr>
        <w:t>NORMAS GENERALES</w:t>
      </w:r>
      <w:bookmarkEnd w:id="333"/>
    </w:p>
    <w:p w14:paraId="403BDFB3" w14:textId="09AD6B74" w:rsidR="0017248A" w:rsidRPr="0017248A" w:rsidRDefault="0017248A" w:rsidP="00794305">
      <w:pPr>
        <w:tabs>
          <w:tab w:val="clear" w:pos="4419"/>
          <w:tab w:val="clear" w:pos="8838"/>
        </w:tabs>
        <w:spacing w:before="240"/>
        <w:ind w:left="1134"/>
        <w:rPr>
          <w:rFonts w:asciiTheme="minorHAnsi" w:hAnsiTheme="minorHAnsi" w:cstheme="minorHAnsi"/>
          <w:sz w:val="20"/>
          <w:szCs w:val="20"/>
        </w:rPr>
      </w:pPr>
      <w:r w:rsidRPr="009B03DC">
        <w:rPr>
          <w:rFonts w:asciiTheme="minorHAnsi" w:hAnsiTheme="minorHAnsi" w:cstheme="minorHAnsi"/>
          <w:b/>
          <w:bCs/>
          <w:sz w:val="20"/>
          <w:szCs w:val="20"/>
          <w:u w:val="single"/>
        </w:rPr>
        <w:t>Normas para materiales y Mano de Obra</w:t>
      </w:r>
      <w:r w:rsidRPr="009B03DC">
        <w:rPr>
          <w:rFonts w:asciiTheme="minorHAnsi" w:hAnsiTheme="minorHAnsi" w:cstheme="minorHAnsi"/>
          <w:b/>
          <w:bCs/>
          <w:sz w:val="20"/>
          <w:szCs w:val="20"/>
        </w:rPr>
        <w:t>:</w:t>
      </w:r>
      <w:r w:rsidR="009B03DC">
        <w:rPr>
          <w:rFonts w:asciiTheme="minorHAnsi" w:hAnsiTheme="minorHAnsi" w:cstheme="minorHAnsi"/>
          <w:b/>
          <w:bCs/>
          <w:sz w:val="20"/>
          <w:szCs w:val="20"/>
        </w:rPr>
        <w:t xml:space="preserve"> </w:t>
      </w:r>
      <w:r w:rsidR="009B03DC">
        <w:rPr>
          <w:rFonts w:asciiTheme="minorHAnsi" w:hAnsiTheme="minorHAnsi" w:cstheme="minorHAnsi"/>
          <w:sz w:val="20"/>
          <w:szCs w:val="20"/>
        </w:rPr>
        <w:t>t</w:t>
      </w:r>
      <w:r w:rsidRPr="0017248A">
        <w:rPr>
          <w:rFonts w:asciiTheme="minorHAnsi" w:hAnsiTheme="minorHAnsi" w:cstheme="minorHAnsi"/>
          <w:sz w:val="20"/>
          <w:szCs w:val="20"/>
        </w:rPr>
        <w:t xml:space="preserve">odos los materiales a instalarse serán nuevos, de la mejor fabricación. Todos los trabajos serán ejecutados </w:t>
      </w:r>
      <w:r w:rsidR="009B03DC" w:rsidRPr="0017248A">
        <w:rPr>
          <w:rFonts w:asciiTheme="minorHAnsi" w:hAnsiTheme="minorHAnsi" w:cstheme="minorHAnsi"/>
          <w:sz w:val="20"/>
          <w:szCs w:val="20"/>
        </w:rPr>
        <w:t>de acuerdo con</w:t>
      </w:r>
      <w:r w:rsidRPr="0017248A">
        <w:rPr>
          <w:rFonts w:asciiTheme="minorHAnsi" w:hAnsiTheme="minorHAnsi" w:cstheme="minorHAnsi"/>
          <w:sz w:val="20"/>
          <w:szCs w:val="20"/>
        </w:rPr>
        <w:t xml:space="preserve"> la mejor técnica y buen arte.</w:t>
      </w:r>
      <w:r w:rsidR="009B03DC">
        <w:rPr>
          <w:rFonts w:asciiTheme="minorHAnsi" w:hAnsiTheme="minorHAnsi" w:cstheme="minorHAnsi"/>
          <w:sz w:val="20"/>
          <w:szCs w:val="20"/>
        </w:rPr>
        <w:t xml:space="preserve"> </w:t>
      </w:r>
      <w:r w:rsidRPr="0017248A">
        <w:rPr>
          <w:rFonts w:asciiTheme="minorHAnsi" w:hAnsiTheme="minorHAnsi" w:cstheme="minorHAnsi"/>
          <w:sz w:val="20"/>
          <w:szCs w:val="20"/>
        </w:rPr>
        <w:t>Presentarán, una vez terminados, un aspecto prolijo y mecánicamente resistente.</w:t>
      </w:r>
    </w:p>
    <w:p w14:paraId="5401BC14" w14:textId="77777777" w:rsidR="0017248A" w:rsidRPr="0017248A" w:rsidRDefault="0017248A" w:rsidP="00794305">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El contratista sugerirá las marcas de los materiales a utilizar, que deberán cumplir con normativas de calidad y de garantía comprobada; la aceptación de la propuesta sin observaciones no exime al Contratista de su responsabilidad por la calidad de las características técnicas establecidas, explícita e implícitamente en las Especificaciones.</w:t>
      </w:r>
    </w:p>
    <w:p w14:paraId="6199343D" w14:textId="77777777" w:rsidR="0017248A" w:rsidRPr="0017248A" w:rsidRDefault="0017248A" w:rsidP="00794305">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Será de responsabilidad del contratista elaborar Planos que cumplan con las reglamentaciones vigentes. En caso necesario realizar ajustes durante el proceso de obra el Contratista efectuará las correcciones o adiciones en los planos que serán puestos a aprobación del CONTRATANTE.</w:t>
      </w:r>
    </w:p>
    <w:p w14:paraId="412C2BFD" w14:textId="5D0005A0" w:rsidR="0017248A" w:rsidRPr="0017248A" w:rsidRDefault="0017248A" w:rsidP="00794305">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Durante el transcurso de la obra, se mantendrán al día los planos que obligatoriamente deben ser presentados a los entes públicos, El contratista entregará al CONTRATANTE un juego de planos impresos y en formato digital, estrictamente conforme a la Obra.</w:t>
      </w:r>
    </w:p>
    <w:p w14:paraId="06F95E0B" w14:textId="77777777" w:rsidR="009B03DC" w:rsidRDefault="0017248A" w:rsidP="00794305">
      <w:pPr>
        <w:tabs>
          <w:tab w:val="clear" w:pos="4419"/>
          <w:tab w:val="clear" w:pos="8838"/>
        </w:tabs>
        <w:spacing w:before="240"/>
        <w:ind w:left="1134"/>
        <w:rPr>
          <w:rFonts w:asciiTheme="minorHAnsi" w:hAnsiTheme="minorHAnsi" w:cstheme="minorHAnsi"/>
          <w:b/>
          <w:bCs/>
          <w:sz w:val="20"/>
          <w:szCs w:val="20"/>
        </w:rPr>
      </w:pPr>
      <w:r w:rsidRPr="009B03DC">
        <w:rPr>
          <w:rFonts w:asciiTheme="minorHAnsi" w:hAnsiTheme="minorHAnsi" w:cstheme="minorHAnsi"/>
          <w:b/>
          <w:bCs/>
          <w:sz w:val="20"/>
          <w:szCs w:val="20"/>
          <w:u w:val="single"/>
        </w:rPr>
        <w:t>Aclaración de términos en general</w:t>
      </w:r>
      <w:r w:rsidR="009B03DC" w:rsidRPr="009B03DC">
        <w:rPr>
          <w:rFonts w:asciiTheme="minorHAnsi" w:hAnsiTheme="minorHAnsi" w:cstheme="minorHAnsi"/>
          <w:b/>
          <w:bCs/>
          <w:sz w:val="20"/>
          <w:szCs w:val="20"/>
        </w:rPr>
        <w:t>:</w:t>
      </w:r>
      <w:r w:rsidR="009B03DC">
        <w:rPr>
          <w:rFonts w:asciiTheme="minorHAnsi" w:hAnsiTheme="minorHAnsi" w:cstheme="minorHAnsi"/>
          <w:b/>
          <w:bCs/>
          <w:sz w:val="20"/>
          <w:szCs w:val="20"/>
        </w:rPr>
        <w:t xml:space="preserve"> </w:t>
      </w:r>
    </w:p>
    <w:p w14:paraId="636DEE1A" w14:textId="472F1175" w:rsidR="0017248A" w:rsidRPr="0017248A" w:rsidRDefault="009B03DC" w:rsidP="00794305">
      <w:pPr>
        <w:tabs>
          <w:tab w:val="clear" w:pos="4419"/>
          <w:tab w:val="clear" w:pos="8838"/>
        </w:tabs>
        <w:spacing w:before="240"/>
        <w:ind w:left="1134"/>
        <w:rPr>
          <w:rFonts w:asciiTheme="minorHAnsi" w:hAnsiTheme="minorHAnsi" w:cstheme="minorHAnsi"/>
          <w:sz w:val="20"/>
          <w:szCs w:val="20"/>
        </w:rPr>
      </w:pPr>
      <w:r w:rsidRPr="009B03DC">
        <w:rPr>
          <w:rFonts w:asciiTheme="minorHAnsi" w:hAnsiTheme="minorHAnsi" w:cstheme="minorHAnsi"/>
          <w:b/>
          <w:bCs/>
          <w:sz w:val="20"/>
          <w:szCs w:val="20"/>
          <w:u w:val="single"/>
        </w:rPr>
        <w:t>P</w:t>
      </w:r>
      <w:r w:rsidR="0017248A" w:rsidRPr="009B03DC">
        <w:rPr>
          <w:rFonts w:asciiTheme="minorHAnsi" w:hAnsiTheme="minorHAnsi" w:cstheme="minorHAnsi"/>
          <w:b/>
          <w:bCs/>
          <w:sz w:val="20"/>
          <w:szCs w:val="20"/>
          <w:u w:val="single"/>
        </w:rPr>
        <w:t>royectar</w:t>
      </w:r>
      <w:r w:rsidR="0017248A" w:rsidRPr="009B03DC">
        <w:rPr>
          <w:rFonts w:asciiTheme="minorHAnsi" w:hAnsiTheme="minorHAnsi" w:cstheme="minorHAnsi"/>
          <w:b/>
          <w:bCs/>
          <w:sz w:val="20"/>
          <w:szCs w:val="20"/>
        </w:rPr>
        <w:t>:</w:t>
      </w:r>
      <w:r w:rsidR="0017248A" w:rsidRPr="0017248A">
        <w:rPr>
          <w:rFonts w:asciiTheme="minorHAnsi" w:hAnsiTheme="minorHAnsi" w:cstheme="minorHAnsi"/>
          <w:sz w:val="20"/>
          <w:szCs w:val="20"/>
        </w:rPr>
        <w:t xml:space="preserve"> </w:t>
      </w:r>
      <w:r>
        <w:rPr>
          <w:rFonts w:asciiTheme="minorHAnsi" w:hAnsiTheme="minorHAnsi" w:cstheme="minorHAnsi"/>
          <w:sz w:val="20"/>
          <w:szCs w:val="20"/>
        </w:rPr>
        <w:t>p</w:t>
      </w:r>
      <w:r w:rsidR="0017248A" w:rsidRPr="0017248A">
        <w:rPr>
          <w:rFonts w:asciiTheme="minorHAnsi" w:hAnsiTheme="minorHAnsi" w:cstheme="minorHAnsi"/>
          <w:sz w:val="20"/>
          <w:szCs w:val="20"/>
        </w:rPr>
        <w:t xml:space="preserve">ensar una cosa o una acción y diseñarla gráficamente o establecer el modo y el conjunto de medios necesarios para llevarla a cabo. </w:t>
      </w:r>
    </w:p>
    <w:p w14:paraId="38D20017" w14:textId="43B0B63E" w:rsidR="0017248A" w:rsidRPr="0017248A" w:rsidRDefault="0017248A" w:rsidP="00794305">
      <w:pPr>
        <w:tabs>
          <w:tab w:val="clear" w:pos="4419"/>
          <w:tab w:val="clear" w:pos="8838"/>
        </w:tabs>
        <w:spacing w:before="240"/>
        <w:ind w:left="1134"/>
        <w:rPr>
          <w:rFonts w:asciiTheme="minorHAnsi" w:hAnsiTheme="minorHAnsi" w:cstheme="minorHAnsi"/>
          <w:sz w:val="20"/>
          <w:szCs w:val="20"/>
        </w:rPr>
      </w:pPr>
      <w:r w:rsidRPr="009B03DC">
        <w:rPr>
          <w:rFonts w:asciiTheme="minorHAnsi" w:hAnsiTheme="minorHAnsi" w:cstheme="minorHAnsi"/>
          <w:b/>
          <w:bCs/>
          <w:sz w:val="20"/>
          <w:szCs w:val="20"/>
          <w:u w:val="single"/>
        </w:rPr>
        <w:t>Provisió</w:t>
      </w:r>
      <w:r w:rsidRPr="009B03DC">
        <w:rPr>
          <w:rFonts w:asciiTheme="minorHAnsi" w:hAnsiTheme="minorHAnsi" w:cstheme="minorHAnsi"/>
          <w:b/>
          <w:bCs/>
          <w:sz w:val="20"/>
          <w:szCs w:val="20"/>
        </w:rPr>
        <w:t>n</w:t>
      </w:r>
      <w:r w:rsidRPr="0017248A">
        <w:rPr>
          <w:rFonts w:asciiTheme="minorHAnsi" w:hAnsiTheme="minorHAnsi" w:cstheme="minorHAnsi"/>
          <w:sz w:val="20"/>
          <w:szCs w:val="20"/>
        </w:rPr>
        <w:t xml:space="preserve">: </w:t>
      </w:r>
      <w:r w:rsidR="009B03DC">
        <w:rPr>
          <w:rFonts w:asciiTheme="minorHAnsi" w:hAnsiTheme="minorHAnsi" w:cstheme="minorHAnsi"/>
          <w:sz w:val="20"/>
          <w:szCs w:val="20"/>
        </w:rPr>
        <w:t>s</w:t>
      </w:r>
      <w:r w:rsidRPr="0017248A">
        <w:rPr>
          <w:rFonts w:asciiTheme="minorHAnsi" w:hAnsiTheme="minorHAnsi" w:cstheme="minorHAnsi"/>
          <w:sz w:val="20"/>
          <w:szCs w:val="20"/>
        </w:rPr>
        <w:t xml:space="preserve">e refiere a la adquisición de los equipos, artefactos, materiales varios, accesorios, etc. Los mismos deberán ser colocados en el lugar indicado por el plano. Es </w:t>
      </w:r>
      <w:proofErr w:type="gramStart"/>
      <w:r w:rsidRPr="0017248A">
        <w:rPr>
          <w:rFonts w:asciiTheme="minorHAnsi" w:hAnsiTheme="minorHAnsi" w:cstheme="minorHAnsi"/>
          <w:sz w:val="20"/>
          <w:szCs w:val="20"/>
        </w:rPr>
        <w:t>decir</w:t>
      </w:r>
      <w:proofErr w:type="gramEnd"/>
      <w:r w:rsidRPr="0017248A">
        <w:rPr>
          <w:rFonts w:asciiTheme="minorHAnsi" w:hAnsiTheme="minorHAnsi" w:cstheme="minorHAnsi"/>
          <w:sz w:val="20"/>
          <w:szCs w:val="20"/>
        </w:rPr>
        <w:t xml:space="preserve"> la empresa constructora deberá prever el transporte hasta el predio y la ubicación exacta en cuando al nivel de altura del ítem en cuestión.</w:t>
      </w:r>
    </w:p>
    <w:p w14:paraId="7EC5D2E4" w14:textId="1FB9CF4F" w:rsidR="0017248A" w:rsidRPr="0017248A" w:rsidRDefault="0017248A" w:rsidP="00794305">
      <w:pPr>
        <w:tabs>
          <w:tab w:val="clear" w:pos="4419"/>
          <w:tab w:val="clear" w:pos="8838"/>
        </w:tabs>
        <w:spacing w:before="240"/>
        <w:ind w:left="1134"/>
        <w:rPr>
          <w:rFonts w:asciiTheme="minorHAnsi" w:hAnsiTheme="minorHAnsi" w:cstheme="minorHAnsi"/>
          <w:sz w:val="20"/>
          <w:szCs w:val="20"/>
        </w:rPr>
      </w:pPr>
      <w:r w:rsidRPr="009B03DC">
        <w:rPr>
          <w:rFonts w:asciiTheme="minorHAnsi" w:hAnsiTheme="minorHAnsi" w:cstheme="minorHAnsi"/>
          <w:b/>
          <w:bCs/>
          <w:sz w:val="20"/>
          <w:szCs w:val="20"/>
          <w:u w:val="single"/>
        </w:rPr>
        <w:t>Montaje o colocación</w:t>
      </w:r>
      <w:r w:rsidRPr="009B03DC">
        <w:rPr>
          <w:rFonts w:asciiTheme="minorHAnsi" w:hAnsiTheme="minorHAnsi" w:cstheme="minorHAnsi"/>
          <w:b/>
          <w:bCs/>
          <w:sz w:val="20"/>
          <w:szCs w:val="20"/>
        </w:rPr>
        <w:t>:</w:t>
      </w:r>
      <w:r w:rsidRPr="0017248A">
        <w:rPr>
          <w:rFonts w:asciiTheme="minorHAnsi" w:hAnsiTheme="minorHAnsi" w:cstheme="minorHAnsi"/>
          <w:sz w:val="20"/>
          <w:szCs w:val="20"/>
        </w:rPr>
        <w:t xml:space="preserve"> </w:t>
      </w:r>
      <w:r w:rsidR="009B03DC">
        <w:rPr>
          <w:rFonts w:asciiTheme="minorHAnsi" w:hAnsiTheme="minorHAnsi" w:cstheme="minorHAnsi"/>
          <w:sz w:val="20"/>
          <w:szCs w:val="20"/>
        </w:rPr>
        <w:t>se</w:t>
      </w:r>
      <w:r w:rsidRPr="0017248A">
        <w:rPr>
          <w:rFonts w:asciiTheme="minorHAnsi" w:hAnsiTheme="minorHAnsi" w:cstheme="minorHAnsi"/>
          <w:sz w:val="20"/>
          <w:szCs w:val="20"/>
        </w:rPr>
        <w:t xml:space="preserve"> refiere a todo tipo de conexión (Eléctrica, mecánica, electromecánica, etc.) entre la red eléctrica, equipos, artefactos, materiales varios, accesorios, etc. Es </w:t>
      </w:r>
      <w:proofErr w:type="gramStart"/>
      <w:r w:rsidRPr="0017248A">
        <w:rPr>
          <w:rFonts w:asciiTheme="minorHAnsi" w:hAnsiTheme="minorHAnsi" w:cstheme="minorHAnsi"/>
          <w:sz w:val="20"/>
          <w:szCs w:val="20"/>
        </w:rPr>
        <w:t>decir</w:t>
      </w:r>
      <w:proofErr w:type="gramEnd"/>
      <w:r w:rsidRPr="0017248A">
        <w:rPr>
          <w:rFonts w:asciiTheme="minorHAnsi" w:hAnsiTheme="minorHAnsi" w:cstheme="minorHAnsi"/>
          <w:sz w:val="20"/>
          <w:szCs w:val="20"/>
        </w:rPr>
        <w:t xml:space="preserve"> la empresa constructora deberá prever la mano de obra necesaria para la correcta conexión de los materiales anteriormente citados entre sí.</w:t>
      </w:r>
    </w:p>
    <w:p w14:paraId="3BA72B6B" w14:textId="668A36E6" w:rsidR="0017248A" w:rsidRPr="0017248A" w:rsidRDefault="0017248A" w:rsidP="00794305">
      <w:pPr>
        <w:tabs>
          <w:tab w:val="clear" w:pos="4419"/>
          <w:tab w:val="clear" w:pos="8838"/>
        </w:tabs>
        <w:spacing w:before="240"/>
        <w:ind w:left="1134"/>
        <w:rPr>
          <w:rFonts w:asciiTheme="minorHAnsi" w:hAnsiTheme="minorHAnsi" w:cstheme="minorHAnsi"/>
          <w:sz w:val="20"/>
          <w:szCs w:val="20"/>
        </w:rPr>
      </w:pPr>
      <w:r w:rsidRPr="009B03DC">
        <w:rPr>
          <w:rFonts w:asciiTheme="minorHAnsi" w:hAnsiTheme="minorHAnsi" w:cstheme="minorHAnsi"/>
          <w:b/>
          <w:bCs/>
          <w:sz w:val="20"/>
          <w:szCs w:val="20"/>
          <w:u w:val="single"/>
        </w:rPr>
        <w:t>Puesta en funcionamiento</w:t>
      </w:r>
      <w:r w:rsidRPr="009B03DC">
        <w:rPr>
          <w:rFonts w:asciiTheme="minorHAnsi" w:hAnsiTheme="minorHAnsi" w:cstheme="minorHAnsi"/>
          <w:b/>
          <w:bCs/>
          <w:sz w:val="20"/>
          <w:szCs w:val="20"/>
        </w:rPr>
        <w:t>:</w:t>
      </w:r>
      <w:r w:rsidRPr="0017248A">
        <w:rPr>
          <w:rFonts w:asciiTheme="minorHAnsi" w:hAnsiTheme="minorHAnsi" w:cstheme="minorHAnsi"/>
          <w:sz w:val="20"/>
          <w:szCs w:val="20"/>
        </w:rPr>
        <w:t xml:space="preserve"> </w:t>
      </w:r>
      <w:r w:rsidR="009B03DC">
        <w:rPr>
          <w:rFonts w:asciiTheme="minorHAnsi" w:hAnsiTheme="minorHAnsi" w:cstheme="minorHAnsi"/>
          <w:sz w:val="20"/>
          <w:szCs w:val="20"/>
        </w:rPr>
        <w:t>s</w:t>
      </w:r>
      <w:r w:rsidRPr="0017248A">
        <w:rPr>
          <w:rFonts w:asciiTheme="minorHAnsi" w:hAnsiTheme="minorHAnsi" w:cstheme="minorHAnsi"/>
          <w:sz w:val="20"/>
          <w:szCs w:val="20"/>
        </w:rPr>
        <w:t xml:space="preserve">e refiere al funcionamiento final del equipo. Es </w:t>
      </w:r>
      <w:proofErr w:type="gramStart"/>
      <w:r w:rsidRPr="0017248A">
        <w:rPr>
          <w:rFonts w:asciiTheme="minorHAnsi" w:hAnsiTheme="minorHAnsi" w:cstheme="minorHAnsi"/>
          <w:sz w:val="20"/>
          <w:szCs w:val="20"/>
        </w:rPr>
        <w:t>decir</w:t>
      </w:r>
      <w:proofErr w:type="gramEnd"/>
      <w:r w:rsidRPr="0017248A">
        <w:rPr>
          <w:rFonts w:asciiTheme="minorHAnsi" w:hAnsiTheme="minorHAnsi" w:cstheme="minorHAnsi"/>
          <w:sz w:val="20"/>
          <w:szCs w:val="20"/>
        </w:rPr>
        <w:t xml:space="preserve"> la empresa constructora deberá demostrar la funcionalidad del equipo una vez finalizado la instalación. Entiéndase el correcto funcionamiento del equipo, A este efecto la contratista deberá proveer el combustible y los insumos necesarios para realizar las pruebas correspondientes.</w:t>
      </w:r>
    </w:p>
    <w:p w14:paraId="1188B371" w14:textId="55E1002E" w:rsidR="0017248A" w:rsidRPr="00794305" w:rsidRDefault="0017248A" w:rsidP="007D4C0E">
      <w:pPr>
        <w:pStyle w:val="Prrafodelista"/>
        <w:numPr>
          <w:ilvl w:val="1"/>
          <w:numId w:val="124"/>
        </w:numPr>
        <w:tabs>
          <w:tab w:val="clear" w:pos="4419"/>
          <w:tab w:val="clear" w:pos="8838"/>
        </w:tabs>
        <w:spacing w:before="240"/>
        <w:ind w:left="1134" w:hanging="774"/>
        <w:outlineLvl w:val="2"/>
        <w:rPr>
          <w:rFonts w:cstheme="minorHAnsi"/>
          <w:b/>
          <w:bCs/>
          <w:sz w:val="24"/>
          <w:szCs w:val="24"/>
        </w:rPr>
      </w:pPr>
      <w:bookmarkStart w:id="334" w:name="_Toc65073466"/>
      <w:r w:rsidRPr="00794305">
        <w:rPr>
          <w:rFonts w:cstheme="minorHAnsi"/>
          <w:b/>
          <w:bCs/>
          <w:sz w:val="24"/>
          <w:szCs w:val="24"/>
        </w:rPr>
        <w:t>MEDIA TENSIÓN</w:t>
      </w:r>
      <w:bookmarkEnd w:id="334"/>
    </w:p>
    <w:p w14:paraId="4458BAAF" w14:textId="77777777" w:rsidR="0017248A" w:rsidRPr="0017248A" w:rsidRDefault="0017248A" w:rsidP="008B4EA1">
      <w:pPr>
        <w:tabs>
          <w:tab w:val="clear" w:pos="4419"/>
          <w:tab w:val="clear" w:pos="8838"/>
        </w:tabs>
        <w:spacing w:before="240"/>
        <w:ind w:left="1134"/>
        <w:rPr>
          <w:rFonts w:asciiTheme="minorHAnsi" w:hAnsiTheme="minorHAnsi" w:cstheme="minorHAnsi"/>
          <w:sz w:val="20"/>
          <w:szCs w:val="20"/>
        </w:rPr>
      </w:pPr>
      <w:r w:rsidRPr="0017248A">
        <w:rPr>
          <w:rFonts w:asciiTheme="minorHAnsi" w:hAnsiTheme="minorHAnsi" w:cstheme="minorHAnsi"/>
          <w:sz w:val="20"/>
          <w:szCs w:val="20"/>
        </w:rPr>
        <w:t>Todos los ítems correspondientes a Media Tensión (23kV) a continuación citados deberán cumplir como mínimo el reglamento para instalaciones de media tensión aprobado por Resolución Nº 062/75 del consejo de Administración Nacional de electricidad – ANDE</w:t>
      </w:r>
    </w:p>
    <w:p w14:paraId="38500BD5" w14:textId="5391D8B9" w:rsidR="0017248A" w:rsidRPr="00794305" w:rsidRDefault="0017248A" w:rsidP="00560B8E">
      <w:pPr>
        <w:pStyle w:val="Prrafodelista"/>
        <w:numPr>
          <w:ilvl w:val="2"/>
          <w:numId w:val="124"/>
        </w:numPr>
        <w:tabs>
          <w:tab w:val="clear" w:pos="4419"/>
          <w:tab w:val="clear" w:pos="8838"/>
        </w:tabs>
        <w:spacing w:before="240"/>
        <w:ind w:left="1418" w:hanging="698"/>
        <w:rPr>
          <w:rFonts w:cstheme="minorHAnsi"/>
          <w:b/>
          <w:bCs/>
          <w:szCs w:val="20"/>
        </w:rPr>
      </w:pPr>
      <w:r w:rsidRPr="00794305">
        <w:rPr>
          <w:rFonts w:cstheme="minorHAnsi"/>
          <w:b/>
          <w:bCs/>
          <w:szCs w:val="20"/>
        </w:rPr>
        <w:t>ACOMETIDA</w:t>
      </w:r>
    </w:p>
    <w:p w14:paraId="71E2C1AB" w14:textId="77777777" w:rsidR="0017248A" w:rsidRPr="0017248A" w:rsidRDefault="0017248A" w:rsidP="00794305">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 xml:space="preserve">El contratista se </w:t>
      </w:r>
      <w:proofErr w:type="gramStart"/>
      <w:r w:rsidRPr="0017248A">
        <w:rPr>
          <w:rFonts w:asciiTheme="minorHAnsi" w:hAnsiTheme="minorHAnsi" w:cstheme="minorHAnsi"/>
          <w:sz w:val="20"/>
          <w:szCs w:val="20"/>
        </w:rPr>
        <w:t>encargara</w:t>
      </w:r>
      <w:proofErr w:type="gramEnd"/>
      <w:r w:rsidRPr="0017248A">
        <w:rPr>
          <w:rFonts w:asciiTheme="minorHAnsi" w:hAnsiTheme="minorHAnsi" w:cstheme="minorHAnsi"/>
          <w:sz w:val="20"/>
          <w:szCs w:val="20"/>
        </w:rPr>
        <w:t xml:space="preserve"> de incluir en el proyecto la provisión de los elementos necesarios para la derivación de energía eléctrica desde la línea de media tensión de la ANDE. Comprende la instalación de: </w:t>
      </w:r>
    </w:p>
    <w:p w14:paraId="042BE490" w14:textId="58C60E76" w:rsidR="0017248A" w:rsidRPr="00794305" w:rsidRDefault="0017248A" w:rsidP="00730FD7">
      <w:pPr>
        <w:pStyle w:val="Prrafodelista"/>
        <w:numPr>
          <w:ilvl w:val="0"/>
          <w:numId w:val="61"/>
        </w:numPr>
        <w:tabs>
          <w:tab w:val="clear" w:pos="4419"/>
          <w:tab w:val="clear" w:pos="8838"/>
        </w:tabs>
        <w:spacing w:before="240"/>
        <w:ind w:left="1985"/>
        <w:rPr>
          <w:rFonts w:cstheme="minorHAnsi"/>
          <w:szCs w:val="20"/>
        </w:rPr>
      </w:pPr>
      <w:r w:rsidRPr="00794305">
        <w:rPr>
          <w:rFonts w:cstheme="minorHAnsi"/>
          <w:szCs w:val="20"/>
        </w:rPr>
        <w:t>Cable</w:t>
      </w:r>
      <w:r w:rsidR="00794305">
        <w:rPr>
          <w:rFonts w:cstheme="minorHAnsi"/>
          <w:szCs w:val="20"/>
        </w:rPr>
        <w:t>(s)</w:t>
      </w:r>
      <w:r w:rsidRPr="00794305">
        <w:rPr>
          <w:rFonts w:cstheme="minorHAnsi"/>
          <w:szCs w:val="20"/>
        </w:rPr>
        <w:t xml:space="preserve"> de aluminio desnudo de sección de </w:t>
      </w:r>
      <w:r w:rsidR="00794305" w:rsidRPr="00794305">
        <w:rPr>
          <w:rFonts w:cstheme="minorHAnsi"/>
          <w:szCs w:val="20"/>
        </w:rPr>
        <w:t xml:space="preserve">Ø ≥ a </w:t>
      </w:r>
      <w:r w:rsidRPr="00794305">
        <w:rPr>
          <w:rFonts w:cstheme="minorHAnsi"/>
          <w:szCs w:val="20"/>
        </w:rPr>
        <w:t>35 mm2.</w:t>
      </w:r>
    </w:p>
    <w:p w14:paraId="52441CE0" w14:textId="0093ED61" w:rsidR="00794305" w:rsidRPr="00794305" w:rsidRDefault="0017248A" w:rsidP="00730FD7">
      <w:pPr>
        <w:pStyle w:val="Prrafodelista"/>
        <w:numPr>
          <w:ilvl w:val="0"/>
          <w:numId w:val="61"/>
        </w:numPr>
        <w:tabs>
          <w:tab w:val="clear" w:pos="4419"/>
          <w:tab w:val="clear" w:pos="8838"/>
        </w:tabs>
        <w:ind w:left="1985"/>
        <w:rPr>
          <w:rFonts w:cstheme="minorHAnsi"/>
          <w:szCs w:val="20"/>
        </w:rPr>
      </w:pPr>
      <w:r w:rsidRPr="00794305">
        <w:rPr>
          <w:rFonts w:cstheme="minorHAnsi"/>
          <w:szCs w:val="20"/>
        </w:rPr>
        <w:t>Seccionador</w:t>
      </w:r>
      <w:r w:rsidR="00794305">
        <w:rPr>
          <w:rFonts w:cstheme="minorHAnsi"/>
          <w:szCs w:val="20"/>
        </w:rPr>
        <w:t>(es)</w:t>
      </w:r>
    </w:p>
    <w:p w14:paraId="590C6DDF" w14:textId="1F6EC001" w:rsidR="0017248A" w:rsidRPr="00794305" w:rsidRDefault="0017248A" w:rsidP="00730FD7">
      <w:pPr>
        <w:pStyle w:val="Prrafodelista"/>
        <w:numPr>
          <w:ilvl w:val="0"/>
          <w:numId w:val="61"/>
        </w:numPr>
        <w:tabs>
          <w:tab w:val="clear" w:pos="4419"/>
          <w:tab w:val="clear" w:pos="8838"/>
        </w:tabs>
        <w:ind w:left="1985"/>
        <w:rPr>
          <w:rFonts w:cstheme="minorHAnsi"/>
          <w:szCs w:val="20"/>
        </w:rPr>
      </w:pPr>
      <w:r w:rsidRPr="00794305">
        <w:rPr>
          <w:rFonts w:cstheme="minorHAnsi"/>
          <w:szCs w:val="20"/>
        </w:rPr>
        <w:t>Fusible</w:t>
      </w:r>
      <w:r w:rsidR="00794305">
        <w:rPr>
          <w:rFonts w:cstheme="minorHAnsi"/>
          <w:szCs w:val="20"/>
        </w:rPr>
        <w:t>(s)</w:t>
      </w:r>
    </w:p>
    <w:p w14:paraId="4CDFDA07" w14:textId="6F3DDD3D" w:rsidR="0017248A" w:rsidRPr="00794305" w:rsidRDefault="0017248A" w:rsidP="00730FD7">
      <w:pPr>
        <w:pStyle w:val="Prrafodelista"/>
        <w:numPr>
          <w:ilvl w:val="0"/>
          <w:numId w:val="61"/>
        </w:numPr>
        <w:tabs>
          <w:tab w:val="clear" w:pos="4419"/>
          <w:tab w:val="clear" w:pos="8838"/>
        </w:tabs>
        <w:ind w:left="1985"/>
        <w:rPr>
          <w:rFonts w:cstheme="minorHAnsi"/>
          <w:szCs w:val="20"/>
        </w:rPr>
      </w:pPr>
      <w:r w:rsidRPr="00794305">
        <w:rPr>
          <w:rFonts w:cstheme="minorHAnsi"/>
          <w:szCs w:val="20"/>
        </w:rPr>
        <w:t>Aislador</w:t>
      </w:r>
      <w:r w:rsidR="00794305">
        <w:rPr>
          <w:rFonts w:cstheme="minorHAnsi"/>
          <w:szCs w:val="20"/>
        </w:rPr>
        <w:t>(es)</w:t>
      </w:r>
      <w:r w:rsidRPr="00794305">
        <w:rPr>
          <w:rFonts w:cstheme="minorHAnsi"/>
          <w:szCs w:val="20"/>
        </w:rPr>
        <w:t xml:space="preserve"> polimérico y descargador</w:t>
      </w:r>
      <w:r w:rsidR="00794305">
        <w:rPr>
          <w:rFonts w:cstheme="minorHAnsi"/>
          <w:szCs w:val="20"/>
        </w:rPr>
        <w:t>(es)</w:t>
      </w:r>
      <w:r w:rsidRPr="00794305">
        <w:rPr>
          <w:rFonts w:cstheme="minorHAnsi"/>
          <w:szCs w:val="20"/>
        </w:rPr>
        <w:t xml:space="preserve"> de sobretensión para 23 KV.</w:t>
      </w:r>
    </w:p>
    <w:p w14:paraId="42BC2C77" w14:textId="530D16C7" w:rsidR="0017248A" w:rsidRPr="00794305" w:rsidRDefault="0017248A" w:rsidP="00730FD7">
      <w:pPr>
        <w:pStyle w:val="Prrafodelista"/>
        <w:numPr>
          <w:ilvl w:val="0"/>
          <w:numId w:val="61"/>
        </w:numPr>
        <w:tabs>
          <w:tab w:val="clear" w:pos="4419"/>
          <w:tab w:val="clear" w:pos="8838"/>
        </w:tabs>
        <w:ind w:left="1985"/>
        <w:rPr>
          <w:rFonts w:cstheme="minorHAnsi"/>
          <w:szCs w:val="20"/>
        </w:rPr>
      </w:pPr>
      <w:r w:rsidRPr="00794305">
        <w:rPr>
          <w:rFonts w:cstheme="minorHAnsi"/>
          <w:szCs w:val="20"/>
        </w:rPr>
        <w:t>Cruceta</w:t>
      </w:r>
      <w:r w:rsidR="00794305">
        <w:rPr>
          <w:rFonts w:cstheme="minorHAnsi"/>
          <w:szCs w:val="20"/>
        </w:rPr>
        <w:t>(s)</w:t>
      </w:r>
      <w:r w:rsidRPr="00794305">
        <w:rPr>
          <w:rFonts w:cstheme="minorHAnsi"/>
          <w:szCs w:val="20"/>
        </w:rPr>
        <w:t xml:space="preserve"> de madera.</w:t>
      </w:r>
    </w:p>
    <w:p w14:paraId="4802969D" w14:textId="73C55CAF" w:rsidR="0017248A" w:rsidRPr="00794305" w:rsidRDefault="0017248A" w:rsidP="00730FD7">
      <w:pPr>
        <w:pStyle w:val="Prrafodelista"/>
        <w:numPr>
          <w:ilvl w:val="0"/>
          <w:numId w:val="61"/>
        </w:numPr>
        <w:tabs>
          <w:tab w:val="clear" w:pos="4419"/>
          <w:tab w:val="clear" w:pos="8838"/>
        </w:tabs>
        <w:ind w:left="1985"/>
        <w:rPr>
          <w:rFonts w:cstheme="minorHAnsi"/>
          <w:szCs w:val="20"/>
        </w:rPr>
      </w:pPr>
      <w:r w:rsidRPr="00794305">
        <w:rPr>
          <w:rFonts w:cstheme="minorHAnsi"/>
          <w:szCs w:val="20"/>
        </w:rPr>
        <w:t>Aisladores triple campana.</w:t>
      </w:r>
    </w:p>
    <w:p w14:paraId="2658E685" w14:textId="094E9A37" w:rsidR="0017248A" w:rsidRPr="00794305" w:rsidRDefault="0017248A" w:rsidP="00730FD7">
      <w:pPr>
        <w:pStyle w:val="Prrafodelista"/>
        <w:numPr>
          <w:ilvl w:val="0"/>
          <w:numId w:val="61"/>
        </w:numPr>
        <w:tabs>
          <w:tab w:val="clear" w:pos="4419"/>
          <w:tab w:val="clear" w:pos="8838"/>
        </w:tabs>
        <w:ind w:left="1985"/>
        <w:rPr>
          <w:rFonts w:cstheme="minorHAnsi"/>
          <w:szCs w:val="20"/>
        </w:rPr>
      </w:pPr>
      <w:r w:rsidRPr="00794305">
        <w:rPr>
          <w:rFonts w:cstheme="minorHAnsi"/>
          <w:szCs w:val="20"/>
        </w:rPr>
        <w:t>Mano francesa.</w:t>
      </w:r>
    </w:p>
    <w:p w14:paraId="3B903BDB" w14:textId="4C9AB223" w:rsidR="0017248A" w:rsidRPr="00794305" w:rsidRDefault="0017248A" w:rsidP="00730FD7">
      <w:pPr>
        <w:pStyle w:val="Prrafodelista"/>
        <w:numPr>
          <w:ilvl w:val="0"/>
          <w:numId w:val="61"/>
        </w:numPr>
        <w:tabs>
          <w:tab w:val="clear" w:pos="4419"/>
          <w:tab w:val="clear" w:pos="8838"/>
        </w:tabs>
        <w:ind w:left="1985"/>
        <w:rPr>
          <w:rFonts w:cstheme="minorHAnsi"/>
          <w:szCs w:val="20"/>
        </w:rPr>
      </w:pPr>
      <w:r w:rsidRPr="00794305">
        <w:rPr>
          <w:rFonts w:cstheme="minorHAnsi"/>
          <w:szCs w:val="20"/>
        </w:rPr>
        <w:t>Prensa de línea viva.</w:t>
      </w:r>
    </w:p>
    <w:p w14:paraId="27551B99" w14:textId="4A55458D" w:rsidR="0017248A" w:rsidRPr="00794305" w:rsidRDefault="0017248A" w:rsidP="00730FD7">
      <w:pPr>
        <w:pStyle w:val="Prrafodelista"/>
        <w:numPr>
          <w:ilvl w:val="0"/>
          <w:numId w:val="61"/>
        </w:numPr>
        <w:tabs>
          <w:tab w:val="clear" w:pos="4419"/>
          <w:tab w:val="clear" w:pos="8838"/>
        </w:tabs>
        <w:ind w:left="1985"/>
        <w:rPr>
          <w:rFonts w:cstheme="minorHAnsi"/>
          <w:szCs w:val="20"/>
        </w:rPr>
      </w:pPr>
      <w:r w:rsidRPr="00794305">
        <w:rPr>
          <w:rFonts w:cstheme="minorHAnsi"/>
          <w:szCs w:val="20"/>
        </w:rPr>
        <w:t>Bulones y accesorios varios.</w:t>
      </w:r>
    </w:p>
    <w:p w14:paraId="20A43336" w14:textId="77777777" w:rsidR="0017248A" w:rsidRPr="0017248A" w:rsidRDefault="0017248A" w:rsidP="00794305">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Correrá por cuenta del contratista la consulta preliminar y deberá incluir en su oferta los costos de la extensión y/o adecuación de la Línea de 23 KV de la ANDE.</w:t>
      </w:r>
    </w:p>
    <w:p w14:paraId="743B5BDF" w14:textId="5AE4A3DF" w:rsidR="0017248A" w:rsidRPr="00794305" w:rsidRDefault="0017248A" w:rsidP="00560B8E">
      <w:pPr>
        <w:pStyle w:val="Prrafodelista"/>
        <w:numPr>
          <w:ilvl w:val="2"/>
          <w:numId w:val="124"/>
        </w:numPr>
        <w:tabs>
          <w:tab w:val="clear" w:pos="4419"/>
          <w:tab w:val="clear" w:pos="8838"/>
        </w:tabs>
        <w:spacing w:before="240"/>
        <w:ind w:left="1418" w:hanging="698"/>
        <w:rPr>
          <w:rFonts w:cstheme="minorHAnsi"/>
          <w:b/>
          <w:bCs/>
          <w:szCs w:val="20"/>
        </w:rPr>
      </w:pPr>
      <w:r w:rsidRPr="00794305">
        <w:rPr>
          <w:rFonts w:cstheme="minorHAnsi"/>
          <w:b/>
          <w:bCs/>
          <w:szCs w:val="20"/>
        </w:rPr>
        <w:t>PUESTO DE ENTREGA Y MEDICIÓN</w:t>
      </w:r>
    </w:p>
    <w:p w14:paraId="24407BF0" w14:textId="72EEDA94" w:rsidR="0017248A" w:rsidRPr="0017248A" w:rsidRDefault="0017248A" w:rsidP="00794305">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El Puesto de Entrega y Medición en 23 KV., comprende la provisión y montaje de:</w:t>
      </w:r>
    </w:p>
    <w:p w14:paraId="58DF7ED4" w14:textId="1D2EFB32" w:rsidR="0017248A" w:rsidRPr="006E1011" w:rsidRDefault="00794305" w:rsidP="00730FD7">
      <w:pPr>
        <w:pStyle w:val="Prrafodelista"/>
        <w:numPr>
          <w:ilvl w:val="0"/>
          <w:numId w:val="63"/>
        </w:numPr>
        <w:tabs>
          <w:tab w:val="clear" w:pos="4419"/>
          <w:tab w:val="clear" w:pos="8838"/>
        </w:tabs>
        <w:spacing w:before="240"/>
        <w:ind w:left="1843"/>
        <w:rPr>
          <w:rFonts w:cstheme="minorHAnsi"/>
          <w:szCs w:val="20"/>
        </w:rPr>
      </w:pPr>
      <w:r w:rsidRPr="006E1011">
        <w:rPr>
          <w:rFonts w:cstheme="minorHAnsi"/>
          <w:szCs w:val="20"/>
        </w:rPr>
        <w:t>Poste(s)</w:t>
      </w:r>
      <w:r w:rsidR="0017248A" w:rsidRPr="006E1011">
        <w:rPr>
          <w:rFonts w:cstheme="minorHAnsi"/>
          <w:szCs w:val="20"/>
        </w:rPr>
        <w:t xml:space="preserve"> de </w:t>
      </w:r>
      <w:proofErr w:type="spellStart"/>
      <w:r w:rsidR="0017248A" w:rsidRPr="006E1011">
        <w:rPr>
          <w:rFonts w:cstheme="minorHAnsi"/>
          <w:szCs w:val="20"/>
        </w:rPr>
        <w:t>H°A°</w:t>
      </w:r>
      <w:proofErr w:type="spellEnd"/>
      <w:r w:rsidR="0017248A" w:rsidRPr="006E1011">
        <w:rPr>
          <w:rFonts w:cstheme="minorHAnsi"/>
          <w:szCs w:val="20"/>
        </w:rPr>
        <w:t xml:space="preserve"> de 12 m/300 Kg.</w:t>
      </w:r>
    </w:p>
    <w:p w14:paraId="1111604A" w14:textId="7710C06D" w:rsidR="0017248A" w:rsidRPr="006E1011" w:rsidRDefault="0017248A" w:rsidP="00730FD7">
      <w:pPr>
        <w:pStyle w:val="Prrafodelista"/>
        <w:numPr>
          <w:ilvl w:val="0"/>
          <w:numId w:val="63"/>
        </w:numPr>
        <w:tabs>
          <w:tab w:val="clear" w:pos="4419"/>
          <w:tab w:val="clear" w:pos="8838"/>
        </w:tabs>
        <w:ind w:left="1843"/>
        <w:rPr>
          <w:rFonts w:cstheme="minorHAnsi"/>
          <w:szCs w:val="20"/>
        </w:rPr>
      </w:pPr>
      <w:r w:rsidRPr="006E1011">
        <w:rPr>
          <w:rFonts w:cstheme="minorHAnsi"/>
          <w:szCs w:val="20"/>
        </w:rPr>
        <w:t>Cruceta</w:t>
      </w:r>
      <w:r w:rsidR="00794305" w:rsidRPr="006E1011">
        <w:rPr>
          <w:rFonts w:cstheme="minorHAnsi"/>
          <w:szCs w:val="20"/>
        </w:rPr>
        <w:t>(s)</w:t>
      </w:r>
      <w:r w:rsidRPr="006E1011">
        <w:rPr>
          <w:rFonts w:cstheme="minorHAnsi"/>
          <w:szCs w:val="20"/>
        </w:rPr>
        <w:t xml:space="preserve"> de madera de 2,40 m. de 3”x4”.</w:t>
      </w:r>
    </w:p>
    <w:p w14:paraId="62A79F1E" w14:textId="0E219C1F" w:rsidR="0017248A" w:rsidRPr="006E1011" w:rsidRDefault="0017248A" w:rsidP="00730FD7">
      <w:pPr>
        <w:pStyle w:val="Prrafodelista"/>
        <w:numPr>
          <w:ilvl w:val="0"/>
          <w:numId w:val="63"/>
        </w:numPr>
        <w:tabs>
          <w:tab w:val="clear" w:pos="4419"/>
          <w:tab w:val="clear" w:pos="8838"/>
        </w:tabs>
        <w:ind w:left="1843"/>
        <w:rPr>
          <w:rFonts w:cstheme="minorHAnsi"/>
          <w:szCs w:val="20"/>
        </w:rPr>
      </w:pPr>
      <w:r w:rsidRPr="006E1011">
        <w:rPr>
          <w:rFonts w:cstheme="minorHAnsi"/>
          <w:szCs w:val="20"/>
        </w:rPr>
        <w:t>Aisladores triple campana.</w:t>
      </w:r>
    </w:p>
    <w:p w14:paraId="5390307E" w14:textId="51128CF3" w:rsidR="0017248A" w:rsidRPr="006E1011" w:rsidRDefault="0017248A" w:rsidP="00730FD7">
      <w:pPr>
        <w:pStyle w:val="Prrafodelista"/>
        <w:numPr>
          <w:ilvl w:val="0"/>
          <w:numId w:val="63"/>
        </w:numPr>
        <w:tabs>
          <w:tab w:val="clear" w:pos="4419"/>
          <w:tab w:val="clear" w:pos="8838"/>
        </w:tabs>
        <w:ind w:left="1843"/>
        <w:rPr>
          <w:rFonts w:cstheme="minorHAnsi"/>
          <w:szCs w:val="20"/>
        </w:rPr>
      </w:pPr>
      <w:r w:rsidRPr="006E1011">
        <w:rPr>
          <w:rFonts w:cstheme="minorHAnsi"/>
          <w:szCs w:val="20"/>
        </w:rPr>
        <w:t>Mano francesa.</w:t>
      </w:r>
    </w:p>
    <w:p w14:paraId="5DA12F82" w14:textId="1C0E8D23" w:rsidR="0017248A" w:rsidRPr="006E1011" w:rsidRDefault="0017248A" w:rsidP="00730FD7">
      <w:pPr>
        <w:pStyle w:val="Prrafodelista"/>
        <w:numPr>
          <w:ilvl w:val="0"/>
          <w:numId w:val="63"/>
        </w:numPr>
        <w:tabs>
          <w:tab w:val="clear" w:pos="4419"/>
          <w:tab w:val="clear" w:pos="8838"/>
        </w:tabs>
        <w:ind w:left="1843"/>
        <w:rPr>
          <w:rFonts w:cstheme="minorHAnsi"/>
          <w:szCs w:val="20"/>
        </w:rPr>
      </w:pPr>
      <w:r w:rsidRPr="006E1011">
        <w:rPr>
          <w:rFonts w:cstheme="minorHAnsi"/>
          <w:szCs w:val="20"/>
        </w:rPr>
        <w:t>Bulones y otros accesorios.</w:t>
      </w:r>
    </w:p>
    <w:p w14:paraId="0BA870FC" w14:textId="39EB2A02" w:rsidR="0017248A" w:rsidRPr="006E1011" w:rsidRDefault="0017248A" w:rsidP="00730FD7">
      <w:pPr>
        <w:pStyle w:val="Prrafodelista"/>
        <w:numPr>
          <w:ilvl w:val="0"/>
          <w:numId w:val="63"/>
        </w:numPr>
        <w:tabs>
          <w:tab w:val="clear" w:pos="4419"/>
          <w:tab w:val="clear" w:pos="8838"/>
        </w:tabs>
        <w:ind w:left="1843"/>
        <w:rPr>
          <w:rFonts w:cstheme="minorHAnsi"/>
          <w:szCs w:val="20"/>
        </w:rPr>
      </w:pPr>
      <w:r w:rsidRPr="006E1011">
        <w:rPr>
          <w:rFonts w:cstheme="minorHAnsi"/>
          <w:szCs w:val="20"/>
        </w:rPr>
        <w:t>Descargador</w:t>
      </w:r>
      <w:r w:rsidR="00794305" w:rsidRPr="006E1011">
        <w:rPr>
          <w:rFonts w:cstheme="minorHAnsi"/>
          <w:szCs w:val="20"/>
        </w:rPr>
        <w:t>(es)</w:t>
      </w:r>
      <w:r w:rsidRPr="006E1011">
        <w:rPr>
          <w:rFonts w:cstheme="minorHAnsi"/>
          <w:szCs w:val="20"/>
        </w:rPr>
        <w:t xml:space="preserve"> de sobretensión y aislador polimérico para 23 KV. </w:t>
      </w:r>
    </w:p>
    <w:p w14:paraId="58033675" w14:textId="1C645FCC" w:rsidR="0017248A" w:rsidRPr="006E1011" w:rsidRDefault="0017248A" w:rsidP="00730FD7">
      <w:pPr>
        <w:pStyle w:val="Prrafodelista"/>
        <w:numPr>
          <w:ilvl w:val="0"/>
          <w:numId w:val="63"/>
        </w:numPr>
        <w:tabs>
          <w:tab w:val="clear" w:pos="4419"/>
          <w:tab w:val="clear" w:pos="8838"/>
        </w:tabs>
        <w:ind w:left="1843"/>
        <w:rPr>
          <w:rFonts w:cstheme="minorHAnsi"/>
          <w:szCs w:val="20"/>
        </w:rPr>
      </w:pPr>
      <w:r w:rsidRPr="006E1011">
        <w:rPr>
          <w:rFonts w:cstheme="minorHAnsi"/>
          <w:szCs w:val="20"/>
        </w:rPr>
        <w:t>Caja</w:t>
      </w:r>
      <w:r w:rsidR="00794305" w:rsidRPr="006E1011">
        <w:rPr>
          <w:rFonts w:cstheme="minorHAnsi"/>
          <w:szCs w:val="20"/>
        </w:rPr>
        <w:t>(s)</w:t>
      </w:r>
      <w:r w:rsidRPr="006E1011">
        <w:rPr>
          <w:rFonts w:cstheme="minorHAnsi"/>
          <w:szCs w:val="20"/>
        </w:rPr>
        <w:t xml:space="preserve"> metálica</w:t>
      </w:r>
      <w:r w:rsidR="00794305" w:rsidRPr="006E1011">
        <w:rPr>
          <w:rFonts w:cstheme="minorHAnsi"/>
          <w:szCs w:val="20"/>
        </w:rPr>
        <w:t>(s)</w:t>
      </w:r>
      <w:r w:rsidRPr="006E1011">
        <w:rPr>
          <w:rFonts w:cstheme="minorHAnsi"/>
          <w:szCs w:val="20"/>
        </w:rPr>
        <w:t xml:space="preserve"> para medidor</w:t>
      </w:r>
      <w:r w:rsidR="00794305" w:rsidRPr="006E1011">
        <w:rPr>
          <w:rFonts w:cstheme="minorHAnsi"/>
          <w:szCs w:val="20"/>
        </w:rPr>
        <w:t>(s)</w:t>
      </w:r>
      <w:r w:rsidRPr="006E1011">
        <w:rPr>
          <w:rFonts w:cstheme="minorHAnsi"/>
          <w:szCs w:val="20"/>
        </w:rPr>
        <w:t xml:space="preserve"> de energía</w:t>
      </w:r>
      <w:r w:rsidR="00794305" w:rsidRPr="006E1011">
        <w:rPr>
          <w:rFonts w:cstheme="minorHAnsi"/>
          <w:szCs w:val="20"/>
        </w:rPr>
        <w:t>(s)</w:t>
      </w:r>
    </w:p>
    <w:p w14:paraId="0E4D0837" w14:textId="0B6FF1B1" w:rsidR="0017248A" w:rsidRPr="006E1011" w:rsidRDefault="0017248A" w:rsidP="00730FD7">
      <w:pPr>
        <w:pStyle w:val="Prrafodelista"/>
        <w:numPr>
          <w:ilvl w:val="0"/>
          <w:numId w:val="63"/>
        </w:numPr>
        <w:tabs>
          <w:tab w:val="clear" w:pos="4419"/>
          <w:tab w:val="clear" w:pos="8838"/>
        </w:tabs>
        <w:ind w:left="1843"/>
        <w:rPr>
          <w:rFonts w:cstheme="minorHAnsi"/>
          <w:szCs w:val="20"/>
        </w:rPr>
      </w:pPr>
      <w:r w:rsidRPr="006E1011">
        <w:rPr>
          <w:rFonts w:cstheme="minorHAnsi"/>
          <w:szCs w:val="20"/>
        </w:rPr>
        <w:t>Cable</w:t>
      </w:r>
      <w:r w:rsidR="00794305" w:rsidRPr="006E1011">
        <w:rPr>
          <w:rFonts w:cstheme="minorHAnsi"/>
          <w:szCs w:val="20"/>
        </w:rPr>
        <w:t>(s)</w:t>
      </w:r>
      <w:r w:rsidRPr="006E1011">
        <w:rPr>
          <w:rFonts w:cstheme="minorHAnsi"/>
          <w:szCs w:val="20"/>
        </w:rPr>
        <w:t xml:space="preserve"> multipolar</w:t>
      </w:r>
      <w:r w:rsidR="00794305" w:rsidRPr="006E1011">
        <w:rPr>
          <w:rFonts w:cstheme="minorHAnsi"/>
          <w:szCs w:val="20"/>
        </w:rPr>
        <w:t>(es)</w:t>
      </w:r>
      <w:r w:rsidRPr="006E1011">
        <w:rPr>
          <w:rFonts w:cstheme="minorHAnsi"/>
          <w:szCs w:val="20"/>
        </w:rPr>
        <w:t xml:space="preserve"> de </w:t>
      </w:r>
      <w:r w:rsidR="00794305" w:rsidRPr="006E1011">
        <w:rPr>
          <w:rFonts w:cstheme="minorHAnsi"/>
          <w:szCs w:val="20"/>
        </w:rPr>
        <w:t xml:space="preserve">Ø ≥ </w:t>
      </w:r>
      <w:r w:rsidRPr="006E1011">
        <w:rPr>
          <w:rFonts w:cstheme="minorHAnsi"/>
          <w:szCs w:val="20"/>
        </w:rPr>
        <w:t>10</w:t>
      </w:r>
      <w:r w:rsidR="00794305" w:rsidRPr="006E1011">
        <w:rPr>
          <w:rFonts w:cstheme="minorHAnsi"/>
          <w:szCs w:val="20"/>
        </w:rPr>
        <w:t xml:space="preserve"> </w:t>
      </w:r>
      <w:r w:rsidRPr="006E1011">
        <w:rPr>
          <w:rFonts w:cstheme="minorHAnsi"/>
          <w:szCs w:val="20"/>
        </w:rPr>
        <w:t>x</w:t>
      </w:r>
      <w:r w:rsidR="00794305" w:rsidRPr="006E1011">
        <w:rPr>
          <w:rFonts w:cstheme="minorHAnsi"/>
          <w:szCs w:val="20"/>
        </w:rPr>
        <w:t xml:space="preserve"> </w:t>
      </w:r>
      <w:r w:rsidRPr="006E1011">
        <w:rPr>
          <w:rFonts w:cstheme="minorHAnsi"/>
          <w:szCs w:val="20"/>
        </w:rPr>
        <w:t>1 mm2 con su correspondiente caño de bajada.</w:t>
      </w:r>
    </w:p>
    <w:p w14:paraId="3C40D410" w14:textId="5B8DD3CE" w:rsidR="0017248A" w:rsidRPr="0017248A" w:rsidRDefault="0017248A" w:rsidP="00794305">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La puesta a tierra se ejecutará con:</w:t>
      </w:r>
    </w:p>
    <w:p w14:paraId="1E14387D" w14:textId="6097D6F6" w:rsidR="0017248A" w:rsidRPr="00794305" w:rsidRDefault="00794305" w:rsidP="00730FD7">
      <w:pPr>
        <w:pStyle w:val="Prrafodelista"/>
        <w:numPr>
          <w:ilvl w:val="0"/>
          <w:numId w:val="62"/>
        </w:numPr>
        <w:tabs>
          <w:tab w:val="clear" w:pos="4419"/>
          <w:tab w:val="clear" w:pos="8838"/>
        </w:tabs>
        <w:spacing w:before="240"/>
        <w:ind w:left="1843"/>
        <w:rPr>
          <w:rFonts w:cstheme="minorHAnsi"/>
          <w:szCs w:val="20"/>
        </w:rPr>
      </w:pPr>
      <w:r w:rsidRPr="00794305">
        <w:rPr>
          <w:rFonts w:cstheme="minorHAnsi"/>
          <w:szCs w:val="20"/>
        </w:rPr>
        <w:t>C</w:t>
      </w:r>
      <w:r w:rsidR="0017248A" w:rsidRPr="00794305">
        <w:rPr>
          <w:rFonts w:cstheme="minorHAnsi"/>
          <w:szCs w:val="20"/>
        </w:rPr>
        <w:t>onductor</w:t>
      </w:r>
      <w:r w:rsidRPr="00794305">
        <w:rPr>
          <w:rFonts w:cstheme="minorHAnsi"/>
          <w:szCs w:val="20"/>
        </w:rPr>
        <w:t>(es)</w:t>
      </w:r>
      <w:r w:rsidR="0017248A" w:rsidRPr="00794305">
        <w:rPr>
          <w:rFonts w:cstheme="minorHAnsi"/>
          <w:szCs w:val="20"/>
        </w:rPr>
        <w:t xml:space="preserve"> de cobre desnudo de 50 mm2 y jabalinas de </w:t>
      </w:r>
      <w:r w:rsidR="0017248A" w:rsidRPr="00794305">
        <w:rPr>
          <w:rFonts w:cstheme="minorHAnsi"/>
          <w:szCs w:val="20"/>
          <w:vertAlign w:val="superscript"/>
        </w:rPr>
        <w:t>5</w:t>
      </w:r>
      <w:r w:rsidR="0017248A" w:rsidRPr="00794305">
        <w:rPr>
          <w:rFonts w:cstheme="minorHAnsi"/>
          <w:szCs w:val="20"/>
        </w:rPr>
        <w:t>/</w:t>
      </w:r>
      <w:r w:rsidR="0017248A" w:rsidRPr="00794305">
        <w:rPr>
          <w:rFonts w:cstheme="minorHAnsi"/>
          <w:szCs w:val="20"/>
          <w:vertAlign w:val="subscript"/>
        </w:rPr>
        <w:t>8</w:t>
      </w:r>
      <w:r w:rsidR="0017248A" w:rsidRPr="00794305">
        <w:rPr>
          <w:rFonts w:cstheme="minorHAnsi"/>
          <w:szCs w:val="20"/>
        </w:rPr>
        <w:t>” x</w:t>
      </w:r>
      <w:r w:rsidRPr="00794305">
        <w:rPr>
          <w:rFonts w:cstheme="minorHAnsi"/>
          <w:szCs w:val="20"/>
        </w:rPr>
        <w:t xml:space="preserve"> </w:t>
      </w:r>
      <w:r w:rsidR="0017248A" w:rsidRPr="00794305">
        <w:rPr>
          <w:rFonts w:cstheme="minorHAnsi"/>
          <w:szCs w:val="20"/>
        </w:rPr>
        <w:t xml:space="preserve">2.40m. unidas con soldaduras exotérmicas. </w:t>
      </w:r>
    </w:p>
    <w:p w14:paraId="08C7E29D" w14:textId="29924139" w:rsidR="0017248A" w:rsidRPr="00794305" w:rsidRDefault="0017248A" w:rsidP="00730FD7">
      <w:pPr>
        <w:pStyle w:val="Prrafodelista"/>
        <w:numPr>
          <w:ilvl w:val="0"/>
          <w:numId w:val="62"/>
        </w:numPr>
        <w:tabs>
          <w:tab w:val="clear" w:pos="4419"/>
          <w:tab w:val="clear" w:pos="8838"/>
        </w:tabs>
        <w:ind w:left="1843"/>
        <w:rPr>
          <w:rFonts w:cstheme="minorHAnsi"/>
          <w:szCs w:val="20"/>
        </w:rPr>
      </w:pPr>
      <w:r w:rsidRPr="00794305">
        <w:rPr>
          <w:rFonts w:cstheme="minorHAnsi"/>
          <w:szCs w:val="20"/>
        </w:rPr>
        <w:t>Las jabalinas serán de alma de acero recubiertas con láminas de cobre de alta camada.</w:t>
      </w:r>
    </w:p>
    <w:p w14:paraId="6CA757A6" w14:textId="5CEAF031" w:rsidR="0017248A" w:rsidRPr="0017248A" w:rsidRDefault="00794305"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En caso de que</w:t>
      </w:r>
      <w:r w:rsidR="0017248A" w:rsidRPr="0017248A">
        <w:rPr>
          <w:rFonts w:asciiTheme="minorHAnsi" w:hAnsiTheme="minorHAnsi" w:cstheme="minorHAnsi"/>
          <w:sz w:val="20"/>
          <w:szCs w:val="20"/>
        </w:rPr>
        <w:t xml:space="preserve"> el puesto de entrega debe ser en caseta establecidos los detalles en el proyecto debiendo cumplir todo lo requerido por la ANDE y el contratista deberá al efecto incluir en su oferta los equipos y elementos necesarios.</w:t>
      </w:r>
    </w:p>
    <w:p w14:paraId="56CD297F" w14:textId="6D39ED41" w:rsidR="0017248A" w:rsidRPr="006E1011" w:rsidRDefault="0017248A" w:rsidP="00560B8E">
      <w:pPr>
        <w:pStyle w:val="Prrafodelista"/>
        <w:numPr>
          <w:ilvl w:val="2"/>
          <w:numId w:val="124"/>
        </w:numPr>
        <w:tabs>
          <w:tab w:val="clear" w:pos="4419"/>
          <w:tab w:val="clear" w:pos="8838"/>
        </w:tabs>
        <w:spacing w:before="240"/>
        <w:ind w:left="1418" w:hanging="698"/>
        <w:rPr>
          <w:rFonts w:cstheme="minorHAnsi"/>
          <w:b/>
          <w:bCs/>
          <w:szCs w:val="20"/>
        </w:rPr>
      </w:pPr>
      <w:r w:rsidRPr="006E1011">
        <w:rPr>
          <w:rFonts w:cstheme="minorHAnsi"/>
          <w:b/>
          <w:bCs/>
          <w:szCs w:val="20"/>
        </w:rPr>
        <w:t>ACCESORIOS PARA LA DERIVACIÓN SUBTERRÁNEA</w:t>
      </w:r>
    </w:p>
    <w:p w14:paraId="17BDC661" w14:textId="645410B9"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La derivación subterránea de la línea de 23 KV se realizará en el poste de puesto de entrega fin de línea y comprenderá la provisión y montaje de los terminales de media tensión, instalación de crucetas de madera de 2,40m x 3”x</w:t>
      </w:r>
      <w:r w:rsidR="006E1011">
        <w:rPr>
          <w:rFonts w:asciiTheme="minorHAnsi" w:hAnsiTheme="minorHAnsi" w:cstheme="minorHAnsi"/>
          <w:sz w:val="20"/>
          <w:szCs w:val="20"/>
        </w:rPr>
        <w:t xml:space="preserve"> </w:t>
      </w:r>
      <w:r w:rsidR="006E1011" w:rsidRPr="0017248A">
        <w:rPr>
          <w:rFonts w:asciiTheme="minorHAnsi" w:hAnsiTheme="minorHAnsi" w:cstheme="minorHAnsi"/>
          <w:sz w:val="20"/>
          <w:szCs w:val="20"/>
        </w:rPr>
        <w:t>4” con</w:t>
      </w:r>
      <w:r w:rsidRPr="0017248A">
        <w:rPr>
          <w:rFonts w:asciiTheme="minorHAnsi" w:hAnsiTheme="minorHAnsi" w:cstheme="minorHAnsi"/>
          <w:sz w:val="20"/>
          <w:szCs w:val="20"/>
        </w:rPr>
        <w:t xml:space="preserve"> </w:t>
      </w:r>
      <w:proofErr w:type="gramStart"/>
      <w:r w:rsidRPr="0017248A">
        <w:rPr>
          <w:rFonts w:asciiTheme="minorHAnsi" w:hAnsiTheme="minorHAnsi" w:cstheme="minorHAnsi"/>
          <w:sz w:val="20"/>
          <w:szCs w:val="20"/>
        </w:rPr>
        <w:t>su respectivas sujeciones</w:t>
      </w:r>
      <w:proofErr w:type="gramEnd"/>
      <w:r w:rsidRPr="0017248A">
        <w:rPr>
          <w:rFonts w:asciiTheme="minorHAnsi" w:hAnsiTheme="minorHAnsi" w:cstheme="minorHAnsi"/>
          <w:sz w:val="20"/>
          <w:szCs w:val="20"/>
        </w:rPr>
        <w:t xml:space="preserve">, mano francesa, bulones y otros accesorios, seccionadores y descargadores de sobretensión y la puesta a tierra se ejecutará con conductor de cobre desnudo de 50 mm2 y jabalinas de 5/8” x2.40 m. unidas con soldaduras exotérmicas. Las jabalinas serán de alma de acero recubiertas con láminas de cobre de alta camada, así como la protección mecánica del conductor de media tensión conformada por caño de </w:t>
      </w:r>
      <w:proofErr w:type="spellStart"/>
      <w:r w:rsidRPr="0017248A">
        <w:rPr>
          <w:rFonts w:asciiTheme="minorHAnsi" w:hAnsiTheme="minorHAnsi" w:cstheme="minorHAnsi"/>
          <w:sz w:val="20"/>
          <w:szCs w:val="20"/>
        </w:rPr>
        <w:t>H°G°</w:t>
      </w:r>
      <w:proofErr w:type="spellEnd"/>
      <w:r w:rsidRPr="0017248A">
        <w:rPr>
          <w:rFonts w:asciiTheme="minorHAnsi" w:hAnsiTheme="minorHAnsi" w:cstheme="minorHAnsi"/>
          <w:sz w:val="20"/>
          <w:szCs w:val="20"/>
        </w:rPr>
        <w:t xml:space="preserve"> de 4” x 6m.</w:t>
      </w:r>
    </w:p>
    <w:p w14:paraId="2E00ECDD" w14:textId="1A753B9C" w:rsidR="0017248A" w:rsidRDefault="0017248A" w:rsidP="00560B8E">
      <w:pPr>
        <w:pStyle w:val="Prrafodelista"/>
        <w:numPr>
          <w:ilvl w:val="2"/>
          <w:numId w:val="124"/>
        </w:numPr>
        <w:tabs>
          <w:tab w:val="clear" w:pos="4419"/>
          <w:tab w:val="clear" w:pos="8838"/>
        </w:tabs>
        <w:spacing w:before="240"/>
        <w:ind w:left="1418" w:hanging="698"/>
        <w:rPr>
          <w:rFonts w:cstheme="minorHAnsi"/>
          <w:szCs w:val="20"/>
        </w:rPr>
      </w:pPr>
      <w:r w:rsidRPr="006E1011">
        <w:rPr>
          <w:rFonts w:cstheme="minorHAnsi"/>
          <w:b/>
          <w:bCs/>
          <w:szCs w:val="20"/>
        </w:rPr>
        <w:t>EXTENSIÓN DE LINEA SUBTERRÁNEA DE M.T. TRIFÁSICA CON CONDUCTORES DE ALUMINIO, AISLACIÓN EPR O XLPE PARA 23 KV</w:t>
      </w:r>
      <w:r w:rsidRPr="006E1011">
        <w:rPr>
          <w:rFonts w:cstheme="minorHAnsi"/>
          <w:szCs w:val="20"/>
        </w:rPr>
        <w:t>.</w:t>
      </w:r>
    </w:p>
    <w:p w14:paraId="748B9BD8" w14:textId="77777777"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La extensión de línea tramo subterráneo, comprende:</w:t>
      </w:r>
    </w:p>
    <w:p w14:paraId="6E429592" w14:textId="77777777" w:rsidR="0017248A" w:rsidRPr="006E1011" w:rsidRDefault="0017248A" w:rsidP="00730FD7">
      <w:pPr>
        <w:pStyle w:val="Prrafodelista"/>
        <w:numPr>
          <w:ilvl w:val="0"/>
          <w:numId w:val="64"/>
        </w:numPr>
        <w:tabs>
          <w:tab w:val="clear" w:pos="4419"/>
          <w:tab w:val="clear" w:pos="8838"/>
        </w:tabs>
        <w:spacing w:before="240"/>
        <w:rPr>
          <w:rFonts w:cstheme="minorHAnsi"/>
          <w:szCs w:val="20"/>
        </w:rPr>
      </w:pPr>
      <w:r w:rsidRPr="006E1011">
        <w:rPr>
          <w:rFonts w:cstheme="minorHAnsi"/>
          <w:szCs w:val="20"/>
        </w:rPr>
        <w:t>La provisión y montaje de una terna de conductores de aluminio, aislación EPR o XLPE para 23 KV de sección a determinar en el proyecto ejecutivo, desde la derivación en el poste inicial, hasta la celda de entrada de media tensión en el puesto de distribución.</w:t>
      </w:r>
    </w:p>
    <w:p w14:paraId="0B70FE46" w14:textId="7578B689" w:rsidR="0017248A" w:rsidRPr="006E1011" w:rsidRDefault="0017248A" w:rsidP="00730FD7">
      <w:pPr>
        <w:pStyle w:val="Prrafodelista"/>
        <w:numPr>
          <w:ilvl w:val="0"/>
          <w:numId w:val="64"/>
        </w:numPr>
        <w:tabs>
          <w:tab w:val="clear" w:pos="4419"/>
          <w:tab w:val="clear" w:pos="8838"/>
        </w:tabs>
        <w:spacing w:before="240"/>
        <w:rPr>
          <w:rFonts w:cstheme="minorHAnsi"/>
          <w:szCs w:val="20"/>
        </w:rPr>
      </w:pPr>
      <w:r w:rsidRPr="006E1011">
        <w:rPr>
          <w:rFonts w:cstheme="minorHAnsi"/>
          <w:szCs w:val="20"/>
        </w:rPr>
        <w:t xml:space="preserve">La excavación de zanja de 1 m de profundidad x 0,60 m de ancho para el conductor subterráneo, provisión y colocación de arena lavada para el lecho del conductor, y protección mecánica </w:t>
      </w:r>
      <w:r w:rsidR="006E1011" w:rsidRPr="006E1011">
        <w:rPr>
          <w:rFonts w:cstheme="minorHAnsi"/>
          <w:szCs w:val="20"/>
        </w:rPr>
        <w:t>para los</w:t>
      </w:r>
      <w:r w:rsidRPr="006E1011">
        <w:rPr>
          <w:rFonts w:cstheme="minorHAnsi"/>
          <w:szCs w:val="20"/>
        </w:rPr>
        <w:t xml:space="preserve"> conductores, construida con losetas de </w:t>
      </w:r>
      <w:proofErr w:type="spellStart"/>
      <w:r w:rsidRPr="006E1011">
        <w:rPr>
          <w:rFonts w:cstheme="minorHAnsi"/>
          <w:szCs w:val="20"/>
        </w:rPr>
        <w:t>H°</w:t>
      </w:r>
      <w:proofErr w:type="spellEnd"/>
      <w:r w:rsidRPr="006E1011">
        <w:rPr>
          <w:rFonts w:cstheme="minorHAnsi"/>
          <w:szCs w:val="20"/>
        </w:rPr>
        <w:t xml:space="preserve"> </w:t>
      </w:r>
      <w:proofErr w:type="spellStart"/>
      <w:r w:rsidRPr="006E1011">
        <w:rPr>
          <w:rFonts w:cstheme="minorHAnsi"/>
          <w:szCs w:val="20"/>
        </w:rPr>
        <w:t>A°</w:t>
      </w:r>
      <w:proofErr w:type="spellEnd"/>
      <w:r w:rsidRPr="006E1011">
        <w:rPr>
          <w:rFonts w:cstheme="minorHAnsi"/>
          <w:szCs w:val="20"/>
        </w:rPr>
        <w:t xml:space="preserve"> de 0,20 m x 0,60 m y 0,05 m de espesor,</w:t>
      </w:r>
    </w:p>
    <w:p w14:paraId="08D77D34" w14:textId="77777777" w:rsidR="0017248A" w:rsidRPr="006E1011" w:rsidRDefault="0017248A" w:rsidP="00730FD7">
      <w:pPr>
        <w:pStyle w:val="Prrafodelista"/>
        <w:numPr>
          <w:ilvl w:val="0"/>
          <w:numId w:val="64"/>
        </w:numPr>
        <w:tabs>
          <w:tab w:val="clear" w:pos="4419"/>
          <w:tab w:val="clear" w:pos="8838"/>
        </w:tabs>
        <w:spacing w:before="240"/>
        <w:rPr>
          <w:rFonts w:cstheme="minorHAnsi"/>
          <w:szCs w:val="20"/>
        </w:rPr>
      </w:pPr>
      <w:r w:rsidRPr="006E1011">
        <w:rPr>
          <w:rFonts w:cstheme="minorHAnsi"/>
          <w:szCs w:val="20"/>
        </w:rPr>
        <w:t xml:space="preserve">Se proveerá y colocará conductor de aluminio unipolar, aislado subterráneo para 23 </w:t>
      </w:r>
      <w:proofErr w:type="spellStart"/>
      <w:r w:rsidRPr="006E1011">
        <w:rPr>
          <w:rFonts w:cstheme="minorHAnsi"/>
          <w:szCs w:val="20"/>
        </w:rPr>
        <w:t>kV</w:t>
      </w:r>
      <w:proofErr w:type="spellEnd"/>
      <w:r w:rsidRPr="006E1011">
        <w:rPr>
          <w:rFonts w:cstheme="minorHAnsi"/>
          <w:szCs w:val="20"/>
        </w:rPr>
        <w:t>.</w:t>
      </w:r>
    </w:p>
    <w:p w14:paraId="4DEAE917" w14:textId="13869F1B" w:rsidR="0017248A" w:rsidRPr="006E1011" w:rsidRDefault="006E1011" w:rsidP="00730FD7">
      <w:pPr>
        <w:pStyle w:val="Prrafodelista"/>
        <w:numPr>
          <w:ilvl w:val="0"/>
          <w:numId w:val="64"/>
        </w:numPr>
        <w:tabs>
          <w:tab w:val="clear" w:pos="4419"/>
          <w:tab w:val="clear" w:pos="8838"/>
        </w:tabs>
        <w:spacing w:before="240"/>
        <w:rPr>
          <w:rFonts w:cstheme="minorHAnsi"/>
          <w:szCs w:val="20"/>
        </w:rPr>
      </w:pPr>
      <w:r w:rsidRPr="006E1011">
        <w:rPr>
          <w:rFonts w:cstheme="minorHAnsi"/>
          <w:szCs w:val="20"/>
        </w:rPr>
        <w:t>El trazado</w:t>
      </w:r>
      <w:r w:rsidR="0017248A" w:rsidRPr="006E1011">
        <w:rPr>
          <w:rFonts w:cstheme="minorHAnsi"/>
          <w:szCs w:val="20"/>
        </w:rPr>
        <w:t xml:space="preserve"> de la instalación de los cables será indicado en el diseño y consiste en la colocación de los cables en la zanja y conductos correspondientes.</w:t>
      </w:r>
    </w:p>
    <w:p w14:paraId="47FCEFD8" w14:textId="77777777" w:rsidR="0017248A" w:rsidRPr="006E1011" w:rsidRDefault="0017248A" w:rsidP="00730FD7">
      <w:pPr>
        <w:pStyle w:val="Prrafodelista"/>
        <w:numPr>
          <w:ilvl w:val="0"/>
          <w:numId w:val="64"/>
        </w:numPr>
        <w:tabs>
          <w:tab w:val="clear" w:pos="4419"/>
          <w:tab w:val="clear" w:pos="8838"/>
        </w:tabs>
        <w:spacing w:before="240"/>
        <w:rPr>
          <w:rFonts w:cstheme="minorHAnsi"/>
          <w:szCs w:val="20"/>
        </w:rPr>
      </w:pPr>
      <w:r w:rsidRPr="006E1011">
        <w:rPr>
          <w:rFonts w:cstheme="minorHAnsi"/>
          <w:szCs w:val="20"/>
        </w:rPr>
        <w:t xml:space="preserve">Los cables serán colocados sobre la primera capa de arena lavada. El tendido deberá realizarse sobre </w:t>
      </w:r>
      <w:proofErr w:type="spellStart"/>
      <w:r w:rsidRPr="006E1011">
        <w:rPr>
          <w:rFonts w:cstheme="minorHAnsi"/>
          <w:szCs w:val="20"/>
        </w:rPr>
        <w:t>rolletes</w:t>
      </w:r>
      <w:proofErr w:type="spellEnd"/>
      <w:r w:rsidRPr="006E1011">
        <w:rPr>
          <w:rFonts w:cstheme="minorHAnsi"/>
          <w:szCs w:val="20"/>
        </w:rPr>
        <w:t xml:space="preserve"> construidos para el efecto.</w:t>
      </w:r>
    </w:p>
    <w:p w14:paraId="4D8A1F2A" w14:textId="77777777" w:rsidR="0017248A" w:rsidRPr="006E1011" w:rsidRDefault="0017248A" w:rsidP="00730FD7">
      <w:pPr>
        <w:pStyle w:val="Prrafodelista"/>
        <w:numPr>
          <w:ilvl w:val="0"/>
          <w:numId w:val="64"/>
        </w:numPr>
        <w:tabs>
          <w:tab w:val="clear" w:pos="4419"/>
          <w:tab w:val="clear" w:pos="8838"/>
        </w:tabs>
        <w:spacing w:before="240"/>
        <w:rPr>
          <w:rFonts w:cstheme="minorHAnsi"/>
          <w:szCs w:val="20"/>
        </w:rPr>
      </w:pPr>
      <w:r w:rsidRPr="006E1011">
        <w:rPr>
          <w:rFonts w:cstheme="minorHAnsi"/>
          <w:szCs w:val="20"/>
        </w:rPr>
        <w:t xml:space="preserve">El CONTRATISTA dispondrá del personal suficiente y la cantidad necesaria de </w:t>
      </w:r>
      <w:proofErr w:type="spellStart"/>
      <w:r w:rsidRPr="006E1011">
        <w:rPr>
          <w:rFonts w:cstheme="minorHAnsi"/>
          <w:szCs w:val="20"/>
        </w:rPr>
        <w:t>rolletes</w:t>
      </w:r>
      <w:proofErr w:type="spellEnd"/>
      <w:r w:rsidRPr="006E1011">
        <w:rPr>
          <w:rFonts w:cstheme="minorHAnsi"/>
          <w:szCs w:val="20"/>
        </w:rPr>
        <w:t xml:space="preserve"> con fin de garantizar el tratamiento adecuado de los cables subterráneos de media tensión. El cable no deberá ser golpeado ni maltratado, el radio de curvatura mínimo será respetado. </w:t>
      </w:r>
    </w:p>
    <w:p w14:paraId="46DA651A" w14:textId="77777777" w:rsidR="0017248A" w:rsidRPr="006E1011" w:rsidRDefault="0017248A" w:rsidP="00730FD7">
      <w:pPr>
        <w:pStyle w:val="Prrafodelista"/>
        <w:numPr>
          <w:ilvl w:val="0"/>
          <w:numId w:val="64"/>
        </w:numPr>
        <w:tabs>
          <w:tab w:val="clear" w:pos="4419"/>
          <w:tab w:val="clear" w:pos="8838"/>
        </w:tabs>
        <w:spacing w:before="240"/>
        <w:rPr>
          <w:rFonts w:cstheme="minorHAnsi"/>
          <w:szCs w:val="20"/>
        </w:rPr>
      </w:pPr>
      <w:r w:rsidRPr="006E1011">
        <w:rPr>
          <w:rFonts w:cstheme="minorHAnsi"/>
          <w:szCs w:val="20"/>
        </w:rPr>
        <w:t xml:space="preserve">Una vez instalado los conductores en un colchón de arena lavada, exenta de piedras, cascotes u otros materiales que puedan dañarlos; se colocará la protección mecánica las losetas de </w:t>
      </w:r>
      <w:proofErr w:type="spellStart"/>
      <w:r w:rsidRPr="006E1011">
        <w:rPr>
          <w:rFonts w:cstheme="minorHAnsi"/>
          <w:szCs w:val="20"/>
        </w:rPr>
        <w:t>H°A°</w:t>
      </w:r>
      <w:proofErr w:type="spellEnd"/>
      <w:r w:rsidRPr="006E1011">
        <w:rPr>
          <w:rFonts w:cstheme="minorHAnsi"/>
          <w:szCs w:val="20"/>
        </w:rPr>
        <w:t>.</w:t>
      </w:r>
    </w:p>
    <w:p w14:paraId="43655DED" w14:textId="60377B4F" w:rsidR="0017248A" w:rsidRPr="006E1011" w:rsidRDefault="0017248A" w:rsidP="00730FD7">
      <w:pPr>
        <w:pStyle w:val="Prrafodelista"/>
        <w:numPr>
          <w:ilvl w:val="0"/>
          <w:numId w:val="64"/>
        </w:numPr>
        <w:tabs>
          <w:tab w:val="clear" w:pos="4419"/>
          <w:tab w:val="clear" w:pos="8838"/>
        </w:tabs>
        <w:spacing w:before="240"/>
        <w:rPr>
          <w:rFonts w:cstheme="minorHAnsi"/>
          <w:szCs w:val="20"/>
        </w:rPr>
      </w:pPr>
      <w:r w:rsidRPr="006E1011">
        <w:rPr>
          <w:rFonts w:cstheme="minorHAnsi"/>
          <w:szCs w:val="20"/>
        </w:rPr>
        <w:t xml:space="preserve">La separación mínima entre cables </w:t>
      </w:r>
      <w:r w:rsidR="006E1011">
        <w:rPr>
          <w:rFonts w:cstheme="minorHAnsi"/>
          <w:szCs w:val="20"/>
        </w:rPr>
        <w:t>será</w:t>
      </w:r>
      <w:r w:rsidRPr="006E1011">
        <w:rPr>
          <w:rFonts w:cstheme="minorHAnsi"/>
          <w:szCs w:val="20"/>
        </w:rPr>
        <w:t xml:space="preserve"> de 20 cm.</w:t>
      </w:r>
    </w:p>
    <w:p w14:paraId="4E7343FA" w14:textId="77777777" w:rsidR="0017248A" w:rsidRPr="006E1011" w:rsidRDefault="0017248A" w:rsidP="006E1011">
      <w:pPr>
        <w:tabs>
          <w:tab w:val="clear" w:pos="4419"/>
          <w:tab w:val="clear" w:pos="8838"/>
        </w:tabs>
        <w:spacing w:before="240"/>
        <w:ind w:left="1418"/>
        <w:rPr>
          <w:rFonts w:asciiTheme="minorHAnsi" w:hAnsiTheme="minorHAnsi" w:cstheme="minorHAnsi"/>
          <w:b/>
          <w:bCs/>
          <w:sz w:val="20"/>
          <w:szCs w:val="20"/>
        </w:rPr>
      </w:pPr>
      <w:r w:rsidRPr="006E1011">
        <w:rPr>
          <w:rFonts w:asciiTheme="minorHAnsi" w:hAnsiTheme="minorHAnsi" w:cstheme="minorHAnsi"/>
          <w:b/>
          <w:bCs/>
          <w:sz w:val="20"/>
          <w:szCs w:val="20"/>
        </w:rPr>
        <w:t xml:space="preserve"> </w:t>
      </w:r>
      <w:r w:rsidRPr="006E1011">
        <w:rPr>
          <w:rFonts w:asciiTheme="minorHAnsi" w:hAnsiTheme="minorHAnsi" w:cstheme="minorHAnsi"/>
          <w:b/>
          <w:bCs/>
          <w:sz w:val="20"/>
          <w:szCs w:val="20"/>
          <w:u w:val="single"/>
        </w:rPr>
        <w:t>Condiciones específicas</w:t>
      </w:r>
      <w:r w:rsidRPr="006E1011">
        <w:rPr>
          <w:rFonts w:asciiTheme="minorHAnsi" w:hAnsiTheme="minorHAnsi" w:cstheme="minorHAnsi"/>
          <w:b/>
          <w:bCs/>
          <w:sz w:val="20"/>
          <w:szCs w:val="20"/>
        </w:rPr>
        <w:t>:</w:t>
      </w:r>
    </w:p>
    <w:p w14:paraId="3703B359" w14:textId="77777777"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6E1011">
        <w:rPr>
          <w:rFonts w:asciiTheme="minorHAnsi" w:hAnsiTheme="minorHAnsi" w:cstheme="minorHAnsi"/>
          <w:b/>
          <w:bCs/>
          <w:sz w:val="20"/>
          <w:szCs w:val="20"/>
        </w:rPr>
        <w:t>Conductor:</w:t>
      </w:r>
      <w:r w:rsidRPr="0017248A">
        <w:rPr>
          <w:rFonts w:asciiTheme="minorHAnsi" w:hAnsiTheme="minorHAnsi" w:cstheme="minorHAnsi"/>
          <w:sz w:val="20"/>
          <w:szCs w:val="20"/>
        </w:rPr>
        <w:t xml:space="preserve"> Aluminio, de sección circular compactada. Resistencia mínima a la tracción de 105 </w:t>
      </w:r>
      <w:proofErr w:type="spellStart"/>
      <w:r w:rsidRPr="0017248A">
        <w:rPr>
          <w:rFonts w:asciiTheme="minorHAnsi" w:hAnsiTheme="minorHAnsi" w:cstheme="minorHAnsi"/>
          <w:sz w:val="20"/>
          <w:szCs w:val="20"/>
        </w:rPr>
        <w:t>Mpa</w:t>
      </w:r>
      <w:proofErr w:type="spellEnd"/>
      <w:r w:rsidRPr="0017248A">
        <w:rPr>
          <w:rFonts w:asciiTheme="minorHAnsi" w:hAnsiTheme="minorHAnsi" w:cstheme="minorHAnsi"/>
          <w:sz w:val="20"/>
          <w:szCs w:val="20"/>
        </w:rPr>
        <w:t>.</w:t>
      </w:r>
    </w:p>
    <w:p w14:paraId="24043BE5" w14:textId="77777777"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6E1011">
        <w:rPr>
          <w:rFonts w:asciiTheme="minorHAnsi" w:hAnsiTheme="minorHAnsi" w:cstheme="minorHAnsi"/>
          <w:b/>
          <w:bCs/>
          <w:sz w:val="20"/>
          <w:szCs w:val="20"/>
        </w:rPr>
        <w:t>Blindaje del conductor:</w:t>
      </w:r>
      <w:r w:rsidRPr="0017248A">
        <w:rPr>
          <w:rFonts w:asciiTheme="minorHAnsi" w:hAnsiTheme="minorHAnsi" w:cstheme="minorHAnsi"/>
          <w:sz w:val="20"/>
          <w:szCs w:val="20"/>
        </w:rPr>
        <w:t xml:space="preserve"> constituida por una capa extrudida de compuesto termoestable de polietileno reticulado (XLPE), el blindaje deberá estar colocado sobre el conductor, será fácil de retirar y no tendrá adherencia al conductor.</w:t>
      </w:r>
    </w:p>
    <w:p w14:paraId="517A7C82" w14:textId="77777777"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6E1011">
        <w:rPr>
          <w:rFonts w:asciiTheme="minorHAnsi" w:hAnsiTheme="minorHAnsi" w:cstheme="minorHAnsi"/>
          <w:b/>
          <w:bCs/>
          <w:sz w:val="20"/>
          <w:szCs w:val="20"/>
        </w:rPr>
        <w:t>Aislamiento:</w:t>
      </w:r>
      <w:r w:rsidRPr="0017248A">
        <w:rPr>
          <w:rFonts w:asciiTheme="minorHAnsi" w:hAnsiTheme="minorHAnsi" w:cstheme="minorHAnsi"/>
          <w:sz w:val="20"/>
          <w:szCs w:val="20"/>
        </w:rPr>
        <w:t xml:space="preserve"> constituido por compuesto extrudido de polietileno termoestable del tipo XLPE.</w:t>
      </w:r>
    </w:p>
    <w:p w14:paraId="63076988" w14:textId="63E87F2F"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 xml:space="preserve">La camada del aislante deberá ser concéntrica, continua, uniforme y homogénea a lo largo </w:t>
      </w:r>
      <w:r w:rsidR="006E1011" w:rsidRPr="0017248A">
        <w:rPr>
          <w:rFonts w:asciiTheme="minorHAnsi" w:hAnsiTheme="minorHAnsi" w:cstheme="minorHAnsi"/>
          <w:sz w:val="20"/>
          <w:szCs w:val="20"/>
        </w:rPr>
        <w:t>de toda</w:t>
      </w:r>
      <w:r w:rsidRPr="0017248A">
        <w:rPr>
          <w:rFonts w:asciiTheme="minorHAnsi" w:hAnsiTheme="minorHAnsi" w:cstheme="minorHAnsi"/>
          <w:sz w:val="20"/>
          <w:szCs w:val="20"/>
        </w:rPr>
        <w:t xml:space="preserve"> la longitud del cable, suficientemente adherida al semiconductor, de modo a evitar la existencia de vacíos en la interfaz semiconductor - aislamiento.</w:t>
      </w:r>
    </w:p>
    <w:p w14:paraId="2E686C3C" w14:textId="77777777"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 xml:space="preserve">El espesor mínimo nominal de la aislación del conductor deberá ser de 6 </w:t>
      </w:r>
      <w:proofErr w:type="spellStart"/>
      <w:r w:rsidRPr="0017248A">
        <w:rPr>
          <w:rFonts w:asciiTheme="minorHAnsi" w:hAnsiTheme="minorHAnsi" w:cstheme="minorHAnsi"/>
          <w:sz w:val="20"/>
          <w:szCs w:val="20"/>
        </w:rPr>
        <w:t>mm.</w:t>
      </w:r>
      <w:proofErr w:type="spellEnd"/>
    </w:p>
    <w:p w14:paraId="4AD9CFD8" w14:textId="77777777" w:rsidR="0017248A" w:rsidRPr="006E1011" w:rsidRDefault="0017248A" w:rsidP="006E1011">
      <w:pPr>
        <w:tabs>
          <w:tab w:val="clear" w:pos="4419"/>
          <w:tab w:val="clear" w:pos="8838"/>
        </w:tabs>
        <w:spacing w:before="240"/>
        <w:ind w:left="1418"/>
        <w:rPr>
          <w:rFonts w:asciiTheme="minorHAnsi" w:hAnsiTheme="minorHAnsi" w:cstheme="minorHAnsi"/>
          <w:b/>
          <w:bCs/>
          <w:sz w:val="20"/>
          <w:szCs w:val="20"/>
        </w:rPr>
      </w:pPr>
      <w:r w:rsidRPr="006E1011">
        <w:rPr>
          <w:rFonts w:asciiTheme="minorHAnsi" w:hAnsiTheme="minorHAnsi" w:cstheme="minorHAnsi"/>
          <w:b/>
          <w:bCs/>
          <w:sz w:val="20"/>
          <w:szCs w:val="20"/>
          <w:u w:val="single"/>
        </w:rPr>
        <w:t>Blindaje del aislamiento</w:t>
      </w:r>
      <w:r w:rsidRPr="006E1011">
        <w:rPr>
          <w:rFonts w:asciiTheme="minorHAnsi" w:hAnsiTheme="minorHAnsi" w:cstheme="minorHAnsi"/>
          <w:b/>
          <w:bCs/>
          <w:sz w:val="20"/>
          <w:szCs w:val="20"/>
        </w:rPr>
        <w:t xml:space="preserve">: </w:t>
      </w:r>
    </w:p>
    <w:p w14:paraId="2107755A" w14:textId="77777777"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Deberá estar constituido por una capa extrudida de compuesto termoestable de polietileno reticulado (XLPE) Estará firme y continuamente adherido a este, y será constituida por material de fácil remoción a temperatura ambiente.</w:t>
      </w:r>
    </w:p>
    <w:p w14:paraId="362DB60B" w14:textId="77777777"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Blindaje metálico: Sobre el blindaje del aislamiento deberá llevar una pantalla electrostática metálica, fabricados en cobre de alta conductividad. Esta pantalla podrá ser: Cinta de cobre dispuesto en forma helicoidal o corona de hilos de cobre dispuestos en forma helicoidal. La continuidad deberá obtenerse mediante soldadura.</w:t>
      </w:r>
    </w:p>
    <w:p w14:paraId="12AD8E41" w14:textId="6D875856"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 xml:space="preserve">Cobertura: La cobertura será de un compuesto termoplástico de </w:t>
      </w:r>
      <w:proofErr w:type="spellStart"/>
      <w:r w:rsidR="006E1011" w:rsidRPr="0017248A">
        <w:rPr>
          <w:rFonts w:asciiTheme="minorHAnsi" w:hAnsiTheme="minorHAnsi" w:cstheme="minorHAnsi"/>
          <w:sz w:val="20"/>
          <w:szCs w:val="20"/>
        </w:rPr>
        <w:t>policloruro</w:t>
      </w:r>
      <w:proofErr w:type="spellEnd"/>
      <w:r w:rsidRPr="0017248A">
        <w:rPr>
          <w:rFonts w:asciiTheme="minorHAnsi" w:hAnsiTheme="minorHAnsi" w:cstheme="minorHAnsi"/>
          <w:sz w:val="20"/>
          <w:szCs w:val="20"/>
        </w:rPr>
        <w:t xml:space="preserve"> de vinilo (PVC), de color negro. La capa de la vaina </w:t>
      </w:r>
      <w:r w:rsidR="006E1011" w:rsidRPr="0017248A">
        <w:rPr>
          <w:rFonts w:asciiTheme="minorHAnsi" w:hAnsiTheme="minorHAnsi" w:cstheme="minorHAnsi"/>
          <w:sz w:val="20"/>
          <w:szCs w:val="20"/>
        </w:rPr>
        <w:t>externa</w:t>
      </w:r>
      <w:r w:rsidRPr="0017248A">
        <w:rPr>
          <w:rFonts w:asciiTheme="minorHAnsi" w:hAnsiTheme="minorHAnsi" w:cstheme="minorHAnsi"/>
          <w:sz w:val="20"/>
          <w:szCs w:val="20"/>
        </w:rPr>
        <w:t xml:space="preserve"> deberá ser continua y uniforme a lo largo de toda su longitud.</w:t>
      </w:r>
    </w:p>
    <w:p w14:paraId="27370751" w14:textId="77777777"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Características técnicas del conductor Material del conductor: Aluminio;</w:t>
      </w:r>
    </w:p>
    <w:p w14:paraId="05206EA5" w14:textId="77777777"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6E1011">
        <w:rPr>
          <w:rFonts w:asciiTheme="minorHAnsi" w:hAnsiTheme="minorHAnsi" w:cstheme="minorHAnsi"/>
          <w:b/>
          <w:bCs/>
          <w:sz w:val="20"/>
          <w:szCs w:val="20"/>
        </w:rPr>
        <w:t>Sección del Conductor:</w:t>
      </w:r>
      <w:r w:rsidRPr="0017248A">
        <w:rPr>
          <w:rFonts w:asciiTheme="minorHAnsi" w:hAnsiTheme="minorHAnsi" w:cstheme="minorHAnsi"/>
          <w:sz w:val="20"/>
          <w:szCs w:val="20"/>
        </w:rPr>
        <w:t xml:space="preserve"> conforme a proyecto ejecutivo aprobado por el CONTRATANTE; Corriente máxima admisible: </w:t>
      </w:r>
    </w:p>
    <w:p w14:paraId="4841569B" w14:textId="6EE386A4" w:rsidR="0017248A" w:rsidRPr="006E1011" w:rsidRDefault="0017248A" w:rsidP="00730FD7">
      <w:pPr>
        <w:pStyle w:val="Prrafodelista"/>
        <w:numPr>
          <w:ilvl w:val="0"/>
          <w:numId w:val="65"/>
        </w:numPr>
        <w:tabs>
          <w:tab w:val="clear" w:pos="4419"/>
          <w:tab w:val="clear" w:pos="8838"/>
        </w:tabs>
        <w:spacing w:before="240"/>
        <w:ind w:left="1843"/>
        <w:rPr>
          <w:rFonts w:cstheme="minorHAnsi"/>
          <w:szCs w:val="20"/>
        </w:rPr>
      </w:pPr>
      <w:r w:rsidRPr="006E1011">
        <w:rPr>
          <w:rFonts w:cstheme="minorHAnsi"/>
          <w:szCs w:val="20"/>
        </w:rPr>
        <w:t xml:space="preserve">160 A; Tensión máxima (eficaz): 25 </w:t>
      </w:r>
      <w:proofErr w:type="spellStart"/>
      <w:r w:rsidRPr="006E1011">
        <w:rPr>
          <w:rFonts w:cstheme="minorHAnsi"/>
          <w:szCs w:val="20"/>
        </w:rPr>
        <w:t>kV</w:t>
      </w:r>
      <w:proofErr w:type="spellEnd"/>
      <w:r w:rsidRPr="006E1011">
        <w:rPr>
          <w:rFonts w:cstheme="minorHAnsi"/>
          <w:szCs w:val="20"/>
        </w:rPr>
        <w:t>;</w:t>
      </w:r>
    </w:p>
    <w:p w14:paraId="0DA447A9" w14:textId="0F3E3287" w:rsidR="0017248A" w:rsidRPr="006E1011" w:rsidRDefault="0017248A" w:rsidP="00730FD7">
      <w:pPr>
        <w:pStyle w:val="Prrafodelista"/>
        <w:numPr>
          <w:ilvl w:val="0"/>
          <w:numId w:val="65"/>
        </w:numPr>
        <w:tabs>
          <w:tab w:val="clear" w:pos="4419"/>
          <w:tab w:val="clear" w:pos="8838"/>
        </w:tabs>
        <w:ind w:left="1843"/>
        <w:rPr>
          <w:rFonts w:cstheme="minorHAnsi"/>
          <w:szCs w:val="20"/>
        </w:rPr>
      </w:pPr>
      <w:r w:rsidRPr="006E1011">
        <w:rPr>
          <w:rFonts w:cstheme="minorHAnsi"/>
          <w:szCs w:val="20"/>
        </w:rPr>
        <w:t xml:space="preserve">Tensión nominal de operación (eficaz): 23 </w:t>
      </w:r>
      <w:proofErr w:type="spellStart"/>
      <w:r w:rsidRPr="006E1011">
        <w:rPr>
          <w:rFonts w:cstheme="minorHAnsi"/>
          <w:szCs w:val="20"/>
        </w:rPr>
        <w:t>kV</w:t>
      </w:r>
      <w:proofErr w:type="spellEnd"/>
      <w:r w:rsidRPr="006E1011">
        <w:rPr>
          <w:rFonts w:cstheme="minorHAnsi"/>
          <w:szCs w:val="20"/>
        </w:rPr>
        <w:t>.</w:t>
      </w:r>
    </w:p>
    <w:p w14:paraId="725DDF94" w14:textId="0C833CF6" w:rsidR="0017248A" w:rsidRPr="006E1011" w:rsidRDefault="0017248A" w:rsidP="00730FD7">
      <w:pPr>
        <w:pStyle w:val="Prrafodelista"/>
        <w:numPr>
          <w:ilvl w:val="0"/>
          <w:numId w:val="65"/>
        </w:numPr>
        <w:tabs>
          <w:tab w:val="clear" w:pos="4419"/>
          <w:tab w:val="clear" w:pos="8838"/>
        </w:tabs>
        <w:ind w:left="1843"/>
        <w:rPr>
          <w:rFonts w:cstheme="minorHAnsi"/>
          <w:szCs w:val="20"/>
        </w:rPr>
      </w:pPr>
      <w:r w:rsidRPr="006E1011">
        <w:rPr>
          <w:rFonts w:cstheme="minorHAnsi"/>
          <w:szCs w:val="20"/>
        </w:rPr>
        <w:t xml:space="preserve">Nivel básico de aislamiento (BIL): 125 </w:t>
      </w:r>
      <w:proofErr w:type="spellStart"/>
      <w:r w:rsidRPr="006E1011">
        <w:rPr>
          <w:rFonts w:cstheme="minorHAnsi"/>
          <w:szCs w:val="20"/>
        </w:rPr>
        <w:t>kV</w:t>
      </w:r>
      <w:proofErr w:type="spellEnd"/>
      <w:r w:rsidRPr="006E1011">
        <w:rPr>
          <w:rFonts w:cstheme="minorHAnsi"/>
          <w:szCs w:val="20"/>
        </w:rPr>
        <w:t>.</w:t>
      </w:r>
    </w:p>
    <w:p w14:paraId="16573205" w14:textId="54FB1893" w:rsidR="0017248A" w:rsidRPr="006E1011" w:rsidRDefault="0017248A" w:rsidP="00730FD7">
      <w:pPr>
        <w:pStyle w:val="Prrafodelista"/>
        <w:numPr>
          <w:ilvl w:val="0"/>
          <w:numId w:val="65"/>
        </w:numPr>
        <w:tabs>
          <w:tab w:val="clear" w:pos="4419"/>
          <w:tab w:val="clear" w:pos="8838"/>
        </w:tabs>
        <w:ind w:left="1843"/>
        <w:rPr>
          <w:rFonts w:cstheme="minorHAnsi"/>
          <w:szCs w:val="20"/>
        </w:rPr>
      </w:pPr>
      <w:r w:rsidRPr="006E1011">
        <w:rPr>
          <w:rFonts w:cstheme="minorHAnsi"/>
          <w:szCs w:val="20"/>
        </w:rPr>
        <w:t xml:space="preserve">Nivel de aislamiento a 50 Hz/1 min (TAFI): 40 </w:t>
      </w:r>
      <w:proofErr w:type="spellStart"/>
      <w:r w:rsidRPr="006E1011">
        <w:rPr>
          <w:rFonts w:cstheme="minorHAnsi"/>
          <w:szCs w:val="20"/>
        </w:rPr>
        <w:t>kV</w:t>
      </w:r>
      <w:proofErr w:type="spellEnd"/>
      <w:r w:rsidRPr="006E1011">
        <w:rPr>
          <w:rFonts w:cstheme="minorHAnsi"/>
          <w:szCs w:val="20"/>
        </w:rPr>
        <w:t>.</w:t>
      </w:r>
    </w:p>
    <w:p w14:paraId="2A26AA08" w14:textId="2897F395" w:rsidR="0017248A" w:rsidRPr="006E1011" w:rsidRDefault="0017248A" w:rsidP="00730FD7">
      <w:pPr>
        <w:pStyle w:val="Prrafodelista"/>
        <w:numPr>
          <w:ilvl w:val="0"/>
          <w:numId w:val="65"/>
        </w:numPr>
        <w:tabs>
          <w:tab w:val="clear" w:pos="4419"/>
          <w:tab w:val="clear" w:pos="8838"/>
        </w:tabs>
        <w:ind w:left="1843"/>
        <w:rPr>
          <w:rFonts w:cstheme="minorHAnsi"/>
          <w:szCs w:val="20"/>
        </w:rPr>
      </w:pPr>
      <w:r w:rsidRPr="006E1011">
        <w:rPr>
          <w:rFonts w:cstheme="minorHAnsi"/>
          <w:szCs w:val="20"/>
        </w:rPr>
        <w:t xml:space="preserve">Resistencia mínima a la tracción: 105 </w:t>
      </w:r>
      <w:proofErr w:type="spellStart"/>
      <w:r w:rsidRPr="006E1011">
        <w:rPr>
          <w:rFonts w:cstheme="minorHAnsi"/>
          <w:szCs w:val="20"/>
        </w:rPr>
        <w:t>Mpa</w:t>
      </w:r>
      <w:proofErr w:type="spellEnd"/>
      <w:r w:rsidRPr="006E1011">
        <w:rPr>
          <w:rFonts w:cstheme="minorHAnsi"/>
          <w:szCs w:val="20"/>
        </w:rPr>
        <w:t>;</w:t>
      </w:r>
    </w:p>
    <w:p w14:paraId="7CFDBD2B" w14:textId="5B2EFBB8"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 xml:space="preserve">En los cruces de sitios que posteriormente </w:t>
      </w:r>
      <w:proofErr w:type="gramStart"/>
      <w:r w:rsidRPr="0017248A">
        <w:rPr>
          <w:rFonts w:asciiTheme="minorHAnsi" w:hAnsiTheme="minorHAnsi" w:cstheme="minorHAnsi"/>
          <w:sz w:val="20"/>
          <w:szCs w:val="20"/>
        </w:rPr>
        <w:t>quedaran</w:t>
      </w:r>
      <w:proofErr w:type="gramEnd"/>
      <w:r w:rsidRPr="0017248A">
        <w:rPr>
          <w:rFonts w:asciiTheme="minorHAnsi" w:hAnsiTheme="minorHAnsi" w:cstheme="minorHAnsi"/>
          <w:sz w:val="20"/>
          <w:szCs w:val="20"/>
        </w:rPr>
        <w:t xml:space="preserve"> pavimentados se pondrán </w:t>
      </w:r>
      <w:proofErr w:type="spellStart"/>
      <w:r w:rsidR="006E1011" w:rsidRPr="0017248A">
        <w:rPr>
          <w:rFonts w:asciiTheme="minorHAnsi" w:hAnsiTheme="minorHAnsi" w:cstheme="minorHAnsi"/>
          <w:sz w:val="20"/>
          <w:szCs w:val="20"/>
        </w:rPr>
        <w:t>electroductos</w:t>
      </w:r>
      <w:proofErr w:type="spellEnd"/>
      <w:r w:rsidRPr="0017248A">
        <w:rPr>
          <w:rFonts w:asciiTheme="minorHAnsi" w:hAnsiTheme="minorHAnsi" w:cstheme="minorHAnsi"/>
          <w:sz w:val="20"/>
          <w:szCs w:val="20"/>
        </w:rPr>
        <w:t>.</w:t>
      </w:r>
    </w:p>
    <w:p w14:paraId="2D4F2889" w14:textId="77777777"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Estos serán corrugados de PEAD (Polietileno de Alta Densidad), de 4” de diámetro, para uso eléctrico, conforme a los trazados definidos en los diseños. En estos tubos irán alojados los conductores subterráneos de 23 KV.</w:t>
      </w:r>
    </w:p>
    <w:p w14:paraId="50D2EACF" w14:textId="3EC55390"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 xml:space="preserve">Los orificios de las puntas del </w:t>
      </w:r>
      <w:proofErr w:type="spellStart"/>
      <w:r w:rsidR="006E1011" w:rsidRPr="0017248A">
        <w:rPr>
          <w:rFonts w:asciiTheme="minorHAnsi" w:hAnsiTheme="minorHAnsi" w:cstheme="minorHAnsi"/>
          <w:sz w:val="20"/>
          <w:szCs w:val="20"/>
        </w:rPr>
        <w:t>electroducto</w:t>
      </w:r>
      <w:proofErr w:type="spellEnd"/>
      <w:r w:rsidRPr="0017248A">
        <w:rPr>
          <w:rFonts w:asciiTheme="minorHAnsi" w:hAnsiTheme="minorHAnsi" w:cstheme="minorHAnsi"/>
          <w:sz w:val="20"/>
          <w:szCs w:val="20"/>
        </w:rPr>
        <w:t xml:space="preserve"> deberán cerrarse con tapones, conforme a las recomendaciones del fabricante del tubo corrugado.</w:t>
      </w:r>
    </w:p>
    <w:p w14:paraId="4686D546" w14:textId="77777777"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Cada conducto deberá quedar con una carga de guía para cable, de acero o fibra sintética, para ser utilizada en el momento del tendido del conductor.</w:t>
      </w:r>
    </w:p>
    <w:p w14:paraId="3DB0C29C" w14:textId="77777777"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 xml:space="preserve">La distancia entre conductos, entre un ducto y la pared de la zanja, deberán ser tales que garanticen la separación de 20 cm entre conductores y deberá mantenerse en la compactación. </w:t>
      </w:r>
      <w:r w:rsidRPr="0017248A">
        <w:rPr>
          <w:rFonts w:asciiTheme="minorHAnsi" w:hAnsiTheme="minorHAnsi" w:cstheme="minorHAnsi"/>
          <w:sz w:val="20"/>
          <w:szCs w:val="20"/>
        </w:rPr>
        <w:tab/>
        <w:t>Para lograr este espaciamiento, deberá utilizarse espaciadores de madera que podrán ser retirados una vez cargada la arena. La distancia entre espaciadores será de 0,80 m a 1,20 m.</w:t>
      </w:r>
    </w:p>
    <w:p w14:paraId="4126AEE4" w14:textId="2D752C83" w:rsidR="0017248A" w:rsidRPr="0017248A" w:rsidRDefault="0017248A"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 xml:space="preserve">El empalme y la enmienda de los tubos deberán ser correctamente realizados, </w:t>
      </w:r>
      <w:r w:rsidR="006E1011" w:rsidRPr="0017248A">
        <w:rPr>
          <w:rFonts w:asciiTheme="minorHAnsi" w:hAnsiTheme="minorHAnsi" w:cstheme="minorHAnsi"/>
          <w:sz w:val="20"/>
          <w:szCs w:val="20"/>
        </w:rPr>
        <w:t>de acuerdo con</w:t>
      </w:r>
      <w:r w:rsidRPr="0017248A">
        <w:rPr>
          <w:rFonts w:asciiTheme="minorHAnsi" w:hAnsiTheme="minorHAnsi" w:cstheme="minorHAnsi"/>
          <w:sz w:val="20"/>
          <w:szCs w:val="20"/>
        </w:rPr>
        <w:t xml:space="preserve"> las recomendaciones del fabricante, con el fin de impedir la infiltración de líquidos de cualquier especie para el interior del conducto. </w:t>
      </w:r>
    </w:p>
    <w:p w14:paraId="041040F7" w14:textId="199D17FA" w:rsidR="0017248A" w:rsidRPr="0017248A" w:rsidRDefault="006E1011" w:rsidP="006E101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 xml:space="preserve">Los </w:t>
      </w:r>
      <w:proofErr w:type="spellStart"/>
      <w:r w:rsidRPr="0017248A">
        <w:rPr>
          <w:rFonts w:asciiTheme="minorHAnsi" w:hAnsiTheme="minorHAnsi" w:cstheme="minorHAnsi"/>
          <w:sz w:val="20"/>
          <w:szCs w:val="20"/>
        </w:rPr>
        <w:t>electroductos</w:t>
      </w:r>
      <w:proofErr w:type="spellEnd"/>
      <w:r w:rsidR="0017248A" w:rsidRPr="0017248A">
        <w:rPr>
          <w:rFonts w:asciiTheme="minorHAnsi" w:hAnsiTheme="minorHAnsi" w:cstheme="minorHAnsi"/>
          <w:sz w:val="20"/>
          <w:szCs w:val="20"/>
        </w:rPr>
        <w:t xml:space="preserve"> en los registros se instalarán sin rebabas de manera a no dañar el aislamiento de los conductores en el momento de la instalación.</w:t>
      </w:r>
    </w:p>
    <w:p w14:paraId="35DEE02D" w14:textId="3AF97C59" w:rsidR="008B4EA1" w:rsidRDefault="008B4EA1" w:rsidP="00560B8E">
      <w:pPr>
        <w:pStyle w:val="Prrafodelista"/>
        <w:numPr>
          <w:ilvl w:val="2"/>
          <w:numId w:val="124"/>
        </w:numPr>
        <w:tabs>
          <w:tab w:val="clear" w:pos="4419"/>
          <w:tab w:val="clear" w:pos="8838"/>
        </w:tabs>
        <w:spacing w:before="240"/>
        <w:rPr>
          <w:rFonts w:cstheme="minorHAnsi"/>
          <w:b/>
          <w:bCs/>
          <w:szCs w:val="20"/>
        </w:rPr>
      </w:pPr>
      <w:r w:rsidRPr="008B4EA1">
        <w:rPr>
          <w:rFonts w:cstheme="minorHAnsi"/>
          <w:b/>
          <w:bCs/>
          <w:szCs w:val="20"/>
        </w:rPr>
        <w:t>REGISTROS DE INSPECCIÓN 0,8M X 0,8M. CON TAPA DE HORMIGÓN 1,4m x 1,4 Ŷ e= 10cm</w:t>
      </w:r>
    </w:p>
    <w:p w14:paraId="58D88C2B" w14:textId="77777777" w:rsidR="0017248A" w:rsidRPr="0017248A" w:rsidRDefault="0017248A" w:rsidP="008B4EA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 xml:space="preserve">El Contratista se </w:t>
      </w:r>
      <w:proofErr w:type="gramStart"/>
      <w:r w:rsidRPr="0017248A">
        <w:rPr>
          <w:rFonts w:asciiTheme="minorHAnsi" w:hAnsiTheme="minorHAnsi" w:cstheme="minorHAnsi"/>
          <w:sz w:val="20"/>
          <w:szCs w:val="20"/>
        </w:rPr>
        <w:t>encargara</w:t>
      </w:r>
      <w:proofErr w:type="gramEnd"/>
      <w:r w:rsidRPr="0017248A">
        <w:rPr>
          <w:rFonts w:asciiTheme="minorHAnsi" w:hAnsiTheme="minorHAnsi" w:cstheme="minorHAnsi"/>
          <w:sz w:val="20"/>
          <w:szCs w:val="20"/>
        </w:rPr>
        <w:t xml:space="preserve"> de proyectar la construcción de registros de inspección de 0,8m x 0,8m de base, con una profundidad de 1m.</w:t>
      </w:r>
    </w:p>
    <w:p w14:paraId="6606101F" w14:textId="4CD8EC62" w:rsidR="0017248A" w:rsidRPr="0017248A" w:rsidRDefault="0017248A" w:rsidP="008B4EA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Las paredes internas del registro deberán estar hechas de mampostería de ladrillos, los cuales deberán estar revocados, con resistencia e impermeabilidad adecuadas y previendo siempre dispositivos de drenaje.</w:t>
      </w:r>
    </w:p>
    <w:p w14:paraId="0F149BE5" w14:textId="1A863749" w:rsidR="0017248A" w:rsidRPr="0017248A" w:rsidRDefault="0017248A" w:rsidP="008B4EA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 xml:space="preserve">Las tapas de los registros de </w:t>
      </w:r>
      <w:proofErr w:type="spellStart"/>
      <w:r w:rsidRPr="0017248A">
        <w:rPr>
          <w:rFonts w:asciiTheme="minorHAnsi" w:hAnsiTheme="minorHAnsi" w:cstheme="minorHAnsi"/>
          <w:sz w:val="20"/>
          <w:szCs w:val="20"/>
        </w:rPr>
        <w:t>H°A°</w:t>
      </w:r>
      <w:proofErr w:type="spellEnd"/>
      <w:r w:rsidRPr="0017248A">
        <w:rPr>
          <w:rFonts w:asciiTheme="minorHAnsi" w:hAnsiTheme="minorHAnsi" w:cstheme="minorHAnsi"/>
          <w:sz w:val="20"/>
          <w:szCs w:val="20"/>
        </w:rPr>
        <w:t xml:space="preserve"> deben soportar los esfuerzos externos, y deberán impedir la entrada de arrastres sólidos y suciedades, así como de líquidos y gases, cuando fueren de naturaleza corrosiva.</w:t>
      </w:r>
    </w:p>
    <w:p w14:paraId="4C09E235" w14:textId="6B756616" w:rsidR="0017248A" w:rsidRPr="009008E6" w:rsidRDefault="0017248A" w:rsidP="008B4EA1">
      <w:pPr>
        <w:tabs>
          <w:tab w:val="clear" w:pos="4419"/>
          <w:tab w:val="clear" w:pos="8838"/>
        </w:tabs>
        <w:spacing w:before="240"/>
        <w:ind w:left="1418"/>
        <w:rPr>
          <w:rFonts w:asciiTheme="minorHAnsi" w:hAnsiTheme="minorHAnsi" w:cstheme="minorHAnsi"/>
          <w:sz w:val="20"/>
          <w:szCs w:val="20"/>
        </w:rPr>
      </w:pPr>
      <w:r w:rsidRPr="0017248A">
        <w:rPr>
          <w:rFonts w:asciiTheme="minorHAnsi" w:hAnsiTheme="minorHAnsi" w:cstheme="minorHAnsi"/>
          <w:sz w:val="20"/>
          <w:szCs w:val="20"/>
        </w:rPr>
        <w:t>El piso estará cubierto de piedra triturada. Las paredes serán de mampostería de ladrillo común 0,3 m y revocadas. La Tapa será de Hormigón armado de base = 1,4m x 1,4m y espesor = 0,1m con varillas cada 0,1m.</w:t>
      </w:r>
    </w:p>
    <w:p w14:paraId="0B876274" w14:textId="77777777" w:rsidR="00FA0321" w:rsidRPr="00B3056F" w:rsidRDefault="00FA0321" w:rsidP="00487426">
      <w:pPr>
        <w:tabs>
          <w:tab w:val="clear" w:pos="4419"/>
          <w:tab w:val="clear" w:pos="8838"/>
        </w:tabs>
      </w:pPr>
    </w:p>
    <w:p w14:paraId="1C2E694A" w14:textId="7A3523BC" w:rsidR="00C01BE5" w:rsidRPr="00B3056F" w:rsidRDefault="008B4EA1" w:rsidP="00746EFE">
      <w:r w:rsidRPr="00B3056F">
        <w:rPr>
          <w:noProof/>
          <w:lang w:val="es-ES" w:eastAsia="es-ES" w:bidi="ar-SA"/>
        </w:rPr>
        <w:drawing>
          <wp:anchor distT="0" distB="0" distL="114300" distR="114300" simplePos="0" relativeHeight="251695104" behindDoc="0" locked="0" layoutInCell="1" allowOverlap="1" wp14:anchorId="74AD7B9C" wp14:editId="63A8D184">
            <wp:simplePos x="0" y="0"/>
            <wp:positionH relativeFrom="margin">
              <wp:align>right</wp:align>
            </wp:positionH>
            <wp:positionV relativeFrom="paragraph">
              <wp:posOffset>6405</wp:posOffset>
            </wp:positionV>
            <wp:extent cx="5114925" cy="1800225"/>
            <wp:effectExtent l="0" t="0" r="9525" b="9525"/>
            <wp:wrapThrough wrapText="bothSides">
              <wp:wrapPolygon edited="0">
                <wp:start x="0" y="0"/>
                <wp:lineTo x="0" y="21486"/>
                <wp:lineTo x="21560" y="21486"/>
                <wp:lineTo x="21560" y="0"/>
                <wp:lineTo x="0" y="0"/>
              </wp:wrapPolygon>
            </wp:wrapThrough>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5.jpe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114925" cy="1800225"/>
                    </a:xfrm>
                    <a:prstGeom prst="rect">
                      <a:avLst/>
                    </a:prstGeom>
                    <a:noFill/>
                    <a:ln>
                      <a:noFill/>
                    </a:ln>
                  </pic:spPr>
                </pic:pic>
              </a:graphicData>
            </a:graphic>
            <wp14:sizeRelH relativeFrom="page">
              <wp14:pctWidth>0</wp14:pctWidth>
            </wp14:sizeRelH>
            <wp14:sizeRelV relativeFrom="page">
              <wp14:pctHeight>0</wp14:pctHeight>
            </wp14:sizeRelV>
          </wp:anchor>
        </w:drawing>
      </w:r>
      <w:r w:rsidR="00C01BE5" w:rsidRPr="00B3056F">
        <w:t xml:space="preserve">  </w:t>
      </w:r>
    </w:p>
    <w:p w14:paraId="3B8A0D2E" w14:textId="34BE0E3E" w:rsidR="00C01BE5" w:rsidRPr="00B3056F" w:rsidRDefault="00C01BE5" w:rsidP="00746EFE"/>
    <w:p w14:paraId="3A287A9F" w14:textId="77777777" w:rsidR="00C01BE5" w:rsidRPr="00B3056F" w:rsidRDefault="00C01BE5" w:rsidP="00746EFE"/>
    <w:p w14:paraId="3DF50898" w14:textId="77777777" w:rsidR="00C01BE5" w:rsidRPr="00B3056F" w:rsidRDefault="00C01BE5" w:rsidP="00746EFE"/>
    <w:p w14:paraId="1D48A271" w14:textId="6B458CA1" w:rsidR="00C01BE5" w:rsidRDefault="00C01BE5" w:rsidP="00746EFE"/>
    <w:p w14:paraId="6630E503" w14:textId="7CCE8CE9" w:rsidR="008B4EA1" w:rsidRDefault="008B4EA1" w:rsidP="00746EFE"/>
    <w:p w14:paraId="1B00CB45" w14:textId="29423809" w:rsidR="008B4EA1" w:rsidRDefault="008B4EA1" w:rsidP="00746EFE"/>
    <w:p w14:paraId="6C6C821D" w14:textId="2D4DFA8F" w:rsidR="008B4EA1" w:rsidRDefault="008B4EA1" w:rsidP="00746EFE"/>
    <w:p w14:paraId="23920410" w14:textId="2938B1BF" w:rsidR="008B4EA1" w:rsidRDefault="008B4EA1" w:rsidP="00746EFE"/>
    <w:p w14:paraId="7F07A99A" w14:textId="121FBD48" w:rsidR="008B4EA1" w:rsidRDefault="008B4EA1" w:rsidP="00746EFE"/>
    <w:p w14:paraId="66AD1B17" w14:textId="115B4D8B" w:rsidR="008B4EA1" w:rsidRDefault="008B4EA1" w:rsidP="00746EFE"/>
    <w:p w14:paraId="76BA7847" w14:textId="5740B0AF" w:rsidR="008B4EA1" w:rsidRDefault="008B4EA1" w:rsidP="00A9454B">
      <w:pPr>
        <w:tabs>
          <w:tab w:val="clear" w:pos="4419"/>
          <w:tab w:val="clear" w:pos="8838"/>
        </w:tabs>
      </w:pPr>
    </w:p>
    <w:p w14:paraId="026C5A19" w14:textId="77777777" w:rsidR="008B4EA1" w:rsidRPr="008B4EA1" w:rsidRDefault="008B4EA1" w:rsidP="00560B8E">
      <w:pPr>
        <w:pStyle w:val="Prrafodelista"/>
        <w:numPr>
          <w:ilvl w:val="2"/>
          <w:numId w:val="124"/>
        </w:numPr>
        <w:tabs>
          <w:tab w:val="clear" w:pos="4419"/>
          <w:tab w:val="clear" w:pos="8838"/>
        </w:tabs>
        <w:ind w:left="1418" w:hanging="788"/>
        <w:rPr>
          <w:rFonts w:cstheme="minorHAnsi"/>
          <w:b/>
          <w:bCs/>
          <w:szCs w:val="20"/>
        </w:rPr>
      </w:pPr>
      <w:r w:rsidRPr="008B4EA1">
        <w:rPr>
          <w:rFonts w:cstheme="minorHAnsi"/>
          <w:b/>
          <w:bCs/>
          <w:szCs w:val="20"/>
        </w:rPr>
        <w:t>EXCAVACIÓN DE FOSAS PARA EL TRANSPORTE DE LOS CONDUCTORES SEGÚN PLANO. PROFUNDIDAD MÍNIMA DE 80cm</w:t>
      </w:r>
    </w:p>
    <w:p w14:paraId="5CD0CC97" w14:textId="77777777" w:rsidR="008B4EA1" w:rsidRPr="008B4EA1" w:rsidRDefault="008B4EA1" w:rsidP="00A9454B">
      <w:pPr>
        <w:tabs>
          <w:tab w:val="clear" w:pos="4419"/>
          <w:tab w:val="clear" w:pos="8838"/>
        </w:tabs>
        <w:spacing w:before="240"/>
        <w:ind w:left="1418"/>
        <w:rPr>
          <w:rFonts w:asciiTheme="minorHAnsi" w:hAnsiTheme="minorHAnsi" w:cstheme="minorHAnsi"/>
          <w:sz w:val="20"/>
          <w:szCs w:val="20"/>
        </w:rPr>
      </w:pPr>
      <w:r w:rsidRPr="008B4EA1">
        <w:rPr>
          <w:rFonts w:asciiTheme="minorHAnsi" w:hAnsiTheme="minorHAnsi" w:cstheme="minorHAnsi"/>
          <w:sz w:val="20"/>
          <w:szCs w:val="20"/>
        </w:rPr>
        <w:t xml:space="preserve">El contratista se </w:t>
      </w:r>
      <w:proofErr w:type="gramStart"/>
      <w:r w:rsidRPr="008B4EA1">
        <w:rPr>
          <w:rFonts w:asciiTheme="minorHAnsi" w:hAnsiTheme="minorHAnsi" w:cstheme="minorHAnsi"/>
          <w:sz w:val="20"/>
          <w:szCs w:val="20"/>
        </w:rPr>
        <w:t>encargara</w:t>
      </w:r>
      <w:proofErr w:type="gramEnd"/>
      <w:r w:rsidRPr="008B4EA1">
        <w:rPr>
          <w:rFonts w:asciiTheme="minorHAnsi" w:hAnsiTheme="minorHAnsi" w:cstheme="minorHAnsi"/>
          <w:sz w:val="20"/>
          <w:szCs w:val="20"/>
        </w:rPr>
        <w:t xml:space="preserve"> de proyectar la excavación de fosas para la colocación de los conductores eléctricos, los cuales irán embutidos en los </w:t>
      </w:r>
      <w:proofErr w:type="spellStart"/>
      <w:r w:rsidRPr="008B4EA1">
        <w:rPr>
          <w:rFonts w:asciiTheme="minorHAnsi" w:hAnsiTheme="minorHAnsi" w:cstheme="minorHAnsi"/>
          <w:sz w:val="20"/>
          <w:szCs w:val="20"/>
        </w:rPr>
        <w:t>electroductos</w:t>
      </w:r>
      <w:proofErr w:type="spellEnd"/>
      <w:r w:rsidRPr="008B4EA1">
        <w:rPr>
          <w:rFonts w:asciiTheme="minorHAnsi" w:hAnsiTheme="minorHAnsi" w:cstheme="minorHAnsi"/>
          <w:sz w:val="20"/>
          <w:szCs w:val="20"/>
        </w:rPr>
        <w:t xml:space="preserve">. El trayecto </w:t>
      </w:r>
      <w:proofErr w:type="spellStart"/>
      <w:r w:rsidRPr="008B4EA1">
        <w:rPr>
          <w:rFonts w:asciiTheme="minorHAnsi" w:hAnsiTheme="minorHAnsi" w:cstheme="minorHAnsi"/>
          <w:sz w:val="20"/>
          <w:szCs w:val="20"/>
        </w:rPr>
        <w:t>estára</w:t>
      </w:r>
      <w:proofErr w:type="spellEnd"/>
      <w:r w:rsidRPr="008B4EA1">
        <w:rPr>
          <w:rFonts w:asciiTheme="minorHAnsi" w:hAnsiTheme="minorHAnsi" w:cstheme="minorHAnsi"/>
          <w:sz w:val="20"/>
          <w:szCs w:val="20"/>
        </w:rPr>
        <w:t xml:space="preserve"> indicado en el plano. En todos los tramos, se deberá quitar fotos, indicando las medidas de profundidad y presentar en el informe correspondiente de tal manera a aprobar el mismo.</w:t>
      </w:r>
    </w:p>
    <w:p w14:paraId="78ACBA10" w14:textId="08820632" w:rsidR="008B4EA1" w:rsidRPr="008B4EA1" w:rsidRDefault="008B4EA1" w:rsidP="00560B8E">
      <w:pPr>
        <w:pStyle w:val="Prrafodelista"/>
        <w:numPr>
          <w:ilvl w:val="2"/>
          <w:numId w:val="124"/>
        </w:numPr>
        <w:tabs>
          <w:tab w:val="clear" w:pos="4419"/>
          <w:tab w:val="clear" w:pos="8838"/>
        </w:tabs>
        <w:spacing w:before="240"/>
        <w:ind w:left="1418" w:hanging="698"/>
        <w:rPr>
          <w:rFonts w:cstheme="minorHAnsi"/>
          <w:b/>
          <w:bCs/>
          <w:szCs w:val="20"/>
        </w:rPr>
      </w:pPr>
      <w:r w:rsidRPr="008B4EA1">
        <w:rPr>
          <w:rFonts w:cstheme="minorHAnsi"/>
          <w:b/>
          <w:bCs/>
          <w:szCs w:val="20"/>
        </w:rPr>
        <w:t>ELECTRODUCTOS PARA COLOCACIÓN SUBTERRÁNEA. PROVISIÓN Y MONTAJE. INCLUYE RESERVA SEGÚN PLANO.</w:t>
      </w:r>
    </w:p>
    <w:p w14:paraId="156AE5A9" w14:textId="77777777" w:rsidR="008B4EA1" w:rsidRPr="008B4EA1" w:rsidRDefault="008B4EA1" w:rsidP="00A9454B">
      <w:pPr>
        <w:tabs>
          <w:tab w:val="clear" w:pos="4419"/>
          <w:tab w:val="clear" w:pos="8838"/>
        </w:tabs>
        <w:spacing w:before="240"/>
        <w:ind w:left="1418"/>
        <w:rPr>
          <w:rFonts w:asciiTheme="minorHAnsi" w:hAnsiTheme="minorHAnsi" w:cstheme="minorHAnsi"/>
          <w:sz w:val="20"/>
          <w:szCs w:val="20"/>
        </w:rPr>
      </w:pPr>
      <w:r w:rsidRPr="008B4EA1">
        <w:rPr>
          <w:rFonts w:asciiTheme="minorHAnsi" w:hAnsiTheme="minorHAnsi" w:cstheme="minorHAnsi"/>
          <w:sz w:val="20"/>
          <w:szCs w:val="20"/>
        </w:rPr>
        <w:t xml:space="preserve">El contratista se </w:t>
      </w:r>
      <w:proofErr w:type="gramStart"/>
      <w:r w:rsidRPr="008B4EA1">
        <w:rPr>
          <w:rFonts w:asciiTheme="minorHAnsi" w:hAnsiTheme="minorHAnsi" w:cstheme="minorHAnsi"/>
          <w:sz w:val="20"/>
          <w:szCs w:val="20"/>
        </w:rPr>
        <w:t>encargara</w:t>
      </w:r>
      <w:proofErr w:type="gramEnd"/>
      <w:r w:rsidRPr="008B4EA1">
        <w:rPr>
          <w:rFonts w:asciiTheme="minorHAnsi" w:hAnsiTheme="minorHAnsi" w:cstheme="minorHAnsi"/>
          <w:sz w:val="20"/>
          <w:szCs w:val="20"/>
        </w:rPr>
        <w:t xml:space="preserve"> de incluir en el proyecto la provisión y montaje de los </w:t>
      </w:r>
      <w:proofErr w:type="spellStart"/>
      <w:r w:rsidRPr="008B4EA1">
        <w:rPr>
          <w:rFonts w:asciiTheme="minorHAnsi" w:hAnsiTheme="minorHAnsi" w:cstheme="minorHAnsi"/>
          <w:sz w:val="20"/>
          <w:szCs w:val="20"/>
        </w:rPr>
        <w:t>electroductos</w:t>
      </w:r>
      <w:proofErr w:type="spellEnd"/>
      <w:r w:rsidRPr="008B4EA1">
        <w:rPr>
          <w:rFonts w:asciiTheme="minorHAnsi" w:hAnsiTheme="minorHAnsi" w:cstheme="minorHAnsi"/>
          <w:sz w:val="20"/>
          <w:szCs w:val="20"/>
        </w:rPr>
        <w:t xml:space="preserve"> de material incombustible, de superficie lisa, los cuales irán enterrados en las fosas.</w:t>
      </w:r>
    </w:p>
    <w:p w14:paraId="40F942F6" w14:textId="19BBD3D8" w:rsidR="008B4EA1" w:rsidRPr="008B4EA1" w:rsidRDefault="008B4EA1" w:rsidP="00A9454B">
      <w:pPr>
        <w:tabs>
          <w:tab w:val="clear" w:pos="4419"/>
          <w:tab w:val="clear" w:pos="8838"/>
        </w:tabs>
        <w:spacing w:before="240"/>
        <w:ind w:left="1418"/>
        <w:rPr>
          <w:rFonts w:asciiTheme="minorHAnsi" w:hAnsiTheme="minorHAnsi" w:cstheme="minorHAnsi"/>
          <w:sz w:val="20"/>
          <w:szCs w:val="20"/>
        </w:rPr>
      </w:pPr>
      <w:r w:rsidRPr="008B4EA1">
        <w:rPr>
          <w:rFonts w:asciiTheme="minorHAnsi" w:hAnsiTheme="minorHAnsi" w:cstheme="minorHAnsi"/>
          <w:sz w:val="20"/>
          <w:szCs w:val="20"/>
        </w:rPr>
        <w:t xml:space="preserve">Cada </w:t>
      </w:r>
      <w:proofErr w:type="spellStart"/>
      <w:r w:rsidRPr="008B4EA1">
        <w:rPr>
          <w:rFonts w:asciiTheme="minorHAnsi" w:hAnsiTheme="minorHAnsi" w:cstheme="minorHAnsi"/>
          <w:sz w:val="20"/>
          <w:szCs w:val="20"/>
        </w:rPr>
        <w:t>electroducto</w:t>
      </w:r>
      <w:proofErr w:type="spellEnd"/>
      <w:r w:rsidRPr="008B4EA1">
        <w:rPr>
          <w:rFonts w:asciiTheme="minorHAnsi" w:hAnsiTheme="minorHAnsi" w:cstheme="minorHAnsi"/>
          <w:sz w:val="20"/>
          <w:szCs w:val="20"/>
        </w:rPr>
        <w:t xml:space="preserve"> será destinado a una sola fase. La cantidad de los mismos estará indicada en los planos. </w:t>
      </w:r>
    </w:p>
    <w:p w14:paraId="67C705F5" w14:textId="6F1DAD31" w:rsidR="008B4EA1" w:rsidRDefault="008B4EA1" w:rsidP="00A9454B">
      <w:pPr>
        <w:tabs>
          <w:tab w:val="clear" w:pos="4419"/>
          <w:tab w:val="clear" w:pos="8838"/>
        </w:tabs>
        <w:spacing w:before="240"/>
        <w:ind w:left="1418"/>
      </w:pPr>
      <w:r w:rsidRPr="008B4EA1">
        <w:rPr>
          <w:rFonts w:asciiTheme="minorHAnsi" w:hAnsiTheme="minorHAnsi" w:cstheme="minorHAnsi"/>
          <w:sz w:val="20"/>
          <w:szCs w:val="20"/>
        </w:rPr>
        <w:t xml:space="preserve">Cada tramo de </w:t>
      </w:r>
      <w:proofErr w:type="spellStart"/>
      <w:r w:rsidRPr="008B4EA1">
        <w:rPr>
          <w:rFonts w:asciiTheme="minorHAnsi" w:hAnsiTheme="minorHAnsi" w:cstheme="minorHAnsi"/>
          <w:sz w:val="20"/>
          <w:szCs w:val="20"/>
        </w:rPr>
        <w:t>electroducto</w:t>
      </w:r>
      <w:proofErr w:type="spellEnd"/>
      <w:r w:rsidRPr="008B4EA1">
        <w:rPr>
          <w:rFonts w:asciiTheme="minorHAnsi" w:hAnsiTheme="minorHAnsi" w:cstheme="minorHAnsi"/>
          <w:sz w:val="20"/>
          <w:szCs w:val="20"/>
        </w:rPr>
        <w:t xml:space="preserve"> deberá ser conectado con los registros de inspección garantizando los esfuerzos propios de la naturaleza de la instalación, todos ellos ubicados según los planos</w:t>
      </w:r>
      <w:r>
        <w:t>.</w:t>
      </w:r>
    </w:p>
    <w:p w14:paraId="5FCA58C9" w14:textId="2CD71F12" w:rsidR="008B4EA1" w:rsidRDefault="008B4EA1" w:rsidP="00A9454B">
      <w:pPr>
        <w:tabs>
          <w:tab w:val="clear" w:pos="4419"/>
          <w:tab w:val="clear" w:pos="8838"/>
        </w:tabs>
      </w:pPr>
    </w:p>
    <w:p w14:paraId="0A36BEF2" w14:textId="0E9CF90E" w:rsidR="00A802C0" w:rsidRPr="00A802C0" w:rsidRDefault="00A802C0" w:rsidP="00560B8E">
      <w:pPr>
        <w:pStyle w:val="Prrafodelista"/>
        <w:numPr>
          <w:ilvl w:val="2"/>
          <w:numId w:val="124"/>
        </w:numPr>
        <w:tabs>
          <w:tab w:val="clear" w:pos="4419"/>
          <w:tab w:val="clear" w:pos="8838"/>
        </w:tabs>
        <w:ind w:left="1418" w:hanging="698"/>
        <w:rPr>
          <w:rFonts w:cstheme="minorHAnsi"/>
          <w:szCs w:val="20"/>
        </w:rPr>
      </w:pPr>
      <w:r w:rsidRPr="00A802C0">
        <w:rPr>
          <w:rFonts w:cstheme="minorHAnsi"/>
          <w:b/>
          <w:bCs/>
          <w:szCs w:val="20"/>
        </w:rPr>
        <w:t>PUESTO DE DISTRIBUCIÓN Y SALA DEL GENERADOR.</w:t>
      </w:r>
    </w:p>
    <w:p w14:paraId="7148124B" w14:textId="3430445A" w:rsidR="00A802C0" w:rsidRPr="00CA2DBC" w:rsidRDefault="00A802C0" w:rsidP="00560B8E">
      <w:pPr>
        <w:pStyle w:val="Prrafodelista"/>
        <w:numPr>
          <w:ilvl w:val="3"/>
          <w:numId w:val="124"/>
        </w:numPr>
        <w:tabs>
          <w:tab w:val="clear" w:pos="4419"/>
          <w:tab w:val="clear" w:pos="8838"/>
        </w:tabs>
        <w:ind w:left="1701" w:hanging="222"/>
        <w:rPr>
          <w:rFonts w:cstheme="minorHAnsi"/>
          <w:b/>
          <w:bCs/>
          <w:szCs w:val="20"/>
        </w:rPr>
      </w:pPr>
      <w:r w:rsidRPr="00CA2DBC">
        <w:rPr>
          <w:rFonts w:cstheme="minorHAnsi"/>
          <w:b/>
          <w:bCs/>
          <w:szCs w:val="20"/>
        </w:rPr>
        <w:t>OBRAS CIVILES</w:t>
      </w:r>
    </w:p>
    <w:p w14:paraId="74F2B2EA" w14:textId="77777777" w:rsidR="00A802C0" w:rsidRPr="00A802C0" w:rsidRDefault="00A802C0" w:rsidP="00A9454B">
      <w:pPr>
        <w:tabs>
          <w:tab w:val="clear" w:pos="4419"/>
          <w:tab w:val="clear" w:pos="8838"/>
        </w:tabs>
        <w:spacing w:before="240"/>
        <w:ind w:left="1701"/>
        <w:rPr>
          <w:rFonts w:asciiTheme="minorHAnsi" w:hAnsiTheme="minorHAnsi" w:cstheme="minorHAnsi"/>
          <w:sz w:val="20"/>
          <w:szCs w:val="20"/>
        </w:rPr>
      </w:pPr>
      <w:r w:rsidRPr="00A802C0">
        <w:rPr>
          <w:rFonts w:asciiTheme="minorHAnsi" w:hAnsiTheme="minorHAnsi" w:cstheme="minorHAnsi"/>
          <w:sz w:val="20"/>
          <w:szCs w:val="20"/>
        </w:rPr>
        <w:t>Para la proyección de la sala se deberá seguir el mismo criterio y Normas utilizadas para las contracciones civiles, indicadas en estas.</w:t>
      </w:r>
    </w:p>
    <w:p w14:paraId="1DC6BBF6" w14:textId="77777777" w:rsidR="00A802C0" w:rsidRPr="00A802C0" w:rsidRDefault="00A802C0" w:rsidP="00A9454B">
      <w:pPr>
        <w:tabs>
          <w:tab w:val="clear" w:pos="4419"/>
          <w:tab w:val="clear" w:pos="8838"/>
        </w:tabs>
        <w:rPr>
          <w:rFonts w:asciiTheme="minorHAnsi" w:hAnsiTheme="minorHAnsi" w:cstheme="minorHAnsi"/>
          <w:sz w:val="20"/>
          <w:szCs w:val="20"/>
        </w:rPr>
      </w:pPr>
    </w:p>
    <w:p w14:paraId="6C259711" w14:textId="26D27222" w:rsidR="00A802C0" w:rsidRPr="00CA2DBC" w:rsidRDefault="00A802C0" w:rsidP="00560B8E">
      <w:pPr>
        <w:pStyle w:val="Prrafodelista"/>
        <w:numPr>
          <w:ilvl w:val="3"/>
          <w:numId w:val="124"/>
        </w:numPr>
        <w:tabs>
          <w:tab w:val="clear" w:pos="4419"/>
          <w:tab w:val="clear" w:pos="8838"/>
        </w:tabs>
        <w:ind w:left="1701" w:hanging="222"/>
        <w:rPr>
          <w:rFonts w:cstheme="minorHAnsi"/>
          <w:b/>
          <w:bCs/>
          <w:szCs w:val="20"/>
        </w:rPr>
      </w:pPr>
      <w:r w:rsidRPr="00CA2DBC">
        <w:rPr>
          <w:rFonts w:cstheme="minorHAnsi"/>
          <w:b/>
          <w:bCs/>
          <w:szCs w:val="20"/>
        </w:rPr>
        <w:t>OBRAS ELECTROMECÁNICAS</w:t>
      </w:r>
    </w:p>
    <w:p w14:paraId="79216B0C" w14:textId="77777777" w:rsidR="00A802C0" w:rsidRPr="00A802C0" w:rsidRDefault="00A802C0" w:rsidP="00A9454B">
      <w:pPr>
        <w:tabs>
          <w:tab w:val="clear" w:pos="4419"/>
          <w:tab w:val="clear" w:pos="8838"/>
        </w:tabs>
        <w:rPr>
          <w:rFonts w:asciiTheme="minorHAnsi" w:hAnsiTheme="minorHAnsi" w:cstheme="minorHAnsi"/>
          <w:sz w:val="20"/>
          <w:szCs w:val="20"/>
        </w:rPr>
      </w:pPr>
    </w:p>
    <w:p w14:paraId="12149F94" w14:textId="09617188" w:rsidR="00A802C0" w:rsidRPr="00CA2DBC" w:rsidRDefault="00A802C0" w:rsidP="00560B8E">
      <w:pPr>
        <w:pStyle w:val="Prrafodelista"/>
        <w:numPr>
          <w:ilvl w:val="4"/>
          <w:numId w:val="124"/>
        </w:numPr>
        <w:tabs>
          <w:tab w:val="clear" w:pos="4419"/>
          <w:tab w:val="clear" w:pos="8838"/>
        </w:tabs>
        <w:ind w:left="1985" w:hanging="225"/>
        <w:rPr>
          <w:rFonts w:cstheme="minorHAnsi"/>
          <w:b/>
          <w:bCs/>
          <w:szCs w:val="20"/>
        </w:rPr>
      </w:pPr>
      <w:r w:rsidRPr="00CA2DBC">
        <w:rPr>
          <w:rFonts w:cstheme="minorHAnsi"/>
          <w:b/>
          <w:bCs/>
          <w:szCs w:val="20"/>
        </w:rPr>
        <w:t xml:space="preserve">EXCAVACIÓN DE FOSAS PARA EL TRANSPORTE DE LOS CONDUCTORES SEGÚN PLANO. PROFUNDIDAD MÍNIMA DE </w:t>
      </w:r>
      <w:r w:rsidR="00CA2DBC" w:rsidRPr="00CA2DBC">
        <w:rPr>
          <w:rFonts w:cstheme="minorHAnsi"/>
          <w:b/>
          <w:bCs/>
          <w:szCs w:val="20"/>
        </w:rPr>
        <w:t>60cm</w:t>
      </w:r>
    </w:p>
    <w:p w14:paraId="2F29424D" w14:textId="77777777" w:rsidR="00A802C0" w:rsidRPr="00A802C0" w:rsidRDefault="00A802C0" w:rsidP="00A9454B">
      <w:pPr>
        <w:tabs>
          <w:tab w:val="clear" w:pos="4419"/>
          <w:tab w:val="clear" w:pos="8838"/>
        </w:tabs>
        <w:spacing w:before="240"/>
        <w:ind w:left="1985"/>
        <w:rPr>
          <w:rFonts w:asciiTheme="minorHAnsi" w:hAnsiTheme="minorHAnsi" w:cstheme="minorHAnsi"/>
          <w:sz w:val="20"/>
          <w:szCs w:val="20"/>
        </w:rPr>
      </w:pPr>
      <w:r w:rsidRPr="00A802C0">
        <w:rPr>
          <w:rFonts w:asciiTheme="minorHAnsi" w:hAnsiTheme="minorHAnsi" w:cstheme="minorHAnsi"/>
          <w:sz w:val="20"/>
          <w:szCs w:val="20"/>
        </w:rPr>
        <w:t>Se realizará la construcción de una canaleta de hormigón armado para resguardo de los conductores del Puesto de Distribución, comprendiendo la rotura del piso existente, excavación del suelo, retiro del material extraído y de demolición, encofrado, armadura, vertido y curado del hormigón.</w:t>
      </w:r>
    </w:p>
    <w:p w14:paraId="5CE15EDC" w14:textId="77777777" w:rsidR="00A802C0" w:rsidRPr="00A802C0" w:rsidRDefault="00A802C0" w:rsidP="00A9454B">
      <w:pPr>
        <w:tabs>
          <w:tab w:val="clear" w:pos="4419"/>
          <w:tab w:val="clear" w:pos="8838"/>
        </w:tabs>
        <w:spacing w:before="240"/>
        <w:ind w:left="1985"/>
        <w:rPr>
          <w:rFonts w:asciiTheme="minorHAnsi" w:hAnsiTheme="minorHAnsi" w:cstheme="minorHAnsi"/>
          <w:sz w:val="20"/>
          <w:szCs w:val="20"/>
        </w:rPr>
      </w:pPr>
      <w:r w:rsidRPr="00A802C0">
        <w:rPr>
          <w:rFonts w:asciiTheme="minorHAnsi" w:hAnsiTheme="minorHAnsi" w:cstheme="minorHAnsi"/>
          <w:sz w:val="20"/>
          <w:szCs w:val="20"/>
        </w:rPr>
        <w:t>El tipo de hormigón es el mismo que el señalado para las obras civiles.</w:t>
      </w:r>
    </w:p>
    <w:p w14:paraId="4D01046C" w14:textId="56CC2ABB" w:rsidR="00A802C0" w:rsidRPr="00A802C0" w:rsidRDefault="00A802C0" w:rsidP="00A9454B">
      <w:pPr>
        <w:tabs>
          <w:tab w:val="clear" w:pos="4419"/>
          <w:tab w:val="clear" w:pos="8838"/>
        </w:tabs>
        <w:spacing w:before="240"/>
        <w:ind w:left="1985"/>
        <w:rPr>
          <w:rFonts w:asciiTheme="minorHAnsi" w:hAnsiTheme="minorHAnsi" w:cstheme="minorHAnsi"/>
          <w:sz w:val="20"/>
          <w:szCs w:val="20"/>
        </w:rPr>
      </w:pPr>
      <w:r w:rsidRPr="00A802C0">
        <w:rPr>
          <w:rFonts w:asciiTheme="minorHAnsi" w:hAnsiTheme="minorHAnsi" w:cstheme="minorHAnsi"/>
          <w:sz w:val="20"/>
          <w:szCs w:val="20"/>
        </w:rPr>
        <w:t xml:space="preserve">Las dimensiones de las paredes de la canaleta son de </w:t>
      </w:r>
      <w:r w:rsidR="00A9454B">
        <w:rPr>
          <w:rFonts w:asciiTheme="minorHAnsi" w:hAnsiTheme="minorHAnsi" w:cstheme="minorHAnsi"/>
          <w:sz w:val="20"/>
          <w:szCs w:val="20"/>
        </w:rPr>
        <w:t>60cm</w:t>
      </w:r>
      <w:r w:rsidRPr="00A802C0">
        <w:rPr>
          <w:rFonts w:asciiTheme="minorHAnsi" w:hAnsiTheme="minorHAnsi" w:cstheme="minorHAnsi"/>
          <w:sz w:val="20"/>
          <w:szCs w:val="20"/>
        </w:rPr>
        <w:t xml:space="preserve"> de profundidad libre, con espesor de </w:t>
      </w:r>
      <w:r w:rsidR="00A9454B">
        <w:rPr>
          <w:rFonts w:asciiTheme="minorHAnsi" w:hAnsiTheme="minorHAnsi" w:cstheme="minorHAnsi"/>
          <w:sz w:val="20"/>
          <w:szCs w:val="20"/>
        </w:rPr>
        <w:t>15</w:t>
      </w:r>
      <w:r w:rsidRPr="00A802C0">
        <w:rPr>
          <w:rFonts w:asciiTheme="minorHAnsi" w:hAnsiTheme="minorHAnsi" w:cstheme="minorHAnsi"/>
          <w:sz w:val="20"/>
          <w:szCs w:val="20"/>
        </w:rPr>
        <w:t xml:space="preserve"> cm y el piso de </w:t>
      </w:r>
      <w:r w:rsidR="00A9454B">
        <w:rPr>
          <w:rFonts w:asciiTheme="minorHAnsi" w:hAnsiTheme="minorHAnsi" w:cstheme="minorHAnsi"/>
          <w:sz w:val="20"/>
          <w:szCs w:val="20"/>
        </w:rPr>
        <w:t>1.5</w:t>
      </w:r>
      <w:r w:rsidRPr="00A802C0">
        <w:rPr>
          <w:rFonts w:asciiTheme="minorHAnsi" w:hAnsiTheme="minorHAnsi" w:cstheme="minorHAnsi"/>
          <w:sz w:val="20"/>
          <w:szCs w:val="20"/>
        </w:rPr>
        <w:t>cm de espesor.</w:t>
      </w:r>
    </w:p>
    <w:p w14:paraId="3B138FA8" w14:textId="77777777" w:rsidR="00A802C0" w:rsidRPr="00A802C0" w:rsidRDefault="00A802C0" w:rsidP="00A9454B">
      <w:pPr>
        <w:tabs>
          <w:tab w:val="clear" w:pos="4419"/>
          <w:tab w:val="clear" w:pos="8838"/>
        </w:tabs>
        <w:spacing w:before="240"/>
        <w:ind w:left="1985"/>
        <w:rPr>
          <w:rFonts w:asciiTheme="minorHAnsi" w:hAnsiTheme="minorHAnsi" w:cstheme="minorHAnsi"/>
          <w:sz w:val="20"/>
          <w:szCs w:val="20"/>
        </w:rPr>
      </w:pPr>
      <w:r w:rsidRPr="00A802C0">
        <w:rPr>
          <w:rFonts w:asciiTheme="minorHAnsi" w:hAnsiTheme="minorHAnsi" w:cstheme="minorHAnsi"/>
          <w:sz w:val="20"/>
          <w:szCs w:val="20"/>
        </w:rPr>
        <w:t>La armadura será realizada con varillas de 8 mm de diámetro colocadas cada 0,15 m de forma longitudinal y transversal.</w:t>
      </w:r>
    </w:p>
    <w:p w14:paraId="787AF380" w14:textId="3AC5BEB3" w:rsidR="00A802C0" w:rsidRPr="00A802C0" w:rsidRDefault="00A802C0" w:rsidP="00A9454B">
      <w:pPr>
        <w:tabs>
          <w:tab w:val="clear" w:pos="4419"/>
          <w:tab w:val="clear" w:pos="8838"/>
        </w:tabs>
        <w:spacing w:before="240"/>
        <w:ind w:left="1985"/>
        <w:rPr>
          <w:rFonts w:asciiTheme="minorHAnsi" w:hAnsiTheme="minorHAnsi" w:cstheme="minorHAnsi"/>
          <w:sz w:val="20"/>
          <w:szCs w:val="20"/>
        </w:rPr>
      </w:pPr>
      <w:r w:rsidRPr="00A802C0">
        <w:rPr>
          <w:rFonts w:asciiTheme="minorHAnsi" w:hAnsiTheme="minorHAnsi" w:cstheme="minorHAnsi"/>
          <w:sz w:val="20"/>
          <w:szCs w:val="20"/>
        </w:rPr>
        <w:t xml:space="preserve">Las medidas internas de </w:t>
      </w:r>
      <w:r w:rsidR="00A9454B">
        <w:rPr>
          <w:rFonts w:asciiTheme="minorHAnsi" w:hAnsiTheme="minorHAnsi" w:cstheme="minorHAnsi"/>
          <w:sz w:val="20"/>
          <w:szCs w:val="20"/>
        </w:rPr>
        <w:t>60c</w:t>
      </w:r>
      <w:r w:rsidRPr="00A802C0">
        <w:rPr>
          <w:rFonts w:asciiTheme="minorHAnsi" w:hAnsiTheme="minorHAnsi" w:cstheme="minorHAnsi"/>
          <w:sz w:val="20"/>
          <w:szCs w:val="20"/>
        </w:rPr>
        <w:t xml:space="preserve">m de profundidad y </w:t>
      </w:r>
      <w:r w:rsidR="00A9454B">
        <w:rPr>
          <w:rFonts w:asciiTheme="minorHAnsi" w:hAnsiTheme="minorHAnsi" w:cstheme="minorHAnsi"/>
          <w:sz w:val="20"/>
          <w:szCs w:val="20"/>
        </w:rPr>
        <w:t>60c</w:t>
      </w:r>
      <w:r w:rsidRPr="00A802C0">
        <w:rPr>
          <w:rFonts w:asciiTheme="minorHAnsi" w:hAnsiTheme="minorHAnsi" w:cstheme="minorHAnsi"/>
          <w:sz w:val="20"/>
          <w:szCs w:val="20"/>
        </w:rPr>
        <w:t>m de ancho.</w:t>
      </w:r>
    </w:p>
    <w:p w14:paraId="1FDC5CAE" w14:textId="74DFBDA7" w:rsidR="00A802C0" w:rsidRPr="00A802C0" w:rsidRDefault="00A802C0" w:rsidP="00A9454B">
      <w:pPr>
        <w:tabs>
          <w:tab w:val="clear" w:pos="4419"/>
          <w:tab w:val="clear" w:pos="8838"/>
        </w:tabs>
        <w:spacing w:before="240"/>
        <w:ind w:left="1985"/>
        <w:rPr>
          <w:rFonts w:asciiTheme="minorHAnsi" w:hAnsiTheme="minorHAnsi" w:cstheme="minorHAnsi"/>
          <w:sz w:val="20"/>
          <w:szCs w:val="20"/>
        </w:rPr>
      </w:pPr>
      <w:r w:rsidRPr="00A802C0">
        <w:rPr>
          <w:rFonts w:asciiTheme="minorHAnsi" w:hAnsiTheme="minorHAnsi" w:cstheme="minorHAnsi"/>
          <w:sz w:val="20"/>
          <w:szCs w:val="20"/>
        </w:rPr>
        <w:t xml:space="preserve">Para la canaleta se </w:t>
      </w:r>
      <w:proofErr w:type="gramStart"/>
      <w:r w:rsidRPr="00A802C0">
        <w:rPr>
          <w:rFonts w:asciiTheme="minorHAnsi" w:hAnsiTheme="minorHAnsi" w:cstheme="minorHAnsi"/>
          <w:sz w:val="20"/>
          <w:szCs w:val="20"/>
        </w:rPr>
        <w:t>fabricaran</w:t>
      </w:r>
      <w:proofErr w:type="gramEnd"/>
      <w:r w:rsidRPr="00A802C0">
        <w:rPr>
          <w:rFonts w:asciiTheme="minorHAnsi" w:hAnsiTheme="minorHAnsi" w:cstheme="minorHAnsi"/>
          <w:sz w:val="20"/>
          <w:szCs w:val="20"/>
        </w:rPr>
        <w:t xml:space="preserve"> e instalaran tapas de rejillas metálica de 650 mm (largo) x </w:t>
      </w:r>
      <w:r w:rsidR="00A9454B" w:rsidRPr="00A802C0">
        <w:rPr>
          <w:rFonts w:asciiTheme="minorHAnsi" w:hAnsiTheme="minorHAnsi" w:cstheme="minorHAnsi"/>
          <w:sz w:val="20"/>
          <w:szCs w:val="20"/>
        </w:rPr>
        <w:t>500mm</w:t>
      </w:r>
      <w:r w:rsidRPr="00A802C0">
        <w:rPr>
          <w:rFonts w:asciiTheme="minorHAnsi" w:hAnsiTheme="minorHAnsi" w:cstheme="minorHAnsi"/>
          <w:sz w:val="20"/>
          <w:szCs w:val="20"/>
        </w:rPr>
        <w:t xml:space="preserve"> (ancho) x 22mm (espesor), colocados dentro de un marco formado por perfil ángulo de 1” </w:t>
      </w:r>
      <w:r w:rsidR="00A9454B" w:rsidRPr="00A802C0">
        <w:rPr>
          <w:rFonts w:asciiTheme="minorHAnsi" w:hAnsiTheme="minorHAnsi" w:cstheme="minorHAnsi"/>
          <w:sz w:val="20"/>
          <w:szCs w:val="20"/>
        </w:rPr>
        <w:t>x 1</w:t>
      </w:r>
      <w:r w:rsidRPr="00A802C0">
        <w:rPr>
          <w:rFonts w:asciiTheme="minorHAnsi" w:hAnsiTheme="minorHAnsi" w:cstheme="minorHAnsi"/>
          <w:sz w:val="20"/>
          <w:szCs w:val="20"/>
        </w:rPr>
        <w:t>” x 1/8”, a su vez, este marco estará macizado y colocado en las paredes del borde de la canaleta de hormigón. La misma tendrá que ser diseñada de tal modo a que pueda soportar el peso de personas, ya que el mismo servirá como ocasionales caminos.</w:t>
      </w:r>
    </w:p>
    <w:p w14:paraId="63DC3755" w14:textId="77777777" w:rsidR="00A802C0" w:rsidRPr="00A802C0" w:rsidRDefault="00A802C0" w:rsidP="00A9454B">
      <w:pPr>
        <w:tabs>
          <w:tab w:val="clear" w:pos="4419"/>
          <w:tab w:val="clear" w:pos="8838"/>
        </w:tabs>
        <w:spacing w:before="240"/>
        <w:ind w:left="1985"/>
        <w:rPr>
          <w:rFonts w:asciiTheme="minorHAnsi" w:hAnsiTheme="minorHAnsi" w:cstheme="minorHAnsi"/>
          <w:sz w:val="20"/>
          <w:szCs w:val="20"/>
        </w:rPr>
      </w:pPr>
      <w:r w:rsidRPr="00A802C0">
        <w:rPr>
          <w:rFonts w:asciiTheme="minorHAnsi" w:hAnsiTheme="minorHAnsi" w:cstheme="minorHAnsi"/>
          <w:sz w:val="20"/>
          <w:szCs w:val="20"/>
        </w:rPr>
        <w:t>Verificar además la correcta dimensión del tramo de la base que se deja para la colocación de los extremos de la rejilla metálica. Es decir, de tal modo a garantizar la estabilidad de la misma con los respectivos pesos mencionados anteriormente.</w:t>
      </w:r>
    </w:p>
    <w:p w14:paraId="53CFCD34" w14:textId="37C08EA9" w:rsidR="008B4EA1" w:rsidRDefault="00A802C0" w:rsidP="00A9454B">
      <w:pPr>
        <w:tabs>
          <w:tab w:val="clear" w:pos="4419"/>
          <w:tab w:val="clear" w:pos="8838"/>
        </w:tabs>
        <w:spacing w:before="240"/>
        <w:ind w:left="1985"/>
        <w:rPr>
          <w:rFonts w:asciiTheme="minorHAnsi" w:hAnsiTheme="minorHAnsi" w:cstheme="minorHAnsi"/>
          <w:sz w:val="20"/>
          <w:szCs w:val="20"/>
        </w:rPr>
      </w:pPr>
      <w:r w:rsidRPr="00A802C0">
        <w:rPr>
          <w:rFonts w:asciiTheme="minorHAnsi" w:hAnsiTheme="minorHAnsi" w:cstheme="minorHAnsi"/>
          <w:sz w:val="20"/>
          <w:szCs w:val="20"/>
        </w:rPr>
        <w:t>Se deberá prever el aterramiento de las rejillas.</w:t>
      </w:r>
    </w:p>
    <w:p w14:paraId="4F1B0A79" w14:textId="77777777" w:rsidR="00A9454B" w:rsidRPr="00A9454B" w:rsidRDefault="00A9454B" w:rsidP="00560B8E">
      <w:pPr>
        <w:pStyle w:val="Prrafodelista"/>
        <w:numPr>
          <w:ilvl w:val="4"/>
          <w:numId w:val="124"/>
        </w:numPr>
        <w:tabs>
          <w:tab w:val="clear" w:pos="4419"/>
          <w:tab w:val="clear" w:pos="8838"/>
        </w:tabs>
        <w:spacing w:before="240"/>
        <w:ind w:left="1985" w:hanging="284"/>
        <w:rPr>
          <w:rFonts w:cstheme="minorHAnsi"/>
          <w:b/>
          <w:bCs/>
          <w:szCs w:val="20"/>
        </w:rPr>
      </w:pPr>
      <w:r w:rsidRPr="00A9454B">
        <w:rPr>
          <w:rFonts w:cstheme="minorHAnsi"/>
          <w:b/>
          <w:bCs/>
          <w:szCs w:val="20"/>
        </w:rPr>
        <w:t>PROVISIÓN, MONTAJE Y PUESTA EN FUNCIONAMIENTO DE LAS CELDAS DE MEDIA TENSIÓN (23KV) TIPO SF6</w:t>
      </w:r>
    </w:p>
    <w:p w14:paraId="5B6DA1B1" w14:textId="47564038" w:rsidR="00A9454B" w:rsidRPr="00A9454B" w:rsidRDefault="00A9454B" w:rsidP="00A9454B">
      <w:pPr>
        <w:tabs>
          <w:tab w:val="clear" w:pos="4419"/>
          <w:tab w:val="clear" w:pos="8838"/>
        </w:tabs>
        <w:spacing w:before="240"/>
        <w:ind w:left="1985"/>
        <w:rPr>
          <w:rFonts w:asciiTheme="minorHAnsi" w:hAnsiTheme="minorHAnsi" w:cstheme="minorHAnsi"/>
          <w:sz w:val="20"/>
          <w:szCs w:val="20"/>
        </w:rPr>
      </w:pPr>
      <w:r w:rsidRPr="00A9454B">
        <w:rPr>
          <w:rFonts w:asciiTheme="minorHAnsi" w:hAnsiTheme="minorHAnsi" w:cstheme="minorHAnsi"/>
          <w:sz w:val="20"/>
          <w:szCs w:val="20"/>
        </w:rPr>
        <w:t xml:space="preserve">El contratista se encargará de incluir en el proyecto, la provisión, montaje y puesta en funcionamiento de las celdas de media tensión, la interconexión con la red de ANDE y el transformador. </w:t>
      </w:r>
    </w:p>
    <w:p w14:paraId="17E0E60F" w14:textId="77777777" w:rsidR="00A9454B" w:rsidRPr="00A9454B" w:rsidRDefault="00A9454B" w:rsidP="00A9454B">
      <w:pPr>
        <w:tabs>
          <w:tab w:val="clear" w:pos="4419"/>
          <w:tab w:val="clear" w:pos="8838"/>
        </w:tabs>
        <w:spacing w:before="240"/>
        <w:ind w:left="1985"/>
        <w:rPr>
          <w:rFonts w:asciiTheme="minorHAnsi" w:hAnsiTheme="minorHAnsi" w:cstheme="minorHAnsi"/>
          <w:sz w:val="20"/>
          <w:szCs w:val="20"/>
        </w:rPr>
      </w:pPr>
      <w:r w:rsidRPr="00A9454B">
        <w:rPr>
          <w:rFonts w:asciiTheme="minorHAnsi" w:hAnsiTheme="minorHAnsi" w:cstheme="minorHAnsi"/>
          <w:sz w:val="20"/>
          <w:szCs w:val="20"/>
        </w:rPr>
        <w:t>Previendo así todos los conductores y accesorios necesarios.</w:t>
      </w:r>
    </w:p>
    <w:p w14:paraId="29E6905D" w14:textId="77777777" w:rsidR="00A9454B" w:rsidRPr="00A9454B" w:rsidRDefault="00A9454B" w:rsidP="00A9454B">
      <w:pPr>
        <w:tabs>
          <w:tab w:val="clear" w:pos="4419"/>
          <w:tab w:val="clear" w:pos="8838"/>
        </w:tabs>
        <w:spacing w:before="240"/>
        <w:ind w:left="1985"/>
        <w:rPr>
          <w:rFonts w:asciiTheme="minorHAnsi" w:hAnsiTheme="minorHAnsi" w:cstheme="minorHAnsi"/>
          <w:sz w:val="20"/>
          <w:szCs w:val="20"/>
        </w:rPr>
      </w:pPr>
      <w:proofErr w:type="gramStart"/>
      <w:r w:rsidRPr="00A9454B">
        <w:rPr>
          <w:rFonts w:asciiTheme="minorHAnsi" w:hAnsiTheme="minorHAnsi" w:cstheme="minorHAnsi"/>
          <w:sz w:val="20"/>
          <w:szCs w:val="20"/>
        </w:rPr>
        <w:t>Además</w:t>
      </w:r>
      <w:proofErr w:type="gramEnd"/>
      <w:r w:rsidRPr="00A9454B">
        <w:rPr>
          <w:rFonts w:asciiTheme="minorHAnsi" w:hAnsiTheme="minorHAnsi" w:cstheme="minorHAnsi"/>
          <w:sz w:val="20"/>
          <w:szCs w:val="20"/>
        </w:rPr>
        <w:t xml:space="preserve"> deberá colocar los equipos de indicación y medida, indicador de disposición de servicio y relé de protección multifuncional.</w:t>
      </w:r>
    </w:p>
    <w:p w14:paraId="0D3CFB22" w14:textId="77777777" w:rsidR="00A9454B" w:rsidRPr="00A9454B" w:rsidRDefault="00A9454B" w:rsidP="00A9454B">
      <w:pPr>
        <w:tabs>
          <w:tab w:val="clear" w:pos="4419"/>
          <w:tab w:val="clear" w:pos="8838"/>
        </w:tabs>
        <w:spacing w:before="240"/>
        <w:ind w:left="1985"/>
        <w:rPr>
          <w:rFonts w:asciiTheme="minorHAnsi" w:hAnsiTheme="minorHAnsi" w:cstheme="minorHAnsi"/>
          <w:sz w:val="20"/>
          <w:szCs w:val="20"/>
        </w:rPr>
      </w:pPr>
      <w:r w:rsidRPr="00A9454B">
        <w:rPr>
          <w:rFonts w:asciiTheme="minorHAnsi" w:hAnsiTheme="minorHAnsi" w:cstheme="minorHAnsi"/>
          <w:sz w:val="20"/>
          <w:szCs w:val="20"/>
        </w:rPr>
        <w:t xml:space="preserve">Las cubas de acero inoxidable soldadas </w:t>
      </w:r>
      <w:proofErr w:type="gramStart"/>
      <w:r w:rsidRPr="00A9454B">
        <w:rPr>
          <w:rFonts w:asciiTheme="minorHAnsi" w:hAnsiTheme="minorHAnsi" w:cstheme="minorHAnsi"/>
          <w:sz w:val="20"/>
          <w:szCs w:val="20"/>
        </w:rPr>
        <w:t>herméticamente</w:t>
      </w:r>
      <w:proofErr w:type="gramEnd"/>
      <w:r w:rsidRPr="00A9454B">
        <w:rPr>
          <w:rFonts w:asciiTheme="minorHAnsi" w:hAnsiTheme="minorHAnsi" w:cstheme="minorHAnsi"/>
          <w:sz w:val="20"/>
          <w:szCs w:val="20"/>
        </w:rPr>
        <w:t xml:space="preserve"> así como el aislamiento sólido unipolar deberán hacer que las partes bajo alta tensión del circuito primario de las celdas:</w:t>
      </w:r>
    </w:p>
    <w:p w14:paraId="777AF56E" w14:textId="0EE078DD" w:rsidR="00A9454B" w:rsidRPr="00A9454B" w:rsidRDefault="00A9454B" w:rsidP="00A9454B">
      <w:pPr>
        <w:tabs>
          <w:tab w:val="clear" w:pos="4419"/>
          <w:tab w:val="clear" w:pos="8838"/>
        </w:tabs>
        <w:spacing w:before="240"/>
        <w:ind w:left="1985"/>
        <w:rPr>
          <w:rFonts w:asciiTheme="minorHAnsi" w:hAnsiTheme="minorHAnsi" w:cstheme="minorHAnsi"/>
          <w:sz w:val="20"/>
          <w:szCs w:val="20"/>
        </w:rPr>
      </w:pPr>
      <w:r w:rsidRPr="00A9454B">
        <w:rPr>
          <w:rFonts w:asciiTheme="minorHAnsi" w:hAnsiTheme="minorHAnsi" w:cstheme="minorHAnsi"/>
          <w:sz w:val="20"/>
          <w:szCs w:val="20"/>
        </w:rPr>
        <w:t>Sean insensibles ante ciertas condiciones ambientales agresivas, tales como</w:t>
      </w:r>
      <w:r>
        <w:rPr>
          <w:rFonts w:asciiTheme="minorHAnsi" w:hAnsiTheme="minorHAnsi" w:cstheme="minorHAnsi"/>
          <w:sz w:val="20"/>
          <w:szCs w:val="20"/>
        </w:rPr>
        <w:t>:</w:t>
      </w:r>
    </w:p>
    <w:p w14:paraId="43267200" w14:textId="37072B60" w:rsidR="00A9454B" w:rsidRPr="00A9454B" w:rsidRDefault="00A9454B" w:rsidP="00730FD7">
      <w:pPr>
        <w:pStyle w:val="Prrafodelista"/>
        <w:numPr>
          <w:ilvl w:val="0"/>
          <w:numId w:val="66"/>
        </w:numPr>
        <w:tabs>
          <w:tab w:val="clear" w:pos="4419"/>
          <w:tab w:val="clear" w:pos="8838"/>
        </w:tabs>
        <w:spacing w:before="240"/>
        <w:ind w:left="2410"/>
        <w:rPr>
          <w:rFonts w:cstheme="minorHAnsi"/>
          <w:szCs w:val="20"/>
        </w:rPr>
      </w:pPr>
      <w:r w:rsidRPr="00A9454B">
        <w:rPr>
          <w:rFonts w:cstheme="minorHAnsi"/>
          <w:szCs w:val="20"/>
        </w:rPr>
        <w:t>Aire salino</w:t>
      </w:r>
    </w:p>
    <w:p w14:paraId="34F0395A" w14:textId="7C906F89" w:rsidR="00A9454B" w:rsidRPr="00A9454B" w:rsidRDefault="00A9454B" w:rsidP="00730FD7">
      <w:pPr>
        <w:pStyle w:val="Prrafodelista"/>
        <w:numPr>
          <w:ilvl w:val="0"/>
          <w:numId w:val="66"/>
        </w:numPr>
        <w:tabs>
          <w:tab w:val="clear" w:pos="4419"/>
          <w:tab w:val="clear" w:pos="8838"/>
        </w:tabs>
        <w:ind w:left="2410"/>
        <w:rPr>
          <w:rFonts w:cstheme="minorHAnsi"/>
          <w:szCs w:val="20"/>
        </w:rPr>
      </w:pPr>
      <w:r w:rsidRPr="00A9454B">
        <w:rPr>
          <w:rFonts w:cstheme="minorHAnsi"/>
          <w:szCs w:val="20"/>
        </w:rPr>
        <w:t>Humedad del aire</w:t>
      </w:r>
    </w:p>
    <w:p w14:paraId="6059AA73" w14:textId="77777777" w:rsidR="00A9454B" w:rsidRDefault="00A9454B" w:rsidP="00730FD7">
      <w:pPr>
        <w:pStyle w:val="Prrafodelista"/>
        <w:numPr>
          <w:ilvl w:val="0"/>
          <w:numId w:val="66"/>
        </w:numPr>
        <w:tabs>
          <w:tab w:val="clear" w:pos="4419"/>
          <w:tab w:val="clear" w:pos="8838"/>
        </w:tabs>
        <w:ind w:left="2410"/>
        <w:rPr>
          <w:rFonts w:cstheme="minorHAnsi"/>
          <w:szCs w:val="20"/>
        </w:rPr>
      </w:pPr>
      <w:r w:rsidRPr="00A9454B">
        <w:rPr>
          <w:rFonts w:cstheme="minorHAnsi"/>
          <w:szCs w:val="20"/>
        </w:rPr>
        <w:t>Polvo</w:t>
      </w:r>
    </w:p>
    <w:p w14:paraId="4A76A2FD" w14:textId="2F86C5A9" w:rsidR="00A9454B" w:rsidRPr="00A9454B" w:rsidRDefault="00A9454B" w:rsidP="00730FD7">
      <w:pPr>
        <w:pStyle w:val="Prrafodelista"/>
        <w:numPr>
          <w:ilvl w:val="0"/>
          <w:numId w:val="66"/>
        </w:numPr>
        <w:tabs>
          <w:tab w:val="clear" w:pos="4419"/>
          <w:tab w:val="clear" w:pos="8838"/>
        </w:tabs>
        <w:ind w:left="2410"/>
        <w:rPr>
          <w:rFonts w:cstheme="minorHAnsi"/>
          <w:szCs w:val="20"/>
        </w:rPr>
      </w:pPr>
      <w:r w:rsidRPr="00A9454B">
        <w:rPr>
          <w:rFonts w:cstheme="minorHAnsi"/>
          <w:szCs w:val="20"/>
        </w:rPr>
        <w:t>Condensación</w:t>
      </w:r>
    </w:p>
    <w:p w14:paraId="4457AA7D" w14:textId="0250C189" w:rsidR="00A9454B" w:rsidRPr="00A9454B" w:rsidRDefault="00A9454B" w:rsidP="00A9454B">
      <w:pPr>
        <w:tabs>
          <w:tab w:val="clear" w:pos="4419"/>
          <w:tab w:val="clear" w:pos="8838"/>
        </w:tabs>
        <w:spacing w:before="240"/>
        <w:ind w:left="1985"/>
        <w:rPr>
          <w:rFonts w:asciiTheme="minorHAnsi" w:hAnsiTheme="minorHAnsi" w:cstheme="minorHAnsi"/>
          <w:sz w:val="20"/>
          <w:szCs w:val="20"/>
        </w:rPr>
      </w:pPr>
      <w:r>
        <w:rPr>
          <w:rFonts w:asciiTheme="minorHAnsi" w:hAnsiTheme="minorHAnsi" w:cstheme="minorHAnsi"/>
          <w:sz w:val="20"/>
          <w:szCs w:val="20"/>
        </w:rPr>
        <w:t>E</w:t>
      </w:r>
      <w:r w:rsidRPr="00A9454B">
        <w:rPr>
          <w:rFonts w:asciiTheme="minorHAnsi" w:hAnsiTheme="minorHAnsi" w:cstheme="minorHAnsi"/>
          <w:sz w:val="20"/>
          <w:szCs w:val="20"/>
        </w:rPr>
        <w:t>stén protegida contra la penetración de cuerpos extraños, tales como</w:t>
      </w:r>
      <w:r>
        <w:rPr>
          <w:rFonts w:asciiTheme="minorHAnsi" w:hAnsiTheme="minorHAnsi" w:cstheme="minorHAnsi"/>
          <w:sz w:val="20"/>
          <w:szCs w:val="20"/>
        </w:rPr>
        <w:t>:</w:t>
      </w:r>
    </w:p>
    <w:p w14:paraId="72344A6F" w14:textId="5F4201ED" w:rsidR="00A9454B" w:rsidRPr="00A9454B" w:rsidRDefault="00A9454B" w:rsidP="00730FD7">
      <w:pPr>
        <w:pStyle w:val="Prrafodelista"/>
        <w:numPr>
          <w:ilvl w:val="0"/>
          <w:numId w:val="67"/>
        </w:numPr>
        <w:tabs>
          <w:tab w:val="clear" w:pos="4419"/>
          <w:tab w:val="clear" w:pos="8838"/>
        </w:tabs>
        <w:spacing w:before="240"/>
        <w:ind w:left="2410"/>
        <w:rPr>
          <w:rFonts w:cstheme="minorHAnsi"/>
          <w:szCs w:val="20"/>
        </w:rPr>
      </w:pPr>
      <w:r w:rsidRPr="00A9454B">
        <w:rPr>
          <w:rFonts w:cstheme="minorHAnsi"/>
          <w:szCs w:val="20"/>
        </w:rPr>
        <w:t>Polvo</w:t>
      </w:r>
    </w:p>
    <w:p w14:paraId="5B187A09" w14:textId="094E1D52" w:rsidR="00A9454B" w:rsidRPr="00A9454B" w:rsidRDefault="00A9454B" w:rsidP="00730FD7">
      <w:pPr>
        <w:pStyle w:val="Prrafodelista"/>
        <w:numPr>
          <w:ilvl w:val="0"/>
          <w:numId w:val="67"/>
        </w:numPr>
        <w:tabs>
          <w:tab w:val="clear" w:pos="4419"/>
          <w:tab w:val="clear" w:pos="8838"/>
        </w:tabs>
        <w:ind w:left="2410"/>
        <w:rPr>
          <w:rFonts w:cstheme="minorHAnsi"/>
          <w:szCs w:val="20"/>
        </w:rPr>
      </w:pPr>
      <w:r w:rsidRPr="00A9454B">
        <w:rPr>
          <w:rFonts w:cstheme="minorHAnsi"/>
          <w:szCs w:val="20"/>
        </w:rPr>
        <w:t>Contaminación</w:t>
      </w:r>
    </w:p>
    <w:p w14:paraId="550E92E5" w14:textId="45BE8D24" w:rsidR="00A9454B" w:rsidRPr="00A9454B" w:rsidRDefault="00A9454B" w:rsidP="00730FD7">
      <w:pPr>
        <w:pStyle w:val="Prrafodelista"/>
        <w:numPr>
          <w:ilvl w:val="0"/>
          <w:numId w:val="67"/>
        </w:numPr>
        <w:tabs>
          <w:tab w:val="clear" w:pos="4419"/>
          <w:tab w:val="clear" w:pos="8838"/>
        </w:tabs>
        <w:ind w:left="2410"/>
        <w:rPr>
          <w:rFonts w:cstheme="minorHAnsi"/>
          <w:szCs w:val="20"/>
        </w:rPr>
      </w:pPr>
      <w:r w:rsidRPr="00A9454B">
        <w:rPr>
          <w:rFonts w:cstheme="minorHAnsi"/>
          <w:szCs w:val="20"/>
        </w:rPr>
        <w:t>Animales pequeños</w:t>
      </w:r>
    </w:p>
    <w:p w14:paraId="2B263D0D" w14:textId="4B77CFFF" w:rsidR="00A9454B" w:rsidRPr="00A9454B" w:rsidRDefault="00A9454B" w:rsidP="00730FD7">
      <w:pPr>
        <w:pStyle w:val="Prrafodelista"/>
        <w:numPr>
          <w:ilvl w:val="0"/>
          <w:numId w:val="67"/>
        </w:numPr>
        <w:tabs>
          <w:tab w:val="clear" w:pos="4419"/>
          <w:tab w:val="clear" w:pos="8838"/>
        </w:tabs>
        <w:ind w:left="2410"/>
        <w:rPr>
          <w:rFonts w:cstheme="minorHAnsi"/>
          <w:szCs w:val="20"/>
        </w:rPr>
      </w:pPr>
      <w:r w:rsidRPr="00A9454B">
        <w:rPr>
          <w:rFonts w:cstheme="minorHAnsi"/>
          <w:szCs w:val="20"/>
        </w:rPr>
        <w:t>Humedad</w:t>
      </w:r>
    </w:p>
    <w:p w14:paraId="7500D7BD" w14:textId="38E1BA9F" w:rsidR="00A9454B" w:rsidRPr="00A9454B" w:rsidRDefault="00A9454B" w:rsidP="00730FD7">
      <w:pPr>
        <w:pStyle w:val="Prrafodelista"/>
        <w:numPr>
          <w:ilvl w:val="0"/>
          <w:numId w:val="67"/>
        </w:numPr>
        <w:tabs>
          <w:tab w:val="clear" w:pos="4419"/>
          <w:tab w:val="clear" w:pos="8838"/>
        </w:tabs>
        <w:ind w:left="2410"/>
        <w:rPr>
          <w:rFonts w:cstheme="minorHAnsi"/>
          <w:szCs w:val="20"/>
        </w:rPr>
      </w:pPr>
      <w:r w:rsidRPr="00A9454B">
        <w:rPr>
          <w:rFonts w:cstheme="minorHAnsi"/>
          <w:szCs w:val="20"/>
        </w:rPr>
        <w:t>Sean independientes de la altitud de emplazamiento.</w:t>
      </w:r>
    </w:p>
    <w:p w14:paraId="3C615A75" w14:textId="77777777" w:rsidR="00A9454B" w:rsidRPr="00A9454B" w:rsidRDefault="00A9454B" w:rsidP="00A9454B">
      <w:pPr>
        <w:tabs>
          <w:tab w:val="clear" w:pos="4419"/>
          <w:tab w:val="clear" w:pos="8838"/>
        </w:tabs>
        <w:spacing w:before="240"/>
        <w:ind w:left="1985"/>
        <w:rPr>
          <w:rFonts w:asciiTheme="minorHAnsi" w:hAnsiTheme="minorHAnsi" w:cstheme="minorHAnsi"/>
          <w:sz w:val="20"/>
          <w:szCs w:val="20"/>
        </w:rPr>
      </w:pPr>
      <w:r w:rsidRPr="00A9454B">
        <w:rPr>
          <w:rFonts w:asciiTheme="minorHAnsi" w:hAnsiTheme="minorHAnsi" w:cstheme="minorHAnsi"/>
          <w:sz w:val="20"/>
          <w:szCs w:val="20"/>
        </w:rPr>
        <w:t>Las cubas de las celdas deberán estar diseñadas como sistema de presión sellado (</w:t>
      </w:r>
      <w:proofErr w:type="spellStart"/>
      <w:r w:rsidRPr="00A9454B">
        <w:rPr>
          <w:rFonts w:asciiTheme="minorHAnsi" w:hAnsiTheme="minorHAnsi" w:cstheme="minorHAnsi"/>
          <w:sz w:val="20"/>
          <w:szCs w:val="20"/>
        </w:rPr>
        <w:t>sealed</w:t>
      </w:r>
      <w:proofErr w:type="spellEnd"/>
      <w:r w:rsidRPr="00A9454B">
        <w:rPr>
          <w:rFonts w:asciiTheme="minorHAnsi" w:hAnsiTheme="minorHAnsi" w:cstheme="minorHAnsi"/>
          <w:sz w:val="20"/>
          <w:szCs w:val="20"/>
        </w:rPr>
        <w:t xml:space="preserve"> </w:t>
      </w:r>
      <w:proofErr w:type="spellStart"/>
      <w:r w:rsidRPr="00A9454B">
        <w:rPr>
          <w:rFonts w:asciiTheme="minorHAnsi" w:hAnsiTheme="minorHAnsi" w:cstheme="minorHAnsi"/>
          <w:sz w:val="20"/>
          <w:szCs w:val="20"/>
        </w:rPr>
        <w:t>pressure</w:t>
      </w:r>
      <w:proofErr w:type="spellEnd"/>
      <w:r w:rsidRPr="00A9454B">
        <w:rPr>
          <w:rFonts w:asciiTheme="minorHAnsi" w:hAnsiTheme="minorHAnsi" w:cstheme="minorHAnsi"/>
          <w:sz w:val="20"/>
          <w:szCs w:val="20"/>
        </w:rPr>
        <w:t xml:space="preserve"> </w:t>
      </w:r>
      <w:proofErr w:type="spellStart"/>
      <w:r w:rsidRPr="00A9454B">
        <w:rPr>
          <w:rFonts w:asciiTheme="minorHAnsi" w:hAnsiTheme="minorHAnsi" w:cstheme="minorHAnsi"/>
          <w:sz w:val="20"/>
          <w:szCs w:val="20"/>
        </w:rPr>
        <w:t>system</w:t>
      </w:r>
      <w:proofErr w:type="spellEnd"/>
      <w:r w:rsidRPr="00A9454B">
        <w:rPr>
          <w:rFonts w:asciiTheme="minorHAnsi" w:hAnsiTheme="minorHAnsi" w:cstheme="minorHAnsi"/>
          <w:sz w:val="20"/>
          <w:szCs w:val="20"/>
        </w:rPr>
        <w:t>), de tal manera a que los dispositivos de maniobra libres de mantenimiento y los conectores de cables encapsulados proporcionen:</w:t>
      </w:r>
    </w:p>
    <w:p w14:paraId="7DD80A73" w14:textId="77777777" w:rsidR="00A9454B" w:rsidRPr="007F6C80" w:rsidRDefault="00A9454B" w:rsidP="00730FD7">
      <w:pPr>
        <w:pStyle w:val="Prrafodelista"/>
        <w:numPr>
          <w:ilvl w:val="0"/>
          <w:numId w:val="68"/>
        </w:numPr>
        <w:tabs>
          <w:tab w:val="clear" w:pos="4419"/>
          <w:tab w:val="clear" w:pos="8838"/>
        </w:tabs>
        <w:spacing w:before="240"/>
        <w:ind w:left="2410"/>
        <w:rPr>
          <w:rFonts w:cstheme="minorHAnsi"/>
          <w:szCs w:val="20"/>
        </w:rPr>
      </w:pPr>
      <w:r w:rsidRPr="007F6C80">
        <w:rPr>
          <w:rFonts w:cstheme="minorHAnsi"/>
          <w:szCs w:val="20"/>
        </w:rPr>
        <w:t>Máxima seguridad de suministro</w:t>
      </w:r>
    </w:p>
    <w:p w14:paraId="6415D6B6" w14:textId="77777777" w:rsidR="00A9454B" w:rsidRPr="007F6C80" w:rsidRDefault="00A9454B" w:rsidP="00730FD7">
      <w:pPr>
        <w:pStyle w:val="Prrafodelista"/>
        <w:numPr>
          <w:ilvl w:val="0"/>
          <w:numId w:val="68"/>
        </w:numPr>
        <w:ind w:left="2410"/>
        <w:rPr>
          <w:rFonts w:cstheme="minorHAnsi"/>
          <w:szCs w:val="20"/>
        </w:rPr>
      </w:pPr>
      <w:r w:rsidRPr="007F6C80">
        <w:rPr>
          <w:rFonts w:cstheme="minorHAnsi"/>
          <w:szCs w:val="20"/>
        </w:rPr>
        <w:t>Seguridad del personal</w:t>
      </w:r>
    </w:p>
    <w:p w14:paraId="34DAE48D" w14:textId="77777777" w:rsidR="00A9454B" w:rsidRPr="007F6C80" w:rsidRDefault="00A9454B" w:rsidP="00730FD7">
      <w:pPr>
        <w:pStyle w:val="Prrafodelista"/>
        <w:numPr>
          <w:ilvl w:val="0"/>
          <w:numId w:val="68"/>
        </w:numPr>
        <w:ind w:left="2410"/>
        <w:rPr>
          <w:rFonts w:cstheme="minorHAnsi"/>
          <w:szCs w:val="20"/>
        </w:rPr>
      </w:pPr>
      <w:r w:rsidRPr="007F6C80">
        <w:rPr>
          <w:rFonts w:cstheme="minorHAnsi"/>
          <w:szCs w:val="20"/>
        </w:rPr>
        <w:t>Estanquidad de por vida según IEC 62271-200 (sistema de presión sellado)</w:t>
      </w:r>
    </w:p>
    <w:p w14:paraId="4C7EC64B" w14:textId="77777777" w:rsidR="00A9454B" w:rsidRPr="007F6C80" w:rsidRDefault="00A9454B" w:rsidP="00730FD7">
      <w:pPr>
        <w:pStyle w:val="Prrafodelista"/>
        <w:numPr>
          <w:ilvl w:val="0"/>
          <w:numId w:val="68"/>
        </w:numPr>
        <w:ind w:left="2410"/>
        <w:rPr>
          <w:rFonts w:cstheme="minorHAnsi"/>
          <w:szCs w:val="20"/>
        </w:rPr>
      </w:pPr>
      <w:r w:rsidRPr="007F6C80">
        <w:rPr>
          <w:rFonts w:cstheme="minorHAnsi"/>
          <w:szCs w:val="20"/>
        </w:rPr>
        <w:t>Montaje, servicio, ampliación, sustitución sin trabajos de gas SF6</w:t>
      </w:r>
    </w:p>
    <w:p w14:paraId="368A199E" w14:textId="77777777" w:rsidR="00A9454B" w:rsidRPr="007F6C80" w:rsidRDefault="00A9454B" w:rsidP="00730FD7">
      <w:pPr>
        <w:pStyle w:val="Prrafodelista"/>
        <w:numPr>
          <w:ilvl w:val="0"/>
          <w:numId w:val="68"/>
        </w:numPr>
        <w:ind w:left="2410"/>
        <w:rPr>
          <w:rFonts w:cstheme="minorHAnsi"/>
          <w:szCs w:val="20"/>
        </w:rPr>
      </w:pPr>
      <w:r w:rsidRPr="007F6C80">
        <w:rPr>
          <w:rFonts w:cstheme="minorHAnsi"/>
          <w:szCs w:val="20"/>
        </w:rPr>
        <w:t>Gastos de servicio reducidos</w:t>
      </w:r>
    </w:p>
    <w:p w14:paraId="6B058B3A" w14:textId="77777777" w:rsidR="00A9454B" w:rsidRPr="007F6C80" w:rsidRDefault="00A9454B" w:rsidP="00730FD7">
      <w:pPr>
        <w:pStyle w:val="Prrafodelista"/>
        <w:numPr>
          <w:ilvl w:val="0"/>
          <w:numId w:val="68"/>
        </w:numPr>
        <w:ind w:left="2410"/>
        <w:rPr>
          <w:rFonts w:cstheme="minorHAnsi"/>
          <w:szCs w:val="20"/>
        </w:rPr>
      </w:pPr>
      <w:r w:rsidRPr="007F6C80">
        <w:rPr>
          <w:rFonts w:cstheme="minorHAnsi"/>
          <w:szCs w:val="20"/>
        </w:rPr>
        <w:t>Omisión de ciclos de mantenimiento.</w:t>
      </w:r>
    </w:p>
    <w:p w14:paraId="7BA85CA9" w14:textId="77777777" w:rsidR="00A9454B" w:rsidRPr="00A9454B" w:rsidRDefault="00A9454B" w:rsidP="007F6C80">
      <w:pPr>
        <w:tabs>
          <w:tab w:val="clear" w:pos="4419"/>
          <w:tab w:val="clear" w:pos="8838"/>
        </w:tabs>
        <w:spacing w:before="240"/>
        <w:ind w:left="1985"/>
        <w:rPr>
          <w:rFonts w:asciiTheme="minorHAnsi" w:hAnsiTheme="minorHAnsi" w:cstheme="minorHAnsi"/>
          <w:sz w:val="20"/>
          <w:szCs w:val="20"/>
        </w:rPr>
      </w:pPr>
      <w:r w:rsidRPr="00A9454B">
        <w:rPr>
          <w:rFonts w:asciiTheme="minorHAnsi" w:hAnsiTheme="minorHAnsi" w:cstheme="minorHAnsi"/>
          <w:sz w:val="20"/>
          <w:szCs w:val="20"/>
        </w:rPr>
        <w:t>Deberá incorporar el empleo de sistemas secundarios digitales y equipos de protección y mando combinados.</w:t>
      </w:r>
    </w:p>
    <w:p w14:paraId="04F7B2A3" w14:textId="2A6FAD2B" w:rsidR="00A9454B" w:rsidRPr="00A9454B" w:rsidRDefault="00A9454B" w:rsidP="007F6C80">
      <w:pPr>
        <w:tabs>
          <w:tab w:val="clear" w:pos="4419"/>
          <w:tab w:val="clear" w:pos="8838"/>
        </w:tabs>
        <w:spacing w:before="240"/>
        <w:ind w:left="1985"/>
        <w:rPr>
          <w:rFonts w:asciiTheme="minorHAnsi" w:hAnsiTheme="minorHAnsi" w:cstheme="minorHAnsi"/>
          <w:sz w:val="20"/>
          <w:szCs w:val="20"/>
        </w:rPr>
      </w:pPr>
      <w:r w:rsidRPr="00A9454B">
        <w:rPr>
          <w:rFonts w:asciiTheme="minorHAnsi" w:hAnsiTheme="minorHAnsi" w:cstheme="minorHAnsi"/>
          <w:sz w:val="20"/>
          <w:szCs w:val="20"/>
        </w:rPr>
        <w:t>Generalidades</w:t>
      </w:r>
      <w:r w:rsidR="007F6C80">
        <w:rPr>
          <w:rFonts w:asciiTheme="minorHAnsi" w:hAnsiTheme="minorHAnsi" w:cstheme="minorHAnsi"/>
          <w:sz w:val="20"/>
          <w:szCs w:val="20"/>
        </w:rPr>
        <w:t>:</w:t>
      </w:r>
    </w:p>
    <w:p w14:paraId="2D8CD8C7" w14:textId="77777777" w:rsidR="00A9454B" w:rsidRPr="007F6C80" w:rsidRDefault="00A9454B" w:rsidP="00730FD7">
      <w:pPr>
        <w:pStyle w:val="Prrafodelista"/>
        <w:numPr>
          <w:ilvl w:val="0"/>
          <w:numId w:val="69"/>
        </w:numPr>
        <w:tabs>
          <w:tab w:val="clear" w:pos="4419"/>
          <w:tab w:val="clear" w:pos="8838"/>
        </w:tabs>
        <w:ind w:left="2410"/>
        <w:rPr>
          <w:rFonts w:cstheme="minorHAnsi"/>
          <w:szCs w:val="20"/>
        </w:rPr>
      </w:pPr>
      <w:r w:rsidRPr="007F6C80">
        <w:rPr>
          <w:rFonts w:cstheme="minorHAnsi"/>
          <w:szCs w:val="20"/>
        </w:rPr>
        <w:t>Envolvente Tripolar de la parte primaria mediante cuba de acero inoxidable.</w:t>
      </w:r>
    </w:p>
    <w:p w14:paraId="0F6521AA" w14:textId="7B9197C7" w:rsidR="00A9454B" w:rsidRPr="007F6C80" w:rsidRDefault="00A9454B" w:rsidP="00730FD7">
      <w:pPr>
        <w:pStyle w:val="Prrafodelista"/>
        <w:numPr>
          <w:ilvl w:val="0"/>
          <w:numId w:val="69"/>
        </w:numPr>
        <w:tabs>
          <w:tab w:val="clear" w:pos="4419"/>
          <w:tab w:val="clear" w:pos="8838"/>
        </w:tabs>
        <w:ind w:left="2410"/>
        <w:rPr>
          <w:rFonts w:cstheme="minorHAnsi"/>
          <w:szCs w:val="20"/>
        </w:rPr>
      </w:pPr>
      <w:r w:rsidRPr="007F6C80">
        <w:rPr>
          <w:rFonts w:cstheme="minorHAnsi"/>
          <w:szCs w:val="20"/>
        </w:rPr>
        <w:t>Gas aislante SF6.</w:t>
      </w:r>
    </w:p>
    <w:p w14:paraId="35C9224B" w14:textId="066360A3" w:rsidR="00A9454B" w:rsidRPr="007F6C80" w:rsidRDefault="00A9454B" w:rsidP="00730FD7">
      <w:pPr>
        <w:pStyle w:val="Prrafodelista"/>
        <w:numPr>
          <w:ilvl w:val="0"/>
          <w:numId w:val="69"/>
        </w:numPr>
        <w:tabs>
          <w:tab w:val="clear" w:pos="4419"/>
          <w:tab w:val="clear" w:pos="8838"/>
        </w:tabs>
        <w:ind w:left="2410"/>
        <w:rPr>
          <w:rFonts w:cstheme="minorHAnsi"/>
          <w:szCs w:val="20"/>
        </w:rPr>
      </w:pPr>
      <w:r w:rsidRPr="007F6C80">
        <w:rPr>
          <w:rFonts w:cstheme="minorHAnsi"/>
          <w:szCs w:val="20"/>
        </w:rPr>
        <w:t>Interruptor de tres posiciones como seccionador del embarrado y seccionador de puesta a tierra de la derivación.</w:t>
      </w:r>
    </w:p>
    <w:p w14:paraId="00355F2E" w14:textId="76904E2E" w:rsidR="00A9454B" w:rsidRPr="007F6C80" w:rsidRDefault="00A9454B" w:rsidP="00730FD7">
      <w:pPr>
        <w:pStyle w:val="Prrafodelista"/>
        <w:numPr>
          <w:ilvl w:val="0"/>
          <w:numId w:val="69"/>
        </w:numPr>
        <w:tabs>
          <w:tab w:val="clear" w:pos="4419"/>
          <w:tab w:val="clear" w:pos="8838"/>
        </w:tabs>
        <w:ind w:left="2410"/>
        <w:rPr>
          <w:rFonts w:cstheme="minorHAnsi"/>
          <w:szCs w:val="20"/>
        </w:rPr>
      </w:pPr>
      <w:r w:rsidRPr="007F6C80">
        <w:rPr>
          <w:rFonts w:cstheme="minorHAnsi"/>
          <w:szCs w:val="20"/>
        </w:rPr>
        <w:t>Puesta a tierra con capacidad de cierre a través del interruptor de potencia al vacío.</w:t>
      </w:r>
    </w:p>
    <w:p w14:paraId="1A912993" w14:textId="388C701A" w:rsidR="00A9454B" w:rsidRPr="007F6C80" w:rsidRDefault="00A9454B" w:rsidP="00730FD7">
      <w:pPr>
        <w:pStyle w:val="Prrafodelista"/>
        <w:numPr>
          <w:ilvl w:val="0"/>
          <w:numId w:val="69"/>
        </w:numPr>
        <w:tabs>
          <w:tab w:val="clear" w:pos="4419"/>
          <w:tab w:val="clear" w:pos="8838"/>
        </w:tabs>
        <w:ind w:left="2410"/>
        <w:rPr>
          <w:rFonts w:cstheme="minorHAnsi"/>
          <w:szCs w:val="20"/>
        </w:rPr>
      </w:pPr>
      <w:r w:rsidRPr="007F6C80">
        <w:rPr>
          <w:rFonts w:cstheme="minorHAnsi"/>
          <w:szCs w:val="20"/>
        </w:rPr>
        <w:t>Cuba soldada herméticamente, de acero inoxidable.</w:t>
      </w:r>
    </w:p>
    <w:p w14:paraId="4DF4B948" w14:textId="0D78E35D" w:rsidR="00A9454B" w:rsidRPr="007F6C80" w:rsidRDefault="00A9454B" w:rsidP="00730FD7">
      <w:pPr>
        <w:pStyle w:val="Prrafodelista"/>
        <w:numPr>
          <w:ilvl w:val="0"/>
          <w:numId w:val="69"/>
        </w:numPr>
        <w:tabs>
          <w:tab w:val="clear" w:pos="4419"/>
          <w:tab w:val="clear" w:pos="8838"/>
        </w:tabs>
        <w:ind w:left="2410"/>
        <w:rPr>
          <w:rFonts w:cstheme="minorHAnsi"/>
          <w:szCs w:val="20"/>
        </w:rPr>
      </w:pPr>
      <w:r w:rsidRPr="007F6C80">
        <w:rPr>
          <w:rFonts w:cstheme="minorHAnsi"/>
          <w:szCs w:val="20"/>
        </w:rPr>
        <w:t xml:space="preserve">Embarrado unipolar con aislamiento sólido, blindado, sistema </w:t>
      </w:r>
      <w:proofErr w:type="spellStart"/>
      <w:r w:rsidRPr="007F6C80">
        <w:rPr>
          <w:rFonts w:cstheme="minorHAnsi"/>
          <w:szCs w:val="20"/>
        </w:rPr>
        <w:t>enchufable</w:t>
      </w:r>
      <w:proofErr w:type="spellEnd"/>
    </w:p>
    <w:p w14:paraId="4074CEF0" w14:textId="2902FCA7" w:rsidR="00A9454B" w:rsidRPr="007F6C80" w:rsidRDefault="00A9454B" w:rsidP="00730FD7">
      <w:pPr>
        <w:pStyle w:val="Prrafodelista"/>
        <w:numPr>
          <w:ilvl w:val="0"/>
          <w:numId w:val="69"/>
        </w:numPr>
        <w:tabs>
          <w:tab w:val="clear" w:pos="4419"/>
          <w:tab w:val="clear" w:pos="8838"/>
        </w:tabs>
        <w:ind w:left="2410"/>
        <w:rPr>
          <w:rFonts w:cstheme="minorHAnsi"/>
          <w:szCs w:val="20"/>
        </w:rPr>
      </w:pPr>
      <w:r w:rsidRPr="007F6C80">
        <w:rPr>
          <w:rFonts w:cstheme="minorHAnsi"/>
          <w:szCs w:val="20"/>
        </w:rPr>
        <w:t>Conexión de cables con sistema de conexión de cono exterior o para conectar barras con aislamiento sólido.</w:t>
      </w:r>
    </w:p>
    <w:p w14:paraId="5C3399B0" w14:textId="27D49B75" w:rsidR="00A9454B" w:rsidRPr="007F6C80" w:rsidRDefault="00A9454B" w:rsidP="00730FD7">
      <w:pPr>
        <w:pStyle w:val="Prrafodelista"/>
        <w:numPr>
          <w:ilvl w:val="0"/>
          <w:numId w:val="69"/>
        </w:numPr>
        <w:tabs>
          <w:tab w:val="clear" w:pos="4419"/>
          <w:tab w:val="clear" w:pos="8838"/>
        </w:tabs>
        <w:ind w:left="2410"/>
        <w:rPr>
          <w:rFonts w:cstheme="minorHAnsi"/>
          <w:szCs w:val="20"/>
        </w:rPr>
      </w:pPr>
      <w:r w:rsidRPr="007F6C80">
        <w:rPr>
          <w:rFonts w:cstheme="minorHAnsi"/>
          <w:szCs w:val="20"/>
        </w:rPr>
        <w:t xml:space="preserve">Acceso de compartimientos de cable por delante. </w:t>
      </w:r>
    </w:p>
    <w:p w14:paraId="429BE03C" w14:textId="5594169A" w:rsidR="00A9454B" w:rsidRPr="007F6C80" w:rsidRDefault="00A9454B" w:rsidP="00730FD7">
      <w:pPr>
        <w:pStyle w:val="Prrafodelista"/>
        <w:numPr>
          <w:ilvl w:val="0"/>
          <w:numId w:val="69"/>
        </w:numPr>
        <w:tabs>
          <w:tab w:val="clear" w:pos="4419"/>
          <w:tab w:val="clear" w:pos="8838"/>
        </w:tabs>
        <w:ind w:left="2410"/>
        <w:rPr>
          <w:rFonts w:cstheme="minorHAnsi"/>
          <w:szCs w:val="20"/>
        </w:rPr>
      </w:pPr>
      <w:r w:rsidRPr="007F6C80">
        <w:rPr>
          <w:rFonts w:cstheme="minorHAnsi"/>
          <w:szCs w:val="20"/>
        </w:rPr>
        <w:t>Puesta a tierra con capacidad de cierre a través del interruptor de potencia al vacío.</w:t>
      </w:r>
    </w:p>
    <w:p w14:paraId="70F63BD4" w14:textId="3CF4A3AA" w:rsidR="00A9454B" w:rsidRPr="007F6C80" w:rsidRDefault="00A9454B" w:rsidP="00730FD7">
      <w:pPr>
        <w:pStyle w:val="Prrafodelista"/>
        <w:numPr>
          <w:ilvl w:val="0"/>
          <w:numId w:val="69"/>
        </w:numPr>
        <w:tabs>
          <w:tab w:val="clear" w:pos="4419"/>
          <w:tab w:val="clear" w:pos="8838"/>
        </w:tabs>
        <w:ind w:left="2410"/>
        <w:rPr>
          <w:rFonts w:cstheme="minorHAnsi"/>
          <w:szCs w:val="20"/>
        </w:rPr>
      </w:pPr>
      <w:r w:rsidRPr="007F6C80">
        <w:rPr>
          <w:rFonts w:cstheme="minorHAnsi"/>
          <w:szCs w:val="20"/>
        </w:rPr>
        <w:t>Cuba soldada herméticamente, de acero inoxidable.</w:t>
      </w:r>
    </w:p>
    <w:p w14:paraId="316232A5" w14:textId="3DCA0162" w:rsidR="00A9454B" w:rsidRPr="007F6C80" w:rsidRDefault="00A9454B" w:rsidP="00730FD7">
      <w:pPr>
        <w:pStyle w:val="Prrafodelista"/>
        <w:numPr>
          <w:ilvl w:val="0"/>
          <w:numId w:val="69"/>
        </w:numPr>
        <w:tabs>
          <w:tab w:val="clear" w:pos="4419"/>
          <w:tab w:val="clear" w:pos="8838"/>
        </w:tabs>
        <w:ind w:left="2410"/>
        <w:rPr>
          <w:rFonts w:cstheme="minorHAnsi"/>
          <w:szCs w:val="20"/>
        </w:rPr>
      </w:pPr>
      <w:r w:rsidRPr="007F6C80">
        <w:rPr>
          <w:rFonts w:cstheme="minorHAnsi"/>
          <w:szCs w:val="20"/>
        </w:rPr>
        <w:t xml:space="preserve">Embarrado unipolar con aislamiento sólido, blindado, sistema </w:t>
      </w:r>
      <w:proofErr w:type="spellStart"/>
      <w:r w:rsidRPr="007F6C80">
        <w:rPr>
          <w:rFonts w:cstheme="minorHAnsi"/>
          <w:szCs w:val="20"/>
        </w:rPr>
        <w:t>enchufable</w:t>
      </w:r>
      <w:proofErr w:type="spellEnd"/>
    </w:p>
    <w:p w14:paraId="712DBF8F" w14:textId="0CF25393" w:rsidR="00A9454B" w:rsidRPr="007F6C80" w:rsidRDefault="00A9454B" w:rsidP="00730FD7">
      <w:pPr>
        <w:pStyle w:val="Prrafodelista"/>
        <w:numPr>
          <w:ilvl w:val="0"/>
          <w:numId w:val="69"/>
        </w:numPr>
        <w:tabs>
          <w:tab w:val="clear" w:pos="4419"/>
          <w:tab w:val="clear" w:pos="8838"/>
        </w:tabs>
        <w:ind w:left="2410"/>
        <w:rPr>
          <w:rFonts w:cstheme="minorHAnsi"/>
          <w:szCs w:val="20"/>
        </w:rPr>
      </w:pPr>
      <w:r w:rsidRPr="007F6C80">
        <w:rPr>
          <w:rFonts w:cstheme="minorHAnsi"/>
          <w:szCs w:val="20"/>
        </w:rPr>
        <w:t>Conexión de cables con sistema de conexión de cono exterior o para conectar barras con aislamiento sólido.</w:t>
      </w:r>
    </w:p>
    <w:p w14:paraId="1DD43E31" w14:textId="70415C85" w:rsidR="008B4EA1" w:rsidRDefault="008B4EA1" w:rsidP="007F6C80">
      <w:pPr>
        <w:tabs>
          <w:tab w:val="clear" w:pos="4419"/>
          <w:tab w:val="clear" w:pos="8838"/>
        </w:tabs>
      </w:pPr>
    </w:p>
    <w:p w14:paraId="0B7A75A0" w14:textId="77777777" w:rsidR="00C01BE5" w:rsidRPr="00B3056F" w:rsidRDefault="00C01BE5" w:rsidP="007F6C80">
      <w:pPr>
        <w:tabs>
          <w:tab w:val="clear" w:pos="4419"/>
          <w:tab w:val="clear" w:pos="8838"/>
        </w:tabs>
      </w:pPr>
    </w:p>
    <w:p w14:paraId="73FF31BF" w14:textId="77777777" w:rsidR="00C01BE5" w:rsidRPr="007F6C80" w:rsidRDefault="00C01BE5" w:rsidP="00560B8E">
      <w:pPr>
        <w:pStyle w:val="Prrafodelista"/>
        <w:numPr>
          <w:ilvl w:val="4"/>
          <w:numId w:val="124"/>
        </w:numPr>
        <w:tabs>
          <w:tab w:val="clear" w:pos="4419"/>
          <w:tab w:val="clear" w:pos="8838"/>
        </w:tabs>
        <w:ind w:left="1985" w:hanging="284"/>
        <w:rPr>
          <w:rFonts w:cstheme="minorHAnsi"/>
          <w:b/>
          <w:bCs/>
          <w:szCs w:val="20"/>
        </w:rPr>
      </w:pPr>
      <w:r w:rsidRPr="007F6C80">
        <w:rPr>
          <w:rFonts w:cstheme="minorHAnsi"/>
          <w:b/>
          <w:bCs/>
          <w:szCs w:val="20"/>
        </w:rPr>
        <w:t>VIDA ÚTIL</w:t>
      </w:r>
    </w:p>
    <w:p w14:paraId="20245630" w14:textId="77777777" w:rsidR="00C01BE5" w:rsidRPr="007F6C80" w:rsidRDefault="00C01BE5" w:rsidP="007F6C80">
      <w:pPr>
        <w:tabs>
          <w:tab w:val="clear" w:pos="4419"/>
          <w:tab w:val="clear" w:pos="8838"/>
        </w:tabs>
        <w:spacing w:before="240"/>
        <w:ind w:left="2127"/>
        <w:rPr>
          <w:rFonts w:asciiTheme="minorHAnsi" w:hAnsiTheme="minorHAnsi" w:cstheme="minorHAnsi"/>
          <w:sz w:val="20"/>
          <w:szCs w:val="20"/>
        </w:rPr>
      </w:pPr>
      <w:r w:rsidRPr="007F6C80">
        <w:rPr>
          <w:rFonts w:asciiTheme="minorHAnsi" w:hAnsiTheme="minorHAnsi" w:cstheme="minorHAnsi"/>
          <w:sz w:val="20"/>
          <w:szCs w:val="20"/>
        </w:rPr>
        <w:t>Bajo condiciones de servicio normales, la vida útil esperada para las celdas aisladas en gas, considerando la estanquidad de la cuba soldada herméticamente, deberá ser de 35 años como mínimo.</w:t>
      </w:r>
    </w:p>
    <w:p w14:paraId="2D0B3532" w14:textId="77777777" w:rsidR="00C01BE5" w:rsidRPr="007F6C80" w:rsidRDefault="00C01BE5" w:rsidP="007F6C80">
      <w:pPr>
        <w:tabs>
          <w:tab w:val="clear" w:pos="4419"/>
          <w:tab w:val="clear" w:pos="8838"/>
        </w:tabs>
        <w:spacing w:before="240"/>
        <w:ind w:left="2127"/>
        <w:rPr>
          <w:rFonts w:asciiTheme="minorHAnsi" w:hAnsiTheme="minorHAnsi" w:cstheme="minorHAnsi"/>
          <w:sz w:val="20"/>
          <w:szCs w:val="20"/>
        </w:rPr>
      </w:pPr>
      <w:r w:rsidRPr="007F6C80">
        <w:rPr>
          <w:rFonts w:asciiTheme="minorHAnsi" w:hAnsiTheme="minorHAnsi" w:cstheme="minorHAnsi"/>
          <w:sz w:val="20"/>
          <w:szCs w:val="20"/>
        </w:rPr>
        <w:t>La vida útil deberá quedar limitada por los dispositivos de maniobra utilizados al alcanzar estos su máximo número de ciclos de maniobra:</w:t>
      </w:r>
    </w:p>
    <w:p w14:paraId="22049D20" w14:textId="77777777" w:rsidR="00C01BE5" w:rsidRPr="007F6C80" w:rsidRDefault="00C01BE5" w:rsidP="00730FD7">
      <w:pPr>
        <w:pStyle w:val="Prrafodelista"/>
        <w:numPr>
          <w:ilvl w:val="0"/>
          <w:numId w:val="70"/>
        </w:numPr>
        <w:tabs>
          <w:tab w:val="clear" w:pos="4419"/>
          <w:tab w:val="clear" w:pos="8838"/>
        </w:tabs>
        <w:spacing w:before="240"/>
        <w:ind w:left="2552"/>
        <w:rPr>
          <w:rFonts w:cstheme="minorHAnsi"/>
          <w:szCs w:val="20"/>
        </w:rPr>
      </w:pPr>
      <w:r w:rsidRPr="007F6C80">
        <w:rPr>
          <w:rFonts w:cstheme="minorHAnsi"/>
          <w:szCs w:val="20"/>
        </w:rPr>
        <w:t>Para interruptores de potencia según la clase de duración definida en IEC 62271-100</w:t>
      </w:r>
    </w:p>
    <w:p w14:paraId="260CA5ED" w14:textId="77777777" w:rsidR="00C01BE5" w:rsidRPr="007F6C80" w:rsidRDefault="00C01BE5" w:rsidP="00730FD7">
      <w:pPr>
        <w:pStyle w:val="Prrafodelista"/>
        <w:numPr>
          <w:ilvl w:val="0"/>
          <w:numId w:val="70"/>
        </w:numPr>
        <w:tabs>
          <w:tab w:val="clear" w:pos="4419"/>
          <w:tab w:val="clear" w:pos="8838"/>
        </w:tabs>
        <w:ind w:left="2552"/>
        <w:rPr>
          <w:rFonts w:cstheme="minorHAnsi"/>
          <w:szCs w:val="20"/>
        </w:rPr>
      </w:pPr>
      <w:r w:rsidRPr="007F6C80">
        <w:rPr>
          <w:rFonts w:cstheme="minorHAnsi"/>
          <w:szCs w:val="20"/>
        </w:rPr>
        <w:t>Para seccionadores de tres posiciones y seccionadores de puesta a tierra según la clase de duración definida en IEC 62271-102</w:t>
      </w:r>
    </w:p>
    <w:p w14:paraId="4E462BA5" w14:textId="77777777" w:rsidR="00C01BE5" w:rsidRPr="007F6C80" w:rsidRDefault="00C01BE5" w:rsidP="00730FD7">
      <w:pPr>
        <w:pStyle w:val="Prrafodelista"/>
        <w:numPr>
          <w:ilvl w:val="0"/>
          <w:numId w:val="70"/>
        </w:numPr>
        <w:tabs>
          <w:tab w:val="clear" w:pos="4419"/>
          <w:tab w:val="clear" w:pos="8838"/>
        </w:tabs>
        <w:ind w:left="2552"/>
        <w:rPr>
          <w:rFonts w:cstheme="minorHAnsi"/>
          <w:szCs w:val="20"/>
        </w:rPr>
      </w:pPr>
      <w:r w:rsidRPr="007F6C80">
        <w:rPr>
          <w:rFonts w:cstheme="minorHAnsi"/>
          <w:szCs w:val="20"/>
        </w:rPr>
        <w:t>Para interruptores-seccionadores de tres posiciones y seccionadores de puesta a tierra según la clase de duración definida en IEC 60265-1.</w:t>
      </w:r>
    </w:p>
    <w:p w14:paraId="64D2E4CF" w14:textId="77777777" w:rsidR="00C01BE5" w:rsidRPr="007F6C80" w:rsidRDefault="00C01BE5" w:rsidP="00560B8E">
      <w:pPr>
        <w:pStyle w:val="Prrafodelista"/>
        <w:numPr>
          <w:ilvl w:val="4"/>
          <w:numId w:val="124"/>
        </w:numPr>
        <w:tabs>
          <w:tab w:val="clear" w:pos="4419"/>
          <w:tab w:val="clear" w:pos="8838"/>
        </w:tabs>
        <w:ind w:left="2127" w:hanging="426"/>
        <w:rPr>
          <w:rFonts w:cstheme="minorHAnsi"/>
          <w:b/>
          <w:bCs/>
          <w:szCs w:val="20"/>
        </w:rPr>
      </w:pPr>
      <w:r w:rsidRPr="007F6C80">
        <w:rPr>
          <w:rFonts w:cstheme="minorHAnsi"/>
          <w:b/>
          <w:bCs/>
          <w:szCs w:val="20"/>
        </w:rPr>
        <w:t>SEGURIDAD PE</w:t>
      </w:r>
      <w:r w:rsidR="00A160A1" w:rsidRPr="007F6C80">
        <w:rPr>
          <w:rFonts w:cstheme="minorHAnsi"/>
          <w:b/>
          <w:bCs/>
          <w:szCs w:val="20"/>
        </w:rPr>
        <w:t>R</w:t>
      </w:r>
      <w:r w:rsidRPr="007F6C80">
        <w:rPr>
          <w:rFonts w:cstheme="minorHAnsi"/>
          <w:b/>
          <w:bCs/>
          <w:szCs w:val="20"/>
        </w:rPr>
        <w:t>SONAL</w:t>
      </w:r>
    </w:p>
    <w:p w14:paraId="09A0B6F0" w14:textId="77777777" w:rsidR="00C01BE5" w:rsidRPr="007F6C80" w:rsidRDefault="00C01BE5" w:rsidP="007F6C80">
      <w:pPr>
        <w:tabs>
          <w:tab w:val="clear" w:pos="4419"/>
          <w:tab w:val="clear" w:pos="8838"/>
        </w:tabs>
        <w:spacing w:before="240"/>
        <w:ind w:left="2127"/>
        <w:rPr>
          <w:rFonts w:asciiTheme="minorHAnsi" w:hAnsiTheme="minorHAnsi" w:cstheme="minorHAnsi"/>
          <w:sz w:val="20"/>
          <w:szCs w:val="20"/>
        </w:rPr>
      </w:pPr>
      <w:r w:rsidRPr="007F6C80">
        <w:rPr>
          <w:rFonts w:asciiTheme="minorHAnsi" w:hAnsiTheme="minorHAnsi" w:cstheme="minorHAnsi"/>
          <w:sz w:val="20"/>
          <w:szCs w:val="20"/>
        </w:rPr>
        <w:t>Deberá seguir las siguientes características:</w:t>
      </w:r>
    </w:p>
    <w:p w14:paraId="7596D194" w14:textId="77777777" w:rsidR="00C01BE5" w:rsidRPr="007F6C80" w:rsidRDefault="00C01BE5" w:rsidP="00730FD7">
      <w:pPr>
        <w:pStyle w:val="Prrafodelista"/>
        <w:numPr>
          <w:ilvl w:val="0"/>
          <w:numId w:val="71"/>
        </w:numPr>
        <w:tabs>
          <w:tab w:val="clear" w:pos="4419"/>
          <w:tab w:val="clear" w:pos="8838"/>
        </w:tabs>
        <w:spacing w:before="240"/>
        <w:ind w:left="2552"/>
        <w:rPr>
          <w:rFonts w:cstheme="minorHAnsi"/>
          <w:szCs w:val="20"/>
        </w:rPr>
      </w:pPr>
      <w:r w:rsidRPr="007F6C80">
        <w:rPr>
          <w:rFonts w:cstheme="minorHAnsi"/>
          <w:szCs w:val="20"/>
        </w:rPr>
        <w:t>Envolvente primaria sellada y protegida contra contactos directos.</w:t>
      </w:r>
    </w:p>
    <w:p w14:paraId="35F3040A" w14:textId="77777777" w:rsidR="00C01BE5" w:rsidRPr="007F6C80" w:rsidRDefault="00C01BE5" w:rsidP="00730FD7">
      <w:pPr>
        <w:pStyle w:val="Prrafodelista"/>
        <w:numPr>
          <w:ilvl w:val="0"/>
          <w:numId w:val="71"/>
        </w:numPr>
        <w:tabs>
          <w:tab w:val="clear" w:pos="4419"/>
          <w:tab w:val="clear" w:pos="8838"/>
        </w:tabs>
        <w:ind w:left="2552"/>
        <w:rPr>
          <w:rFonts w:cstheme="minorHAnsi"/>
          <w:szCs w:val="20"/>
        </w:rPr>
      </w:pPr>
      <w:r w:rsidRPr="007F6C80">
        <w:rPr>
          <w:rFonts w:cstheme="minorHAnsi"/>
          <w:szCs w:val="20"/>
        </w:rPr>
        <w:t>Las terminaciones de cables, embarrados y transformadores de tensión llevarán envolturas con capas puestas a tierra.</w:t>
      </w:r>
    </w:p>
    <w:p w14:paraId="46EED56A" w14:textId="77777777" w:rsidR="00C01BE5" w:rsidRPr="007F6C80" w:rsidRDefault="00C01BE5" w:rsidP="00730FD7">
      <w:pPr>
        <w:pStyle w:val="Prrafodelista"/>
        <w:numPr>
          <w:ilvl w:val="0"/>
          <w:numId w:val="71"/>
        </w:numPr>
        <w:tabs>
          <w:tab w:val="clear" w:pos="4419"/>
          <w:tab w:val="clear" w:pos="8838"/>
        </w:tabs>
        <w:ind w:left="2552"/>
        <w:rPr>
          <w:rFonts w:cstheme="minorHAnsi"/>
          <w:szCs w:val="20"/>
        </w:rPr>
      </w:pPr>
      <w:r w:rsidRPr="007F6C80">
        <w:rPr>
          <w:rFonts w:cstheme="minorHAnsi"/>
          <w:szCs w:val="20"/>
        </w:rPr>
        <w:t>Todas las partes bajo alta tensión incluyendo terminaciones de cables, embarrados y transformadores de tensión deberán tener una envolvente metálica.</w:t>
      </w:r>
    </w:p>
    <w:p w14:paraId="537E1EEB" w14:textId="77777777" w:rsidR="00C01BE5" w:rsidRPr="007F6C80" w:rsidRDefault="00C01BE5" w:rsidP="00730FD7">
      <w:pPr>
        <w:pStyle w:val="Prrafodelista"/>
        <w:numPr>
          <w:ilvl w:val="0"/>
          <w:numId w:val="71"/>
        </w:numPr>
        <w:tabs>
          <w:tab w:val="clear" w:pos="4419"/>
          <w:tab w:val="clear" w:pos="8838"/>
        </w:tabs>
        <w:ind w:left="2552"/>
        <w:rPr>
          <w:rFonts w:cstheme="minorHAnsi"/>
          <w:szCs w:val="20"/>
        </w:rPr>
      </w:pPr>
      <w:r w:rsidRPr="007F6C80">
        <w:rPr>
          <w:rFonts w:cstheme="minorHAnsi"/>
          <w:szCs w:val="20"/>
        </w:rPr>
        <w:t>Tener un sistema detector de tensión capacitivo para verificar la ausencia de tensión.</w:t>
      </w:r>
    </w:p>
    <w:p w14:paraId="28750E4A" w14:textId="77777777" w:rsidR="00C01BE5" w:rsidRPr="007F6C80" w:rsidRDefault="00C01BE5" w:rsidP="00730FD7">
      <w:pPr>
        <w:pStyle w:val="Prrafodelista"/>
        <w:numPr>
          <w:ilvl w:val="0"/>
          <w:numId w:val="71"/>
        </w:numPr>
        <w:tabs>
          <w:tab w:val="clear" w:pos="4419"/>
          <w:tab w:val="clear" w:pos="8838"/>
        </w:tabs>
        <w:ind w:left="2552"/>
        <w:rPr>
          <w:rFonts w:cstheme="minorHAnsi"/>
          <w:szCs w:val="20"/>
        </w:rPr>
      </w:pPr>
      <w:r w:rsidRPr="007F6C80">
        <w:rPr>
          <w:rFonts w:cstheme="minorHAnsi"/>
          <w:szCs w:val="20"/>
        </w:rPr>
        <w:t>Contar con mecanismos de funcionamiento y contactos auxiliares accesibles sin peligro fuera de la envolvente primaria (cuba de la celda).</w:t>
      </w:r>
    </w:p>
    <w:p w14:paraId="2DB1FC75" w14:textId="77777777" w:rsidR="00C01BE5" w:rsidRPr="007F6C80" w:rsidRDefault="00C01BE5" w:rsidP="00730FD7">
      <w:pPr>
        <w:pStyle w:val="Prrafodelista"/>
        <w:numPr>
          <w:ilvl w:val="0"/>
          <w:numId w:val="71"/>
        </w:numPr>
        <w:tabs>
          <w:tab w:val="clear" w:pos="4419"/>
          <w:tab w:val="clear" w:pos="8838"/>
        </w:tabs>
        <w:ind w:left="2552"/>
        <w:rPr>
          <w:rFonts w:cstheme="minorHAnsi"/>
          <w:szCs w:val="20"/>
        </w:rPr>
      </w:pPr>
      <w:r w:rsidRPr="007F6C80">
        <w:rPr>
          <w:rFonts w:cstheme="minorHAnsi"/>
          <w:szCs w:val="20"/>
        </w:rPr>
        <w:t>Maniobra solo posible con la envolvente cerrada debido al sistema.</w:t>
      </w:r>
    </w:p>
    <w:p w14:paraId="202EEA99" w14:textId="77777777" w:rsidR="00C01BE5" w:rsidRPr="007F6C80" w:rsidRDefault="00C01BE5" w:rsidP="00730FD7">
      <w:pPr>
        <w:pStyle w:val="Prrafodelista"/>
        <w:numPr>
          <w:ilvl w:val="0"/>
          <w:numId w:val="71"/>
        </w:numPr>
        <w:tabs>
          <w:tab w:val="clear" w:pos="4419"/>
          <w:tab w:val="clear" w:pos="8838"/>
        </w:tabs>
        <w:ind w:left="2552"/>
        <w:rPr>
          <w:rFonts w:cstheme="minorHAnsi"/>
          <w:szCs w:val="20"/>
        </w:rPr>
      </w:pPr>
      <w:r w:rsidRPr="007F6C80">
        <w:rPr>
          <w:rFonts w:cstheme="minorHAnsi"/>
          <w:szCs w:val="20"/>
        </w:rPr>
        <w:t>Grado de protección estándar IP 65 para todas las partes del circuito primario bajo alta tensión, IP 3XD para la envolvente de las celdas según IEC 60529 y VDE 0470-1.</w:t>
      </w:r>
    </w:p>
    <w:p w14:paraId="42EABE1B" w14:textId="77777777" w:rsidR="00C01BE5" w:rsidRPr="007F6C80" w:rsidRDefault="00C01BE5" w:rsidP="00730FD7">
      <w:pPr>
        <w:pStyle w:val="Prrafodelista"/>
        <w:numPr>
          <w:ilvl w:val="0"/>
          <w:numId w:val="71"/>
        </w:numPr>
        <w:tabs>
          <w:tab w:val="clear" w:pos="4419"/>
          <w:tab w:val="clear" w:pos="8838"/>
        </w:tabs>
        <w:ind w:left="2552"/>
        <w:rPr>
          <w:rFonts w:cstheme="minorHAnsi"/>
          <w:szCs w:val="20"/>
        </w:rPr>
      </w:pPr>
      <w:r w:rsidRPr="007F6C80">
        <w:rPr>
          <w:rFonts w:cstheme="minorHAnsi"/>
          <w:szCs w:val="20"/>
        </w:rPr>
        <w:t>Alta protección contra arcos internos mediante enclavamientos lógicos y envolvente ensayada de las celdas</w:t>
      </w:r>
    </w:p>
    <w:p w14:paraId="428BF96F" w14:textId="77777777" w:rsidR="00C01BE5" w:rsidRPr="007F6C80" w:rsidRDefault="00C01BE5" w:rsidP="00730FD7">
      <w:pPr>
        <w:pStyle w:val="Prrafodelista"/>
        <w:numPr>
          <w:ilvl w:val="0"/>
          <w:numId w:val="71"/>
        </w:numPr>
        <w:tabs>
          <w:tab w:val="clear" w:pos="4419"/>
          <w:tab w:val="clear" w:pos="8838"/>
        </w:tabs>
        <w:ind w:left="2552"/>
        <w:rPr>
          <w:rFonts w:cstheme="minorHAnsi"/>
          <w:szCs w:val="20"/>
        </w:rPr>
      </w:pPr>
      <w:r w:rsidRPr="007F6C80">
        <w:rPr>
          <w:rFonts w:cstheme="minorHAnsi"/>
          <w:szCs w:val="20"/>
        </w:rPr>
        <w:t xml:space="preserve">Celdas con ensayos de arco interno hasta 31,5 </w:t>
      </w:r>
      <w:proofErr w:type="spellStart"/>
      <w:r w:rsidRPr="007F6C80">
        <w:rPr>
          <w:rFonts w:cstheme="minorHAnsi"/>
          <w:szCs w:val="20"/>
        </w:rPr>
        <w:t>kA</w:t>
      </w:r>
      <w:proofErr w:type="spellEnd"/>
    </w:p>
    <w:p w14:paraId="0EECF92F" w14:textId="77777777" w:rsidR="00C01BE5" w:rsidRPr="007F6C80" w:rsidRDefault="00C01BE5" w:rsidP="00730FD7">
      <w:pPr>
        <w:pStyle w:val="Prrafodelista"/>
        <w:numPr>
          <w:ilvl w:val="0"/>
          <w:numId w:val="71"/>
        </w:numPr>
        <w:tabs>
          <w:tab w:val="clear" w:pos="4419"/>
          <w:tab w:val="clear" w:pos="8838"/>
        </w:tabs>
        <w:ind w:left="2552"/>
        <w:rPr>
          <w:rFonts w:cstheme="minorHAnsi"/>
          <w:szCs w:val="20"/>
        </w:rPr>
      </w:pPr>
      <w:r w:rsidRPr="007F6C80">
        <w:rPr>
          <w:rFonts w:cstheme="minorHAnsi"/>
          <w:szCs w:val="20"/>
        </w:rPr>
        <w:t>Protección contra maniobras incorrectas mediante enclavamientos lógicos mecánicos.</w:t>
      </w:r>
    </w:p>
    <w:p w14:paraId="34203C18" w14:textId="77777777" w:rsidR="00C01BE5" w:rsidRPr="007F6C80" w:rsidRDefault="00C01BE5" w:rsidP="00730FD7">
      <w:pPr>
        <w:pStyle w:val="Prrafodelista"/>
        <w:numPr>
          <w:ilvl w:val="0"/>
          <w:numId w:val="71"/>
        </w:numPr>
        <w:tabs>
          <w:tab w:val="clear" w:pos="4419"/>
          <w:tab w:val="clear" w:pos="8838"/>
        </w:tabs>
        <w:ind w:left="2552"/>
        <w:rPr>
          <w:rFonts w:cstheme="minorHAnsi"/>
          <w:szCs w:val="20"/>
        </w:rPr>
      </w:pPr>
      <w:r w:rsidRPr="007F6C80">
        <w:rPr>
          <w:rFonts w:cstheme="minorHAnsi"/>
          <w:szCs w:val="20"/>
        </w:rPr>
        <w:t>Puesta a tierra con capacidad de cierre a través del interruptor de potencia.</w:t>
      </w:r>
    </w:p>
    <w:p w14:paraId="53AE2B27" w14:textId="77777777" w:rsidR="00C01BE5" w:rsidRPr="00B3056F" w:rsidRDefault="00C01BE5" w:rsidP="007F6C80">
      <w:pPr>
        <w:tabs>
          <w:tab w:val="clear" w:pos="4419"/>
          <w:tab w:val="clear" w:pos="8838"/>
        </w:tabs>
      </w:pPr>
    </w:p>
    <w:p w14:paraId="5BBA471D" w14:textId="77777777" w:rsidR="00C01BE5" w:rsidRPr="007F6C80" w:rsidRDefault="00C01BE5" w:rsidP="00560B8E">
      <w:pPr>
        <w:pStyle w:val="Prrafodelista"/>
        <w:numPr>
          <w:ilvl w:val="4"/>
          <w:numId w:val="124"/>
        </w:numPr>
        <w:tabs>
          <w:tab w:val="clear" w:pos="4419"/>
          <w:tab w:val="clear" w:pos="8838"/>
        </w:tabs>
        <w:ind w:left="2127" w:hanging="426"/>
        <w:rPr>
          <w:rFonts w:cstheme="minorHAnsi"/>
          <w:b/>
          <w:bCs/>
          <w:szCs w:val="20"/>
        </w:rPr>
      </w:pPr>
      <w:r w:rsidRPr="007F6C80">
        <w:rPr>
          <w:rFonts w:cstheme="minorHAnsi"/>
          <w:b/>
          <w:bCs/>
          <w:szCs w:val="20"/>
        </w:rPr>
        <w:t>SEGURIDAD DE SERVICIO</w:t>
      </w:r>
    </w:p>
    <w:p w14:paraId="14471C79" w14:textId="77777777" w:rsidR="00C01BE5" w:rsidRPr="007F6C80" w:rsidRDefault="00C01BE5" w:rsidP="007F6C80">
      <w:pPr>
        <w:tabs>
          <w:tab w:val="clear" w:pos="4419"/>
          <w:tab w:val="clear" w:pos="8838"/>
        </w:tabs>
        <w:spacing w:before="240"/>
        <w:ind w:left="2127"/>
        <w:rPr>
          <w:rFonts w:asciiTheme="minorHAnsi" w:hAnsiTheme="minorHAnsi" w:cstheme="minorHAnsi"/>
          <w:sz w:val="20"/>
          <w:szCs w:val="20"/>
        </w:rPr>
      </w:pPr>
      <w:r w:rsidRPr="007F6C80">
        <w:rPr>
          <w:rFonts w:asciiTheme="minorHAnsi" w:hAnsiTheme="minorHAnsi" w:cstheme="minorHAnsi"/>
          <w:sz w:val="20"/>
          <w:szCs w:val="20"/>
        </w:rPr>
        <w:t>Deberá seguir las siguientes características:</w:t>
      </w:r>
    </w:p>
    <w:p w14:paraId="071C07E1" w14:textId="77777777" w:rsidR="00C01BE5" w:rsidRPr="007F6C80" w:rsidRDefault="00C01BE5" w:rsidP="007F6C80">
      <w:pPr>
        <w:tabs>
          <w:tab w:val="clear" w:pos="4419"/>
          <w:tab w:val="clear" w:pos="8838"/>
        </w:tabs>
        <w:rPr>
          <w:rFonts w:asciiTheme="minorHAnsi" w:hAnsiTheme="minorHAnsi" w:cstheme="minorHAnsi"/>
          <w:sz w:val="20"/>
          <w:szCs w:val="20"/>
        </w:rPr>
      </w:pPr>
    </w:p>
    <w:p w14:paraId="596705DF" w14:textId="77777777" w:rsidR="00C01BE5" w:rsidRPr="007F6C80" w:rsidRDefault="00C01BE5" w:rsidP="003B41B8">
      <w:pPr>
        <w:pStyle w:val="Prrafodelista"/>
        <w:numPr>
          <w:ilvl w:val="0"/>
          <w:numId w:val="1"/>
        </w:numPr>
        <w:tabs>
          <w:tab w:val="clear" w:pos="4419"/>
          <w:tab w:val="clear" w:pos="8838"/>
        </w:tabs>
        <w:ind w:left="2552"/>
        <w:rPr>
          <w:rFonts w:cstheme="minorHAnsi"/>
          <w:szCs w:val="20"/>
        </w:rPr>
      </w:pPr>
      <w:r w:rsidRPr="007F6C80">
        <w:rPr>
          <w:rFonts w:cstheme="minorHAnsi"/>
          <w:szCs w:val="20"/>
        </w:rPr>
        <w:t>Envolvente primaria sellada que aísla de los efectos ambientales (contaminación, humedad y animales pequeños).</w:t>
      </w:r>
    </w:p>
    <w:p w14:paraId="6059329F" w14:textId="77777777" w:rsidR="00C01BE5" w:rsidRPr="007F6C80" w:rsidRDefault="00C01BE5" w:rsidP="003B41B8">
      <w:pPr>
        <w:pStyle w:val="Prrafodelista"/>
        <w:numPr>
          <w:ilvl w:val="0"/>
          <w:numId w:val="1"/>
        </w:numPr>
        <w:tabs>
          <w:tab w:val="clear" w:pos="4419"/>
          <w:tab w:val="clear" w:pos="8838"/>
        </w:tabs>
        <w:ind w:left="2552"/>
        <w:rPr>
          <w:rFonts w:cstheme="minorHAnsi"/>
          <w:szCs w:val="20"/>
        </w:rPr>
      </w:pPr>
      <w:r w:rsidRPr="007F6C80">
        <w:rPr>
          <w:rFonts w:cstheme="minorHAnsi"/>
          <w:szCs w:val="20"/>
        </w:rPr>
        <w:t>Libres de mantenimiento para clima de interiores (IEC 62271-1 y VDE 0671-1).</w:t>
      </w:r>
    </w:p>
    <w:p w14:paraId="58F7EC34" w14:textId="77777777" w:rsidR="00C01BE5" w:rsidRPr="007F6C80" w:rsidRDefault="00C01BE5" w:rsidP="003B41B8">
      <w:pPr>
        <w:pStyle w:val="Prrafodelista"/>
        <w:numPr>
          <w:ilvl w:val="0"/>
          <w:numId w:val="1"/>
        </w:numPr>
        <w:tabs>
          <w:tab w:val="clear" w:pos="4419"/>
          <w:tab w:val="clear" w:pos="8838"/>
        </w:tabs>
        <w:ind w:left="2552"/>
        <w:rPr>
          <w:rFonts w:cstheme="minorHAnsi"/>
          <w:szCs w:val="20"/>
        </w:rPr>
      </w:pPr>
      <w:r w:rsidRPr="007F6C80">
        <w:rPr>
          <w:rFonts w:cstheme="minorHAnsi"/>
          <w:szCs w:val="20"/>
        </w:rPr>
        <w:t>Mecanismos de interruptores accesibles fuera de la envolvente primaria (cuba de la celda).</w:t>
      </w:r>
    </w:p>
    <w:p w14:paraId="3A2D7D0E" w14:textId="77777777" w:rsidR="00C01BE5" w:rsidRPr="007F6C80" w:rsidRDefault="00C01BE5" w:rsidP="003B41B8">
      <w:pPr>
        <w:pStyle w:val="Prrafodelista"/>
        <w:numPr>
          <w:ilvl w:val="0"/>
          <w:numId w:val="1"/>
        </w:numPr>
        <w:tabs>
          <w:tab w:val="clear" w:pos="4419"/>
          <w:tab w:val="clear" w:pos="8838"/>
        </w:tabs>
        <w:ind w:left="2552"/>
        <w:rPr>
          <w:rFonts w:cstheme="minorHAnsi"/>
          <w:szCs w:val="20"/>
        </w:rPr>
      </w:pPr>
      <w:r w:rsidRPr="007F6C80">
        <w:rPr>
          <w:rFonts w:cstheme="minorHAnsi"/>
          <w:szCs w:val="20"/>
        </w:rPr>
        <w:t xml:space="preserve">Transformadores de tensión inductivos con recubrimiento metálico y </w:t>
      </w:r>
      <w:proofErr w:type="spellStart"/>
      <w:r w:rsidRPr="007F6C80">
        <w:rPr>
          <w:rFonts w:cstheme="minorHAnsi"/>
          <w:szCs w:val="20"/>
        </w:rPr>
        <w:t>enchufables</w:t>
      </w:r>
      <w:proofErr w:type="spellEnd"/>
      <w:r w:rsidRPr="007F6C80">
        <w:rPr>
          <w:rFonts w:cstheme="minorHAnsi"/>
          <w:szCs w:val="20"/>
        </w:rPr>
        <w:t>, ubicados fuera de la cuba de gas SF6.</w:t>
      </w:r>
    </w:p>
    <w:p w14:paraId="7E2346B7" w14:textId="77777777" w:rsidR="00C01BE5" w:rsidRPr="007F6C80" w:rsidRDefault="00C01BE5" w:rsidP="003B41B8">
      <w:pPr>
        <w:pStyle w:val="Prrafodelista"/>
        <w:numPr>
          <w:ilvl w:val="0"/>
          <w:numId w:val="1"/>
        </w:numPr>
        <w:tabs>
          <w:tab w:val="clear" w:pos="4419"/>
          <w:tab w:val="clear" w:pos="8838"/>
        </w:tabs>
        <w:ind w:left="2552"/>
        <w:rPr>
          <w:rFonts w:cstheme="minorHAnsi"/>
          <w:szCs w:val="20"/>
        </w:rPr>
      </w:pPr>
      <w:r w:rsidRPr="007F6C80">
        <w:rPr>
          <w:rFonts w:cstheme="minorHAnsi"/>
          <w:szCs w:val="20"/>
        </w:rPr>
        <w:t xml:space="preserve">Transformadores de corriente de tipo </w:t>
      </w:r>
      <w:proofErr w:type="spellStart"/>
      <w:r w:rsidRPr="007F6C80">
        <w:rPr>
          <w:rFonts w:cstheme="minorHAnsi"/>
          <w:szCs w:val="20"/>
        </w:rPr>
        <w:t>toroidal</w:t>
      </w:r>
      <w:proofErr w:type="spellEnd"/>
      <w:r w:rsidRPr="007F6C80">
        <w:rPr>
          <w:rFonts w:cstheme="minorHAnsi"/>
          <w:szCs w:val="20"/>
        </w:rPr>
        <w:t xml:space="preserve"> ubicados fuera la cuba de gas SF6.</w:t>
      </w:r>
    </w:p>
    <w:p w14:paraId="2A5CE95F" w14:textId="77777777" w:rsidR="00C01BE5" w:rsidRPr="007F6C80" w:rsidRDefault="00C01BE5" w:rsidP="003B41B8">
      <w:pPr>
        <w:pStyle w:val="Prrafodelista"/>
        <w:numPr>
          <w:ilvl w:val="0"/>
          <w:numId w:val="1"/>
        </w:numPr>
        <w:tabs>
          <w:tab w:val="clear" w:pos="4419"/>
          <w:tab w:val="clear" w:pos="8838"/>
        </w:tabs>
        <w:ind w:left="2552"/>
        <w:rPr>
          <w:rFonts w:cstheme="minorHAnsi"/>
          <w:szCs w:val="20"/>
        </w:rPr>
      </w:pPr>
      <w:r w:rsidRPr="007F6C80">
        <w:rPr>
          <w:rFonts w:cstheme="minorHAnsi"/>
          <w:szCs w:val="20"/>
        </w:rPr>
        <w:t>Protección total contra maniobras incorrectas con enclavamientos lógicos.</w:t>
      </w:r>
    </w:p>
    <w:p w14:paraId="4971A3F9" w14:textId="77777777" w:rsidR="00C01BE5" w:rsidRPr="007F6C80" w:rsidRDefault="00C01BE5" w:rsidP="003B41B8">
      <w:pPr>
        <w:pStyle w:val="Prrafodelista"/>
        <w:numPr>
          <w:ilvl w:val="0"/>
          <w:numId w:val="1"/>
        </w:numPr>
        <w:tabs>
          <w:tab w:val="clear" w:pos="4419"/>
          <w:tab w:val="clear" w:pos="8838"/>
        </w:tabs>
        <w:ind w:left="2552"/>
        <w:rPr>
          <w:rFonts w:cstheme="minorHAnsi"/>
          <w:szCs w:val="20"/>
        </w:rPr>
      </w:pPr>
      <w:r w:rsidRPr="007F6C80">
        <w:rPr>
          <w:rFonts w:cstheme="minorHAnsi"/>
          <w:szCs w:val="20"/>
        </w:rPr>
        <w:t>Cubas de las celdas soldadas, selladas de por vida.</w:t>
      </w:r>
    </w:p>
    <w:p w14:paraId="27AC65B8" w14:textId="77777777" w:rsidR="00C01BE5" w:rsidRPr="007F6C80" w:rsidRDefault="00C01BE5" w:rsidP="003B41B8">
      <w:pPr>
        <w:pStyle w:val="Prrafodelista"/>
        <w:numPr>
          <w:ilvl w:val="0"/>
          <w:numId w:val="1"/>
        </w:numPr>
        <w:tabs>
          <w:tab w:val="clear" w:pos="4419"/>
          <w:tab w:val="clear" w:pos="8838"/>
        </w:tabs>
        <w:ind w:left="2552"/>
        <w:rPr>
          <w:rFonts w:cstheme="minorHAnsi"/>
          <w:szCs w:val="20"/>
        </w:rPr>
      </w:pPr>
      <w:r w:rsidRPr="007F6C80">
        <w:rPr>
          <w:rFonts w:cstheme="minorHAnsi"/>
          <w:szCs w:val="20"/>
        </w:rPr>
        <w:t>Carga mínima de incendio.</w:t>
      </w:r>
    </w:p>
    <w:p w14:paraId="1BC70AA7" w14:textId="77777777" w:rsidR="00C01BE5" w:rsidRPr="007F6C80" w:rsidRDefault="00C01BE5" w:rsidP="003B41B8">
      <w:pPr>
        <w:pStyle w:val="Prrafodelista"/>
        <w:numPr>
          <w:ilvl w:val="0"/>
          <w:numId w:val="1"/>
        </w:numPr>
        <w:tabs>
          <w:tab w:val="clear" w:pos="4419"/>
          <w:tab w:val="clear" w:pos="8838"/>
        </w:tabs>
        <w:ind w:left="2552"/>
        <w:rPr>
          <w:rFonts w:cstheme="minorHAnsi"/>
          <w:szCs w:val="20"/>
        </w:rPr>
      </w:pPr>
      <w:r w:rsidRPr="007F6C80">
        <w:rPr>
          <w:rFonts w:cstheme="minorHAnsi"/>
          <w:szCs w:val="20"/>
        </w:rPr>
        <w:t>Con ensayos de tipo e individuales.</w:t>
      </w:r>
    </w:p>
    <w:p w14:paraId="3DF07518" w14:textId="77777777" w:rsidR="00C01BE5" w:rsidRPr="007F6C80" w:rsidRDefault="00C01BE5" w:rsidP="003B41B8">
      <w:pPr>
        <w:pStyle w:val="Prrafodelista"/>
        <w:numPr>
          <w:ilvl w:val="0"/>
          <w:numId w:val="1"/>
        </w:numPr>
        <w:tabs>
          <w:tab w:val="clear" w:pos="4419"/>
          <w:tab w:val="clear" w:pos="8838"/>
        </w:tabs>
        <w:ind w:left="2552"/>
        <w:rPr>
          <w:rFonts w:cstheme="minorHAnsi"/>
          <w:szCs w:val="20"/>
        </w:rPr>
      </w:pPr>
      <w:r w:rsidRPr="007F6C80">
        <w:rPr>
          <w:rFonts w:cstheme="minorHAnsi"/>
          <w:szCs w:val="20"/>
        </w:rPr>
        <w:t>Procesos de fabricación estandarizados con control numérico.</w:t>
      </w:r>
    </w:p>
    <w:p w14:paraId="4CC8FE0C" w14:textId="77777777" w:rsidR="00C01BE5" w:rsidRPr="007F6C80" w:rsidRDefault="00C01BE5" w:rsidP="003B41B8">
      <w:pPr>
        <w:pStyle w:val="Prrafodelista"/>
        <w:numPr>
          <w:ilvl w:val="0"/>
          <w:numId w:val="1"/>
        </w:numPr>
        <w:tabs>
          <w:tab w:val="clear" w:pos="4419"/>
          <w:tab w:val="clear" w:pos="8838"/>
        </w:tabs>
        <w:ind w:left="2552"/>
        <w:rPr>
          <w:rFonts w:cstheme="minorHAnsi"/>
          <w:szCs w:val="20"/>
        </w:rPr>
      </w:pPr>
      <w:r w:rsidRPr="007F6C80">
        <w:rPr>
          <w:rFonts w:cstheme="minorHAnsi"/>
          <w:szCs w:val="20"/>
        </w:rPr>
        <w:t>Aseguramiento de la calidad según DIN EN ISO 9001.</w:t>
      </w:r>
    </w:p>
    <w:p w14:paraId="55C6F484" w14:textId="77777777" w:rsidR="00C01BE5" w:rsidRPr="007F6C80" w:rsidRDefault="00C01BE5" w:rsidP="007F6C80">
      <w:pPr>
        <w:tabs>
          <w:tab w:val="clear" w:pos="4419"/>
          <w:tab w:val="clear" w:pos="8838"/>
        </w:tabs>
        <w:rPr>
          <w:rFonts w:asciiTheme="minorHAnsi" w:hAnsiTheme="minorHAnsi" w:cstheme="minorHAnsi"/>
          <w:sz w:val="20"/>
          <w:szCs w:val="20"/>
        </w:rPr>
      </w:pPr>
    </w:p>
    <w:p w14:paraId="4C9F43D8" w14:textId="77777777" w:rsidR="00C01BE5" w:rsidRPr="007F6C80" w:rsidRDefault="00C01BE5" w:rsidP="00560B8E">
      <w:pPr>
        <w:pStyle w:val="Prrafodelista"/>
        <w:numPr>
          <w:ilvl w:val="4"/>
          <w:numId w:val="124"/>
        </w:numPr>
        <w:tabs>
          <w:tab w:val="clear" w:pos="4419"/>
          <w:tab w:val="clear" w:pos="8838"/>
        </w:tabs>
        <w:ind w:left="2127" w:hanging="426"/>
        <w:rPr>
          <w:rFonts w:cstheme="minorHAnsi"/>
          <w:b/>
          <w:bCs/>
          <w:szCs w:val="20"/>
        </w:rPr>
      </w:pPr>
      <w:r w:rsidRPr="007F6C80">
        <w:rPr>
          <w:rFonts w:cstheme="minorHAnsi"/>
          <w:b/>
          <w:bCs/>
          <w:szCs w:val="20"/>
        </w:rPr>
        <w:t>ENCLAVAMIENTOS</w:t>
      </w:r>
    </w:p>
    <w:p w14:paraId="14FA91C9" w14:textId="77777777" w:rsidR="00C01BE5" w:rsidRPr="007F6C80" w:rsidRDefault="00C01BE5" w:rsidP="003B41B8">
      <w:pPr>
        <w:pStyle w:val="Prrafodelista"/>
        <w:numPr>
          <w:ilvl w:val="0"/>
          <w:numId w:val="2"/>
        </w:numPr>
        <w:tabs>
          <w:tab w:val="clear" w:pos="4419"/>
          <w:tab w:val="clear" w:pos="8838"/>
        </w:tabs>
        <w:spacing w:before="240"/>
        <w:ind w:left="2552"/>
        <w:rPr>
          <w:rFonts w:cstheme="minorHAnsi"/>
          <w:szCs w:val="20"/>
        </w:rPr>
      </w:pPr>
      <w:r w:rsidRPr="007F6C80">
        <w:rPr>
          <w:rFonts w:cstheme="minorHAnsi"/>
          <w:szCs w:val="20"/>
        </w:rPr>
        <w:t>Según IEC 62271-200 y VDE 0671-200.</w:t>
      </w:r>
    </w:p>
    <w:p w14:paraId="6BB7771A" w14:textId="77777777" w:rsidR="00C01BE5" w:rsidRPr="007F6C80" w:rsidRDefault="00C01BE5" w:rsidP="003B41B8">
      <w:pPr>
        <w:pStyle w:val="Prrafodelista"/>
        <w:numPr>
          <w:ilvl w:val="0"/>
          <w:numId w:val="2"/>
        </w:numPr>
        <w:tabs>
          <w:tab w:val="clear" w:pos="4419"/>
          <w:tab w:val="clear" w:pos="8838"/>
        </w:tabs>
        <w:ind w:left="2552"/>
        <w:rPr>
          <w:rFonts w:cstheme="minorHAnsi"/>
          <w:szCs w:val="20"/>
        </w:rPr>
      </w:pPr>
      <w:r w:rsidRPr="007F6C80">
        <w:rPr>
          <w:rFonts w:cstheme="minorHAnsi"/>
          <w:szCs w:val="20"/>
        </w:rPr>
        <w:t>Protección contra maniobras incorrectas mediante enclavamientos lógicos mecánicos.</w:t>
      </w:r>
    </w:p>
    <w:p w14:paraId="78610B4A" w14:textId="77777777" w:rsidR="00C01BE5" w:rsidRPr="007F6C80" w:rsidRDefault="00C01BE5" w:rsidP="003B41B8">
      <w:pPr>
        <w:pStyle w:val="Prrafodelista"/>
        <w:numPr>
          <w:ilvl w:val="0"/>
          <w:numId w:val="2"/>
        </w:numPr>
        <w:tabs>
          <w:tab w:val="clear" w:pos="4419"/>
          <w:tab w:val="clear" w:pos="8838"/>
        </w:tabs>
        <w:ind w:left="2552"/>
        <w:rPr>
          <w:rFonts w:cstheme="minorHAnsi"/>
          <w:szCs w:val="20"/>
        </w:rPr>
      </w:pPr>
      <w:r w:rsidRPr="007F6C80">
        <w:rPr>
          <w:rFonts w:cstheme="minorHAnsi"/>
          <w:szCs w:val="20"/>
        </w:rPr>
        <w:t xml:space="preserve">El seccionador de tres posiciones solo se puede maniobrar si el interruptor de potencia </w:t>
      </w:r>
      <w:r w:rsidR="00A03064" w:rsidRPr="007F6C80">
        <w:rPr>
          <w:rFonts w:cstheme="minorHAnsi"/>
          <w:szCs w:val="20"/>
        </w:rPr>
        <w:t>está</w:t>
      </w:r>
      <w:r w:rsidRPr="007F6C80">
        <w:rPr>
          <w:rFonts w:cstheme="minorHAnsi"/>
          <w:szCs w:val="20"/>
        </w:rPr>
        <w:t xml:space="preserve"> en posición ABIERTO.</w:t>
      </w:r>
    </w:p>
    <w:p w14:paraId="3DFB16FC" w14:textId="77777777" w:rsidR="00C01BE5" w:rsidRPr="007F6C80" w:rsidRDefault="00C01BE5" w:rsidP="003B41B8">
      <w:pPr>
        <w:pStyle w:val="Prrafodelista"/>
        <w:numPr>
          <w:ilvl w:val="0"/>
          <w:numId w:val="2"/>
        </w:numPr>
        <w:tabs>
          <w:tab w:val="clear" w:pos="4419"/>
          <w:tab w:val="clear" w:pos="8838"/>
        </w:tabs>
        <w:ind w:left="2552"/>
        <w:rPr>
          <w:rFonts w:cstheme="minorHAnsi"/>
          <w:szCs w:val="20"/>
        </w:rPr>
      </w:pPr>
      <w:r w:rsidRPr="007F6C80">
        <w:rPr>
          <w:rFonts w:cstheme="minorHAnsi"/>
          <w:szCs w:val="20"/>
        </w:rPr>
        <w:t xml:space="preserve">El interruptor de potencia o el </w:t>
      </w:r>
      <w:proofErr w:type="spellStart"/>
      <w:r w:rsidRPr="007F6C80">
        <w:rPr>
          <w:rFonts w:cstheme="minorHAnsi"/>
          <w:szCs w:val="20"/>
        </w:rPr>
        <w:t>contactor</w:t>
      </w:r>
      <w:proofErr w:type="spellEnd"/>
      <w:r w:rsidRPr="007F6C80">
        <w:rPr>
          <w:rFonts w:cstheme="minorHAnsi"/>
          <w:szCs w:val="20"/>
        </w:rPr>
        <w:t xml:space="preserve"> solo se puede maniobrar si el interruptor de tres posiciones está en una posición final y la palanca de maniobra esta retirada.</w:t>
      </w:r>
    </w:p>
    <w:p w14:paraId="64AD9A2F" w14:textId="77777777" w:rsidR="00C01BE5" w:rsidRPr="007F6C80" w:rsidRDefault="00C01BE5" w:rsidP="003B41B8">
      <w:pPr>
        <w:pStyle w:val="Prrafodelista"/>
        <w:numPr>
          <w:ilvl w:val="0"/>
          <w:numId w:val="2"/>
        </w:numPr>
        <w:tabs>
          <w:tab w:val="clear" w:pos="4419"/>
          <w:tab w:val="clear" w:pos="8838"/>
        </w:tabs>
        <w:ind w:left="2552"/>
        <w:rPr>
          <w:rFonts w:cstheme="minorHAnsi"/>
          <w:szCs w:val="20"/>
        </w:rPr>
      </w:pPr>
      <w:r w:rsidRPr="007F6C80">
        <w:rPr>
          <w:rFonts w:cstheme="minorHAnsi"/>
          <w:szCs w:val="20"/>
        </w:rPr>
        <w:t xml:space="preserve">Las celdas con interruptor-seccionador, con </w:t>
      </w:r>
      <w:proofErr w:type="spellStart"/>
      <w:r w:rsidRPr="007F6C80">
        <w:rPr>
          <w:rFonts w:cstheme="minorHAnsi"/>
          <w:szCs w:val="20"/>
        </w:rPr>
        <w:t>contactor</w:t>
      </w:r>
      <w:proofErr w:type="spellEnd"/>
      <w:r w:rsidRPr="007F6C80">
        <w:rPr>
          <w:rFonts w:cstheme="minorHAnsi"/>
          <w:szCs w:val="20"/>
        </w:rPr>
        <w:t>, de derivación de anillo y de medida no tienen enclavamientos debido a su propia capacidad de maniobra.</w:t>
      </w:r>
    </w:p>
    <w:p w14:paraId="7300F8B4" w14:textId="77777777" w:rsidR="00C01BE5" w:rsidRPr="007F6C80" w:rsidRDefault="00C01BE5" w:rsidP="003B41B8">
      <w:pPr>
        <w:pStyle w:val="Prrafodelista"/>
        <w:numPr>
          <w:ilvl w:val="0"/>
          <w:numId w:val="2"/>
        </w:numPr>
        <w:tabs>
          <w:tab w:val="clear" w:pos="4419"/>
          <w:tab w:val="clear" w:pos="8838"/>
        </w:tabs>
        <w:ind w:left="2552"/>
        <w:rPr>
          <w:rFonts w:cstheme="minorHAnsi"/>
          <w:szCs w:val="20"/>
        </w:rPr>
      </w:pPr>
      <w:r w:rsidRPr="007F6C80">
        <w:rPr>
          <w:rFonts w:cstheme="minorHAnsi"/>
          <w:szCs w:val="20"/>
        </w:rPr>
        <w:t>En celdas con interruptor de potencia y en acoplamientos longitudinales con un ancho de celda, el seccionador de tres posiciones está enclavado contra el interruptor de potencia</w:t>
      </w:r>
    </w:p>
    <w:p w14:paraId="0752065C" w14:textId="77777777" w:rsidR="00C01BE5" w:rsidRPr="007F6C80" w:rsidRDefault="00C01BE5" w:rsidP="003B41B8">
      <w:pPr>
        <w:pStyle w:val="Prrafodelista"/>
        <w:numPr>
          <w:ilvl w:val="0"/>
          <w:numId w:val="2"/>
        </w:numPr>
        <w:tabs>
          <w:tab w:val="clear" w:pos="4419"/>
          <w:tab w:val="clear" w:pos="8838"/>
        </w:tabs>
        <w:ind w:left="2552"/>
        <w:rPr>
          <w:rFonts w:cstheme="minorHAnsi"/>
          <w:szCs w:val="20"/>
        </w:rPr>
      </w:pPr>
      <w:r w:rsidRPr="007F6C80">
        <w:rPr>
          <w:rFonts w:cstheme="minorHAnsi"/>
          <w:szCs w:val="20"/>
        </w:rPr>
        <w:t>Dispositivo de inmovilización para la derivación.</w:t>
      </w:r>
    </w:p>
    <w:p w14:paraId="70CA995D" w14:textId="77777777" w:rsidR="00C01BE5" w:rsidRPr="007F6C80" w:rsidRDefault="00C01BE5" w:rsidP="003B41B8">
      <w:pPr>
        <w:pStyle w:val="Prrafodelista"/>
        <w:numPr>
          <w:ilvl w:val="0"/>
          <w:numId w:val="2"/>
        </w:numPr>
        <w:tabs>
          <w:tab w:val="clear" w:pos="4419"/>
          <w:tab w:val="clear" w:pos="8838"/>
        </w:tabs>
        <w:ind w:left="2552"/>
        <w:rPr>
          <w:rFonts w:cstheme="minorHAnsi"/>
          <w:szCs w:val="20"/>
        </w:rPr>
      </w:pPr>
      <w:r w:rsidRPr="007F6C80">
        <w:rPr>
          <w:rFonts w:cstheme="minorHAnsi"/>
          <w:szCs w:val="20"/>
        </w:rPr>
        <w:t>Dispositivo de inmovilización para el interruptor de tres posiciones.</w:t>
      </w:r>
    </w:p>
    <w:p w14:paraId="276A697E" w14:textId="77777777" w:rsidR="00C01BE5" w:rsidRPr="007F6C80" w:rsidRDefault="00C01BE5" w:rsidP="003B41B8">
      <w:pPr>
        <w:pStyle w:val="Prrafodelista"/>
        <w:numPr>
          <w:ilvl w:val="0"/>
          <w:numId w:val="2"/>
        </w:numPr>
        <w:tabs>
          <w:tab w:val="clear" w:pos="4419"/>
          <w:tab w:val="clear" w:pos="8838"/>
        </w:tabs>
        <w:ind w:left="2552"/>
        <w:rPr>
          <w:rFonts w:cstheme="minorHAnsi"/>
          <w:szCs w:val="20"/>
        </w:rPr>
      </w:pPr>
      <w:r w:rsidRPr="007F6C80">
        <w:rPr>
          <w:rFonts w:cstheme="minorHAnsi"/>
          <w:szCs w:val="20"/>
        </w:rPr>
        <w:t xml:space="preserve">En celdas con fusibles ACR (celdas con interruptor-seccionador, celdas de medida, así como en celdas con </w:t>
      </w:r>
      <w:proofErr w:type="spellStart"/>
      <w:r w:rsidRPr="007F6C80">
        <w:rPr>
          <w:rFonts w:cstheme="minorHAnsi"/>
          <w:szCs w:val="20"/>
        </w:rPr>
        <w:t>contactor</w:t>
      </w:r>
      <w:proofErr w:type="spellEnd"/>
      <w:r w:rsidRPr="007F6C80">
        <w:rPr>
          <w:rFonts w:cstheme="minorHAnsi"/>
          <w:szCs w:val="20"/>
        </w:rPr>
        <w:t xml:space="preserve"> y fusibles), la cubierta del compartimento de cables (acceso a los fusibles ACR) siempre está enclavada con el interruptor-seccionador de tres posiciones.</w:t>
      </w:r>
    </w:p>
    <w:p w14:paraId="385DBF0C" w14:textId="77777777" w:rsidR="00C01BE5" w:rsidRPr="007F6C80" w:rsidRDefault="00C01BE5" w:rsidP="003B41B8">
      <w:pPr>
        <w:pStyle w:val="Prrafodelista"/>
        <w:numPr>
          <w:ilvl w:val="0"/>
          <w:numId w:val="2"/>
        </w:numPr>
        <w:tabs>
          <w:tab w:val="clear" w:pos="4419"/>
          <w:tab w:val="clear" w:pos="8838"/>
        </w:tabs>
        <w:ind w:left="2552"/>
        <w:rPr>
          <w:rFonts w:cstheme="minorHAnsi"/>
          <w:szCs w:val="20"/>
        </w:rPr>
      </w:pPr>
      <w:r w:rsidRPr="007F6C80">
        <w:rPr>
          <w:rFonts w:cstheme="minorHAnsi"/>
          <w:szCs w:val="20"/>
        </w:rPr>
        <w:t xml:space="preserve">Opción: Cubierta del compartimento de cables enclavada contra el interruptor de tres posiciones (celdas con interruptor de potencia, celdas con seccionador, celdas con </w:t>
      </w:r>
      <w:proofErr w:type="spellStart"/>
      <w:r w:rsidRPr="007F6C80">
        <w:rPr>
          <w:rFonts w:cstheme="minorHAnsi"/>
          <w:szCs w:val="20"/>
        </w:rPr>
        <w:t>contactor</w:t>
      </w:r>
      <w:proofErr w:type="spellEnd"/>
      <w:r w:rsidRPr="007F6C80">
        <w:rPr>
          <w:rFonts w:cstheme="minorHAnsi"/>
          <w:szCs w:val="20"/>
        </w:rPr>
        <w:t xml:space="preserve"> sin fusibles, celdas de derivación de anillo).</w:t>
      </w:r>
    </w:p>
    <w:p w14:paraId="7F76F2A4" w14:textId="77777777" w:rsidR="00C01BE5" w:rsidRPr="007F6C80" w:rsidRDefault="00C01BE5" w:rsidP="003B41B8">
      <w:pPr>
        <w:pStyle w:val="Prrafodelista"/>
        <w:numPr>
          <w:ilvl w:val="3"/>
          <w:numId w:val="2"/>
        </w:numPr>
        <w:tabs>
          <w:tab w:val="clear" w:pos="4419"/>
          <w:tab w:val="clear" w:pos="8838"/>
        </w:tabs>
        <w:ind w:left="2552"/>
        <w:rPr>
          <w:rFonts w:cstheme="minorHAnsi"/>
          <w:szCs w:val="20"/>
        </w:rPr>
      </w:pPr>
      <w:r w:rsidRPr="007F6C80">
        <w:rPr>
          <w:rFonts w:cstheme="minorHAnsi"/>
          <w:szCs w:val="20"/>
        </w:rPr>
        <w:t>Opción: Enclavamientos electromagnéticos.</w:t>
      </w:r>
    </w:p>
    <w:p w14:paraId="11478221" w14:textId="77777777" w:rsidR="00C01BE5" w:rsidRPr="007F6C80" w:rsidRDefault="00C01BE5" w:rsidP="003B41B8">
      <w:pPr>
        <w:pStyle w:val="Prrafodelista"/>
        <w:numPr>
          <w:ilvl w:val="3"/>
          <w:numId w:val="2"/>
        </w:numPr>
        <w:tabs>
          <w:tab w:val="clear" w:pos="4419"/>
          <w:tab w:val="clear" w:pos="8838"/>
        </w:tabs>
        <w:ind w:left="2552"/>
        <w:rPr>
          <w:rFonts w:cstheme="minorHAnsi"/>
          <w:szCs w:val="20"/>
        </w:rPr>
      </w:pPr>
      <w:r w:rsidRPr="007F6C80">
        <w:rPr>
          <w:rFonts w:cstheme="minorHAnsi"/>
          <w:szCs w:val="20"/>
        </w:rPr>
        <w:t>Opción: Aberturas de mando bloqueables con candado.</w:t>
      </w:r>
    </w:p>
    <w:p w14:paraId="7F57EBE6" w14:textId="77777777" w:rsidR="00C01BE5" w:rsidRPr="007F6C80" w:rsidRDefault="00C01BE5" w:rsidP="003B41B8">
      <w:pPr>
        <w:pStyle w:val="Prrafodelista"/>
        <w:numPr>
          <w:ilvl w:val="2"/>
          <w:numId w:val="2"/>
        </w:numPr>
        <w:tabs>
          <w:tab w:val="clear" w:pos="4419"/>
          <w:tab w:val="clear" w:pos="8838"/>
        </w:tabs>
        <w:ind w:left="2552"/>
        <w:rPr>
          <w:rFonts w:cstheme="minorHAnsi"/>
          <w:szCs w:val="20"/>
        </w:rPr>
      </w:pPr>
      <w:r w:rsidRPr="007F6C80">
        <w:rPr>
          <w:rFonts w:cstheme="minorHAnsi"/>
          <w:szCs w:val="20"/>
        </w:rPr>
        <w:t>Opción: Dispositivo de inmovilización para “derivación puesta a tierra”.</w:t>
      </w:r>
    </w:p>
    <w:p w14:paraId="6B01D46F" w14:textId="4CBCF946" w:rsidR="00C01BE5" w:rsidRPr="00B3056F" w:rsidRDefault="00C01BE5" w:rsidP="00746EFE"/>
    <w:p w14:paraId="738A71A0" w14:textId="77777777" w:rsidR="002C3524" w:rsidRDefault="002C3524" w:rsidP="00746EFE"/>
    <w:p w14:paraId="2ECFC9C4" w14:textId="556E4FFE" w:rsidR="002C3524" w:rsidRDefault="002C3524" w:rsidP="00746EFE">
      <w:r w:rsidRPr="00B3056F">
        <w:rPr>
          <w:noProof/>
          <w:lang w:val="es-ES" w:eastAsia="es-ES" w:bidi="ar-SA"/>
        </w:rPr>
        <w:drawing>
          <wp:anchor distT="0" distB="0" distL="0" distR="0" simplePos="0" relativeHeight="251668480" behindDoc="0" locked="0" layoutInCell="1" allowOverlap="1" wp14:anchorId="1BD0C773" wp14:editId="2457AA65">
            <wp:simplePos x="0" y="0"/>
            <wp:positionH relativeFrom="page">
              <wp:posOffset>4619625</wp:posOffset>
            </wp:positionH>
            <wp:positionV relativeFrom="paragraph">
              <wp:posOffset>138430</wp:posOffset>
            </wp:positionV>
            <wp:extent cx="2364105" cy="2036445"/>
            <wp:effectExtent l="0" t="0" r="0" b="1905"/>
            <wp:wrapThrough wrapText="bothSides">
              <wp:wrapPolygon edited="0">
                <wp:start x="0" y="0"/>
                <wp:lineTo x="0" y="21418"/>
                <wp:lineTo x="21409" y="21418"/>
                <wp:lineTo x="21409" y="0"/>
                <wp:lineTo x="0" y="0"/>
              </wp:wrapPolygon>
            </wp:wrapThrough>
            <wp:docPr id="84"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9.jpe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364105" cy="20364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C98E6D9" w14:textId="03FF9E9D" w:rsidR="002C3524" w:rsidRDefault="002C3524" w:rsidP="00746EFE">
      <w:r w:rsidRPr="00B3056F">
        <w:rPr>
          <w:noProof/>
          <w:lang w:val="es-ES" w:eastAsia="es-ES" w:bidi="ar-SA"/>
        </w:rPr>
        <w:drawing>
          <wp:anchor distT="0" distB="0" distL="0" distR="0" simplePos="0" relativeHeight="251665408" behindDoc="0" locked="0" layoutInCell="1" allowOverlap="1" wp14:anchorId="5025F317" wp14:editId="2E4A4FC9">
            <wp:simplePos x="0" y="0"/>
            <wp:positionH relativeFrom="page">
              <wp:posOffset>2423160</wp:posOffset>
            </wp:positionH>
            <wp:positionV relativeFrom="paragraph">
              <wp:posOffset>10160</wp:posOffset>
            </wp:positionV>
            <wp:extent cx="2165350" cy="2106930"/>
            <wp:effectExtent l="0" t="0" r="6350" b="7620"/>
            <wp:wrapThrough wrapText="bothSides">
              <wp:wrapPolygon edited="0">
                <wp:start x="0" y="0"/>
                <wp:lineTo x="0" y="21483"/>
                <wp:lineTo x="21473" y="21483"/>
                <wp:lineTo x="21473" y="0"/>
                <wp:lineTo x="0" y="0"/>
              </wp:wrapPolygon>
            </wp:wrapThrough>
            <wp:docPr id="85"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8.jpe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165350" cy="21069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FCAB49" w14:textId="77777777" w:rsidR="002C3524" w:rsidRDefault="002C3524" w:rsidP="00746EFE"/>
    <w:p w14:paraId="5760FAC6" w14:textId="77777777" w:rsidR="002C3524" w:rsidRDefault="002C3524" w:rsidP="00746EFE"/>
    <w:p w14:paraId="056C9715" w14:textId="77777777" w:rsidR="002C3524" w:rsidRDefault="002C3524" w:rsidP="00746EFE"/>
    <w:p w14:paraId="633EA507" w14:textId="77777777" w:rsidR="002C3524" w:rsidRDefault="002C3524" w:rsidP="00746EFE"/>
    <w:p w14:paraId="4857C4BC" w14:textId="77777777" w:rsidR="002C3524" w:rsidRDefault="002C3524" w:rsidP="00746EFE"/>
    <w:p w14:paraId="66FE056A" w14:textId="77777777" w:rsidR="002C3524" w:rsidRDefault="002C3524" w:rsidP="00746EFE"/>
    <w:p w14:paraId="5FE7E3B4" w14:textId="77777777" w:rsidR="002C3524" w:rsidRDefault="002C3524" w:rsidP="00746EFE"/>
    <w:p w14:paraId="3EEF0673" w14:textId="77777777" w:rsidR="002C3524" w:rsidRDefault="002C3524" w:rsidP="00746EFE"/>
    <w:p w14:paraId="47FC0E0D" w14:textId="77777777" w:rsidR="002C3524" w:rsidRDefault="002C3524" w:rsidP="00746EFE"/>
    <w:p w14:paraId="30EA6A42" w14:textId="77777777" w:rsidR="002C3524" w:rsidRDefault="002C3524" w:rsidP="00746EFE"/>
    <w:p w14:paraId="6075CA7A" w14:textId="77777777" w:rsidR="002C3524" w:rsidRDefault="002C3524" w:rsidP="00746EFE"/>
    <w:p w14:paraId="7E425C98" w14:textId="77777777" w:rsidR="002C3524" w:rsidRDefault="002C3524" w:rsidP="00746EFE"/>
    <w:p w14:paraId="0CE5AE61" w14:textId="77777777" w:rsidR="002C3524" w:rsidRDefault="002C3524" w:rsidP="00746EFE"/>
    <w:p w14:paraId="022E0EC1" w14:textId="77777777" w:rsidR="002C3524" w:rsidRDefault="002C3524" w:rsidP="00746EFE"/>
    <w:p w14:paraId="403F8628" w14:textId="37852B7C" w:rsidR="00C01BE5" w:rsidRPr="002C3524" w:rsidRDefault="002C3524" w:rsidP="00560B8E">
      <w:pPr>
        <w:pStyle w:val="Prrafodelista"/>
        <w:numPr>
          <w:ilvl w:val="4"/>
          <w:numId w:val="124"/>
        </w:numPr>
        <w:ind w:left="2127" w:hanging="426"/>
        <w:rPr>
          <w:rFonts w:cstheme="minorHAnsi"/>
          <w:b/>
          <w:bCs/>
          <w:szCs w:val="20"/>
        </w:rPr>
      </w:pPr>
      <w:r w:rsidRPr="002C3524">
        <w:rPr>
          <w:rFonts w:cstheme="minorHAnsi"/>
          <w:b/>
          <w:bCs/>
          <w:szCs w:val="20"/>
        </w:rPr>
        <w:t>RELE DE PROTECCIÓN MULTIFUNCIONAL</w:t>
      </w:r>
    </w:p>
    <w:p w14:paraId="600A92A8" w14:textId="77777777" w:rsidR="00C01BE5" w:rsidRPr="002C3524" w:rsidRDefault="00C01BE5" w:rsidP="00746EFE">
      <w:pPr>
        <w:rPr>
          <w:rFonts w:asciiTheme="minorHAnsi" w:hAnsiTheme="minorHAnsi" w:cstheme="minorHAnsi"/>
          <w:sz w:val="20"/>
          <w:szCs w:val="20"/>
        </w:rPr>
      </w:pPr>
    </w:p>
    <w:p w14:paraId="10A926FA" w14:textId="77777777" w:rsidR="00C01BE5" w:rsidRPr="002C3524" w:rsidRDefault="00C01BE5" w:rsidP="003B41B8">
      <w:pPr>
        <w:pStyle w:val="Prrafodelista"/>
        <w:numPr>
          <w:ilvl w:val="0"/>
          <w:numId w:val="3"/>
        </w:numPr>
        <w:ind w:left="2552"/>
        <w:rPr>
          <w:rFonts w:cstheme="minorHAnsi"/>
          <w:szCs w:val="20"/>
        </w:rPr>
      </w:pPr>
      <w:r w:rsidRPr="002C3524">
        <w:rPr>
          <w:rFonts w:cstheme="minorHAnsi"/>
          <w:szCs w:val="20"/>
        </w:rPr>
        <w:t>Programa de manejo confortable DIGSI 4 para programación y análisis</w:t>
      </w:r>
    </w:p>
    <w:p w14:paraId="44490688" w14:textId="77777777" w:rsidR="00C01BE5" w:rsidRPr="002C3524" w:rsidRDefault="00C01BE5" w:rsidP="003B41B8">
      <w:pPr>
        <w:pStyle w:val="Prrafodelista"/>
        <w:numPr>
          <w:ilvl w:val="0"/>
          <w:numId w:val="3"/>
        </w:numPr>
        <w:ind w:left="2552"/>
        <w:rPr>
          <w:rFonts w:cstheme="minorHAnsi"/>
          <w:szCs w:val="20"/>
        </w:rPr>
      </w:pPr>
      <w:r w:rsidRPr="002C3524">
        <w:rPr>
          <w:rFonts w:cstheme="minorHAnsi"/>
          <w:szCs w:val="20"/>
        </w:rPr>
        <w:t>Con capacidad de comunicación y bus</w:t>
      </w:r>
    </w:p>
    <w:p w14:paraId="408C74B6" w14:textId="77777777" w:rsidR="00C01BE5" w:rsidRPr="002C3524" w:rsidRDefault="00C01BE5" w:rsidP="003B41B8">
      <w:pPr>
        <w:pStyle w:val="Prrafodelista"/>
        <w:numPr>
          <w:ilvl w:val="0"/>
          <w:numId w:val="3"/>
        </w:numPr>
        <w:ind w:left="2552"/>
        <w:rPr>
          <w:rFonts w:cstheme="minorHAnsi"/>
          <w:szCs w:val="20"/>
        </w:rPr>
      </w:pPr>
      <w:r w:rsidRPr="002C3524">
        <w:rPr>
          <w:rFonts w:cstheme="minorHAnsi"/>
          <w:szCs w:val="20"/>
        </w:rPr>
        <w:t>Funciones: Protección, mando, señalización, comunicación y medida</w:t>
      </w:r>
    </w:p>
    <w:p w14:paraId="676633C5" w14:textId="77777777" w:rsidR="00C01BE5" w:rsidRPr="002C3524" w:rsidRDefault="00C01BE5" w:rsidP="003B41B8">
      <w:pPr>
        <w:pStyle w:val="Prrafodelista"/>
        <w:numPr>
          <w:ilvl w:val="0"/>
          <w:numId w:val="3"/>
        </w:numPr>
        <w:ind w:left="2552"/>
        <w:rPr>
          <w:rFonts w:cstheme="minorHAnsi"/>
          <w:szCs w:val="20"/>
        </w:rPr>
      </w:pPr>
      <w:r w:rsidRPr="002C3524">
        <w:rPr>
          <w:rFonts w:cstheme="minorHAnsi"/>
          <w:szCs w:val="20"/>
        </w:rPr>
        <w:t>Pantalla LCD con texto (2 líneas) y teclado para mando local, programación e indicación</w:t>
      </w:r>
    </w:p>
    <w:p w14:paraId="56DCFB9C" w14:textId="77777777" w:rsidR="00C01BE5" w:rsidRPr="002C3524" w:rsidRDefault="00C01BE5" w:rsidP="003B41B8">
      <w:pPr>
        <w:pStyle w:val="Prrafodelista"/>
        <w:numPr>
          <w:ilvl w:val="0"/>
          <w:numId w:val="3"/>
        </w:numPr>
        <w:ind w:left="2552"/>
        <w:rPr>
          <w:rFonts w:cstheme="minorHAnsi"/>
          <w:szCs w:val="20"/>
        </w:rPr>
      </w:pPr>
      <w:r w:rsidRPr="002C3524">
        <w:rPr>
          <w:rFonts w:cstheme="minorHAnsi"/>
          <w:szCs w:val="20"/>
        </w:rPr>
        <w:t xml:space="preserve">Cuatro </w:t>
      </w:r>
      <w:proofErr w:type="spellStart"/>
      <w:r w:rsidRPr="002C3524">
        <w:rPr>
          <w:rFonts w:cstheme="minorHAnsi"/>
          <w:szCs w:val="20"/>
        </w:rPr>
        <w:t>LEDs</w:t>
      </w:r>
      <w:proofErr w:type="spellEnd"/>
      <w:r w:rsidRPr="002C3524">
        <w:rPr>
          <w:rFonts w:cstheme="minorHAnsi"/>
          <w:szCs w:val="20"/>
        </w:rPr>
        <w:t xml:space="preserve"> programables para indicar cualquier información</w:t>
      </w:r>
    </w:p>
    <w:p w14:paraId="76AD70DA" w14:textId="77777777" w:rsidR="00C01BE5" w:rsidRPr="002C3524" w:rsidRDefault="00C01BE5" w:rsidP="003B41B8">
      <w:pPr>
        <w:pStyle w:val="Prrafodelista"/>
        <w:numPr>
          <w:ilvl w:val="0"/>
          <w:numId w:val="3"/>
        </w:numPr>
        <w:ind w:left="2552"/>
        <w:rPr>
          <w:rFonts w:cstheme="minorHAnsi"/>
          <w:szCs w:val="20"/>
        </w:rPr>
      </w:pPr>
      <w:r w:rsidRPr="002C3524">
        <w:rPr>
          <w:rFonts w:cstheme="minorHAnsi"/>
          <w:szCs w:val="20"/>
        </w:rPr>
        <w:t>Memoria de servicio e indicaciones de fallos</w:t>
      </w:r>
    </w:p>
    <w:p w14:paraId="76CF4B96" w14:textId="77777777" w:rsidR="00C01BE5" w:rsidRPr="002C3524" w:rsidRDefault="00C01BE5" w:rsidP="003B41B8">
      <w:pPr>
        <w:pStyle w:val="Prrafodelista"/>
        <w:numPr>
          <w:ilvl w:val="0"/>
          <w:numId w:val="3"/>
        </w:numPr>
        <w:ind w:left="2552"/>
        <w:rPr>
          <w:rFonts w:cstheme="minorHAnsi"/>
          <w:szCs w:val="20"/>
        </w:rPr>
      </w:pPr>
      <w:r w:rsidRPr="002C3524">
        <w:rPr>
          <w:rFonts w:cstheme="minorHAnsi"/>
          <w:szCs w:val="20"/>
        </w:rPr>
        <w:t>Registrador de fallos</w:t>
      </w:r>
    </w:p>
    <w:p w14:paraId="0993A505" w14:textId="77777777" w:rsidR="00C01BE5" w:rsidRPr="002C3524" w:rsidRDefault="00C01BE5" w:rsidP="003B41B8">
      <w:pPr>
        <w:pStyle w:val="Prrafodelista"/>
        <w:numPr>
          <w:ilvl w:val="0"/>
          <w:numId w:val="3"/>
        </w:numPr>
        <w:ind w:left="2552"/>
        <w:rPr>
          <w:rFonts w:cstheme="minorHAnsi"/>
          <w:szCs w:val="20"/>
        </w:rPr>
      </w:pPr>
      <w:r w:rsidRPr="002C3524">
        <w:rPr>
          <w:rFonts w:cstheme="minorHAnsi"/>
          <w:szCs w:val="20"/>
        </w:rPr>
        <w:t>Mando del interruptor de potencia.</w:t>
      </w:r>
    </w:p>
    <w:p w14:paraId="002E571C" w14:textId="77777777" w:rsidR="00C01BE5" w:rsidRPr="002C3524" w:rsidRDefault="00C01BE5" w:rsidP="00746EFE">
      <w:pPr>
        <w:rPr>
          <w:rFonts w:asciiTheme="minorHAnsi" w:hAnsiTheme="minorHAnsi" w:cstheme="minorHAnsi"/>
          <w:sz w:val="20"/>
          <w:szCs w:val="20"/>
        </w:rPr>
      </w:pPr>
    </w:p>
    <w:p w14:paraId="628B1A1D" w14:textId="6D2D5F8C" w:rsidR="002C3524" w:rsidRDefault="00C01BE5" w:rsidP="002C3524">
      <w:pPr>
        <w:ind w:left="1985"/>
        <w:rPr>
          <w:rFonts w:asciiTheme="minorHAnsi" w:hAnsiTheme="minorHAnsi" w:cstheme="minorHAnsi"/>
          <w:sz w:val="20"/>
          <w:szCs w:val="20"/>
        </w:rPr>
      </w:pPr>
      <w:r w:rsidRPr="002C3524">
        <w:rPr>
          <w:rFonts w:asciiTheme="minorHAnsi" w:hAnsiTheme="minorHAnsi" w:cstheme="minorHAnsi"/>
          <w:sz w:val="20"/>
          <w:szCs w:val="20"/>
        </w:rPr>
        <w:t xml:space="preserve">El contratista deberá incluir en </w:t>
      </w:r>
      <w:r w:rsidR="002C3524" w:rsidRPr="002C3524">
        <w:rPr>
          <w:rFonts w:asciiTheme="minorHAnsi" w:hAnsiTheme="minorHAnsi" w:cstheme="minorHAnsi"/>
          <w:sz w:val="20"/>
          <w:szCs w:val="20"/>
        </w:rPr>
        <w:t>el proyecto</w:t>
      </w:r>
      <w:r w:rsidRPr="002C3524">
        <w:rPr>
          <w:rFonts w:asciiTheme="minorHAnsi" w:hAnsiTheme="minorHAnsi" w:cstheme="minorHAnsi"/>
          <w:sz w:val="20"/>
          <w:szCs w:val="20"/>
        </w:rPr>
        <w:t xml:space="preserve"> y prever el suministro de las celdas de entrada y la de protección del o los transformadores.</w:t>
      </w:r>
      <w:bookmarkStart w:id="335" w:name="_Toc12261549"/>
    </w:p>
    <w:p w14:paraId="00B7784C" w14:textId="5DCBBEE6" w:rsidR="002C3524" w:rsidRDefault="002C3524" w:rsidP="002C3524">
      <w:pPr>
        <w:rPr>
          <w:rFonts w:asciiTheme="minorHAnsi" w:hAnsiTheme="minorHAnsi" w:cstheme="minorHAnsi"/>
          <w:sz w:val="20"/>
          <w:szCs w:val="20"/>
        </w:rPr>
      </w:pPr>
    </w:p>
    <w:p w14:paraId="28A4DB6F" w14:textId="77777777" w:rsidR="002C3524" w:rsidRPr="002C3524" w:rsidRDefault="002C3524" w:rsidP="002C3524">
      <w:pPr>
        <w:rPr>
          <w:rFonts w:asciiTheme="minorHAnsi" w:hAnsiTheme="minorHAnsi" w:cstheme="minorHAnsi"/>
          <w:sz w:val="20"/>
          <w:szCs w:val="20"/>
        </w:rPr>
      </w:pPr>
    </w:p>
    <w:p w14:paraId="5782FC07" w14:textId="77777777" w:rsidR="002C3524" w:rsidRPr="002C3524" w:rsidRDefault="002C3524" w:rsidP="007D4C0E">
      <w:pPr>
        <w:pStyle w:val="Prrafodelista"/>
        <w:numPr>
          <w:ilvl w:val="2"/>
          <w:numId w:val="124"/>
        </w:numPr>
        <w:ind w:left="1418" w:hanging="698"/>
        <w:outlineLvl w:val="2"/>
        <w:rPr>
          <w:rFonts w:cstheme="minorHAnsi"/>
          <w:b/>
          <w:bCs/>
          <w:szCs w:val="20"/>
        </w:rPr>
      </w:pPr>
      <w:bookmarkStart w:id="336" w:name="_Toc53659106"/>
      <w:bookmarkStart w:id="337" w:name="_Toc65073467"/>
      <w:r w:rsidRPr="002C3524">
        <w:rPr>
          <w:rFonts w:cstheme="minorHAnsi"/>
          <w:b/>
          <w:bCs/>
          <w:szCs w:val="20"/>
        </w:rPr>
        <w:t>PROVISIÓN, MONTAJE Y PUESTA EN FUNCIONAMIENTO DE TRANSFORMADORES 23.000/380/220V</w:t>
      </w:r>
      <w:bookmarkEnd w:id="336"/>
      <w:bookmarkEnd w:id="337"/>
    </w:p>
    <w:p w14:paraId="570B760D" w14:textId="4A44E1DC" w:rsidR="002C3524" w:rsidRPr="002C3524" w:rsidRDefault="002C3524" w:rsidP="002C3524">
      <w:pPr>
        <w:spacing w:before="240"/>
        <w:ind w:left="1418"/>
        <w:rPr>
          <w:rFonts w:asciiTheme="minorHAnsi" w:hAnsiTheme="minorHAnsi" w:cstheme="minorHAnsi"/>
          <w:sz w:val="20"/>
          <w:szCs w:val="20"/>
        </w:rPr>
      </w:pPr>
      <w:r w:rsidRPr="002C3524">
        <w:rPr>
          <w:rFonts w:asciiTheme="minorHAnsi" w:hAnsiTheme="minorHAnsi" w:cstheme="minorHAnsi"/>
          <w:sz w:val="20"/>
          <w:szCs w:val="20"/>
        </w:rPr>
        <w:t>El contratista se encargará de incluir en el proyecto la provisión, montaje y puesta en funcionamiento del transformador pedestal. El cual debe ser montados en el lugar indicado según el plano e interconectado con la alimentación de la ANDE (media tensión) y el tablero principal (baja tensión) de acuerdo con el esquema unifilar y a la lógica de tableros.</w:t>
      </w:r>
    </w:p>
    <w:p w14:paraId="6DBCC4EF" w14:textId="77777777" w:rsidR="002C3524" w:rsidRPr="002C3524" w:rsidRDefault="002C3524" w:rsidP="002C3524">
      <w:pPr>
        <w:spacing w:before="240"/>
        <w:ind w:left="1418"/>
        <w:rPr>
          <w:rFonts w:asciiTheme="minorHAnsi" w:hAnsiTheme="minorHAnsi" w:cstheme="minorHAnsi"/>
          <w:sz w:val="20"/>
          <w:szCs w:val="20"/>
        </w:rPr>
      </w:pPr>
      <w:r w:rsidRPr="002C3524">
        <w:rPr>
          <w:rFonts w:asciiTheme="minorHAnsi" w:hAnsiTheme="minorHAnsi" w:cstheme="minorHAnsi"/>
          <w:sz w:val="20"/>
          <w:szCs w:val="20"/>
        </w:rPr>
        <w:t>Se presentará la Planilla de Datos Garantizados de los transformadores a ser utilizados, que se deberá regir por la Norma ISO 9001.</w:t>
      </w:r>
    </w:p>
    <w:p w14:paraId="7DDBFA75" w14:textId="77777777" w:rsidR="002C3524" w:rsidRPr="002C3524" w:rsidRDefault="002C3524" w:rsidP="002C3524">
      <w:pPr>
        <w:spacing w:before="240"/>
        <w:ind w:left="1418"/>
        <w:rPr>
          <w:rFonts w:asciiTheme="minorHAnsi" w:hAnsiTheme="minorHAnsi" w:cstheme="minorHAnsi"/>
          <w:sz w:val="20"/>
          <w:szCs w:val="20"/>
        </w:rPr>
      </w:pPr>
      <w:r w:rsidRPr="002C3524">
        <w:rPr>
          <w:rFonts w:asciiTheme="minorHAnsi" w:hAnsiTheme="minorHAnsi" w:cstheme="minorHAnsi"/>
          <w:sz w:val="20"/>
          <w:szCs w:val="20"/>
        </w:rPr>
        <w:t>Estos transformadores deben ir sellados y ubicados directamente a nivel de la tierra sobre bases de concreto. Deben contar con elementos de protección internos, integrados con fusibles en el lado de alta tensión y un interruptor termo magnético en el lado de baja tensión adecuadamente coordinada para proteger las líneas de distribución eléctrica y al transformador.</w:t>
      </w:r>
    </w:p>
    <w:p w14:paraId="7B246199" w14:textId="77777777" w:rsidR="002C3524" w:rsidRPr="002C3524" w:rsidRDefault="002C3524" w:rsidP="002C3524">
      <w:pPr>
        <w:spacing w:before="240"/>
        <w:ind w:left="1418"/>
        <w:rPr>
          <w:rFonts w:asciiTheme="minorHAnsi" w:hAnsiTheme="minorHAnsi" w:cstheme="minorHAnsi"/>
          <w:sz w:val="20"/>
          <w:szCs w:val="20"/>
        </w:rPr>
      </w:pPr>
      <w:r w:rsidRPr="002C3524">
        <w:rPr>
          <w:rFonts w:asciiTheme="minorHAnsi" w:hAnsiTheme="minorHAnsi" w:cstheme="minorHAnsi"/>
          <w:sz w:val="20"/>
          <w:szCs w:val="20"/>
        </w:rPr>
        <w:t>No deben tener partes energizadas dentro del compartimento de alta tensión. Además de los componentes de protección contra sobrecargas, cortocircuitos y fallas internas, deben tener características prácticas de operación, mantenimiento y seguridad.</w:t>
      </w:r>
    </w:p>
    <w:p w14:paraId="3DC1179A" w14:textId="77777777" w:rsidR="002C3524" w:rsidRPr="002C3524" w:rsidRDefault="002C3524" w:rsidP="002C3524">
      <w:pPr>
        <w:spacing w:before="240"/>
        <w:ind w:left="1418"/>
        <w:rPr>
          <w:rFonts w:asciiTheme="minorHAnsi" w:hAnsiTheme="minorHAnsi" w:cstheme="minorHAnsi"/>
          <w:sz w:val="20"/>
          <w:szCs w:val="20"/>
        </w:rPr>
      </w:pPr>
      <w:r w:rsidRPr="002C3524">
        <w:rPr>
          <w:rFonts w:asciiTheme="minorHAnsi" w:hAnsiTheme="minorHAnsi" w:cstheme="minorHAnsi"/>
          <w:sz w:val="20"/>
          <w:szCs w:val="20"/>
        </w:rPr>
        <w:t xml:space="preserve">Los accesorios mínimos que debe tener los transformadores son: fusible </w:t>
      </w:r>
      <w:proofErr w:type="spellStart"/>
      <w:r w:rsidRPr="002C3524">
        <w:rPr>
          <w:rFonts w:asciiTheme="minorHAnsi" w:hAnsiTheme="minorHAnsi" w:cstheme="minorHAnsi"/>
          <w:sz w:val="20"/>
          <w:szCs w:val="20"/>
        </w:rPr>
        <w:t>Bay</w:t>
      </w:r>
      <w:proofErr w:type="spellEnd"/>
      <w:r w:rsidRPr="002C3524">
        <w:rPr>
          <w:rFonts w:asciiTheme="minorHAnsi" w:hAnsiTheme="minorHAnsi" w:cstheme="minorHAnsi"/>
          <w:sz w:val="20"/>
          <w:szCs w:val="20"/>
        </w:rPr>
        <w:t>-O-Net (protección de sobre corriente en aceite bajo carga); fusible limitador de corriente; descargadores en aceite (protección contra tensiones de rayos); interruptores de falla a tierra; cambiadores de TAP y relé de presión. Impedancia: Estándar según norma ANSI C.57.12 Pintura Electroestática según ANSI.</w:t>
      </w:r>
    </w:p>
    <w:p w14:paraId="33B353E0" w14:textId="77777777" w:rsidR="002C3524" w:rsidRPr="002C3524" w:rsidRDefault="002C3524" w:rsidP="002C3524">
      <w:pPr>
        <w:rPr>
          <w:rFonts w:asciiTheme="minorHAnsi" w:hAnsiTheme="minorHAnsi" w:cstheme="minorHAnsi"/>
          <w:sz w:val="20"/>
          <w:szCs w:val="20"/>
        </w:rPr>
      </w:pPr>
    </w:p>
    <w:p w14:paraId="01A5858E" w14:textId="074E4173" w:rsidR="002C3524" w:rsidRPr="002C3524" w:rsidRDefault="002C3524" w:rsidP="00560B8E">
      <w:pPr>
        <w:pStyle w:val="Prrafodelista"/>
        <w:numPr>
          <w:ilvl w:val="2"/>
          <w:numId w:val="124"/>
        </w:numPr>
        <w:ind w:left="1418" w:hanging="698"/>
        <w:rPr>
          <w:rFonts w:cstheme="minorHAnsi"/>
          <w:b/>
          <w:bCs/>
          <w:szCs w:val="20"/>
        </w:rPr>
      </w:pPr>
      <w:r w:rsidRPr="002C3524">
        <w:rPr>
          <w:rFonts w:cstheme="minorHAnsi"/>
          <w:b/>
          <w:bCs/>
          <w:szCs w:val="20"/>
        </w:rPr>
        <w:t>VALLADO DE PROTECCIÓN INTERNO DEL PUESTO DE DISTRIBUCIÓN</w:t>
      </w:r>
    </w:p>
    <w:p w14:paraId="46014F82" w14:textId="77777777" w:rsidR="002C3524" w:rsidRPr="002C3524" w:rsidRDefault="002C3524" w:rsidP="002C3524">
      <w:pPr>
        <w:rPr>
          <w:rFonts w:asciiTheme="minorHAnsi" w:hAnsiTheme="minorHAnsi" w:cstheme="minorHAnsi"/>
          <w:sz w:val="20"/>
          <w:szCs w:val="20"/>
        </w:rPr>
      </w:pPr>
    </w:p>
    <w:p w14:paraId="3B540D8A" w14:textId="77777777" w:rsidR="002C3524" w:rsidRPr="002C3524" w:rsidRDefault="002C3524" w:rsidP="002C3524">
      <w:pPr>
        <w:ind w:left="1418"/>
        <w:rPr>
          <w:rFonts w:asciiTheme="minorHAnsi" w:hAnsiTheme="minorHAnsi" w:cstheme="minorHAnsi"/>
          <w:sz w:val="20"/>
          <w:szCs w:val="20"/>
        </w:rPr>
      </w:pPr>
      <w:r w:rsidRPr="002C3524">
        <w:rPr>
          <w:rFonts w:asciiTheme="minorHAnsi" w:hAnsiTheme="minorHAnsi" w:cstheme="minorHAnsi"/>
          <w:sz w:val="20"/>
          <w:szCs w:val="20"/>
        </w:rPr>
        <w:t>Conforme se indica en los planos se construirá y montará un vallado metálico construido con perfiles de hierro como soportes y mallas de alambre tejido de 2 x 2 mm2 de abertura y alambre galvanizado N° 2.</w:t>
      </w:r>
    </w:p>
    <w:p w14:paraId="229827DF" w14:textId="77777777" w:rsidR="002C3524" w:rsidRPr="002C3524" w:rsidRDefault="002C3524" w:rsidP="002C3524">
      <w:pPr>
        <w:ind w:left="1418"/>
        <w:rPr>
          <w:rFonts w:asciiTheme="minorHAnsi" w:hAnsiTheme="minorHAnsi" w:cstheme="minorHAnsi"/>
          <w:sz w:val="20"/>
          <w:szCs w:val="20"/>
        </w:rPr>
      </w:pPr>
      <w:r w:rsidRPr="002C3524">
        <w:rPr>
          <w:rFonts w:asciiTheme="minorHAnsi" w:hAnsiTheme="minorHAnsi" w:cstheme="minorHAnsi"/>
          <w:sz w:val="20"/>
          <w:szCs w:val="20"/>
        </w:rPr>
        <w:t>Los perfiles metálicos irán acabados con una base de pintura anticorrosiva y terminación con pintura esmalte sintético de color gris que deberán incluir en la cotización de este ítem, así como los carteles indicativos de advertencia de riesgo eléctrico.</w:t>
      </w:r>
    </w:p>
    <w:p w14:paraId="423E6D74" w14:textId="77777777" w:rsidR="002C3524" w:rsidRPr="002C3524" w:rsidRDefault="002C3524" w:rsidP="002C3524">
      <w:pPr>
        <w:rPr>
          <w:rFonts w:asciiTheme="minorHAnsi" w:hAnsiTheme="minorHAnsi" w:cstheme="minorHAnsi"/>
          <w:sz w:val="20"/>
          <w:szCs w:val="20"/>
        </w:rPr>
      </w:pPr>
    </w:p>
    <w:p w14:paraId="6FF9D401" w14:textId="236F7E55" w:rsidR="002C3524" w:rsidRPr="002C3524" w:rsidRDefault="002C3524" w:rsidP="007D4C0E">
      <w:pPr>
        <w:pStyle w:val="Prrafodelista"/>
        <w:numPr>
          <w:ilvl w:val="1"/>
          <w:numId w:val="124"/>
        </w:numPr>
        <w:ind w:left="993" w:hanging="633"/>
        <w:outlineLvl w:val="2"/>
        <w:rPr>
          <w:rFonts w:cstheme="minorHAnsi"/>
          <w:b/>
          <w:bCs/>
          <w:sz w:val="24"/>
          <w:szCs w:val="24"/>
        </w:rPr>
      </w:pPr>
      <w:bookmarkStart w:id="338" w:name="_Toc65073468"/>
      <w:r w:rsidRPr="002C3524">
        <w:rPr>
          <w:rFonts w:cstheme="minorHAnsi"/>
          <w:b/>
          <w:bCs/>
          <w:sz w:val="24"/>
          <w:szCs w:val="24"/>
        </w:rPr>
        <w:t>INCLUIR EN EL PROYECTO, MONTAJE E INSTALACIÓN DEL SISTEMA DE PUESTA A TIERRA DEL PUESTO DE DISTRIBUCIÓN</w:t>
      </w:r>
      <w:bookmarkEnd w:id="338"/>
    </w:p>
    <w:p w14:paraId="5E471489" w14:textId="77777777" w:rsidR="002C3524" w:rsidRPr="002C3524" w:rsidRDefault="002C3524" w:rsidP="002C3524">
      <w:pPr>
        <w:spacing w:before="240"/>
        <w:ind w:left="993"/>
        <w:rPr>
          <w:rFonts w:asciiTheme="minorHAnsi" w:hAnsiTheme="minorHAnsi" w:cstheme="minorHAnsi"/>
          <w:sz w:val="20"/>
          <w:szCs w:val="20"/>
        </w:rPr>
      </w:pPr>
      <w:r w:rsidRPr="002C3524">
        <w:rPr>
          <w:rFonts w:asciiTheme="minorHAnsi" w:hAnsiTheme="minorHAnsi" w:cstheme="minorHAnsi"/>
          <w:sz w:val="20"/>
          <w:szCs w:val="20"/>
        </w:rPr>
        <w:t>La puesta a tierra se ejecutará con conductor de cobre desnudo de 50 mm2 y jabalinas de 5/8” x2.40 m. unidas con soldaduras exotérmicas. Las jabalinas serán de alma de acero recubiertas con láminas de cobre. Incluye la malla de tierra propiamente dicha, interconexión a los transformadores, estructura metálica de la base soporte de los seccionadores de media tensión, estructuras metálicas de las vallas de protección y los tableros principales respectivos.</w:t>
      </w:r>
    </w:p>
    <w:p w14:paraId="67EBB471" w14:textId="77777777" w:rsidR="002C3524" w:rsidRPr="002C3524" w:rsidRDefault="002C3524" w:rsidP="002C3524">
      <w:pPr>
        <w:spacing w:before="240"/>
        <w:ind w:left="993"/>
        <w:rPr>
          <w:rFonts w:asciiTheme="minorHAnsi" w:hAnsiTheme="minorHAnsi" w:cstheme="minorHAnsi"/>
          <w:sz w:val="20"/>
          <w:szCs w:val="20"/>
        </w:rPr>
      </w:pPr>
      <w:r w:rsidRPr="002C3524">
        <w:rPr>
          <w:rFonts w:asciiTheme="minorHAnsi" w:hAnsiTheme="minorHAnsi" w:cstheme="minorHAnsi"/>
          <w:sz w:val="20"/>
          <w:szCs w:val="20"/>
        </w:rPr>
        <w:t>La medición de la puesta a tierra deberá ser menor a 5 ohm, para lo cual el contratista deberá tomar en cuenta las condiciones propias del terreno y del sitio respectivo.</w:t>
      </w:r>
    </w:p>
    <w:p w14:paraId="587649BC" w14:textId="3F96A1CD" w:rsidR="002C3524" w:rsidRDefault="002C3524" w:rsidP="002C3524">
      <w:pPr>
        <w:rPr>
          <w:rFonts w:asciiTheme="minorHAnsi" w:hAnsiTheme="minorHAnsi" w:cstheme="minorHAnsi"/>
          <w:sz w:val="20"/>
          <w:szCs w:val="20"/>
        </w:rPr>
      </w:pPr>
    </w:p>
    <w:p w14:paraId="10CA1B87" w14:textId="77777777" w:rsidR="006904E2" w:rsidRPr="002C3524" w:rsidRDefault="006904E2" w:rsidP="002C3524">
      <w:pPr>
        <w:rPr>
          <w:rFonts w:asciiTheme="minorHAnsi" w:hAnsiTheme="minorHAnsi" w:cstheme="minorHAnsi"/>
          <w:sz w:val="20"/>
          <w:szCs w:val="20"/>
        </w:rPr>
      </w:pPr>
    </w:p>
    <w:p w14:paraId="4CF7A6B6" w14:textId="0F7E6DF0" w:rsidR="002C3524" w:rsidRPr="002C3524" w:rsidRDefault="002C3524" w:rsidP="007D4C0E">
      <w:pPr>
        <w:pStyle w:val="Prrafodelista"/>
        <w:numPr>
          <w:ilvl w:val="1"/>
          <w:numId w:val="124"/>
        </w:numPr>
        <w:ind w:left="993" w:hanging="633"/>
        <w:outlineLvl w:val="2"/>
        <w:rPr>
          <w:rFonts w:cstheme="minorHAnsi"/>
          <w:b/>
          <w:bCs/>
          <w:sz w:val="24"/>
          <w:szCs w:val="24"/>
        </w:rPr>
      </w:pPr>
      <w:bookmarkStart w:id="339" w:name="_Toc65073469"/>
      <w:r w:rsidRPr="002C3524">
        <w:rPr>
          <w:rFonts w:cstheme="minorHAnsi"/>
          <w:b/>
          <w:bCs/>
          <w:sz w:val="24"/>
          <w:szCs w:val="24"/>
        </w:rPr>
        <w:t>INCLUIR EN EL PROYECTO, PROVISIÓN, MONTAJE Y PUESTA EN FUNCIONAMIENTO DE UN GENERADORES 380/220V Y TODOS SUS ELEMENTOS</w:t>
      </w:r>
      <w:bookmarkEnd w:id="339"/>
    </w:p>
    <w:p w14:paraId="53C35FCB" w14:textId="77777777" w:rsidR="002C3524" w:rsidRPr="002C3524" w:rsidRDefault="002C3524" w:rsidP="002C3524">
      <w:pPr>
        <w:rPr>
          <w:rFonts w:asciiTheme="minorHAnsi" w:hAnsiTheme="minorHAnsi" w:cstheme="minorHAnsi"/>
          <w:sz w:val="20"/>
          <w:szCs w:val="20"/>
        </w:rPr>
      </w:pPr>
    </w:p>
    <w:p w14:paraId="093EDA1F" w14:textId="57E65DFE" w:rsidR="002C3524" w:rsidRPr="002C3524" w:rsidRDefault="002C3524" w:rsidP="002C3524">
      <w:pPr>
        <w:ind w:left="993"/>
        <w:rPr>
          <w:rFonts w:asciiTheme="minorHAnsi" w:hAnsiTheme="minorHAnsi" w:cstheme="minorHAnsi"/>
          <w:sz w:val="20"/>
          <w:szCs w:val="20"/>
        </w:rPr>
      </w:pPr>
      <w:r w:rsidRPr="002C3524">
        <w:rPr>
          <w:rFonts w:asciiTheme="minorHAnsi" w:hAnsiTheme="minorHAnsi" w:cstheme="minorHAnsi"/>
          <w:sz w:val="20"/>
          <w:szCs w:val="20"/>
        </w:rPr>
        <w:t xml:space="preserve">El contratista se </w:t>
      </w:r>
      <w:proofErr w:type="spellStart"/>
      <w:r w:rsidRPr="002C3524">
        <w:rPr>
          <w:rFonts w:asciiTheme="minorHAnsi" w:hAnsiTheme="minorHAnsi" w:cstheme="minorHAnsi"/>
          <w:sz w:val="20"/>
          <w:szCs w:val="20"/>
        </w:rPr>
        <w:t>se</w:t>
      </w:r>
      <w:proofErr w:type="spellEnd"/>
      <w:r w:rsidRPr="002C3524">
        <w:rPr>
          <w:rFonts w:asciiTheme="minorHAnsi" w:hAnsiTheme="minorHAnsi" w:cstheme="minorHAnsi"/>
          <w:sz w:val="20"/>
          <w:szCs w:val="20"/>
        </w:rPr>
        <w:t xml:space="preserve"> encargará de incluir en el proyecto, la provisión, montaje y puesta en funcionamiento del grupo generador con su cabina insonorizada. </w:t>
      </w:r>
      <w:proofErr w:type="gramStart"/>
      <w:r w:rsidRPr="002C3524">
        <w:rPr>
          <w:rFonts w:asciiTheme="minorHAnsi" w:hAnsiTheme="minorHAnsi" w:cstheme="minorHAnsi"/>
          <w:sz w:val="20"/>
          <w:szCs w:val="20"/>
        </w:rPr>
        <w:t>Además</w:t>
      </w:r>
      <w:proofErr w:type="gramEnd"/>
      <w:r w:rsidRPr="002C3524">
        <w:rPr>
          <w:rFonts w:asciiTheme="minorHAnsi" w:hAnsiTheme="minorHAnsi" w:cstheme="minorHAnsi"/>
          <w:sz w:val="20"/>
          <w:szCs w:val="20"/>
        </w:rPr>
        <w:t xml:space="preserve"> deberá prever todos los conductores necesarios para la interconexión con el tablero de transferencia y el tablero de control.</w:t>
      </w:r>
    </w:p>
    <w:p w14:paraId="4B4295E7" w14:textId="77777777" w:rsidR="002C3524" w:rsidRPr="002C3524" w:rsidRDefault="002C3524" w:rsidP="002C3524">
      <w:pPr>
        <w:ind w:left="993"/>
        <w:rPr>
          <w:rFonts w:asciiTheme="minorHAnsi" w:hAnsiTheme="minorHAnsi" w:cstheme="minorHAnsi"/>
          <w:sz w:val="20"/>
          <w:szCs w:val="20"/>
        </w:rPr>
      </w:pPr>
      <w:r w:rsidRPr="002C3524">
        <w:rPr>
          <w:rFonts w:asciiTheme="minorHAnsi" w:hAnsiTheme="minorHAnsi" w:cstheme="minorHAnsi"/>
          <w:sz w:val="20"/>
          <w:szCs w:val="20"/>
        </w:rPr>
        <w:t>El mismo debe de contar con el mecanismo de encendido automático en caso de ausencia de suministro de la energía eléctrica por la ANDE, y un control manual en caso de necesitar una alimentación directa a la carga.</w:t>
      </w:r>
    </w:p>
    <w:p w14:paraId="547D9310" w14:textId="77777777" w:rsidR="002C3524" w:rsidRPr="002C3524" w:rsidRDefault="002C3524" w:rsidP="002C3524">
      <w:pPr>
        <w:ind w:left="993"/>
        <w:rPr>
          <w:rFonts w:asciiTheme="minorHAnsi" w:hAnsiTheme="minorHAnsi" w:cstheme="minorHAnsi"/>
          <w:sz w:val="20"/>
          <w:szCs w:val="20"/>
        </w:rPr>
      </w:pPr>
      <w:r w:rsidRPr="002C3524">
        <w:rPr>
          <w:rFonts w:asciiTheme="minorHAnsi" w:hAnsiTheme="minorHAnsi" w:cstheme="minorHAnsi"/>
          <w:sz w:val="20"/>
          <w:szCs w:val="20"/>
        </w:rPr>
        <w:t>Debe contar con un mecanismo de protección contra corto circuito, sobrecarga y no permitir que funcione en paralelo con la red de la ANDE.</w:t>
      </w:r>
    </w:p>
    <w:p w14:paraId="707FA5F9" w14:textId="77777777" w:rsidR="002C3524" w:rsidRPr="002C3524" w:rsidRDefault="002C3524" w:rsidP="002C3524">
      <w:pPr>
        <w:ind w:left="993"/>
        <w:rPr>
          <w:rFonts w:asciiTheme="minorHAnsi" w:hAnsiTheme="minorHAnsi" w:cstheme="minorHAnsi"/>
          <w:sz w:val="20"/>
          <w:szCs w:val="20"/>
        </w:rPr>
      </w:pPr>
    </w:p>
    <w:p w14:paraId="6C6776F0" w14:textId="7B3E6EFF" w:rsidR="002C3524" w:rsidRDefault="002C3524" w:rsidP="002C3524">
      <w:pPr>
        <w:ind w:left="993"/>
        <w:rPr>
          <w:rFonts w:asciiTheme="minorHAnsi" w:hAnsiTheme="minorHAnsi" w:cstheme="minorHAnsi"/>
          <w:sz w:val="20"/>
          <w:szCs w:val="20"/>
        </w:rPr>
      </w:pPr>
      <w:r w:rsidRPr="002C3524">
        <w:rPr>
          <w:rFonts w:asciiTheme="minorHAnsi" w:hAnsiTheme="minorHAnsi" w:cstheme="minorHAnsi"/>
          <w:sz w:val="20"/>
          <w:szCs w:val="20"/>
        </w:rPr>
        <w:t>Además de ello debe contar con los requisitos mínimos de la siguiente tabla y accesorios mencionados a continuación</w:t>
      </w:r>
      <w:r>
        <w:rPr>
          <w:rFonts w:asciiTheme="minorHAnsi" w:hAnsiTheme="minorHAnsi" w:cstheme="minorHAnsi"/>
          <w:sz w:val="20"/>
          <w:szCs w:val="20"/>
        </w:rPr>
        <w:t>:</w:t>
      </w:r>
    </w:p>
    <w:bookmarkEnd w:id="335"/>
    <w:p w14:paraId="5CD60B8E" w14:textId="73C647ED" w:rsidR="00750053" w:rsidRDefault="00750053" w:rsidP="00746EFE"/>
    <w:p w14:paraId="18C2330E" w14:textId="4496BE5D" w:rsidR="002C3524" w:rsidRDefault="002C3524" w:rsidP="00746EFE"/>
    <w:p w14:paraId="6611DF35" w14:textId="0D9C73E7" w:rsidR="002C3524" w:rsidRDefault="002C3524" w:rsidP="00746EFE"/>
    <w:p w14:paraId="46172D13" w14:textId="77777777" w:rsidR="002C3524" w:rsidRPr="00B3056F" w:rsidRDefault="002C3524" w:rsidP="00746EFE"/>
    <w:tbl>
      <w:tblPr>
        <w:tblW w:w="8454" w:type="dxa"/>
        <w:tblInd w:w="8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217"/>
        <w:gridCol w:w="6237"/>
      </w:tblGrid>
      <w:tr w:rsidR="00192F38" w:rsidRPr="007E19D0" w14:paraId="0886974A" w14:textId="77777777" w:rsidTr="00DC53D2">
        <w:trPr>
          <w:trHeight w:val="404"/>
        </w:trPr>
        <w:tc>
          <w:tcPr>
            <w:tcW w:w="2217" w:type="dxa"/>
            <w:vAlign w:val="center"/>
          </w:tcPr>
          <w:p w14:paraId="1A863EB3" w14:textId="77777777" w:rsidR="00C01BE5" w:rsidRPr="007E19D0" w:rsidRDefault="00C01BE5" w:rsidP="007E19D0">
            <w:pPr>
              <w:tabs>
                <w:tab w:val="clear" w:pos="4419"/>
                <w:tab w:val="clear" w:pos="8838"/>
              </w:tabs>
              <w:ind w:left="91"/>
              <w:jc w:val="center"/>
              <w:rPr>
                <w:rFonts w:asciiTheme="minorHAnsi" w:hAnsiTheme="minorHAnsi" w:cstheme="minorHAnsi"/>
                <w:b/>
                <w:bCs/>
                <w:sz w:val="20"/>
                <w:szCs w:val="20"/>
              </w:rPr>
            </w:pPr>
            <w:r w:rsidRPr="007E19D0">
              <w:rPr>
                <w:rFonts w:asciiTheme="minorHAnsi" w:hAnsiTheme="minorHAnsi" w:cstheme="minorHAnsi"/>
                <w:b/>
                <w:bCs/>
                <w:sz w:val="20"/>
                <w:szCs w:val="20"/>
              </w:rPr>
              <w:t>Descripción</w:t>
            </w:r>
          </w:p>
        </w:tc>
        <w:tc>
          <w:tcPr>
            <w:tcW w:w="6237" w:type="dxa"/>
            <w:vAlign w:val="center"/>
          </w:tcPr>
          <w:p w14:paraId="2B201306" w14:textId="77777777" w:rsidR="00C01BE5" w:rsidRPr="007E19D0" w:rsidRDefault="00C01BE5" w:rsidP="007E19D0">
            <w:pPr>
              <w:tabs>
                <w:tab w:val="clear" w:pos="4419"/>
                <w:tab w:val="clear" w:pos="8838"/>
              </w:tabs>
              <w:ind w:left="133"/>
              <w:jc w:val="center"/>
              <w:rPr>
                <w:rFonts w:asciiTheme="minorHAnsi" w:hAnsiTheme="minorHAnsi" w:cstheme="minorHAnsi"/>
                <w:b/>
                <w:bCs/>
                <w:sz w:val="20"/>
                <w:szCs w:val="20"/>
              </w:rPr>
            </w:pPr>
            <w:r w:rsidRPr="007E19D0">
              <w:rPr>
                <w:rFonts w:asciiTheme="minorHAnsi" w:hAnsiTheme="minorHAnsi" w:cstheme="minorHAnsi"/>
                <w:b/>
                <w:bCs/>
                <w:sz w:val="20"/>
                <w:szCs w:val="20"/>
              </w:rPr>
              <w:t>Exigido</w:t>
            </w:r>
          </w:p>
        </w:tc>
      </w:tr>
      <w:tr w:rsidR="0099010F" w:rsidRPr="007E19D0" w14:paraId="409ED186" w14:textId="77777777" w:rsidTr="00DC53D2">
        <w:trPr>
          <w:trHeight w:val="1536"/>
        </w:trPr>
        <w:tc>
          <w:tcPr>
            <w:tcW w:w="2217" w:type="dxa"/>
            <w:vAlign w:val="center"/>
          </w:tcPr>
          <w:p w14:paraId="0B2F5E49" w14:textId="77777777" w:rsidR="00C01BE5" w:rsidRPr="007E19D0" w:rsidRDefault="00C01BE5" w:rsidP="007E19D0">
            <w:pPr>
              <w:tabs>
                <w:tab w:val="clear" w:pos="4419"/>
                <w:tab w:val="clear" w:pos="8838"/>
              </w:tabs>
              <w:ind w:left="232"/>
              <w:rPr>
                <w:rFonts w:asciiTheme="minorHAnsi" w:hAnsiTheme="minorHAnsi" w:cstheme="minorHAnsi"/>
                <w:sz w:val="20"/>
                <w:szCs w:val="20"/>
              </w:rPr>
            </w:pPr>
            <w:r w:rsidRPr="007E19D0">
              <w:rPr>
                <w:rFonts w:asciiTheme="minorHAnsi" w:hAnsiTheme="minorHAnsi" w:cstheme="minorHAnsi"/>
                <w:sz w:val="20"/>
                <w:szCs w:val="20"/>
              </w:rPr>
              <w:t>Normas aplicables</w:t>
            </w:r>
          </w:p>
        </w:tc>
        <w:tc>
          <w:tcPr>
            <w:tcW w:w="6237" w:type="dxa"/>
            <w:vAlign w:val="center"/>
          </w:tcPr>
          <w:p w14:paraId="572A91F7" w14:textId="77777777" w:rsidR="00C01BE5" w:rsidRPr="007E19D0" w:rsidRDefault="00C01BE5" w:rsidP="007E19D0">
            <w:pPr>
              <w:tabs>
                <w:tab w:val="clear" w:pos="4419"/>
                <w:tab w:val="clear" w:pos="8838"/>
              </w:tabs>
              <w:ind w:left="130" w:right="295"/>
              <w:rPr>
                <w:rFonts w:asciiTheme="minorHAnsi" w:hAnsiTheme="minorHAnsi" w:cstheme="minorHAnsi"/>
                <w:sz w:val="20"/>
                <w:szCs w:val="20"/>
              </w:rPr>
            </w:pPr>
            <w:r w:rsidRPr="007E19D0">
              <w:rPr>
                <w:rFonts w:asciiTheme="minorHAnsi" w:hAnsiTheme="minorHAnsi" w:cstheme="minorHAnsi"/>
                <w:sz w:val="20"/>
                <w:szCs w:val="20"/>
              </w:rPr>
              <w:t>Los grupos generadores y sus componentes deberán ser fabricados y ensayados bajo las siguientes normas:</w:t>
            </w:r>
          </w:p>
          <w:p w14:paraId="172E8507" w14:textId="77777777" w:rsidR="00C01BE5" w:rsidRPr="007E19D0" w:rsidRDefault="00C01BE5" w:rsidP="007E19D0">
            <w:pPr>
              <w:tabs>
                <w:tab w:val="clear" w:pos="4419"/>
                <w:tab w:val="clear" w:pos="8838"/>
              </w:tabs>
              <w:ind w:left="130" w:right="295"/>
              <w:rPr>
                <w:rFonts w:asciiTheme="minorHAnsi" w:hAnsiTheme="minorHAnsi" w:cstheme="minorHAnsi"/>
                <w:sz w:val="20"/>
                <w:szCs w:val="20"/>
              </w:rPr>
            </w:pPr>
            <w:r w:rsidRPr="007E19D0">
              <w:rPr>
                <w:rFonts w:asciiTheme="minorHAnsi" w:hAnsiTheme="minorHAnsi" w:cstheme="minorHAnsi"/>
                <w:sz w:val="20"/>
                <w:szCs w:val="20"/>
              </w:rPr>
              <w:t>Motor: ISO3046, DIN6271 y BS5514</w:t>
            </w:r>
          </w:p>
          <w:p w14:paraId="6EB21E47" w14:textId="77777777" w:rsidR="00C01BE5" w:rsidRPr="007E19D0" w:rsidRDefault="00C01BE5" w:rsidP="007E19D0">
            <w:pPr>
              <w:tabs>
                <w:tab w:val="clear" w:pos="4419"/>
                <w:tab w:val="clear" w:pos="8838"/>
              </w:tabs>
              <w:ind w:left="130" w:right="295"/>
              <w:rPr>
                <w:rFonts w:asciiTheme="minorHAnsi" w:hAnsiTheme="minorHAnsi" w:cstheme="minorHAnsi"/>
                <w:sz w:val="20"/>
                <w:szCs w:val="20"/>
              </w:rPr>
            </w:pPr>
            <w:r w:rsidRPr="007E19D0">
              <w:rPr>
                <w:rFonts w:asciiTheme="minorHAnsi" w:hAnsiTheme="minorHAnsi" w:cstheme="minorHAnsi"/>
                <w:sz w:val="20"/>
                <w:szCs w:val="20"/>
              </w:rPr>
              <w:t xml:space="preserve">Alternador: UTE NF C 51.111, VDE0530, BS4999, </w:t>
            </w:r>
          </w:p>
          <w:p w14:paraId="42408799" w14:textId="77777777" w:rsidR="00C01BE5" w:rsidRPr="007E19D0" w:rsidRDefault="00C01BE5" w:rsidP="007E19D0">
            <w:pPr>
              <w:tabs>
                <w:tab w:val="clear" w:pos="4419"/>
                <w:tab w:val="clear" w:pos="8838"/>
              </w:tabs>
              <w:ind w:left="130" w:right="295"/>
              <w:rPr>
                <w:rFonts w:asciiTheme="minorHAnsi" w:hAnsiTheme="minorHAnsi" w:cstheme="minorHAnsi"/>
                <w:sz w:val="20"/>
                <w:szCs w:val="20"/>
              </w:rPr>
            </w:pPr>
            <w:r w:rsidRPr="007E19D0">
              <w:rPr>
                <w:rFonts w:asciiTheme="minorHAnsi" w:hAnsiTheme="minorHAnsi" w:cstheme="minorHAnsi"/>
                <w:sz w:val="20"/>
                <w:szCs w:val="20"/>
              </w:rPr>
              <w:t>NEMA MG21, IEC34.1</w:t>
            </w:r>
          </w:p>
        </w:tc>
      </w:tr>
    </w:tbl>
    <w:p w14:paraId="27D8CC76" w14:textId="77777777" w:rsidR="00C01BE5" w:rsidRPr="00B3056F" w:rsidRDefault="00C01BE5" w:rsidP="00746EFE"/>
    <w:tbl>
      <w:tblPr>
        <w:tblW w:w="8495" w:type="dxa"/>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268"/>
        <w:gridCol w:w="6227"/>
      </w:tblGrid>
      <w:tr w:rsidR="00192F38" w:rsidRPr="007E19D0" w14:paraId="051BF548" w14:textId="77777777" w:rsidTr="007E19D0">
        <w:trPr>
          <w:trHeight w:val="311"/>
        </w:trPr>
        <w:tc>
          <w:tcPr>
            <w:tcW w:w="8495" w:type="dxa"/>
            <w:gridSpan w:val="2"/>
            <w:vAlign w:val="center"/>
          </w:tcPr>
          <w:p w14:paraId="432888FC" w14:textId="77777777" w:rsidR="00C01BE5" w:rsidRPr="007E19D0" w:rsidRDefault="00C01BE5" w:rsidP="007E19D0">
            <w:pPr>
              <w:ind w:left="129"/>
              <w:jc w:val="center"/>
              <w:rPr>
                <w:rFonts w:asciiTheme="minorHAnsi" w:hAnsiTheme="minorHAnsi" w:cstheme="minorHAnsi"/>
                <w:b/>
                <w:bCs/>
                <w:sz w:val="20"/>
                <w:szCs w:val="20"/>
              </w:rPr>
            </w:pPr>
            <w:r w:rsidRPr="007E19D0">
              <w:rPr>
                <w:rFonts w:asciiTheme="minorHAnsi" w:hAnsiTheme="minorHAnsi" w:cstheme="minorHAnsi"/>
                <w:b/>
                <w:bCs/>
                <w:sz w:val="20"/>
                <w:szCs w:val="20"/>
              </w:rPr>
              <w:t>Grupo Electrógeno: ISO8528</w:t>
            </w:r>
          </w:p>
        </w:tc>
      </w:tr>
      <w:tr w:rsidR="00192F38" w:rsidRPr="007E19D0" w14:paraId="237052F1" w14:textId="77777777" w:rsidTr="007E19D0">
        <w:trPr>
          <w:trHeight w:val="287"/>
        </w:trPr>
        <w:tc>
          <w:tcPr>
            <w:tcW w:w="2268" w:type="dxa"/>
            <w:vAlign w:val="center"/>
          </w:tcPr>
          <w:p w14:paraId="1C9D7472" w14:textId="77777777" w:rsidR="00C01BE5" w:rsidRPr="007E19D0" w:rsidRDefault="00C01BE5" w:rsidP="007E19D0">
            <w:pPr>
              <w:ind w:left="129" w:right="283"/>
              <w:rPr>
                <w:rFonts w:asciiTheme="minorHAnsi" w:hAnsiTheme="minorHAnsi" w:cstheme="minorHAnsi"/>
                <w:sz w:val="20"/>
                <w:szCs w:val="20"/>
              </w:rPr>
            </w:pPr>
            <w:r w:rsidRPr="007E19D0">
              <w:rPr>
                <w:rFonts w:asciiTheme="minorHAnsi" w:hAnsiTheme="minorHAnsi" w:cstheme="minorHAnsi"/>
                <w:sz w:val="20"/>
                <w:szCs w:val="20"/>
              </w:rPr>
              <w:t>Potencia</w:t>
            </w:r>
          </w:p>
        </w:tc>
        <w:tc>
          <w:tcPr>
            <w:tcW w:w="6227" w:type="dxa"/>
            <w:vAlign w:val="center"/>
          </w:tcPr>
          <w:p w14:paraId="5F88F01C" w14:textId="393A8751" w:rsidR="00C01BE5" w:rsidRPr="007E19D0" w:rsidRDefault="007E19D0"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De acuerdo con</w:t>
            </w:r>
            <w:r w:rsidR="00C01BE5" w:rsidRPr="007E19D0">
              <w:rPr>
                <w:rFonts w:asciiTheme="minorHAnsi" w:hAnsiTheme="minorHAnsi" w:cstheme="minorHAnsi"/>
                <w:sz w:val="20"/>
                <w:szCs w:val="20"/>
              </w:rPr>
              <w:t xml:space="preserve"> la planilla en régimen continuo (online)</w:t>
            </w:r>
          </w:p>
        </w:tc>
      </w:tr>
      <w:tr w:rsidR="00192F38" w:rsidRPr="007E19D0" w14:paraId="41F19DB5" w14:textId="77777777" w:rsidTr="007E19D0">
        <w:trPr>
          <w:trHeight w:val="269"/>
        </w:trPr>
        <w:tc>
          <w:tcPr>
            <w:tcW w:w="2268" w:type="dxa"/>
            <w:vAlign w:val="center"/>
          </w:tcPr>
          <w:p w14:paraId="272AA931" w14:textId="77777777" w:rsidR="00C01BE5" w:rsidRPr="007E19D0" w:rsidRDefault="00C01BE5" w:rsidP="007E19D0">
            <w:pPr>
              <w:ind w:left="129" w:right="283"/>
              <w:rPr>
                <w:rFonts w:asciiTheme="minorHAnsi" w:hAnsiTheme="minorHAnsi" w:cstheme="minorHAnsi"/>
                <w:sz w:val="20"/>
                <w:szCs w:val="20"/>
              </w:rPr>
            </w:pPr>
            <w:r w:rsidRPr="007E19D0">
              <w:rPr>
                <w:rFonts w:asciiTheme="minorHAnsi" w:hAnsiTheme="minorHAnsi" w:cstheme="minorHAnsi"/>
                <w:sz w:val="20"/>
                <w:szCs w:val="20"/>
              </w:rPr>
              <w:t>Voltaje</w:t>
            </w:r>
          </w:p>
        </w:tc>
        <w:tc>
          <w:tcPr>
            <w:tcW w:w="6227" w:type="dxa"/>
            <w:vAlign w:val="center"/>
          </w:tcPr>
          <w:p w14:paraId="2AA974C6" w14:textId="77777777" w:rsidR="00C01BE5" w:rsidRPr="007E19D0" w:rsidRDefault="00C01BE5"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380/220V</w:t>
            </w:r>
          </w:p>
        </w:tc>
      </w:tr>
      <w:tr w:rsidR="00192F38" w:rsidRPr="007E19D0" w14:paraId="02E803CE" w14:textId="77777777" w:rsidTr="007E19D0">
        <w:trPr>
          <w:trHeight w:val="313"/>
        </w:trPr>
        <w:tc>
          <w:tcPr>
            <w:tcW w:w="2268" w:type="dxa"/>
            <w:vAlign w:val="center"/>
          </w:tcPr>
          <w:p w14:paraId="6D3BF10F" w14:textId="77777777" w:rsidR="00C01BE5" w:rsidRPr="007E19D0" w:rsidRDefault="00C01BE5" w:rsidP="007E19D0">
            <w:pPr>
              <w:ind w:left="129" w:right="283"/>
              <w:rPr>
                <w:rFonts w:asciiTheme="minorHAnsi" w:hAnsiTheme="minorHAnsi" w:cstheme="minorHAnsi"/>
                <w:sz w:val="20"/>
                <w:szCs w:val="20"/>
              </w:rPr>
            </w:pPr>
            <w:r w:rsidRPr="007E19D0">
              <w:rPr>
                <w:rFonts w:asciiTheme="minorHAnsi" w:hAnsiTheme="minorHAnsi" w:cstheme="minorHAnsi"/>
                <w:sz w:val="20"/>
                <w:szCs w:val="20"/>
              </w:rPr>
              <w:t>Regulación</w:t>
            </w:r>
          </w:p>
        </w:tc>
        <w:tc>
          <w:tcPr>
            <w:tcW w:w="6227" w:type="dxa"/>
            <w:vAlign w:val="center"/>
          </w:tcPr>
          <w:p w14:paraId="2F9BB127" w14:textId="77777777" w:rsidR="00C01BE5" w:rsidRPr="007E19D0" w:rsidRDefault="00C01BE5"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&lt;10%</w:t>
            </w:r>
          </w:p>
        </w:tc>
      </w:tr>
      <w:tr w:rsidR="00192F38" w:rsidRPr="007E19D0" w14:paraId="3DA8EA9F" w14:textId="77777777" w:rsidTr="007E19D0">
        <w:trPr>
          <w:trHeight w:val="266"/>
        </w:trPr>
        <w:tc>
          <w:tcPr>
            <w:tcW w:w="2268" w:type="dxa"/>
            <w:vAlign w:val="center"/>
          </w:tcPr>
          <w:p w14:paraId="19E6B920" w14:textId="77777777" w:rsidR="00C01BE5" w:rsidRPr="007E19D0" w:rsidRDefault="00C01BE5" w:rsidP="007E19D0">
            <w:pPr>
              <w:ind w:left="129" w:right="283"/>
              <w:rPr>
                <w:rFonts w:asciiTheme="minorHAnsi" w:hAnsiTheme="minorHAnsi" w:cstheme="minorHAnsi"/>
                <w:sz w:val="20"/>
                <w:szCs w:val="20"/>
              </w:rPr>
            </w:pPr>
            <w:r w:rsidRPr="007E19D0">
              <w:rPr>
                <w:rFonts w:asciiTheme="minorHAnsi" w:hAnsiTheme="minorHAnsi" w:cstheme="minorHAnsi"/>
                <w:sz w:val="20"/>
                <w:szCs w:val="20"/>
              </w:rPr>
              <w:t>Frecuencia</w:t>
            </w:r>
          </w:p>
        </w:tc>
        <w:tc>
          <w:tcPr>
            <w:tcW w:w="6227" w:type="dxa"/>
            <w:vAlign w:val="center"/>
          </w:tcPr>
          <w:p w14:paraId="4358B873" w14:textId="77777777" w:rsidR="00C01BE5" w:rsidRPr="007E19D0" w:rsidRDefault="00C01BE5"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50Hz</w:t>
            </w:r>
          </w:p>
        </w:tc>
      </w:tr>
      <w:tr w:rsidR="00192F38" w:rsidRPr="007E19D0" w14:paraId="416AC793" w14:textId="77777777" w:rsidTr="007E19D0">
        <w:trPr>
          <w:trHeight w:val="517"/>
        </w:trPr>
        <w:tc>
          <w:tcPr>
            <w:tcW w:w="2268" w:type="dxa"/>
            <w:vAlign w:val="center"/>
          </w:tcPr>
          <w:p w14:paraId="143D9D3F" w14:textId="77777777" w:rsidR="00C01BE5" w:rsidRPr="007E19D0" w:rsidRDefault="00C01BE5" w:rsidP="007E19D0">
            <w:pPr>
              <w:ind w:left="129" w:right="283"/>
              <w:rPr>
                <w:rFonts w:asciiTheme="minorHAnsi" w:hAnsiTheme="minorHAnsi" w:cstheme="minorHAnsi"/>
                <w:sz w:val="20"/>
                <w:szCs w:val="20"/>
              </w:rPr>
            </w:pPr>
            <w:r w:rsidRPr="007E19D0">
              <w:rPr>
                <w:rFonts w:asciiTheme="minorHAnsi" w:hAnsiTheme="minorHAnsi" w:cstheme="minorHAnsi"/>
                <w:sz w:val="20"/>
                <w:szCs w:val="20"/>
              </w:rPr>
              <w:t>Motor</w:t>
            </w:r>
          </w:p>
        </w:tc>
        <w:tc>
          <w:tcPr>
            <w:tcW w:w="6227" w:type="dxa"/>
            <w:vAlign w:val="center"/>
          </w:tcPr>
          <w:p w14:paraId="1AC6384E" w14:textId="77777777" w:rsidR="00C01BE5" w:rsidRPr="007E19D0" w:rsidRDefault="00C01BE5"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 xml:space="preserve">Motor </w:t>
            </w:r>
            <w:proofErr w:type="spellStart"/>
            <w:r w:rsidRPr="007E19D0">
              <w:rPr>
                <w:rFonts w:asciiTheme="minorHAnsi" w:hAnsiTheme="minorHAnsi" w:cstheme="minorHAnsi"/>
                <w:sz w:val="20"/>
                <w:szCs w:val="20"/>
              </w:rPr>
              <w:t>Diesel</w:t>
            </w:r>
            <w:proofErr w:type="spellEnd"/>
            <w:r w:rsidRPr="007E19D0">
              <w:rPr>
                <w:rFonts w:asciiTheme="minorHAnsi" w:hAnsiTheme="minorHAnsi" w:cstheme="minorHAnsi"/>
                <w:sz w:val="20"/>
                <w:szCs w:val="20"/>
              </w:rPr>
              <w:t xml:space="preserve"> Estacionario refrigerado por agua, 1500 RPM, con inyección directa de combustible.</w:t>
            </w:r>
          </w:p>
        </w:tc>
      </w:tr>
      <w:tr w:rsidR="00192F38" w:rsidRPr="007E19D0" w14:paraId="123A9680" w14:textId="77777777" w:rsidTr="007E19D0">
        <w:trPr>
          <w:trHeight w:val="269"/>
        </w:trPr>
        <w:tc>
          <w:tcPr>
            <w:tcW w:w="2268" w:type="dxa"/>
            <w:vAlign w:val="center"/>
          </w:tcPr>
          <w:p w14:paraId="387737EE" w14:textId="77777777" w:rsidR="00C01BE5" w:rsidRPr="007E19D0" w:rsidRDefault="00C01BE5" w:rsidP="007E19D0">
            <w:pPr>
              <w:ind w:left="129" w:right="283"/>
              <w:rPr>
                <w:rFonts w:asciiTheme="minorHAnsi" w:hAnsiTheme="minorHAnsi" w:cstheme="minorHAnsi"/>
                <w:sz w:val="20"/>
                <w:szCs w:val="20"/>
              </w:rPr>
            </w:pPr>
            <w:r w:rsidRPr="007E19D0">
              <w:rPr>
                <w:rFonts w:asciiTheme="minorHAnsi" w:hAnsiTheme="minorHAnsi" w:cstheme="minorHAnsi"/>
                <w:sz w:val="20"/>
                <w:szCs w:val="20"/>
              </w:rPr>
              <w:t>Radiador</w:t>
            </w:r>
          </w:p>
        </w:tc>
        <w:tc>
          <w:tcPr>
            <w:tcW w:w="6227" w:type="dxa"/>
            <w:vAlign w:val="center"/>
          </w:tcPr>
          <w:p w14:paraId="50A98405" w14:textId="77777777" w:rsidR="00C01BE5" w:rsidRPr="007E19D0" w:rsidRDefault="00C01BE5"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Radiador para 50oC con válvula de purga</w:t>
            </w:r>
          </w:p>
        </w:tc>
      </w:tr>
      <w:tr w:rsidR="00192F38" w:rsidRPr="007E19D0" w14:paraId="6846B244" w14:textId="77777777" w:rsidTr="007E19D0">
        <w:trPr>
          <w:trHeight w:val="557"/>
        </w:trPr>
        <w:tc>
          <w:tcPr>
            <w:tcW w:w="2268" w:type="dxa"/>
            <w:vAlign w:val="center"/>
          </w:tcPr>
          <w:p w14:paraId="6CAC6871" w14:textId="77777777" w:rsidR="00C01BE5" w:rsidRPr="007E19D0" w:rsidRDefault="00C01BE5" w:rsidP="007E19D0">
            <w:pPr>
              <w:ind w:left="129" w:right="283"/>
              <w:rPr>
                <w:rFonts w:asciiTheme="minorHAnsi" w:hAnsiTheme="minorHAnsi" w:cstheme="minorHAnsi"/>
                <w:sz w:val="20"/>
                <w:szCs w:val="20"/>
              </w:rPr>
            </w:pPr>
            <w:r w:rsidRPr="007E19D0">
              <w:rPr>
                <w:rFonts w:asciiTheme="minorHAnsi" w:hAnsiTheme="minorHAnsi" w:cstheme="minorHAnsi"/>
                <w:sz w:val="20"/>
                <w:szCs w:val="20"/>
              </w:rPr>
              <w:t>Arranque</w:t>
            </w:r>
          </w:p>
        </w:tc>
        <w:tc>
          <w:tcPr>
            <w:tcW w:w="6227" w:type="dxa"/>
            <w:vAlign w:val="center"/>
          </w:tcPr>
          <w:p w14:paraId="2D2F9CE1" w14:textId="77777777" w:rsidR="00C01BE5" w:rsidRPr="007E19D0" w:rsidRDefault="00C01BE5"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Arrancador eléctrico y alternador de carga 12/24VDC</w:t>
            </w:r>
          </w:p>
          <w:p w14:paraId="16A237E3" w14:textId="77777777" w:rsidR="00C01BE5" w:rsidRPr="007E19D0" w:rsidRDefault="00C01BE5"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Batería de arranque</w:t>
            </w:r>
          </w:p>
        </w:tc>
      </w:tr>
      <w:tr w:rsidR="00192F38" w:rsidRPr="007E19D0" w14:paraId="464F307B" w14:textId="77777777" w:rsidTr="007E19D0">
        <w:trPr>
          <w:trHeight w:val="281"/>
        </w:trPr>
        <w:tc>
          <w:tcPr>
            <w:tcW w:w="2268" w:type="dxa"/>
            <w:vAlign w:val="center"/>
          </w:tcPr>
          <w:p w14:paraId="7B31BA62" w14:textId="77777777" w:rsidR="00C01BE5" w:rsidRPr="007E19D0" w:rsidRDefault="00C01BE5" w:rsidP="007E19D0">
            <w:pPr>
              <w:ind w:left="129" w:right="283"/>
              <w:rPr>
                <w:rFonts w:asciiTheme="minorHAnsi" w:hAnsiTheme="minorHAnsi" w:cstheme="minorHAnsi"/>
                <w:sz w:val="20"/>
                <w:szCs w:val="20"/>
              </w:rPr>
            </w:pPr>
            <w:r w:rsidRPr="007E19D0">
              <w:rPr>
                <w:rFonts w:asciiTheme="minorHAnsi" w:hAnsiTheme="minorHAnsi" w:cstheme="minorHAnsi"/>
                <w:sz w:val="20"/>
                <w:szCs w:val="20"/>
              </w:rPr>
              <w:t>Filtro</w:t>
            </w:r>
          </w:p>
        </w:tc>
        <w:tc>
          <w:tcPr>
            <w:tcW w:w="6227" w:type="dxa"/>
            <w:vAlign w:val="center"/>
          </w:tcPr>
          <w:p w14:paraId="3DC84015" w14:textId="77777777" w:rsidR="00C01BE5" w:rsidRPr="007E19D0" w:rsidRDefault="00C01BE5"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Filtro de aire estándar.</w:t>
            </w:r>
          </w:p>
        </w:tc>
      </w:tr>
      <w:tr w:rsidR="00192F38" w:rsidRPr="007E19D0" w14:paraId="26E825DF" w14:textId="77777777" w:rsidTr="007E19D0">
        <w:trPr>
          <w:trHeight w:val="271"/>
        </w:trPr>
        <w:tc>
          <w:tcPr>
            <w:tcW w:w="2268" w:type="dxa"/>
            <w:vAlign w:val="center"/>
          </w:tcPr>
          <w:p w14:paraId="6703CA21" w14:textId="77777777" w:rsidR="00C01BE5" w:rsidRPr="007E19D0" w:rsidRDefault="00C01BE5" w:rsidP="007E19D0">
            <w:pPr>
              <w:ind w:left="129" w:right="283"/>
              <w:rPr>
                <w:rFonts w:asciiTheme="minorHAnsi" w:hAnsiTheme="minorHAnsi" w:cstheme="minorHAnsi"/>
                <w:sz w:val="20"/>
                <w:szCs w:val="20"/>
              </w:rPr>
            </w:pPr>
            <w:r w:rsidRPr="007E19D0">
              <w:rPr>
                <w:rFonts w:asciiTheme="minorHAnsi" w:hAnsiTheme="minorHAnsi" w:cstheme="minorHAnsi"/>
                <w:sz w:val="20"/>
                <w:szCs w:val="20"/>
              </w:rPr>
              <w:t xml:space="preserve">Disyuntor Protector </w:t>
            </w:r>
          </w:p>
          <w:p w14:paraId="176E3FF6" w14:textId="77777777" w:rsidR="00C01BE5" w:rsidRPr="007E19D0" w:rsidRDefault="00C01BE5" w:rsidP="007E19D0">
            <w:pPr>
              <w:ind w:left="129" w:right="283"/>
              <w:rPr>
                <w:rFonts w:asciiTheme="minorHAnsi" w:hAnsiTheme="minorHAnsi" w:cstheme="minorHAnsi"/>
                <w:sz w:val="20"/>
                <w:szCs w:val="20"/>
              </w:rPr>
            </w:pPr>
            <w:r w:rsidRPr="007E19D0">
              <w:rPr>
                <w:rFonts w:asciiTheme="minorHAnsi" w:hAnsiTheme="minorHAnsi" w:cstheme="minorHAnsi"/>
                <w:sz w:val="20"/>
                <w:szCs w:val="20"/>
              </w:rPr>
              <w:t>de Alterna</w:t>
            </w:r>
          </w:p>
        </w:tc>
        <w:tc>
          <w:tcPr>
            <w:tcW w:w="6227" w:type="dxa"/>
            <w:vAlign w:val="center"/>
          </w:tcPr>
          <w:p w14:paraId="7B989063" w14:textId="77777777" w:rsidR="00C01BE5" w:rsidRPr="007E19D0" w:rsidRDefault="00C01BE5"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Tripolar</w:t>
            </w:r>
          </w:p>
        </w:tc>
      </w:tr>
      <w:tr w:rsidR="00192F38" w:rsidRPr="007E19D0" w14:paraId="510DBB85" w14:textId="77777777" w:rsidTr="007E19D0">
        <w:trPr>
          <w:trHeight w:val="558"/>
        </w:trPr>
        <w:tc>
          <w:tcPr>
            <w:tcW w:w="2268" w:type="dxa"/>
            <w:vAlign w:val="center"/>
          </w:tcPr>
          <w:p w14:paraId="330191E3" w14:textId="77777777" w:rsidR="00C01BE5" w:rsidRPr="007E19D0" w:rsidRDefault="00C01BE5" w:rsidP="007E19D0">
            <w:pPr>
              <w:ind w:left="129" w:right="283"/>
              <w:rPr>
                <w:rFonts w:asciiTheme="minorHAnsi" w:hAnsiTheme="minorHAnsi" w:cstheme="minorHAnsi"/>
                <w:sz w:val="20"/>
                <w:szCs w:val="20"/>
              </w:rPr>
            </w:pPr>
            <w:r w:rsidRPr="007E19D0">
              <w:rPr>
                <w:rFonts w:asciiTheme="minorHAnsi" w:hAnsiTheme="minorHAnsi" w:cstheme="minorHAnsi"/>
                <w:sz w:val="20"/>
                <w:szCs w:val="20"/>
              </w:rPr>
              <w:t>Silenciador</w:t>
            </w:r>
          </w:p>
        </w:tc>
        <w:tc>
          <w:tcPr>
            <w:tcW w:w="6227" w:type="dxa"/>
            <w:vAlign w:val="center"/>
          </w:tcPr>
          <w:p w14:paraId="5E467BF1" w14:textId="77777777" w:rsidR="00C01BE5" w:rsidRPr="007E19D0" w:rsidRDefault="00C01BE5"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Industrial, 9dB de atenuación como mínimo. Debe ser montado en forma horizontalmente encima del generador.</w:t>
            </w:r>
          </w:p>
        </w:tc>
      </w:tr>
      <w:tr w:rsidR="00192F38" w:rsidRPr="007E19D0" w14:paraId="0BEBF4BD" w14:textId="77777777" w:rsidTr="007E19D0">
        <w:trPr>
          <w:trHeight w:val="566"/>
        </w:trPr>
        <w:tc>
          <w:tcPr>
            <w:tcW w:w="2268" w:type="dxa"/>
            <w:vAlign w:val="center"/>
          </w:tcPr>
          <w:p w14:paraId="16DFB788" w14:textId="77777777" w:rsidR="00C01BE5" w:rsidRPr="007E19D0" w:rsidRDefault="00C01BE5" w:rsidP="007E19D0">
            <w:pPr>
              <w:ind w:left="129" w:right="283"/>
              <w:rPr>
                <w:rFonts w:asciiTheme="minorHAnsi" w:hAnsiTheme="minorHAnsi" w:cstheme="minorHAnsi"/>
                <w:sz w:val="20"/>
                <w:szCs w:val="20"/>
              </w:rPr>
            </w:pPr>
            <w:r w:rsidRPr="007E19D0">
              <w:rPr>
                <w:rFonts w:asciiTheme="minorHAnsi" w:hAnsiTheme="minorHAnsi" w:cstheme="minorHAnsi"/>
                <w:sz w:val="20"/>
                <w:szCs w:val="20"/>
              </w:rPr>
              <w:t>Fuelle</w:t>
            </w:r>
          </w:p>
        </w:tc>
        <w:tc>
          <w:tcPr>
            <w:tcW w:w="6227" w:type="dxa"/>
            <w:vAlign w:val="center"/>
          </w:tcPr>
          <w:p w14:paraId="1F90AA8F" w14:textId="77777777" w:rsidR="00C01BE5" w:rsidRPr="007E19D0" w:rsidRDefault="00C01BE5"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El diámetro de conexión del fuelle con el silenciador debe ser el mismo y perfectamente sellado.</w:t>
            </w:r>
          </w:p>
        </w:tc>
      </w:tr>
      <w:tr w:rsidR="0099010F" w:rsidRPr="007E19D0" w14:paraId="1BAC2BED" w14:textId="77777777" w:rsidTr="007E19D0">
        <w:trPr>
          <w:trHeight w:val="547"/>
        </w:trPr>
        <w:tc>
          <w:tcPr>
            <w:tcW w:w="2268" w:type="dxa"/>
            <w:vAlign w:val="center"/>
          </w:tcPr>
          <w:p w14:paraId="7618A064" w14:textId="77777777" w:rsidR="00C01BE5" w:rsidRPr="007E19D0" w:rsidRDefault="00C01BE5" w:rsidP="007E19D0">
            <w:pPr>
              <w:ind w:left="129" w:right="283"/>
              <w:rPr>
                <w:rFonts w:asciiTheme="minorHAnsi" w:hAnsiTheme="minorHAnsi" w:cstheme="minorHAnsi"/>
                <w:sz w:val="20"/>
                <w:szCs w:val="20"/>
              </w:rPr>
            </w:pPr>
            <w:r w:rsidRPr="007E19D0">
              <w:rPr>
                <w:rFonts w:asciiTheme="minorHAnsi" w:hAnsiTheme="minorHAnsi" w:cstheme="minorHAnsi"/>
                <w:sz w:val="20"/>
                <w:szCs w:val="20"/>
              </w:rPr>
              <w:t xml:space="preserve">Tablero transferencia </w:t>
            </w:r>
          </w:p>
          <w:p w14:paraId="29CE2333" w14:textId="77777777" w:rsidR="00C01BE5" w:rsidRPr="007E19D0" w:rsidRDefault="00C01BE5" w:rsidP="007E19D0">
            <w:pPr>
              <w:ind w:left="129" w:right="283"/>
              <w:rPr>
                <w:rFonts w:asciiTheme="minorHAnsi" w:hAnsiTheme="minorHAnsi" w:cstheme="minorHAnsi"/>
                <w:sz w:val="20"/>
                <w:szCs w:val="20"/>
              </w:rPr>
            </w:pPr>
            <w:r w:rsidRPr="007E19D0">
              <w:rPr>
                <w:rFonts w:asciiTheme="minorHAnsi" w:hAnsiTheme="minorHAnsi" w:cstheme="minorHAnsi"/>
                <w:sz w:val="20"/>
                <w:szCs w:val="20"/>
              </w:rPr>
              <w:t>automática</w:t>
            </w:r>
          </w:p>
        </w:tc>
        <w:tc>
          <w:tcPr>
            <w:tcW w:w="6227" w:type="dxa"/>
            <w:vAlign w:val="center"/>
          </w:tcPr>
          <w:p w14:paraId="64293391" w14:textId="77777777" w:rsidR="00C01BE5" w:rsidRPr="007E19D0" w:rsidRDefault="00C01BE5"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 xml:space="preserve">Si, a </w:t>
            </w:r>
            <w:proofErr w:type="spellStart"/>
            <w:r w:rsidRPr="007E19D0">
              <w:rPr>
                <w:rFonts w:asciiTheme="minorHAnsi" w:hAnsiTheme="minorHAnsi" w:cstheme="minorHAnsi"/>
                <w:sz w:val="20"/>
                <w:szCs w:val="20"/>
              </w:rPr>
              <w:t>contactores</w:t>
            </w:r>
            <w:proofErr w:type="spellEnd"/>
            <w:r w:rsidRPr="007E19D0">
              <w:rPr>
                <w:rFonts w:asciiTheme="minorHAnsi" w:hAnsiTheme="minorHAnsi" w:cstheme="minorHAnsi"/>
                <w:sz w:val="20"/>
                <w:szCs w:val="20"/>
              </w:rPr>
              <w:t xml:space="preserve"> enclavados mecánica y eléctricamente con el sistema ANDE.</w:t>
            </w:r>
          </w:p>
        </w:tc>
      </w:tr>
      <w:tr w:rsidR="007E19D0" w:rsidRPr="007E19D0" w14:paraId="5DC780E4" w14:textId="77777777" w:rsidTr="007E19D0">
        <w:trPr>
          <w:trHeight w:val="547"/>
        </w:trPr>
        <w:tc>
          <w:tcPr>
            <w:tcW w:w="2268" w:type="dxa"/>
            <w:vAlign w:val="center"/>
          </w:tcPr>
          <w:p w14:paraId="35AF7224" w14:textId="1EA2C049" w:rsidR="007E19D0" w:rsidRPr="007E19D0" w:rsidRDefault="007E19D0" w:rsidP="007E19D0">
            <w:pPr>
              <w:ind w:left="129" w:right="283"/>
              <w:rPr>
                <w:rFonts w:asciiTheme="minorHAnsi" w:hAnsiTheme="minorHAnsi" w:cstheme="minorHAnsi"/>
                <w:sz w:val="20"/>
                <w:szCs w:val="20"/>
              </w:rPr>
            </w:pPr>
            <w:r w:rsidRPr="007E19D0">
              <w:rPr>
                <w:rFonts w:asciiTheme="minorHAnsi" w:hAnsiTheme="minorHAnsi" w:cstheme="minorHAnsi"/>
                <w:sz w:val="20"/>
                <w:szCs w:val="20"/>
              </w:rPr>
              <w:t>Cargador estático de baterías</w:t>
            </w:r>
          </w:p>
        </w:tc>
        <w:tc>
          <w:tcPr>
            <w:tcW w:w="6227" w:type="dxa"/>
            <w:vAlign w:val="center"/>
          </w:tcPr>
          <w:p w14:paraId="26BA8D32" w14:textId="64B7705B" w:rsidR="007E19D0" w:rsidRPr="007E19D0" w:rsidRDefault="007E19D0"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Inteligente con regulador de carga.</w:t>
            </w:r>
          </w:p>
        </w:tc>
      </w:tr>
      <w:tr w:rsidR="007E19D0" w:rsidRPr="007E19D0" w14:paraId="1A57AFD7" w14:textId="77777777" w:rsidTr="007E19D0">
        <w:trPr>
          <w:trHeight w:val="547"/>
        </w:trPr>
        <w:tc>
          <w:tcPr>
            <w:tcW w:w="2268" w:type="dxa"/>
            <w:vAlign w:val="center"/>
          </w:tcPr>
          <w:p w14:paraId="2C791DEC" w14:textId="6BAD2B6B" w:rsidR="007E19D0" w:rsidRPr="007E19D0" w:rsidRDefault="007E19D0" w:rsidP="007E19D0">
            <w:pPr>
              <w:ind w:left="129" w:right="283"/>
              <w:jc w:val="left"/>
              <w:rPr>
                <w:rFonts w:asciiTheme="minorHAnsi" w:hAnsiTheme="minorHAnsi" w:cstheme="minorHAnsi"/>
                <w:sz w:val="20"/>
                <w:szCs w:val="20"/>
              </w:rPr>
            </w:pPr>
            <w:r w:rsidRPr="007E19D0">
              <w:rPr>
                <w:rFonts w:asciiTheme="minorHAnsi" w:hAnsiTheme="minorHAnsi" w:cstheme="minorHAnsi"/>
                <w:sz w:val="20"/>
                <w:szCs w:val="20"/>
              </w:rPr>
              <w:t>Sistemas de Protección</w:t>
            </w:r>
          </w:p>
        </w:tc>
        <w:tc>
          <w:tcPr>
            <w:tcW w:w="6227" w:type="dxa"/>
            <w:vAlign w:val="center"/>
          </w:tcPr>
          <w:p w14:paraId="3D7DB363" w14:textId="6D678B00" w:rsidR="007E19D0" w:rsidRPr="007E19D0" w:rsidRDefault="007E19D0"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 xml:space="preserve">Deberá incorporar como mínimo sistemas de protección automáticos con señalización para: Sobrecarga </w:t>
            </w:r>
            <w:proofErr w:type="spellStart"/>
            <w:r w:rsidRPr="007E19D0">
              <w:rPr>
                <w:rFonts w:asciiTheme="minorHAnsi" w:hAnsiTheme="minorHAnsi" w:cstheme="minorHAnsi"/>
                <w:sz w:val="20"/>
                <w:szCs w:val="20"/>
              </w:rPr>
              <w:t>ó</w:t>
            </w:r>
            <w:proofErr w:type="spellEnd"/>
            <w:r w:rsidRPr="007E19D0">
              <w:rPr>
                <w:rFonts w:asciiTheme="minorHAnsi" w:hAnsiTheme="minorHAnsi" w:cstheme="minorHAnsi"/>
                <w:sz w:val="20"/>
                <w:szCs w:val="20"/>
              </w:rPr>
              <w:t xml:space="preserve"> Cortocircuito, baja presión de aceite, alta temperatura de refrigerante, sobre velocidad, fallo no arranque, fallo general, parada de emergencia.</w:t>
            </w:r>
          </w:p>
        </w:tc>
      </w:tr>
      <w:tr w:rsidR="007E19D0" w:rsidRPr="007E19D0" w14:paraId="00E33D7B" w14:textId="77777777" w:rsidTr="007E19D0">
        <w:trPr>
          <w:trHeight w:val="547"/>
        </w:trPr>
        <w:tc>
          <w:tcPr>
            <w:tcW w:w="2268" w:type="dxa"/>
            <w:vAlign w:val="center"/>
          </w:tcPr>
          <w:p w14:paraId="31E25837" w14:textId="4FF5B150" w:rsidR="007E19D0" w:rsidRPr="007E19D0" w:rsidRDefault="007E19D0" w:rsidP="007E19D0">
            <w:pPr>
              <w:ind w:left="129" w:right="283"/>
              <w:jc w:val="left"/>
              <w:rPr>
                <w:rFonts w:asciiTheme="minorHAnsi" w:hAnsiTheme="minorHAnsi" w:cstheme="minorHAnsi"/>
                <w:sz w:val="20"/>
                <w:szCs w:val="20"/>
              </w:rPr>
            </w:pPr>
            <w:r w:rsidRPr="007E19D0">
              <w:rPr>
                <w:rFonts w:asciiTheme="minorHAnsi" w:hAnsiTheme="minorHAnsi" w:cstheme="minorHAnsi"/>
                <w:sz w:val="20"/>
                <w:szCs w:val="20"/>
              </w:rPr>
              <w:t>Aislamiento</w:t>
            </w:r>
          </w:p>
        </w:tc>
        <w:tc>
          <w:tcPr>
            <w:tcW w:w="6227" w:type="dxa"/>
            <w:vAlign w:val="center"/>
          </w:tcPr>
          <w:p w14:paraId="535F0F85" w14:textId="1FA03B22" w:rsidR="007E19D0" w:rsidRPr="007E19D0" w:rsidRDefault="007E19D0"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Clase H</w:t>
            </w:r>
          </w:p>
        </w:tc>
      </w:tr>
      <w:tr w:rsidR="007E19D0" w:rsidRPr="007E19D0" w14:paraId="31138B86" w14:textId="77777777" w:rsidTr="007E19D0">
        <w:trPr>
          <w:trHeight w:val="547"/>
        </w:trPr>
        <w:tc>
          <w:tcPr>
            <w:tcW w:w="2268" w:type="dxa"/>
            <w:vAlign w:val="center"/>
          </w:tcPr>
          <w:p w14:paraId="002B3150" w14:textId="2721238A" w:rsidR="007E19D0" w:rsidRPr="007E19D0" w:rsidRDefault="007E19D0" w:rsidP="007E19D0">
            <w:pPr>
              <w:ind w:left="129" w:right="283"/>
              <w:jc w:val="left"/>
              <w:rPr>
                <w:rFonts w:asciiTheme="minorHAnsi" w:hAnsiTheme="minorHAnsi" w:cstheme="minorHAnsi"/>
                <w:sz w:val="20"/>
                <w:szCs w:val="20"/>
              </w:rPr>
            </w:pPr>
            <w:r w:rsidRPr="007E19D0">
              <w:rPr>
                <w:rFonts w:asciiTheme="minorHAnsi" w:hAnsiTheme="minorHAnsi" w:cstheme="minorHAnsi"/>
                <w:sz w:val="20"/>
                <w:szCs w:val="20"/>
              </w:rPr>
              <w:t>Protección del Alternador</w:t>
            </w:r>
          </w:p>
        </w:tc>
        <w:tc>
          <w:tcPr>
            <w:tcW w:w="6227" w:type="dxa"/>
            <w:vAlign w:val="center"/>
          </w:tcPr>
          <w:p w14:paraId="140F7BF8" w14:textId="3D5D2BCA" w:rsidR="007E19D0" w:rsidRPr="007E19D0" w:rsidRDefault="007E19D0"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IP23 o superior</w:t>
            </w:r>
          </w:p>
        </w:tc>
      </w:tr>
      <w:tr w:rsidR="007E19D0" w:rsidRPr="007E19D0" w14:paraId="0588F103" w14:textId="77777777" w:rsidTr="007E19D0">
        <w:trPr>
          <w:trHeight w:val="547"/>
        </w:trPr>
        <w:tc>
          <w:tcPr>
            <w:tcW w:w="2268" w:type="dxa"/>
            <w:vAlign w:val="center"/>
          </w:tcPr>
          <w:p w14:paraId="06B072A2" w14:textId="6158A578" w:rsidR="007E19D0" w:rsidRPr="007E19D0" w:rsidRDefault="007E19D0" w:rsidP="007E19D0">
            <w:pPr>
              <w:ind w:left="129" w:right="283"/>
              <w:jc w:val="left"/>
              <w:rPr>
                <w:rFonts w:asciiTheme="minorHAnsi" w:hAnsiTheme="minorHAnsi" w:cstheme="minorHAnsi"/>
                <w:sz w:val="20"/>
                <w:szCs w:val="20"/>
              </w:rPr>
            </w:pPr>
            <w:r w:rsidRPr="007E19D0">
              <w:rPr>
                <w:rFonts w:asciiTheme="minorHAnsi" w:hAnsiTheme="minorHAnsi" w:cstheme="minorHAnsi"/>
                <w:sz w:val="20"/>
                <w:szCs w:val="20"/>
              </w:rPr>
              <w:t>Acoplamiento</w:t>
            </w:r>
          </w:p>
        </w:tc>
        <w:tc>
          <w:tcPr>
            <w:tcW w:w="6227" w:type="dxa"/>
            <w:vAlign w:val="center"/>
          </w:tcPr>
          <w:p w14:paraId="3A2A5844" w14:textId="20D0E3E2" w:rsidR="007E19D0" w:rsidRPr="007E19D0" w:rsidRDefault="007E19D0"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Mono cojinete.</w:t>
            </w:r>
          </w:p>
        </w:tc>
      </w:tr>
      <w:tr w:rsidR="007E19D0" w:rsidRPr="007E19D0" w14:paraId="76993448" w14:textId="77777777" w:rsidTr="007E19D0">
        <w:trPr>
          <w:trHeight w:val="547"/>
        </w:trPr>
        <w:tc>
          <w:tcPr>
            <w:tcW w:w="2268" w:type="dxa"/>
            <w:vAlign w:val="center"/>
          </w:tcPr>
          <w:p w14:paraId="4755E795" w14:textId="4B0B91E3" w:rsidR="007E19D0" w:rsidRPr="007E19D0" w:rsidRDefault="007E19D0" w:rsidP="007E19D0">
            <w:pPr>
              <w:ind w:left="129" w:right="283"/>
              <w:jc w:val="left"/>
              <w:rPr>
                <w:rFonts w:asciiTheme="minorHAnsi" w:hAnsiTheme="minorHAnsi" w:cstheme="minorHAnsi"/>
                <w:sz w:val="20"/>
                <w:szCs w:val="20"/>
              </w:rPr>
            </w:pPr>
            <w:r w:rsidRPr="007E19D0">
              <w:rPr>
                <w:rFonts w:asciiTheme="minorHAnsi" w:hAnsiTheme="minorHAnsi" w:cstheme="minorHAnsi"/>
                <w:sz w:val="20"/>
                <w:szCs w:val="20"/>
              </w:rPr>
              <w:t>Regulador automático de tensión</w:t>
            </w:r>
          </w:p>
        </w:tc>
        <w:tc>
          <w:tcPr>
            <w:tcW w:w="6227" w:type="dxa"/>
            <w:vAlign w:val="center"/>
          </w:tcPr>
          <w:p w14:paraId="45A218AB" w14:textId="15E87F65" w:rsidR="007E19D0" w:rsidRPr="007E19D0" w:rsidRDefault="007E19D0"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Electrónico</w:t>
            </w:r>
          </w:p>
        </w:tc>
      </w:tr>
      <w:tr w:rsidR="007E19D0" w:rsidRPr="007E19D0" w14:paraId="102620B3" w14:textId="77777777" w:rsidTr="007E19D0">
        <w:trPr>
          <w:trHeight w:val="547"/>
        </w:trPr>
        <w:tc>
          <w:tcPr>
            <w:tcW w:w="2268" w:type="dxa"/>
            <w:vAlign w:val="center"/>
          </w:tcPr>
          <w:p w14:paraId="5F437E1A" w14:textId="5DD0B289" w:rsidR="007E19D0" w:rsidRPr="007E19D0" w:rsidRDefault="007E19D0" w:rsidP="007E19D0">
            <w:pPr>
              <w:ind w:left="129" w:right="283"/>
              <w:jc w:val="left"/>
              <w:rPr>
                <w:rFonts w:asciiTheme="minorHAnsi" w:hAnsiTheme="minorHAnsi" w:cstheme="minorHAnsi"/>
                <w:sz w:val="20"/>
                <w:szCs w:val="20"/>
              </w:rPr>
            </w:pPr>
            <w:r w:rsidRPr="007E19D0">
              <w:rPr>
                <w:rFonts w:asciiTheme="minorHAnsi" w:hAnsiTheme="minorHAnsi" w:cstheme="minorHAnsi"/>
                <w:sz w:val="20"/>
                <w:szCs w:val="20"/>
              </w:rPr>
              <w:t>Variación de frecuencia</w:t>
            </w:r>
          </w:p>
        </w:tc>
        <w:tc>
          <w:tcPr>
            <w:tcW w:w="6227" w:type="dxa"/>
            <w:vAlign w:val="center"/>
          </w:tcPr>
          <w:p w14:paraId="3B499000" w14:textId="2A5E1B45" w:rsidR="007E19D0" w:rsidRPr="007E19D0" w:rsidRDefault="007E19D0"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2.50%</w:t>
            </w:r>
          </w:p>
        </w:tc>
      </w:tr>
      <w:tr w:rsidR="007E19D0" w:rsidRPr="007E19D0" w14:paraId="1F04B7A8" w14:textId="77777777" w:rsidTr="007E19D0">
        <w:trPr>
          <w:trHeight w:val="547"/>
        </w:trPr>
        <w:tc>
          <w:tcPr>
            <w:tcW w:w="2268" w:type="dxa"/>
            <w:vAlign w:val="center"/>
          </w:tcPr>
          <w:p w14:paraId="35F6D02D" w14:textId="01DA6B8A" w:rsidR="007E19D0" w:rsidRPr="007E19D0" w:rsidRDefault="007E19D0" w:rsidP="007E19D0">
            <w:pPr>
              <w:ind w:left="129" w:right="283"/>
              <w:jc w:val="left"/>
              <w:rPr>
                <w:rFonts w:asciiTheme="minorHAnsi" w:hAnsiTheme="minorHAnsi" w:cstheme="minorHAnsi"/>
                <w:sz w:val="20"/>
                <w:szCs w:val="20"/>
              </w:rPr>
            </w:pPr>
            <w:r w:rsidRPr="007E19D0">
              <w:rPr>
                <w:rFonts w:asciiTheme="minorHAnsi" w:hAnsiTheme="minorHAnsi" w:cstheme="minorHAnsi"/>
                <w:sz w:val="20"/>
                <w:szCs w:val="20"/>
              </w:rPr>
              <w:t>Variación de voltaje</w:t>
            </w:r>
          </w:p>
        </w:tc>
        <w:tc>
          <w:tcPr>
            <w:tcW w:w="6227" w:type="dxa"/>
            <w:vAlign w:val="center"/>
          </w:tcPr>
          <w:p w14:paraId="589D20EB" w14:textId="335C4854" w:rsidR="007E19D0" w:rsidRPr="007E19D0" w:rsidRDefault="007E19D0"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+/- 1%</w:t>
            </w:r>
          </w:p>
        </w:tc>
      </w:tr>
      <w:tr w:rsidR="007E19D0" w:rsidRPr="007E19D0" w14:paraId="7337DAAB" w14:textId="77777777" w:rsidTr="007E19D0">
        <w:trPr>
          <w:trHeight w:val="547"/>
        </w:trPr>
        <w:tc>
          <w:tcPr>
            <w:tcW w:w="2268" w:type="dxa"/>
            <w:vAlign w:val="center"/>
          </w:tcPr>
          <w:p w14:paraId="6C8AF0D3" w14:textId="24F9C6B1" w:rsidR="007E19D0" w:rsidRPr="007E19D0" w:rsidRDefault="007E19D0" w:rsidP="007E19D0">
            <w:pPr>
              <w:ind w:left="129" w:right="283"/>
              <w:jc w:val="left"/>
              <w:rPr>
                <w:rFonts w:asciiTheme="minorHAnsi" w:hAnsiTheme="minorHAnsi" w:cstheme="minorHAnsi"/>
                <w:sz w:val="20"/>
                <w:szCs w:val="20"/>
              </w:rPr>
            </w:pPr>
            <w:r w:rsidRPr="007E19D0">
              <w:rPr>
                <w:rFonts w:asciiTheme="minorHAnsi" w:hAnsiTheme="minorHAnsi" w:cstheme="minorHAnsi"/>
                <w:sz w:val="20"/>
                <w:szCs w:val="20"/>
              </w:rPr>
              <w:t>Panel de Control con mecanismo de absorción de vibraciones</w:t>
            </w:r>
          </w:p>
        </w:tc>
        <w:tc>
          <w:tcPr>
            <w:tcW w:w="6227" w:type="dxa"/>
            <w:vAlign w:val="center"/>
          </w:tcPr>
          <w:p w14:paraId="2945BB86" w14:textId="1D48345E" w:rsidR="007E19D0" w:rsidRPr="007E19D0" w:rsidRDefault="007E19D0" w:rsidP="007E19D0">
            <w:pPr>
              <w:ind w:left="272" w:right="295"/>
              <w:rPr>
                <w:rFonts w:asciiTheme="minorHAnsi" w:hAnsiTheme="minorHAnsi" w:cstheme="minorHAnsi"/>
                <w:sz w:val="20"/>
                <w:szCs w:val="20"/>
              </w:rPr>
            </w:pPr>
            <w:r w:rsidRPr="007E19D0">
              <w:rPr>
                <w:rFonts w:asciiTheme="minorHAnsi" w:hAnsiTheme="minorHAnsi" w:cstheme="minorHAnsi"/>
                <w:sz w:val="20"/>
                <w:szCs w:val="20"/>
              </w:rPr>
              <w:t xml:space="preserve">Con procesador Electrónico Digital con siguientes funciones y mediciones mínimas: tensiones F-F y F-N, corrientes de fases, frecuencia, emergencia, </w:t>
            </w:r>
            <w:proofErr w:type="spellStart"/>
            <w:r w:rsidRPr="007E19D0">
              <w:rPr>
                <w:rFonts w:asciiTheme="minorHAnsi" w:hAnsiTheme="minorHAnsi" w:cstheme="minorHAnsi"/>
                <w:sz w:val="20"/>
                <w:szCs w:val="20"/>
              </w:rPr>
              <w:t>LEDs</w:t>
            </w:r>
            <w:proofErr w:type="spellEnd"/>
            <w:r w:rsidRPr="007E19D0">
              <w:rPr>
                <w:rFonts w:asciiTheme="minorHAnsi" w:hAnsiTheme="minorHAnsi" w:cstheme="minorHAnsi"/>
                <w:sz w:val="20"/>
                <w:szCs w:val="20"/>
              </w:rPr>
              <w:t xml:space="preserve"> de señalización de defectos, indicación de presión de aceite, tensión de batería, hodómetro, conmutador c/llave ON/OFF, pulsador parada</w:t>
            </w:r>
          </w:p>
        </w:tc>
      </w:tr>
    </w:tbl>
    <w:p w14:paraId="371DEC4E" w14:textId="77777777" w:rsidR="00C01BE5" w:rsidRPr="00B3056F" w:rsidRDefault="00C01BE5" w:rsidP="00746EFE"/>
    <w:tbl>
      <w:tblPr>
        <w:tblpPr w:leftFromText="141" w:rightFromText="141" w:tblpX="846" w:tblpY="501"/>
        <w:tblW w:w="8505" w:type="dxa"/>
        <w:tblCellMar>
          <w:left w:w="70" w:type="dxa"/>
          <w:right w:w="70" w:type="dxa"/>
        </w:tblCellMar>
        <w:tblLook w:val="04A0" w:firstRow="1" w:lastRow="0" w:firstColumn="1" w:lastColumn="0" w:noHBand="0" w:noVBand="1"/>
      </w:tblPr>
      <w:tblGrid>
        <w:gridCol w:w="2263"/>
        <w:gridCol w:w="6242"/>
      </w:tblGrid>
      <w:tr w:rsidR="00192F38" w:rsidRPr="007E19D0" w14:paraId="19743D3D" w14:textId="77777777" w:rsidTr="007E19D0">
        <w:trPr>
          <w:trHeight w:val="570"/>
        </w:trPr>
        <w:tc>
          <w:tcPr>
            <w:tcW w:w="2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1151D9" w14:textId="77777777" w:rsidR="00C01BE5" w:rsidRPr="007E19D0" w:rsidRDefault="00C01BE5" w:rsidP="007E19D0">
            <w:pPr>
              <w:rPr>
                <w:rFonts w:asciiTheme="minorHAnsi" w:hAnsiTheme="minorHAnsi" w:cstheme="minorHAnsi"/>
                <w:sz w:val="20"/>
                <w:szCs w:val="20"/>
              </w:rPr>
            </w:pPr>
            <w:r w:rsidRPr="007E19D0">
              <w:rPr>
                <w:rFonts w:asciiTheme="minorHAnsi" w:hAnsiTheme="minorHAnsi" w:cstheme="minorHAnsi"/>
                <w:sz w:val="20"/>
                <w:szCs w:val="20"/>
              </w:rPr>
              <w:t>Certificación de calidad</w:t>
            </w:r>
          </w:p>
        </w:tc>
        <w:tc>
          <w:tcPr>
            <w:tcW w:w="6242" w:type="dxa"/>
            <w:tcBorders>
              <w:top w:val="single" w:sz="4" w:space="0" w:color="auto"/>
              <w:left w:val="nil"/>
              <w:bottom w:val="single" w:sz="4" w:space="0" w:color="auto"/>
              <w:right w:val="single" w:sz="4" w:space="0" w:color="auto"/>
            </w:tcBorders>
            <w:shd w:val="clear" w:color="auto" w:fill="auto"/>
            <w:vAlign w:val="center"/>
            <w:hideMark/>
          </w:tcPr>
          <w:p w14:paraId="697DC826" w14:textId="77777777" w:rsidR="00C01BE5" w:rsidRPr="007E19D0" w:rsidRDefault="00C01BE5" w:rsidP="007E19D0">
            <w:pPr>
              <w:rPr>
                <w:rFonts w:asciiTheme="minorHAnsi" w:hAnsiTheme="minorHAnsi" w:cstheme="minorHAnsi"/>
                <w:sz w:val="20"/>
                <w:szCs w:val="20"/>
              </w:rPr>
            </w:pPr>
            <w:r w:rsidRPr="007E19D0">
              <w:rPr>
                <w:rFonts w:asciiTheme="minorHAnsi" w:hAnsiTheme="minorHAnsi" w:cstheme="minorHAnsi"/>
                <w:sz w:val="20"/>
                <w:szCs w:val="20"/>
              </w:rPr>
              <w:t>ISO 9001 como mínimo</w:t>
            </w:r>
          </w:p>
        </w:tc>
      </w:tr>
      <w:tr w:rsidR="00192F38" w:rsidRPr="007E19D0" w14:paraId="10F23FC8" w14:textId="77777777" w:rsidTr="007E19D0">
        <w:trPr>
          <w:trHeight w:val="1440"/>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1B5E0210" w14:textId="77777777" w:rsidR="00C01BE5" w:rsidRPr="007E19D0" w:rsidRDefault="00C01BE5" w:rsidP="007E19D0">
            <w:pPr>
              <w:rPr>
                <w:rFonts w:asciiTheme="minorHAnsi" w:hAnsiTheme="minorHAnsi" w:cstheme="minorHAnsi"/>
                <w:sz w:val="20"/>
                <w:szCs w:val="20"/>
              </w:rPr>
            </w:pPr>
            <w:r w:rsidRPr="007E19D0">
              <w:rPr>
                <w:rFonts w:asciiTheme="minorHAnsi" w:hAnsiTheme="minorHAnsi" w:cstheme="minorHAnsi"/>
                <w:sz w:val="20"/>
                <w:szCs w:val="20"/>
              </w:rPr>
              <w:t>Instalación</w:t>
            </w:r>
          </w:p>
        </w:tc>
        <w:tc>
          <w:tcPr>
            <w:tcW w:w="6242" w:type="dxa"/>
            <w:tcBorders>
              <w:top w:val="nil"/>
              <w:left w:val="nil"/>
              <w:bottom w:val="single" w:sz="4" w:space="0" w:color="auto"/>
              <w:right w:val="single" w:sz="4" w:space="0" w:color="auto"/>
            </w:tcBorders>
            <w:shd w:val="clear" w:color="auto" w:fill="auto"/>
            <w:vAlign w:val="center"/>
            <w:hideMark/>
          </w:tcPr>
          <w:p w14:paraId="0081DC6F" w14:textId="6C26EFA7" w:rsidR="00C01BE5" w:rsidRPr="007E19D0" w:rsidRDefault="00C01BE5" w:rsidP="007E19D0">
            <w:pPr>
              <w:rPr>
                <w:rFonts w:asciiTheme="minorHAnsi" w:hAnsiTheme="minorHAnsi" w:cstheme="minorHAnsi"/>
                <w:sz w:val="20"/>
                <w:szCs w:val="20"/>
              </w:rPr>
            </w:pPr>
            <w:r w:rsidRPr="007E19D0">
              <w:rPr>
                <w:rFonts w:asciiTheme="minorHAnsi" w:hAnsiTheme="minorHAnsi" w:cstheme="minorHAnsi"/>
                <w:sz w:val="20"/>
                <w:szCs w:val="20"/>
              </w:rPr>
              <w:t xml:space="preserve">Con instalación presupuestada y la entrega bajo modalidad llave en mano. La instalación presupuestada debe contemplar la ampliación de la sala de </w:t>
            </w:r>
            <w:proofErr w:type="spellStart"/>
            <w:r w:rsidRPr="007E19D0">
              <w:rPr>
                <w:rFonts w:asciiTheme="minorHAnsi" w:hAnsiTheme="minorHAnsi" w:cstheme="minorHAnsi"/>
                <w:sz w:val="20"/>
                <w:szCs w:val="20"/>
              </w:rPr>
              <w:t>maquinas</w:t>
            </w:r>
            <w:proofErr w:type="spellEnd"/>
            <w:r w:rsidRPr="007E19D0">
              <w:rPr>
                <w:rFonts w:asciiTheme="minorHAnsi" w:hAnsiTheme="minorHAnsi" w:cstheme="minorHAnsi"/>
                <w:sz w:val="20"/>
                <w:szCs w:val="20"/>
              </w:rPr>
              <w:t xml:space="preserve"> en el lugar indicado en plano, previa aprobación de los planos por parte del </w:t>
            </w:r>
            <w:r w:rsidR="00A22F72" w:rsidRPr="007E19D0">
              <w:rPr>
                <w:rFonts w:asciiTheme="minorHAnsi" w:hAnsiTheme="minorHAnsi" w:cstheme="minorHAnsi"/>
                <w:sz w:val="20"/>
                <w:szCs w:val="20"/>
              </w:rPr>
              <w:t>CONTRATANTE</w:t>
            </w:r>
            <w:r w:rsidRPr="007E19D0">
              <w:rPr>
                <w:rFonts w:asciiTheme="minorHAnsi" w:hAnsiTheme="minorHAnsi" w:cstheme="minorHAnsi"/>
                <w:sz w:val="20"/>
                <w:szCs w:val="20"/>
              </w:rPr>
              <w:t>.</w:t>
            </w:r>
          </w:p>
        </w:tc>
      </w:tr>
      <w:tr w:rsidR="00192F38" w:rsidRPr="007E19D0" w14:paraId="6EF4733D" w14:textId="77777777" w:rsidTr="007E19D0">
        <w:trPr>
          <w:trHeight w:val="450"/>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38858AA3" w14:textId="77777777" w:rsidR="00C01BE5" w:rsidRPr="007E19D0" w:rsidRDefault="00C01BE5" w:rsidP="007E19D0">
            <w:pPr>
              <w:rPr>
                <w:rFonts w:asciiTheme="minorHAnsi" w:hAnsiTheme="minorHAnsi" w:cstheme="minorHAnsi"/>
                <w:sz w:val="20"/>
                <w:szCs w:val="20"/>
              </w:rPr>
            </w:pPr>
            <w:r w:rsidRPr="007E19D0">
              <w:rPr>
                <w:rFonts w:asciiTheme="minorHAnsi" w:hAnsiTheme="minorHAnsi" w:cstheme="minorHAnsi"/>
                <w:sz w:val="20"/>
                <w:szCs w:val="20"/>
              </w:rPr>
              <w:t>Garantía</w:t>
            </w:r>
          </w:p>
        </w:tc>
        <w:tc>
          <w:tcPr>
            <w:tcW w:w="6242" w:type="dxa"/>
            <w:tcBorders>
              <w:top w:val="nil"/>
              <w:left w:val="nil"/>
              <w:bottom w:val="single" w:sz="4" w:space="0" w:color="auto"/>
              <w:right w:val="single" w:sz="4" w:space="0" w:color="auto"/>
            </w:tcBorders>
            <w:shd w:val="clear" w:color="auto" w:fill="auto"/>
            <w:vAlign w:val="center"/>
            <w:hideMark/>
          </w:tcPr>
          <w:p w14:paraId="76247048" w14:textId="77777777" w:rsidR="00C01BE5" w:rsidRPr="007E19D0" w:rsidRDefault="00C01BE5" w:rsidP="007E19D0">
            <w:pPr>
              <w:rPr>
                <w:rFonts w:asciiTheme="minorHAnsi" w:hAnsiTheme="minorHAnsi" w:cstheme="minorHAnsi"/>
                <w:sz w:val="20"/>
                <w:szCs w:val="20"/>
              </w:rPr>
            </w:pPr>
            <w:r w:rsidRPr="007E19D0">
              <w:rPr>
                <w:rFonts w:asciiTheme="minorHAnsi" w:hAnsiTheme="minorHAnsi" w:cstheme="minorHAnsi"/>
                <w:sz w:val="20"/>
                <w:szCs w:val="20"/>
              </w:rPr>
              <w:t>1 (un) año como mínimo.</w:t>
            </w:r>
          </w:p>
        </w:tc>
      </w:tr>
      <w:tr w:rsidR="00192F38" w:rsidRPr="007E19D0" w14:paraId="71109C01" w14:textId="77777777" w:rsidTr="007E19D0">
        <w:trPr>
          <w:trHeight w:val="795"/>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32F5D961" w14:textId="77777777" w:rsidR="00C01BE5" w:rsidRPr="007E19D0" w:rsidRDefault="00C01BE5" w:rsidP="007E19D0">
            <w:pPr>
              <w:rPr>
                <w:rFonts w:asciiTheme="minorHAnsi" w:hAnsiTheme="minorHAnsi" w:cstheme="minorHAnsi"/>
                <w:sz w:val="20"/>
                <w:szCs w:val="20"/>
              </w:rPr>
            </w:pPr>
            <w:r w:rsidRPr="007E19D0">
              <w:rPr>
                <w:rFonts w:asciiTheme="minorHAnsi" w:hAnsiTheme="minorHAnsi" w:cstheme="minorHAnsi"/>
                <w:sz w:val="20"/>
                <w:szCs w:val="20"/>
              </w:rPr>
              <w:t>Se exigirá la presentación de:</w:t>
            </w:r>
          </w:p>
        </w:tc>
        <w:tc>
          <w:tcPr>
            <w:tcW w:w="6242" w:type="dxa"/>
            <w:tcBorders>
              <w:top w:val="nil"/>
              <w:left w:val="nil"/>
              <w:bottom w:val="single" w:sz="4" w:space="0" w:color="auto"/>
              <w:right w:val="single" w:sz="4" w:space="0" w:color="auto"/>
            </w:tcBorders>
            <w:shd w:val="clear" w:color="auto" w:fill="auto"/>
            <w:vAlign w:val="center"/>
            <w:hideMark/>
          </w:tcPr>
          <w:p w14:paraId="1CA13F93" w14:textId="77777777" w:rsidR="00C01BE5" w:rsidRPr="007E19D0" w:rsidRDefault="00C01BE5" w:rsidP="007E19D0">
            <w:pPr>
              <w:rPr>
                <w:rFonts w:asciiTheme="minorHAnsi" w:hAnsiTheme="minorHAnsi" w:cstheme="minorHAnsi"/>
                <w:sz w:val="20"/>
                <w:szCs w:val="20"/>
              </w:rPr>
            </w:pPr>
            <w:r w:rsidRPr="007E19D0">
              <w:rPr>
                <w:rFonts w:asciiTheme="minorHAnsi" w:hAnsiTheme="minorHAnsi" w:cstheme="minorHAnsi"/>
                <w:sz w:val="20"/>
                <w:szCs w:val="20"/>
              </w:rPr>
              <w:t>Declaración Jurada garantizando la provisión de repuestos por 5 (cinco) años como mínimo. Certificado de autenticidad de marca.</w:t>
            </w:r>
          </w:p>
        </w:tc>
      </w:tr>
      <w:tr w:rsidR="00C01BE5" w:rsidRPr="007E19D0" w14:paraId="60DA23CB" w14:textId="77777777" w:rsidTr="007E19D0">
        <w:trPr>
          <w:trHeight w:val="735"/>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253DB5A5" w14:textId="77777777" w:rsidR="00C01BE5" w:rsidRPr="007E19D0" w:rsidRDefault="00C01BE5" w:rsidP="007E19D0">
            <w:pPr>
              <w:rPr>
                <w:rFonts w:asciiTheme="minorHAnsi" w:hAnsiTheme="minorHAnsi" w:cstheme="minorHAnsi"/>
                <w:sz w:val="20"/>
                <w:szCs w:val="20"/>
              </w:rPr>
            </w:pPr>
            <w:r w:rsidRPr="007E19D0">
              <w:rPr>
                <w:rFonts w:asciiTheme="minorHAnsi" w:hAnsiTheme="minorHAnsi" w:cstheme="minorHAnsi"/>
                <w:sz w:val="20"/>
                <w:szCs w:val="20"/>
              </w:rPr>
              <w:t>Demostración</w:t>
            </w:r>
          </w:p>
        </w:tc>
        <w:tc>
          <w:tcPr>
            <w:tcW w:w="6242" w:type="dxa"/>
            <w:tcBorders>
              <w:top w:val="nil"/>
              <w:left w:val="nil"/>
              <w:bottom w:val="single" w:sz="4" w:space="0" w:color="auto"/>
              <w:right w:val="single" w:sz="4" w:space="0" w:color="auto"/>
            </w:tcBorders>
            <w:shd w:val="clear" w:color="auto" w:fill="auto"/>
            <w:vAlign w:val="center"/>
            <w:hideMark/>
          </w:tcPr>
          <w:p w14:paraId="4B6E4858" w14:textId="77777777" w:rsidR="00C01BE5" w:rsidRPr="007E19D0" w:rsidRDefault="00C01BE5" w:rsidP="007E19D0">
            <w:pPr>
              <w:rPr>
                <w:rFonts w:asciiTheme="minorHAnsi" w:hAnsiTheme="minorHAnsi" w:cstheme="minorHAnsi"/>
                <w:sz w:val="20"/>
                <w:szCs w:val="20"/>
              </w:rPr>
            </w:pPr>
            <w:r w:rsidRPr="007E19D0">
              <w:rPr>
                <w:rFonts w:asciiTheme="minorHAnsi" w:hAnsiTheme="minorHAnsi" w:cstheme="minorHAnsi"/>
                <w:sz w:val="20"/>
                <w:szCs w:val="20"/>
              </w:rPr>
              <w:t>Se reserva el derecho de solicitar una demostración del equipo ofertado si fuera necesario.</w:t>
            </w:r>
          </w:p>
        </w:tc>
      </w:tr>
    </w:tbl>
    <w:p w14:paraId="74341EB6" w14:textId="77777777" w:rsidR="00DC53D2" w:rsidRDefault="00DC53D2" w:rsidP="00DC53D2">
      <w:pPr>
        <w:tabs>
          <w:tab w:val="clear" w:pos="4419"/>
          <w:tab w:val="clear" w:pos="8838"/>
        </w:tabs>
        <w:rPr>
          <w:rFonts w:asciiTheme="minorHAnsi" w:hAnsiTheme="minorHAnsi" w:cstheme="minorHAnsi"/>
          <w:sz w:val="20"/>
          <w:szCs w:val="20"/>
        </w:rPr>
      </w:pPr>
    </w:p>
    <w:p w14:paraId="5B373E3C" w14:textId="0E8B1ACA" w:rsidR="00DC53D2" w:rsidRDefault="00DC53D2" w:rsidP="00560B8E">
      <w:pPr>
        <w:pStyle w:val="Prrafodelista"/>
        <w:numPr>
          <w:ilvl w:val="2"/>
          <w:numId w:val="124"/>
        </w:numPr>
        <w:tabs>
          <w:tab w:val="clear" w:pos="4419"/>
          <w:tab w:val="clear" w:pos="8838"/>
        </w:tabs>
        <w:ind w:left="1418" w:hanging="698"/>
        <w:rPr>
          <w:rFonts w:cstheme="minorHAnsi"/>
          <w:b/>
          <w:bCs/>
          <w:szCs w:val="20"/>
        </w:rPr>
      </w:pPr>
      <w:r w:rsidRPr="00DC53D2">
        <w:rPr>
          <w:rFonts w:cstheme="minorHAnsi"/>
          <w:b/>
          <w:bCs/>
          <w:szCs w:val="20"/>
        </w:rPr>
        <w:t xml:space="preserve">ACCESORIOS DEL GENERADOR </w:t>
      </w:r>
    </w:p>
    <w:p w14:paraId="098F75CD" w14:textId="77777777" w:rsidR="00DC53D2" w:rsidRPr="00DC53D2" w:rsidRDefault="00DC53D2" w:rsidP="00DC53D2">
      <w:pPr>
        <w:pStyle w:val="Prrafodelista"/>
        <w:tabs>
          <w:tab w:val="clear" w:pos="4419"/>
          <w:tab w:val="clear" w:pos="8838"/>
        </w:tabs>
        <w:ind w:left="1418"/>
        <w:rPr>
          <w:rFonts w:cstheme="minorHAnsi"/>
          <w:b/>
          <w:bCs/>
          <w:szCs w:val="20"/>
        </w:rPr>
      </w:pPr>
    </w:p>
    <w:p w14:paraId="715B7649" w14:textId="777DC5B2" w:rsidR="00DC53D2" w:rsidRPr="00DC53D2" w:rsidRDefault="00DC53D2" w:rsidP="00560B8E">
      <w:pPr>
        <w:pStyle w:val="Prrafodelista"/>
        <w:numPr>
          <w:ilvl w:val="3"/>
          <w:numId w:val="124"/>
        </w:numPr>
        <w:tabs>
          <w:tab w:val="clear" w:pos="4419"/>
          <w:tab w:val="clear" w:pos="8838"/>
        </w:tabs>
        <w:ind w:left="1701" w:hanging="222"/>
        <w:rPr>
          <w:rFonts w:cstheme="minorHAnsi"/>
          <w:szCs w:val="20"/>
        </w:rPr>
      </w:pPr>
      <w:r w:rsidRPr="00DC53D2">
        <w:rPr>
          <w:rFonts w:cstheme="minorHAnsi"/>
          <w:b/>
          <w:bCs/>
          <w:szCs w:val="20"/>
        </w:rPr>
        <w:t>CAÑO DE ESCAPE</w:t>
      </w:r>
    </w:p>
    <w:p w14:paraId="5CD5BD56" w14:textId="77777777" w:rsidR="00DC53D2" w:rsidRPr="00DC53D2" w:rsidRDefault="00DC53D2" w:rsidP="00DC53D2">
      <w:pPr>
        <w:tabs>
          <w:tab w:val="clear" w:pos="4419"/>
          <w:tab w:val="clear" w:pos="8838"/>
        </w:tabs>
        <w:spacing w:before="240"/>
        <w:ind w:left="1701"/>
        <w:rPr>
          <w:rFonts w:asciiTheme="minorHAnsi" w:hAnsiTheme="minorHAnsi" w:cstheme="minorHAnsi"/>
          <w:sz w:val="20"/>
          <w:szCs w:val="20"/>
        </w:rPr>
      </w:pPr>
      <w:r w:rsidRPr="00DC53D2">
        <w:rPr>
          <w:rFonts w:asciiTheme="minorHAnsi" w:hAnsiTheme="minorHAnsi" w:cstheme="minorHAnsi"/>
          <w:sz w:val="20"/>
          <w:szCs w:val="20"/>
        </w:rPr>
        <w:t>Provisión, montaje del caño/s de escape/s con el mismo diámetro o mayor que el silenciador. Deberá ser conectado con el exterior de la caseta por la parte superior de la sala de generadores destinada al equipo.</w:t>
      </w:r>
    </w:p>
    <w:p w14:paraId="0ECD7EF6" w14:textId="77777777" w:rsidR="00DC53D2" w:rsidRPr="00DC53D2" w:rsidRDefault="00DC53D2" w:rsidP="00DC53D2">
      <w:pPr>
        <w:tabs>
          <w:tab w:val="clear" w:pos="4419"/>
          <w:tab w:val="clear" w:pos="8838"/>
        </w:tabs>
        <w:rPr>
          <w:rFonts w:asciiTheme="minorHAnsi" w:hAnsiTheme="minorHAnsi" w:cstheme="minorHAnsi"/>
          <w:sz w:val="20"/>
          <w:szCs w:val="20"/>
        </w:rPr>
      </w:pPr>
    </w:p>
    <w:p w14:paraId="7C8C5A5C" w14:textId="741029EC" w:rsidR="00DC53D2" w:rsidRPr="00DC53D2" w:rsidRDefault="00DC53D2" w:rsidP="00560B8E">
      <w:pPr>
        <w:pStyle w:val="Prrafodelista"/>
        <w:numPr>
          <w:ilvl w:val="3"/>
          <w:numId w:val="124"/>
        </w:numPr>
        <w:tabs>
          <w:tab w:val="clear" w:pos="4419"/>
          <w:tab w:val="clear" w:pos="8838"/>
        </w:tabs>
        <w:ind w:hanging="168"/>
        <w:rPr>
          <w:rFonts w:cstheme="minorHAnsi"/>
          <w:b/>
          <w:bCs/>
          <w:szCs w:val="20"/>
        </w:rPr>
      </w:pPr>
      <w:r w:rsidRPr="00DC53D2">
        <w:rPr>
          <w:rFonts w:cstheme="minorHAnsi"/>
          <w:b/>
          <w:bCs/>
          <w:szCs w:val="20"/>
        </w:rPr>
        <w:t>TABLERO DE CONTROL.</w:t>
      </w:r>
    </w:p>
    <w:p w14:paraId="2F738810" w14:textId="77777777" w:rsidR="00DC53D2" w:rsidRPr="00DC53D2" w:rsidRDefault="00DC53D2" w:rsidP="00DC53D2">
      <w:pPr>
        <w:tabs>
          <w:tab w:val="clear" w:pos="4419"/>
          <w:tab w:val="clear" w:pos="8838"/>
        </w:tabs>
        <w:spacing w:before="240"/>
        <w:ind w:left="1701"/>
        <w:rPr>
          <w:rFonts w:asciiTheme="minorHAnsi" w:hAnsiTheme="minorHAnsi" w:cstheme="minorHAnsi"/>
          <w:sz w:val="20"/>
          <w:szCs w:val="20"/>
        </w:rPr>
      </w:pPr>
      <w:r w:rsidRPr="00DC53D2">
        <w:rPr>
          <w:rFonts w:asciiTheme="minorHAnsi" w:hAnsiTheme="minorHAnsi" w:cstheme="minorHAnsi"/>
          <w:sz w:val="20"/>
          <w:szCs w:val="20"/>
        </w:rPr>
        <w:t>Provisión, montaje y puesta en funcionamiento del tablero de control digital del generador donde el mismo estará instalado en bases distintas de tal manera a evitar la vibración del mismo. Estará ubicado a nivel de 1m para arriba sobre una base de soporte y soldado al suelo.</w:t>
      </w:r>
    </w:p>
    <w:p w14:paraId="7E37A566" w14:textId="77777777" w:rsidR="00DC53D2" w:rsidRPr="00DC53D2" w:rsidRDefault="00DC53D2" w:rsidP="00DC53D2">
      <w:pPr>
        <w:tabs>
          <w:tab w:val="clear" w:pos="4419"/>
          <w:tab w:val="clear" w:pos="8838"/>
        </w:tabs>
        <w:rPr>
          <w:rFonts w:asciiTheme="minorHAnsi" w:hAnsiTheme="minorHAnsi" w:cstheme="minorHAnsi"/>
          <w:sz w:val="20"/>
          <w:szCs w:val="20"/>
        </w:rPr>
      </w:pPr>
    </w:p>
    <w:p w14:paraId="37D14738" w14:textId="26ABA43E" w:rsidR="00DC53D2" w:rsidRPr="00DC53D2" w:rsidRDefault="00DC53D2" w:rsidP="00560B8E">
      <w:pPr>
        <w:pStyle w:val="Prrafodelista"/>
        <w:numPr>
          <w:ilvl w:val="3"/>
          <w:numId w:val="124"/>
        </w:numPr>
        <w:tabs>
          <w:tab w:val="clear" w:pos="4419"/>
          <w:tab w:val="clear" w:pos="8838"/>
        </w:tabs>
        <w:ind w:hanging="168"/>
        <w:rPr>
          <w:rFonts w:cstheme="minorHAnsi"/>
          <w:b/>
          <w:bCs/>
          <w:szCs w:val="20"/>
        </w:rPr>
      </w:pPr>
      <w:r w:rsidRPr="00DC53D2">
        <w:rPr>
          <w:rFonts w:cstheme="minorHAnsi"/>
          <w:b/>
          <w:bCs/>
          <w:szCs w:val="20"/>
        </w:rPr>
        <w:t>TANQUE DE COMBUSTIBLE E INTERCONEXIONES</w:t>
      </w:r>
    </w:p>
    <w:p w14:paraId="72A61146" w14:textId="77777777" w:rsidR="00DC53D2" w:rsidRPr="00DC53D2" w:rsidRDefault="00DC53D2" w:rsidP="00DC53D2">
      <w:pPr>
        <w:tabs>
          <w:tab w:val="clear" w:pos="4419"/>
          <w:tab w:val="clear" w:pos="8838"/>
        </w:tabs>
        <w:spacing w:before="240"/>
        <w:ind w:left="1701"/>
        <w:rPr>
          <w:rFonts w:asciiTheme="minorHAnsi" w:hAnsiTheme="minorHAnsi" w:cstheme="minorHAnsi"/>
          <w:sz w:val="20"/>
          <w:szCs w:val="20"/>
        </w:rPr>
      </w:pPr>
      <w:r w:rsidRPr="00DC53D2">
        <w:rPr>
          <w:rFonts w:asciiTheme="minorHAnsi" w:hAnsiTheme="minorHAnsi" w:cstheme="minorHAnsi"/>
          <w:sz w:val="20"/>
          <w:szCs w:val="20"/>
        </w:rPr>
        <w:t>Provisión, montaje y puesta en funcionamiento de un tanque de combustible de 400 litros de capacidad (capacidad p/autonomía 12hs mínimo), ubicado como se indica en el plano. El material del tanque deberá ser de acero inoxidable, ubicado a 2 (dos) metro de altura como mínimo sobre pilares de acero. El mismo deberá contar con un medidor de combustible, un sistema preparado para el reabastecimiento de combustible desde el exterior de la sala de generadores. Prever mangueras de calidad certificada que permitan el recargado de combustible del tanque. A este efecto la contratista deberá proveer el combustible y los insumos necesarios para realizar las pruebas correspondientes.</w:t>
      </w:r>
    </w:p>
    <w:p w14:paraId="67F193C7" w14:textId="77777777" w:rsidR="00DC53D2" w:rsidRPr="00DC53D2" w:rsidRDefault="00DC53D2" w:rsidP="00DC53D2">
      <w:pPr>
        <w:tabs>
          <w:tab w:val="clear" w:pos="4419"/>
          <w:tab w:val="clear" w:pos="8838"/>
        </w:tabs>
        <w:rPr>
          <w:rFonts w:asciiTheme="minorHAnsi" w:hAnsiTheme="minorHAnsi" w:cstheme="minorHAnsi"/>
          <w:sz w:val="20"/>
          <w:szCs w:val="20"/>
        </w:rPr>
      </w:pPr>
    </w:p>
    <w:p w14:paraId="39BF221E" w14:textId="6ACD88AE" w:rsidR="00DC53D2" w:rsidRPr="00DC53D2" w:rsidRDefault="00DC53D2" w:rsidP="00560B8E">
      <w:pPr>
        <w:pStyle w:val="Prrafodelista"/>
        <w:numPr>
          <w:ilvl w:val="3"/>
          <w:numId w:val="124"/>
        </w:numPr>
        <w:tabs>
          <w:tab w:val="clear" w:pos="4419"/>
          <w:tab w:val="clear" w:pos="8838"/>
        </w:tabs>
        <w:ind w:hanging="168"/>
        <w:rPr>
          <w:rFonts w:cstheme="minorHAnsi"/>
          <w:b/>
          <w:bCs/>
          <w:szCs w:val="20"/>
        </w:rPr>
      </w:pPr>
      <w:r w:rsidRPr="00DC53D2">
        <w:rPr>
          <w:rFonts w:cstheme="minorHAnsi"/>
          <w:b/>
          <w:bCs/>
          <w:szCs w:val="20"/>
        </w:rPr>
        <w:t>CARACTERISTICAS DE LA CABINA INSONORIZADA DEL GENETADOR</w:t>
      </w:r>
    </w:p>
    <w:p w14:paraId="748CB728" w14:textId="77777777" w:rsidR="00DC53D2" w:rsidRPr="00DC53D2" w:rsidRDefault="00DC53D2" w:rsidP="00DC53D2">
      <w:pPr>
        <w:tabs>
          <w:tab w:val="clear" w:pos="4419"/>
          <w:tab w:val="clear" w:pos="8838"/>
        </w:tabs>
        <w:spacing w:before="240"/>
        <w:ind w:left="1701"/>
        <w:rPr>
          <w:rFonts w:asciiTheme="minorHAnsi" w:hAnsiTheme="minorHAnsi" w:cstheme="minorHAnsi"/>
          <w:sz w:val="20"/>
          <w:szCs w:val="20"/>
        </w:rPr>
      </w:pPr>
      <w:r w:rsidRPr="00DC53D2">
        <w:rPr>
          <w:rFonts w:asciiTheme="minorHAnsi" w:hAnsiTheme="minorHAnsi" w:cstheme="minorHAnsi"/>
          <w:sz w:val="20"/>
          <w:szCs w:val="20"/>
        </w:rPr>
        <w:t xml:space="preserve">Provisión, montaje de una cabina insonorizada necesaria para cubrir por completo el generador. </w:t>
      </w:r>
    </w:p>
    <w:p w14:paraId="555B66B3" w14:textId="77777777" w:rsidR="00DC53D2" w:rsidRPr="00DC53D2" w:rsidRDefault="00DC53D2" w:rsidP="00DC53D2">
      <w:pPr>
        <w:tabs>
          <w:tab w:val="clear" w:pos="4419"/>
          <w:tab w:val="clear" w:pos="8838"/>
        </w:tabs>
        <w:spacing w:before="240"/>
        <w:ind w:left="1701"/>
        <w:rPr>
          <w:rFonts w:asciiTheme="minorHAnsi" w:hAnsiTheme="minorHAnsi" w:cstheme="minorHAnsi"/>
          <w:sz w:val="20"/>
          <w:szCs w:val="20"/>
        </w:rPr>
      </w:pPr>
      <w:r w:rsidRPr="00DC53D2">
        <w:rPr>
          <w:rFonts w:asciiTheme="minorHAnsi" w:hAnsiTheme="minorHAnsi" w:cstheme="minorHAnsi"/>
          <w:sz w:val="20"/>
          <w:szCs w:val="20"/>
        </w:rPr>
        <w:t xml:space="preserve">De construcción robusta y altamente resistiva a la corrosión Chapa de Zinc o de acero inoxidable, con cobertura </w:t>
      </w:r>
      <w:proofErr w:type="spellStart"/>
      <w:r w:rsidRPr="00DC53D2">
        <w:rPr>
          <w:rFonts w:asciiTheme="minorHAnsi" w:hAnsiTheme="minorHAnsi" w:cstheme="minorHAnsi"/>
          <w:sz w:val="20"/>
          <w:szCs w:val="20"/>
        </w:rPr>
        <w:t>poliuretanica</w:t>
      </w:r>
      <w:proofErr w:type="spellEnd"/>
      <w:r w:rsidRPr="00DC53D2">
        <w:rPr>
          <w:rFonts w:asciiTheme="minorHAnsi" w:hAnsiTheme="minorHAnsi" w:cstheme="minorHAnsi"/>
          <w:sz w:val="20"/>
          <w:szCs w:val="20"/>
        </w:rPr>
        <w:t>. Construcción de acero calibre14. Cubierta inclinada para mejorar la protección, en caso de lluvia</w:t>
      </w:r>
    </w:p>
    <w:p w14:paraId="2E7FD3E5" w14:textId="77777777" w:rsidR="00DC53D2" w:rsidRPr="00DC53D2" w:rsidRDefault="00DC53D2" w:rsidP="00DC53D2">
      <w:pPr>
        <w:tabs>
          <w:tab w:val="clear" w:pos="4419"/>
          <w:tab w:val="clear" w:pos="8838"/>
        </w:tabs>
        <w:ind w:left="1701"/>
        <w:rPr>
          <w:rFonts w:asciiTheme="minorHAnsi" w:hAnsiTheme="minorHAnsi" w:cstheme="minorHAnsi"/>
          <w:sz w:val="20"/>
          <w:szCs w:val="20"/>
        </w:rPr>
      </w:pPr>
    </w:p>
    <w:p w14:paraId="78F0BD1F" w14:textId="77777777" w:rsidR="00DC53D2" w:rsidRPr="00DC53D2" w:rsidRDefault="00DC53D2" w:rsidP="00DC53D2">
      <w:pPr>
        <w:tabs>
          <w:tab w:val="clear" w:pos="4419"/>
          <w:tab w:val="clear" w:pos="8838"/>
        </w:tabs>
        <w:ind w:left="1701"/>
        <w:rPr>
          <w:rFonts w:asciiTheme="minorHAnsi" w:hAnsiTheme="minorHAnsi" w:cstheme="minorHAnsi"/>
          <w:sz w:val="20"/>
          <w:szCs w:val="20"/>
        </w:rPr>
      </w:pPr>
      <w:r w:rsidRPr="00DC53D2">
        <w:rPr>
          <w:rFonts w:asciiTheme="minorHAnsi" w:hAnsiTheme="minorHAnsi" w:cstheme="minorHAnsi"/>
          <w:sz w:val="20"/>
          <w:szCs w:val="20"/>
        </w:rPr>
        <w:t>Con 2 o 3 puertas laterales con cerradura de acceso con la utilización de llave estándar a cada lado. Las puertas de bisagra permiten una rotación de 180 ° de apertura y tendrán cerraduras de alta resistencia a la corrosión y máxima vida útil que permitirán el fácil acceso a los operarios encargados del mantenimiento mecánico y eléctrico, especialmente el acceso a lugares del:</w:t>
      </w:r>
    </w:p>
    <w:p w14:paraId="469452A9" w14:textId="77777777" w:rsidR="00DC53D2" w:rsidRPr="00DC53D2" w:rsidRDefault="00DC53D2" w:rsidP="00730FD7">
      <w:pPr>
        <w:pStyle w:val="Prrafodelista"/>
        <w:numPr>
          <w:ilvl w:val="0"/>
          <w:numId w:val="72"/>
        </w:numPr>
        <w:tabs>
          <w:tab w:val="clear" w:pos="4419"/>
          <w:tab w:val="clear" w:pos="8838"/>
        </w:tabs>
        <w:spacing w:before="240"/>
        <w:ind w:left="2268"/>
        <w:rPr>
          <w:rFonts w:cstheme="minorHAnsi"/>
          <w:szCs w:val="20"/>
        </w:rPr>
      </w:pPr>
      <w:r w:rsidRPr="00DC53D2">
        <w:rPr>
          <w:rFonts w:cstheme="minorHAnsi"/>
          <w:szCs w:val="20"/>
        </w:rPr>
        <w:t>Radiador, Llenado de combustible, Aceite, Refrigerante, Baterías de arranque, El motor</w:t>
      </w:r>
    </w:p>
    <w:p w14:paraId="4333F5BC" w14:textId="77777777" w:rsidR="00DC53D2" w:rsidRPr="00DC53D2" w:rsidRDefault="00DC53D2" w:rsidP="00730FD7">
      <w:pPr>
        <w:pStyle w:val="Prrafodelista"/>
        <w:numPr>
          <w:ilvl w:val="0"/>
          <w:numId w:val="72"/>
        </w:numPr>
        <w:tabs>
          <w:tab w:val="clear" w:pos="4419"/>
          <w:tab w:val="clear" w:pos="8838"/>
        </w:tabs>
        <w:ind w:left="2268"/>
        <w:rPr>
          <w:rFonts w:cstheme="minorHAnsi"/>
          <w:szCs w:val="20"/>
        </w:rPr>
      </w:pPr>
      <w:r w:rsidRPr="00DC53D2">
        <w:rPr>
          <w:rFonts w:cstheme="minorHAnsi"/>
          <w:szCs w:val="20"/>
        </w:rPr>
        <w:t>El generador en sí,</w:t>
      </w:r>
    </w:p>
    <w:p w14:paraId="7B6CB12B" w14:textId="77777777" w:rsidR="00DC53D2" w:rsidRPr="00DC53D2" w:rsidRDefault="00DC53D2" w:rsidP="00730FD7">
      <w:pPr>
        <w:pStyle w:val="Prrafodelista"/>
        <w:numPr>
          <w:ilvl w:val="0"/>
          <w:numId w:val="72"/>
        </w:numPr>
        <w:tabs>
          <w:tab w:val="clear" w:pos="4419"/>
          <w:tab w:val="clear" w:pos="8838"/>
        </w:tabs>
        <w:ind w:left="2268"/>
        <w:rPr>
          <w:rFonts w:cstheme="minorHAnsi"/>
          <w:szCs w:val="20"/>
        </w:rPr>
      </w:pPr>
      <w:r w:rsidRPr="00DC53D2">
        <w:rPr>
          <w:rFonts w:cstheme="minorHAnsi"/>
          <w:szCs w:val="20"/>
        </w:rPr>
        <w:t>Entrada trasera para terminales de cable de alimentación o un interruptor de circuito.</w:t>
      </w:r>
    </w:p>
    <w:p w14:paraId="0729774E" w14:textId="508FA846" w:rsidR="00DC53D2" w:rsidRPr="00DC53D2" w:rsidRDefault="00DC53D2" w:rsidP="00730FD7">
      <w:pPr>
        <w:pStyle w:val="Prrafodelista"/>
        <w:numPr>
          <w:ilvl w:val="0"/>
          <w:numId w:val="72"/>
        </w:numPr>
        <w:tabs>
          <w:tab w:val="clear" w:pos="4419"/>
          <w:tab w:val="clear" w:pos="8838"/>
        </w:tabs>
        <w:ind w:left="2268"/>
        <w:rPr>
          <w:rFonts w:cstheme="minorHAnsi"/>
          <w:szCs w:val="20"/>
        </w:rPr>
      </w:pPr>
      <w:r w:rsidRPr="00DC53D2">
        <w:rPr>
          <w:rFonts w:cstheme="minorHAnsi"/>
          <w:szCs w:val="20"/>
        </w:rPr>
        <w:t>Deberá incorporar en su interior una cobertura de material fono acústico de tal manera a impedir que el sonido generado por la maquina sea liberado directamente al medio ambiente, generando así niveles sonoros indeseados y molestos al establecimiento.</w:t>
      </w:r>
    </w:p>
    <w:p w14:paraId="47BB01B1" w14:textId="77777777" w:rsidR="00DC53D2" w:rsidRDefault="00DC53D2" w:rsidP="00DC53D2">
      <w:pPr>
        <w:tabs>
          <w:tab w:val="clear" w:pos="4419"/>
          <w:tab w:val="clear" w:pos="8838"/>
        </w:tabs>
        <w:ind w:left="1701"/>
        <w:rPr>
          <w:rFonts w:asciiTheme="minorHAnsi" w:hAnsiTheme="minorHAnsi" w:cstheme="minorHAnsi"/>
          <w:sz w:val="20"/>
          <w:szCs w:val="20"/>
        </w:rPr>
      </w:pPr>
    </w:p>
    <w:p w14:paraId="5CD2AD6C" w14:textId="538F9E5C" w:rsidR="00DC53D2" w:rsidRPr="00DC53D2" w:rsidRDefault="00DC53D2" w:rsidP="00DC53D2">
      <w:pPr>
        <w:tabs>
          <w:tab w:val="clear" w:pos="4419"/>
          <w:tab w:val="clear" w:pos="8838"/>
        </w:tabs>
        <w:ind w:left="1701"/>
        <w:rPr>
          <w:rFonts w:asciiTheme="minorHAnsi" w:hAnsiTheme="minorHAnsi" w:cstheme="minorHAnsi"/>
          <w:sz w:val="20"/>
          <w:szCs w:val="20"/>
        </w:rPr>
      </w:pPr>
      <w:r w:rsidRPr="00DC53D2">
        <w:rPr>
          <w:rFonts w:asciiTheme="minorHAnsi" w:hAnsiTheme="minorHAnsi" w:cstheme="minorHAnsi"/>
          <w:sz w:val="20"/>
          <w:szCs w:val="20"/>
        </w:rPr>
        <w:t xml:space="preserve">En el interior de la cabina deberá tener: </w:t>
      </w:r>
    </w:p>
    <w:p w14:paraId="60CA79EF" w14:textId="77777777" w:rsidR="00DC53D2" w:rsidRPr="00DC53D2" w:rsidRDefault="00DC53D2" w:rsidP="00730FD7">
      <w:pPr>
        <w:pStyle w:val="Prrafodelista"/>
        <w:numPr>
          <w:ilvl w:val="0"/>
          <w:numId w:val="73"/>
        </w:numPr>
        <w:tabs>
          <w:tab w:val="clear" w:pos="4419"/>
          <w:tab w:val="clear" w:pos="8838"/>
        </w:tabs>
        <w:spacing w:before="240"/>
        <w:ind w:left="2268"/>
        <w:rPr>
          <w:rFonts w:cstheme="minorHAnsi"/>
          <w:szCs w:val="20"/>
        </w:rPr>
      </w:pPr>
      <w:r w:rsidRPr="00DC53D2">
        <w:rPr>
          <w:rFonts w:cstheme="minorHAnsi"/>
          <w:szCs w:val="20"/>
        </w:rPr>
        <w:t xml:space="preserve">Ventiladores de refrigeración. </w:t>
      </w:r>
    </w:p>
    <w:p w14:paraId="78FBD04B" w14:textId="77777777" w:rsidR="00DC53D2" w:rsidRPr="00DC53D2" w:rsidRDefault="00DC53D2" w:rsidP="00730FD7">
      <w:pPr>
        <w:pStyle w:val="Prrafodelista"/>
        <w:numPr>
          <w:ilvl w:val="0"/>
          <w:numId w:val="73"/>
        </w:numPr>
        <w:tabs>
          <w:tab w:val="clear" w:pos="4419"/>
          <w:tab w:val="clear" w:pos="8838"/>
        </w:tabs>
        <w:ind w:left="2268"/>
        <w:rPr>
          <w:rFonts w:cstheme="minorHAnsi"/>
          <w:szCs w:val="20"/>
        </w:rPr>
      </w:pPr>
      <w:r w:rsidRPr="00DC53D2">
        <w:rPr>
          <w:rFonts w:cstheme="minorHAnsi"/>
          <w:szCs w:val="20"/>
        </w:rPr>
        <w:t xml:space="preserve">Un sistema de iluminación para mejor observación de las partes internas. </w:t>
      </w:r>
    </w:p>
    <w:p w14:paraId="1953EA05" w14:textId="52B4B11F" w:rsidR="00DC53D2" w:rsidRPr="00DC53D2" w:rsidRDefault="00DC53D2" w:rsidP="00730FD7">
      <w:pPr>
        <w:pStyle w:val="Prrafodelista"/>
        <w:numPr>
          <w:ilvl w:val="0"/>
          <w:numId w:val="73"/>
        </w:numPr>
        <w:tabs>
          <w:tab w:val="clear" w:pos="4419"/>
          <w:tab w:val="clear" w:pos="8838"/>
        </w:tabs>
        <w:ind w:left="2268"/>
        <w:rPr>
          <w:rFonts w:cstheme="minorHAnsi"/>
          <w:szCs w:val="20"/>
        </w:rPr>
      </w:pPr>
      <w:r w:rsidRPr="00DC53D2">
        <w:rPr>
          <w:rFonts w:cstheme="minorHAnsi"/>
          <w:szCs w:val="20"/>
        </w:rPr>
        <w:t>Una amplia zona de entrada del cable para facilitar la instalación y aireación.</w:t>
      </w:r>
    </w:p>
    <w:p w14:paraId="21AD33F1" w14:textId="434576DE" w:rsidR="00DC53D2" w:rsidRPr="00DC53D2" w:rsidRDefault="00DC53D2" w:rsidP="00730FD7">
      <w:pPr>
        <w:pStyle w:val="Prrafodelista"/>
        <w:numPr>
          <w:ilvl w:val="0"/>
          <w:numId w:val="73"/>
        </w:numPr>
        <w:tabs>
          <w:tab w:val="clear" w:pos="4419"/>
          <w:tab w:val="clear" w:pos="8838"/>
        </w:tabs>
        <w:ind w:left="2268"/>
        <w:rPr>
          <w:rFonts w:cstheme="minorHAnsi"/>
          <w:szCs w:val="20"/>
        </w:rPr>
      </w:pPr>
      <w:r w:rsidRPr="00DC53D2">
        <w:rPr>
          <w:rFonts w:cstheme="minorHAnsi"/>
          <w:szCs w:val="20"/>
        </w:rPr>
        <w:t>Tanto el tablero de control donde debe incluir el botón de para de emergencia como el propio tablero de transferencia deben ser montado en el exterior de la cabina y en bases diferentes del generador de tal manera a evitar vibraciones del mismo.</w:t>
      </w:r>
    </w:p>
    <w:p w14:paraId="1A621477" w14:textId="12FF1156" w:rsidR="00DC53D2" w:rsidRDefault="00DC53D2" w:rsidP="00DC53D2">
      <w:pPr>
        <w:tabs>
          <w:tab w:val="clear" w:pos="4419"/>
          <w:tab w:val="clear" w:pos="8838"/>
        </w:tabs>
        <w:rPr>
          <w:rFonts w:asciiTheme="minorHAnsi" w:hAnsiTheme="minorHAnsi" w:cstheme="minorHAnsi"/>
          <w:sz w:val="20"/>
          <w:szCs w:val="20"/>
        </w:rPr>
      </w:pPr>
    </w:p>
    <w:p w14:paraId="08F45667" w14:textId="5E48BCAC" w:rsidR="00C01BE5" w:rsidRDefault="00DC53D2" w:rsidP="00DC53D2">
      <w:pPr>
        <w:tabs>
          <w:tab w:val="clear" w:pos="4419"/>
          <w:tab w:val="clear" w:pos="8838"/>
        </w:tabs>
        <w:rPr>
          <w:rFonts w:asciiTheme="minorHAnsi" w:hAnsiTheme="minorHAnsi" w:cstheme="minorHAnsi"/>
          <w:sz w:val="20"/>
          <w:szCs w:val="20"/>
        </w:rPr>
      </w:pPr>
      <w:r w:rsidRPr="00B3056F">
        <w:rPr>
          <w:noProof/>
          <w:lang w:val="es-ES" w:eastAsia="es-ES" w:bidi="ar-SA"/>
        </w:rPr>
        <w:drawing>
          <wp:anchor distT="0" distB="0" distL="114300" distR="114300" simplePos="0" relativeHeight="251696128" behindDoc="0" locked="0" layoutInCell="1" allowOverlap="1" wp14:anchorId="55878525" wp14:editId="743F3660">
            <wp:simplePos x="0" y="0"/>
            <wp:positionH relativeFrom="column">
              <wp:posOffset>1371158</wp:posOffset>
            </wp:positionH>
            <wp:positionV relativeFrom="paragraph">
              <wp:posOffset>76200</wp:posOffset>
            </wp:positionV>
            <wp:extent cx="4084955" cy="1665605"/>
            <wp:effectExtent l="0" t="0" r="0" b="0"/>
            <wp:wrapThrough wrapText="bothSides">
              <wp:wrapPolygon edited="0">
                <wp:start x="0" y="0"/>
                <wp:lineTo x="0" y="21246"/>
                <wp:lineTo x="21456" y="21246"/>
                <wp:lineTo x="21456" y="0"/>
                <wp:lineTo x="0" y="0"/>
              </wp:wrapPolygon>
            </wp:wrapThrough>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1.jpe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084955" cy="16656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FC7D97" w14:textId="76B9307E" w:rsidR="00DC53D2" w:rsidRDefault="00DC53D2" w:rsidP="00DC53D2">
      <w:pPr>
        <w:tabs>
          <w:tab w:val="clear" w:pos="4419"/>
          <w:tab w:val="clear" w:pos="8838"/>
        </w:tabs>
        <w:rPr>
          <w:rFonts w:asciiTheme="minorHAnsi" w:hAnsiTheme="minorHAnsi" w:cstheme="minorHAnsi"/>
          <w:sz w:val="20"/>
          <w:szCs w:val="20"/>
        </w:rPr>
      </w:pPr>
    </w:p>
    <w:p w14:paraId="02B91C4E" w14:textId="127F9FED" w:rsidR="00DC53D2" w:rsidRDefault="00DC53D2" w:rsidP="00DC53D2">
      <w:pPr>
        <w:tabs>
          <w:tab w:val="clear" w:pos="4419"/>
          <w:tab w:val="clear" w:pos="8838"/>
        </w:tabs>
        <w:rPr>
          <w:rFonts w:asciiTheme="minorHAnsi" w:hAnsiTheme="minorHAnsi" w:cstheme="minorHAnsi"/>
          <w:sz w:val="20"/>
          <w:szCs w:val="20"/>
        </w:rPr>
      </w:pPr>
    </w:p>
    <w:p w14:paraId="4526F46E" w14:textId="027C0CB0" w:rsidR="00DC53D2" w:rsidRDefault="00DC53D2" w:rsidP="00DC53D2">
      <w:pPr>
        <w:tabs>
          <w:tab w:val="clear" w:pos="4419"/>
          <w:tab w:val="clear" w:pos="8838"/>
        </w:tabs>
        <w:rPr>
          <w:rFonts w:asciiTheme="minorHAnsi" w:hAnsiTheme="minorHAnsi" w:cstheme="minorHAnsi"/>
          <w:sz w:val="20"/>
          <w:szCs w:val="20"/>
        </w:rPr>
      </w:pPr>
    </w:p>
    <w:p w14:paraId="6BFF5E8D" w14:textId="3EDB4448" w:rsidR="00DC53D2" w:rsidRDefault="00DC53D2" w:rsidP="00DC53D2">
      <w:pPr>
        <w:tabs>
          <w:tab w:val="clear" w:pos="4419"/>
          <w:tab w:val="clear" w:pos="8838"/>
        </w:tabs>
        <w:rPr>
          <w:rFonts w:asciiTheme="minorHAnsi" w:hAnsiTheme="minorHAnsi" w:cstheme="minorHAnsi"/>
          <w:sz w:val="20"/>
          <w:szCs w:val="20"/>
        </w:rPr>
      </w:pPr>
    </w:p>
    <w:p w14:paraId="7CD74EB3" w14:textId="6AF33358" w:rsidR="00DC53D2" w:rsidRDefault="00DC53D2" w:rsidP="00DC53D2">
      <w:pPr>
        <w:tabs>
          <w:tab w:val="clear" w:pos="4419"/>
          <w:tab w:val="clear" w:pos="8838"/>
        </w:tabs>
        <w:rPr>
          <w:rFonts w:asciiTheme="minorHAnsi" w:hAnsiTheme="minorHAnsi" w:cstheme="minorHAnsi"/>
          <w:sz w:val="20"/>
          <w:szCs w:val="20"/>
        </w:rPr>
      </w:pPr>
    </w:p>
    <w:p w14:paraId="0F059CCD" w14:textId="655D1240" w:rsidR="00DC53D2" w:rsidRDefault="00DC53D2" w:rsidP="00DC53D2">
      <w:pPr>
        <w:tabs>
          <w:tab w:val="clear" w:pos="4419"/>
          <w:tab w:val="clear" w:pos="8838"/>
        </w:tabs>
        <w:rPr>
          <w:rFonts w:asciiTheme="minorHAnsi" w:hAnsiTheme="minorHAnsi" w:cstheme="minorHAnsi"/>
          <w:sz w:val="20"/>
          <w:szCs w:val="20"/>
        </w:rPr>
      </w:pPr>
    </w:p>
    <w:p w14:paraId="3E9220C7" w14:textId="070051FB" w:rsidR="00DC53D2" w:rsidRDefault="00DC53D2" w:rsidP="00DC53D2">
      <w:pPr>
        <w:tabs>
          <w:tab w:val="clear" w:pos="4419"/>
          <w:tab w:val="clear" w:pos="8838"/>
        </w:tabs>
        <w:rPr>
          <w:rFonts w:asciiTheme="minorHAnsi" w:hAnsiTheme="minorHAnsi" w:cstheme="minorHAnsi"/>
          <w:sz w:val="20"/>
          <w:szCs w:val="20"/>
        </w:rPr>
      </w:pPr>
    </w:p>
    <w:p w14:paraId="3255BBF0" w14:textId="1E17B10B" w:rsidR="00DC53D2" w:rsidRDefault="00DC53D2" w:rsidP="00DC53D2">
      <w:pPr>
        <w:tabs>
          <w:tab w:val="clear" w:pos="4419"/>
          <w:tab w:val="clear" w:pos="8838"/>
        </w:tabs>
        <w:rPr>
          <w:rFonts w:asciiTheme="minorHAnsi" w:hAnsiTheme="minorHAnsi" w:cstheme="minorHAnsi"/>
          <w:sz w:val="20"/>
          <w:szCs w:val="20"/>
        </w:rPr>
      </w:pPr>
    </w:p>
    <w:p w14:paraId="0DEFB815" w14:textId="77777777" w:rsidR="00DC53D2" w:rsidRPr="00DC53D2" w:rsidRDefault="00DC53D2" w:rsidP="00DC53D2">
      <w:pPr>
        <w:tabs>
          <w:tab w:val="clear" w:pos="4419"/>
          <w:tab w:val="clear" w:pos="8838"/>
        </w:tabs>
        <w:rPr>
          <w:rFonts w:asciiTheme="minorHAnsi" w:hAnsiTheme="minorHAnsi" w:cstheme="minorHAnsi"/>
          <w:sz w:val="20"/>
          <w:szCs w:val="20"/>
        </w:rPr>
      </w:pPr>
    </w:p>
    <w:p w14:paraId="20A35D4D" w14:textId="1764A371" w:rsidR="00C01BE5" w:rsidRPr="00B3056F" w:rsidRDefault="00C01BE5" w:rsidP="00DC53D2">
      <w:pPr>
        <w:tabs>
          <w:tab w:val="clear" w:pos="4419"/>
          <w:tab w:val="clear" w:pos="8838"/>
        </w:tabs>
      </w:pPr>
    </w:p>
    <w:p w14:paraId="2713AF91" w14:textId="3DA14920" w:rsidR="00C01BE5" w:rsidRDefault="00C01BE5" w:rsidP="001579BD">
      <w:pPr>
        <w:tabs>
          <w:tab w:val="clear" w:pos="4419"/>
          <w:tab w:val="clear" w:pos="8838"/>
        </w:tabs>
        <w:rPr>
          <w:rFonts w:asciiTheme="minorHAnsi" w:hAnsiTheme="minorHAnsi" w:cstheme="minorHAnsi"/>
          <w:sz w:val="20"/>
          <w:szCs w:val="20"/>
        </w:rPr>
      </w:pPr>
    </w:p>
    <w:p w14:paraId="09409CE9" w14:textId="77777777" w:rsidR="001579BD" w:rsidRPr="001579BD" w:rsidRDefault="001579BD" w:rsidP="001579BD">
      <w:pPr>
        <w:tabs>
          <w:tab w:val="clear" w:pos="4419"/>
          <w:tab w:val="clear" w:pos="8838"/>
        </w:tabs>
        <w:rPr>
          <w:rFonts w:asciiTheme="minorHAnsi" w:hAnsiTheme="minorHAnsi" w:cstheme="minorHAnsi"/>
          <w:sz w:val="20"/>
          <w:szCs w:val="20"/>
        </w:rPr>
      </w:pPr>
    </w:p>
    <w:p w14:paraId="0ED05045" w14:textId="5435ED4E" w:rsidR="001579BD" w:rsidRPr="008275DD" w:rsidRDefault="001579BD" w:rsidP="00560B8E">
      <w:pPr>
        <w:pStyle w:val="Prrafodelista"/>
        <w:numPr>
          <w:ilvl w:val="1"/>
          <w:numId w:val="124"/>
        </w:numPr>
        <w:tabs>
          <w:tab w:val="clear" w:pos="4419"/>
          <w:tab w:val="clear" w:pos="8838"/>
        </w:tabs>
        <w:ind w:left="993" w:hanging="633"/>
        <w:rPr>
          <w:rFonts w:cstheme="minorHAnsi"/>
          <w:b/>
          <w:bCs/>
          <w:sz w:val="24"/>
          <w:szCs w:val="24"/>
        </w:rPr>
      </w:pPr>
      <w:r w:rsidRPr="008275DD">
        <w:rPr>
          <w:rFonts w:cstheme="minorHAnsi"/>
          <w:b/>
          <w:bCs/>
          <w:sz w:val="24"/>
          <w:szCs w:val="24"/>
        </w:rPr>
        <w:t>INCLUIR EN EL PROYECTO LA PROVISION, MONTAJE Y PUESTA EN FUNCIONAMIENTO DE BANCO DE CAPACITORES EN 220/380V</w:t>
      </w:r>
    </w:p>
    <w:p w14:paraId="68A40E54" w14:textId="77777777" w:rsidR="001579BD" w:rsidRPr="001579BD" w:rsidRDefault="001579BD" w:rsidP="001579BD">
      <w:pPr>
        <w:tabs>
          <w:tab w:val="clear" w:pos="4419"/>
          <w:tab w:val="clear" w:pos="8838"/>
        </w:tabs>
        <w:rPr>
          <w:rFonts w:asciiTheme="minorHAnsi" w:hAnsiTheme="minorHAnsi" w:cstheme="minorHAnsi"/>
          <w:sz w:val="20"/>
          <w:szCs w:val="20"/>
        </w:rPr>
      </w:pPr>
    </w:p>
    <w:p w14:paraId="78C68D3F" w14:textId="520F68F2" w:rsidR="001579BD" w:rsidRPr="001579BD" w:rsidRDefault="001579BD" w:rsidP="001579BD">
      <w:pPr>
        <w:tabs>
          <w:tab w:val="clear" w:pos="4419"/>
          <w:tab w:val="clear" w:pos="8838"/>
        </w:tabs>
        <w:ind w:left="993"/>
        <w:rPr>
          <w:rFonts w:asciiTheme="minorHAnsi" w:hAnsiTheme="minorHAnsi" w:cstheme="minorHAnsi"/>
          <w:sz w:val="20"/>
          <w:szCs w:val="20"/>
        </w:rPr>
      </w:pPr>
      <w:r w:rsidRPr="001579BD">
        <w:rPr>
          <w:rFonts w:asciiTheme="minorHAnsi" w:hAnsiTheme="minorHAnsi" w:cstheme="minorHAnsi"/>
          <w:sz w:val="20"/>
          <w:szCs w:val="20"/>
        </w:rPr>
        <w:tab/>
        <w:t>El contratista se encargará de incluir en el proyecto, la provisión, montaje y puesta en funcionamiento del banco de capacitores. También se tendrán que interconectar eléctricamente con el tablero de acuerdo con el esquema unifilar y a la lógica de tableros.</w:t>
      </w:r>
    </w:p>
    <w:p w14:paraId="742596D4" w14:textId="0266A508" w:rsidR="001579BD" w:rsidRPr="001579BD" w:rsidRDefault="001579BD" w:rsidP="001579BD">
      <w:pPr>
        <w:tabs>
          <w:tab w:val="clear" w:pos="4419"/>
          <w:tab w:val="clear" w:pos="8838"/>
        </w:tabs>
        <w:spacing w:before="240"/>
        <w:ind w:left="993"/>
        <w:rPr>
          <w:rFonts w:asciiTheme="minorHAnsi" w:hAnsiTheme="minorHAnsi" w:cstheme="minorHAnsi"/>
          <w:sz w:val="20"/>
          <w:szCs w:val="20"/>
        </w:rPr>
      </w:pPr>
      <w:r w:rsidRPr="001579BD">
        <w:rPr>
          <w:rFonts w:asciiTheme="minorHAnsi" w:hAnsiTheme="minorHAnsi" w:cstheme="minorHAnsi"/>
          <w:sz w:val="20"/>
          <w:szCs w:val="20"/>
        </w:rPr>
        <w:t>Los bancos de Capacitores deberán tener un cerebro automático, de 6 etapas como mínimo.</w:t>
      </w:r>
    </w:p>
    <w:p w14:paraId="7B7885D8" w14:textId="33DDA8A5" w:rsidR="001579BD" w:rsidRPr="001579BD" w:rsidRDefault="001579BD" w:rsidP="001579BD">
      <w:pPr>
        <w:tabs>
          <w:tab w:val="clear" w:pos="4419"/>
          <w:tab w:val="clear" w:pos="8838"/>
        </w:tabs>
        <w:spacing w:before="240"/>
        <w:ind w:left="993"/>
        <w:rPr>
          <w:rFonts w:asciiTheme="minorHAnsi" w:hAnsiTheme="minorHAnsi" w:cstheme="minorHAnsi"/>
          <w:sz w:val="20"/>
          <w:szCs w:val="20"/>
        </w:rPr>
      </w:pPr>
      <w:r w:rsidRPr="001579BD">
        <w:rPr>
          <w:rFonts w:asciiTheme="minorHAnsi" w:hAnsiTheme="minorHAnsi" w:cstheme="minorHAnsi"/>
          <w:sz w:val="20"/>
          <w:szCs w:val="20"/>
        </w:rPr>
        <w:t>Tableros independientes el cual contará con su propio medidor de tensión y factor de potencia en cada fase.</w:t>
      </w:r>
    </w:p>
    <w:p w14:paraId="59B3B597" w14:textId="202025D6" w:rsidR="001579BD" w:rsidRPr="001579BD" w:rsidRDefault="001579BD" w:rsidP="001579BD">
      <w:pPr>
        <w:tabs>
          <w:tab w:val="clear" w:pos="4419"/>
          <w:tab w:val="clear" w:pos="8838"/>
        </w:tabs>
        <w:spacing w:before="240"/>
        <w:ind w:left="993"/>
        <w:rPr>
          <w:rFonts w:asciiTheme="minorHAnsi" w:hAnsiTheme="minorHAnsi" w:cstheme="minorHAnsi"/>
          <w:sz w:val="20"/>
          <w:szCs w:val="20"/>
        </w:rPr>
      </w:pPr>
      <w:r w:rsidRPr="001579BD">
        <w:rPr>
          <w:rFonts w:asciiTheme="minorHAnsi" w:hAnsiTheme="minorHAnsi" w:cstheme="minorHAnsi"/>
          <w:sz w:val="20"/>
          <w:szCs w:val="20"/>
        </w:rPr>
        <w:t>El tablero dispondrá de ventilación forzada si así lo requieren las condiciones para garantizar su correcto funcionamiento.</w:t>
      </w:r>
    </w:p>
    <w:p w14:paraId="4CE7C424" w14:textId="0C5852EB" w:rsidR="001579BD" w:rsidRPr="001579BD" w:rsidRDefault="001579BD" w:rsidP="001579BD">
      <w:pPr>
        <w:tabs>
          <w:tab w:val="clear" w:pos="4419"/>
          <w:tab w:val="clear" w:pos="8838"/>
        </w:tabs>
        <w:spacing w:before="240"/>
        <w:ind w:left="993"/>
        <w:rPr>
          <w:rFonts w:asciiTheme="minorHAnsi" w:hAnsiTheme="minorHAnsi" w:cstheme="minorHAnsi"/>
          <w:sz w:val="20"/>
          <w:szCs w:val="20"/>
        </w:rPr>
      </w:pPr>
      <w:r w:rsidRPr="001579BD">
        <w:rPr>
          <w:rFonts w:asciiTheme="minorHAnsi" w:hAnsiTheme="minorHAnsi" w:cstheme="minorHAnsi"/>
          <w:sz w:val="20"/>
          <w:szCs w:val="20"/>
        </w:rPr>
        <w:t xml:space="preserve">El diseño de los Capacitores debe incluir un dispositivo de seguridad contra sobre presión, y/o un fusible de alta capacidad </w:t>
      </w:r>
      <w:proofErr w:type="spellStart"/>
      <w:r w:rsidRPr="001579BD">
        <w:rPr>
          <w:rFonts w:asciiTheme="minorHAnsi" w:hAnsiTheme="minorHAnsi" w:cstheme="minorHAnsi"/>
          <w:sz w:val="20"/>
          <w:szCs w:val="20"/>
        </w:rPr>
        <w:t>interruptiva</w:t>
      </w:r>
      <w:proofErr w:type="spellEnd"/>
      <w:r w:rsidRPr="001579BD">
        <w:rPr>
          <w:rFonts w:asciiTheme="minorHAnsi" w:hAnsiTheme="minorHAnsi" w:cstheme="minorHAnsi"/>
          <w:sz w:val="20"/>
          <w:szCs w:val="20"/>
        </w:rPr>
        <w:t xml:space="preserve"> (mínimo 100 </w:t>
      </w:r>
      <w:proofErr w:type="spellStart"/>
      <w:r w:rsidRPr="001579BD">
        <w:rPr>
          <w:rFonts w:asciiTheme="minorHAnsi" w:hAnsiTheme="minorHAnsi" w:cstheme="minorHAnsi"/>
          <w:sz w:val="20"/>
          <w:szCs w:val="20"/>
        </w:rPr>
        <w:t>kA</w:t>
      </w:r>
      <w:proofErr w:type="spellEnd"/>
      <w:r w:rsidRPr="001579BD">
        <w:rPr>
          <w:rFonts w:asciiTheme="minorHAnsi" w:hAnsiTheme="minorHAnsi" w:cstheme="minorHAnsi"/>
          <w:sz w:val="20"/>
          <w:szCs w:val="20"/>
        </w:rPr>
        <w:t>) para proteger cada capacitor y un dispositivo interno de descarga. Estos elementos deben estar integrados en cada una de las unidades del capacitor, proporcionando una seguridad total contra fallas de alta corriente y contra fallas de baja corriente   presentes al final de la vida del capacitor.</w:t>
      </w:r>
    </w:p>
    <w:p w14:paraId="394307AC" w14:textId="77777777" w:rsidR="00C01BE5" w:rsidRPr="00B3056F" w:rsidRDefault="00C01BE5" w:rsidP="001579BD">
      <w:pPr>
        <w:tabs>
          <w:tab w:val="clear" w:pos="4419"/>
          <w:tab w:val="clear" w:pos="8838"/>
        </w:tabs>
      </w:pPr>
    </w:p>
    <w:p w14:paraId="5C513BFB" w14:textId="77777777" w:rsidR="00C01BE5" w:rsidRPr="00B3056F" w:rsidRDefault="00C01BE5" w:rsidP="001579BD">
      <w:pPr>
        <w:tabs>
          <w:tab w:val="clear" w:pos="4419"/>
          <w:tab w:val="clear" w:pos="8838"/>
        </w:tabs>
      </w:pPr>
      <w:r w:rsidRPr="00B3056F">
        <w:rPr>
          <w:noProof/>
          <w:lang w:val="es-ES" w:eastAsia="es-ES" w:bidi="ar-SA"/>
        </w:rPr>
        <w:drawing>
          <wp:anchor distT="0" distB="0" distL="114300" distR="114300" simplePos="0" relativeHeight="251697152" behindDoc="0" locked="0" layoutInCell="1" allowOverlap="1" wp14:anchorId="6F110C28" wp14:editId="5CBD3C94">
            <wp:simplePos x="0" y="0"/>
            <wp:positionH relativeFrom="column">
              <wp:posOffset>1887634</wp:posOffset>
            </wp:positionH>
            <wp:positionV relativeFrom="paragraph">
              <wp:posOffset>386</wp:posOffset>
            </wp:positionV>
            <wp:extent cx="3220720" cy="2273935"/>
            <wp:effectExtent l="0" t="0" r="0" b="0"/>
            <wp:wrapThrough wrapText="bothSides">
              <wp:wrapPolygon edited="0">
                <wp:start x="0" y="0"/>
                <wp:lineTo x="0" y="21353"/>
                <wp:lineTo x="21464" y="21353"/>
                <wp:lineTo x="21464" y="0"/>
                <wp:lineTo x="0" y="0"/>
              </wp:wrapPolygon>
            </wp:wrapThrough>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2.jpe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220720" cy="22739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76FB01" w14:textId="77777777" w:rsidR="00C01BE5" w:rsidRPr="00B3056F" w:rsidRDefault="00C01BE5" w:rsidP="001579BD">
      <w:pPr>
        <w:tabs>
          <w:tab w:val="clear" w:pos="4419"/>
          <w:tab w:val="clear" w:pos="8838"/>
        </w:tabs>
      </w:pPr>
    </w:p>
    <w:p w14:paraId="768821A3" w14:textId="77777777" w:rsidR="00C01BE5" w:rsidRPr="00B3056F" w:rsidRDefault="00C01BE5" w:rsidP="001579BD">
      <w:pPr>
        <w:tabs>
          <w:tab w:val="clear" w:pos="4419"/>
          <w:tab w:val="clear" w:pos="8838"/>
        </w:tabs>
      </w:pPr>
    </w:p>
    <w:p w14:paraId="5F7F66F8" w14:textId="77777777" w:rsidR="00C01BE5" w:rsidRPr="00B3056F" w:rsidRDefault="00C01BE5" w:rsidP="001579BD">
      <w:pPr>
        <w:tabs>
          <w:tab w:val="clear" w:pos="4419"/>
          <w:tab w:val="clear" w:pos="8838"/>
        </w:tabs>
      </w:pPr>
    </w:p>
    <w:p w14:paraId="359E2291" w14:textId="77777777" w:rsidR="00C01BE5" w:rsidRPr="00B3056F" w:rsidRDefault="00C01BE5" w:rsidP="001579BD">
      <w:pPr>
        <w:tabs>
          <w:tab w:val="clear" w:pos="4419"/>
          <w:tab w:val="clear" w:pos="8838"/>
        </w:tabs>
      </w:pPr>
    </w:p>
    <w:p w14:paraId="0EA0F2CA" w14:textId="62C9D6FA" w:rsidR="00C01BE5" w:rsidRDefault="00C01BE5" w:rsidP="001579BD">
      <w:pPr>
        <w:tabs>
          <w:tab w:val="clear" w:pos="4419"/>
          <w:tab w:val="clear" w:pos="8838"/>
        </w:tabs>
      </w:pPr>
    </w:p>
    <w:p w14:paraId="74490D28" w14:textId="318ABDA7" w:rsidR="001579BD" w:rsidRDefault="001579BD" w:rsidP="001579BD">
      <w:pPr>
        <w:tabs>
          <w:tab w:val="clear" w:pos="4419"/>
          <w:tab w:val="clear" w:pos="8838"/>
        </w:tabs>
      </w:pPr>
    </w:p>
    <w:p w14:paraId="329A8EE7" w14:textId="6E690896" w:rsidR="001579BD" w:rsidRDefault="001579BD" w:rsidP="001579BD">
      <w:pPr>
        <w:tabs>
          <w:tab w:val="clear" w:pos="4419"/>
          <w:tab w:val="clear" w:pos="8838"/>
        </w:tabs>
      </w:pPr>
    </w:p>
    <w:p w14:paraId="4E7B4612" w14:textId="6A3C09D0" w:rsidR="001579BD" w:rsidRDefault="001579BD" w:rsidP="001579BD">
      <w:pPr>
        <w:tabs>
          <w:tab w:val="clear" w:pos="4419"/>
          <w:tab w:val="clear" w:pos="8838"/>
        </w:tabs>
      </w:pPr>
    </w:p>
    <w:p w14:paraId="1C515246" w14:textId="76CDF582" w:rsidR="001579BD" w:rsidRDefault="001579BD" w:rsidP="001579BD">
      <w:pPr>
        <w:tabs>
          <w:tab w:val="clear" w:pos="4419"/>
          <w:tab w:val="clear" w:pos="8838"/>
        </w:tabs>
      </w:pPr>
    </w:p>
    <w:p w14:paraId="56507143" w14:textId="67160D0D" w:rsidR="001579BD" w:rsidRDefault="001579BD" w:rsidP="001579BD">
      <w:pPr>
        <w:tabs>
          <w:tab w:val="clear" w:pos="4419"/>
          <w:tab w:val="clear" w:pos="8838"/>
        </w:tabs>
      </w:pPr>
    </w:p>
    <w:p w14:paraId="53FF9346" w14:textId="0EC1BF52" w:rsidR="001579BD" w:rsidRDefault="001579BD" w:rsidP="001579BD">
      <w:pPr>
        <w:tabs>
          <w:tab w:val="clear" w:pos="4419"/>
          <w:tab w:val="clear" w:pos="8838"/>
        </w:tabs>
      </w:pPr>
    </w:p>
    <w:p w14:paraId="39D56CEE" w14:textId="4BC0AC85" w:rsidR="001579BD" w:rsidRDefault="001579BD" w:rsidP="001579BD">
      <w:pPr>
        <w:tabs>
          <w:tab w:val="clear" w:pos="4419"/>
          <w:tab w:val="clear" w:pos="8838"/>
        </w:tabs>
      </w:pPr>
    </w:p>
    <w:p w14:paraId="39A73DCA" w14:textId="5FFA2F32" w:rsidR="001579BD" w:rsidRDefault="001579BD" w:rsidP="001579BD">
      <w:pPr>
        <w:tabs>
          <w:tab w:val="clear" w:pos="4419"/>
          <w:tab w:val="clear" w:pos="8838"/>
        </w:tabs>
      </w:pPr>
    </w:p>
    <w:p w14:paraId="1BF16F94" w14:textId="77777777" w:rsidR="001579BD" w:rsidRPr="00B3056F" w:rsidRDefault="001579BD" w:rsidP="001579BD">
      <w:pPr>
        <w:tabs>
          <w:tab w:val="clear" w:pos="4419"/>
          <w:tab w:val="clear" w:pos="8838"/>
        </w:tabs>
      </w:pPr>
    </w:p>
    <w:p w14:paraId="4F8EE841" w14:textId="77777777" w:rsidR="00C01BE5" w:rsidRPr="001579BD" w:rsidRDefault="00C01BE5" w:rsidP="001579BD">
      <w:pPr>
        <w:tabs>
          <w:tab w:val="clear" w:pos="4419"/>
          <w:tab w:val="clear" w:pos="8838"/>
        </w:tabs>
        <w:ind w:left="993"/>
        <w:rPr>
          <w:rFonts w:asciiTheme="minorHAnsi" w:hAnsiTheme="minorHAnsi" w:cstheme="minorHAnsi"/>
          <w:sz w:val="20"/>
          <w:szCs w:val="20"/>
        </w:rPr>
      </w:pPr>
      <w:r w:rsidRPr="00B3056F">
        <w:tab/>
      </w:r>
      <w:r w:rsidRPr="001579BD">
        <w:rPr>
          <w:rFonts w:asciiTheme="minorHAnsi" w:hAnsiTheme="minorHAnsi" w:cstheme="minorHAnsi"/>
          <w:sz w:val="20"/>
          <w:szCs w:val="20"/>
        </w:rPr>
        <w:t>Los capacitores deben contar con dispositivos de descarga conectados entre sus terminales en forma permanente. La tensión eléctrica residual de un capacitor debe reducirse a 50 V, nominal o menos, durante el término de un minuto después de que el capacitor haya sido desconectado de la fuente de alimentación.</w:t>
      </w:r>
    </w:p>
    <w:p w14:paraId="13689C5B" w14:textId="77777777" w:rsidR="001579BD" w:rsidRDefault="001579BD" w:rsidP="001579BD">
      <w:pPr>
        <w:tabs>
          <w:tab w:val="clear" w:pos="4419"/>
          <w:tab w:val="clear" w:pos="8838"/>
        </w:tabs>
        <w:ind w:left="993"/>
        <w:rPr>
          <w:rFonts w:asciiTheme="minorHAnsi" w:hAnsiTheme="minorHAnsi" w:cstheme="minorHAnsi"/>
          <w:sz w:val="20"/>
          <w:szCs w:val="20"/>
        </w:rPr>
      </w:pPr>
    </w:p>
    <w:p w14:paraId="3870DA48" w14:textId="5BEC4D91" w:rsidR="00C01BE5" w:rsidRPr="001579BD" w:rsidRDefault="00C01BE5" w:rsidP="001579BD">
      <w:pPr>
        <w:tabs>
          <w:tab w:val="clear" w:pos="4419"/>
          <w:tab w:val="clear" w:pos="8838"/>
        </w:tabs>
        <w:ind w:left="993"/>
        <w:rPr>
          <w:rFonts w:asciiTheme="minorHAnsi" w:hAnsiTheme="minorHAnsi" w:cstheme="minorHAnsi"/>
          <w:b/>
          <w:bCs/>
          <w:sz w:val="20"/>
          <w:szCs w:val="20"/>
          <w:u w:val="single"/>
        </w:rPr>
      </w:pPr>
      <w:r w:rsidRPr="001579BD">
        <w:rPr>
          <w:rFonts w:asciiTheme="minorHAnsi" w:hAnsiTheme="minorHAnsi" w:cstheme="minorHAnsi"/>
          <w:b/>
          <w:bCs/>
          <w:sz w:val="20"/>
          <w:szCs w:val="20"/>
          <w:u w:val="single"/>
        </w:rPr>
        <w:t>Condensadores</w:t>
      </w:r>
    </w:p>
    <w:p w14:paraId="5C72DFBC" w14:textId="77777777" w:rsidR="00C01BE5" w:rsidRPr="001579BD" w:rsidRDefault="00C01BE5" w:rsidP="001579BD">
      <w:pPr>
        <w:tabs>
          <w:tab w:val="clear" w:pos="4419"/>
          <w:tab w:val="clear" w:pos="8838"/>
        </w:tabs>
        <w:ind w:left="993"/>
        <w:rPr>
          <w:rFonts w:asciiTheme="minorHAnsi" w:hAnsiTheme="minorHAnsi" w:cstheme="minorHAnsi"/>
          <w:sz w:val="20"/>
          <w:szCs w:val="20"/>
        </w:rPr>
      </w:pPr>
    </w:p>
    <w:p w14:paraId="3DFE187F" w14:textId="77777777" w:rsidR="00C01BE5" w:rsidRPr="001579BD" w:rsidRDefault="00C01BE5" w:rsidP="001579BD">
      <w:pPr>
        <w:tabs>
          <w:tab w:val="clear" w:pos="4419"/>
          <w:tab w:val="clear" w:pos="8838"/>
        </w:tabs>
        <w:ind w:left="993"/>
        <w:rPr>
          <w:rFonts w:asciiTheme="minorHAnsi" w:hAnsiTheme="minorHAnsi" w:cstheme="minorHAnsi"/>
          <w:sz w:val="20"/>
          <w:szCs w:val="20"/>
        </w:rPr>
      </w:pPr>
      <w:r w:rsidRPr="001579BD">
        <w:rPr>
          <w:rFonts w:asciiTheme="minorHAnsi" w:hAnsiTheme="minorHAnsi" w:cstheme="minorHAnsi"/>
          <w:b/>
          <w:bCs/>
          <w:sz w:val="20"/>
          <w:szCs w:val="20"/>
        </w:rPr>
        <w:t>Rango de voltaje:</w:t>
      </w:r>
      <w:r w:rsidRPr="001579BD">
        <w:rPr>
          <w:rFonts w:asciiTheme="minorHAnsi" w:hAnsiTheme="minorHAnsi" w:cstheme="minorHAnsi"/>
          <w:sz w:val="20"/>
          <w:szCs w:val="20"/>
        </w:rPr>
        <w:t xml:space="preserve"> desde 220V a 1.000V Frecuencia: 50Hz.</w:t>
      </w:r>
    </w:p>
    <w:p w14:paraId="57FE9AE0" w14:textId="7C0C8402" w:rsidR="00C01BE5" w:rsidRPr="001579BD" w:rsidRDefault="00C01BE5" w:rsidP="001579BD">
      <w:pPr>
        <w:tabs>
          <w:tab w:val="clear" w:pos="4419"/>
          <w:tab w:val="clear" w:pos="8838"/>
        </w:tabs>
        <w:ind w:left="993"/>
        <w:rPr>
          <w:rFonts w:asciiTheme="minorHAnsi" w:hAnsiTheme="minorHAnsi" w:cstheme="minorHAnsi"/>
          <w:sz w:val="20"/>
          <w:szCs w:val="20"/>
        </w:rPr>
      </w:pPr>
      <w:r w:rsidRPr="001579BD">
        <w:rPr>
          <w:rFonts w:asciiTheme="minorHAnsi" w:hAnsiTheme="minorHAnsi" w:cstheme="minorHAnsi"/>
          <w:b/>
          <w:bCs/>
          <w:sz w:val="20"/>
          <w:szCs w:val="20"/>
        </w:rPr>
        <w:t>Resistores de descarga:</w:t>
      </w:r>
      <w:r w:rsidRPr="001579BD">
        <w:rPr>
          <w:rFonts w:asciiTheme="minorHAnsi" w:hAnsiTheme="minorHAnsi" w:cstheme="minorHAnsi"/>
          <w:sz w:val="20"/>
          <w:szCs w:val="20"/>
        </w:rPr>
        <w:t xml:space="preserve"> Se ajustan resistores de descarga integrados permanentemente conectados para garantizar la descarga segura del condensador a menos de 50V en 1 minuto tras una desconexión.</w:t>
      </w:r>
    </w:p>
    <w:p w14:paraId="5D885BF0" w14:textId="07042F80" w:rsidR="00C01BE5" w:rsidRPr="001579BD" w:rsidRDefault="00C01BE5" w:rsidP="001579BD">
      <w:pPr>
        <w:tabs>
          <w:tab w:val="clear" w:pos="4419"/>
          <w:tab w:val="clear" w:pos="8838"/>
        </w:tabs>
        <w:ind w:left="993"/>
        <w:rPr>
          <w:rFonts w:asciiTheme="minorHAnsi" w:hAnsiTheme="minorHAnsi" w:cstheme="minorHAnsi"/>
          <w:sz w:val="20"/>
          <w:szCs w:val="20"/>
        </w:rPr>
      </w:pPr>
      <w:r w:rsidRPr="001579BD">
        <w:rPr>
          <w:rFonts w:asciiTheme="minorHAnsi" w:hAnsiTheme="minorHAnsi" w:cstheme="minorHAnsi"/>
          <w:b/>
          <w:bCs/>
          <w:sz w:val="20"/>
          <w:szCs w:val="20"/>
        </w:rPr>
        <w:t>Terminales:</w:t>
      </w:r>
      <w:r w:rsidRPr="001579BD">
        <w:rPr>
          <w:rFonts w:asciiTheme="minorHAnsi" w:hAnsiTheme="minorHAnsi" w:cstheme="minorHAnsi"/>
          <w:sz w:val="20"/>
          <w:szCs w:val="20"/>
        </w:rPr>
        <w:t xml:space="preserve"> Con bielas roscadas M6, 8, 10 </w:t>
      </w:r>
      <w:proofErr w:type="spellStart"/>
      <w:r w:rsidRPr="001579BD">
        <w:rPr>
          <w:rFonts w:asciiTheme="minorHAnsi" w:hAnsiTheme="minorHAnsi" w:cstheme="minorHAnsi"/>
          <w:sz w:val="20"/>
          <w:szCs w:val="20"/>
        </w:rPr>
        <w:t>ó</w:t>
      </w:r>
      <w:proofErr w:type="spellEnd"/>
      <w:r w:rsidRPr="001579BD">
        <w:rPr>
          <w:rFonts w:asciiTheme="minorHAnsi" w:hAnsiTheme="minorHAnsi" w:cstheme="minorHAnsi"/>
          <w:sz w:val="20"/>
          <w:szCs w:val="20"/>
        </w:rPr>
        <w:t xml:space="preserve"> 12 de acuerdo con la potencia del condensador. Entrada de cable: mediante una eyección: 37 mm </w:t>
      </w:r>
      <w:proofErr w:type="spellStart"/>
      <w:r w:rsidRPr="001579BD">
        <w:rPr>
          <w:rFonts w:asciiTheme="minorHAnsi" w:hAnsiTheme="minorHAnsi" w:cstheme="minorHAnsi"/>
          <w:sz w:val="20"/>
          <w:szCs w:val="20"/>
        </w:rPr>
        <w:t>ó</w:t>
      </w:r>
      <w:proofErr w:type="spellEnd"/>
      <w:r w:rsidRPr="001579BD">
        <w:rPr>
          <w:rFonts w:asciiTheme="minorHAnsi" w:hAnsiTheme="minorHAnsi" w:cstheme="minorHAnsi"/>
          <w:sz w:val="20"/>
          <w:szCs w:val="20"/>
        </w:rPr>
        <w:t xml:space="preserve"> 47 </w:t>
      </w:r>
      <w:proofErr w:type="spellStart"/>
      <w:r w:rsidRPr="001579BD">
        <w:rPr>
          <w:rFonts w:asciiTheme="minorHAnsi" w:hAnsiTheme="minorHAnsi" w:cstheme="minorHAnsi"/>
          <w:sz w:val="20"/>
          <w:szCs w:val="20"/>
        </w:rPr>
        <w:t>mm.</w:t>
      </w:r>
      <w:proofErr w:type="spellEnd"/>
    </w:p>
    <w:p w14:paraId="533BFADA" w14:textId="77777777" w:rsidR="00C01BE5" w:rsidRPr="001579BD" w:rsidRDefault="00C01BE5" w:rsidP="001579BD">
      <w:pPr>
        <w:tabs>
          <w:tab w:val="clear" w:pos="4419"/>
          <w:tab w:val="clear" w:pos="8838"/>
        </w:tabs>
        <w:ind w:left="993"/>
        <w:rPr>
          <w:rFonts w:asciiTheme="minorHAnsi" w:hAnsiTheme="minorHAnsi" w:cstheme="minorHAnsi"/>
          <w:sz w:val="20"/>
          <w:szCs w:val="20"/>
        </w:rPr>
      </w:pPr>
      <w:r w:rsidRPr="001579BD">
        <w:rPr>
          <w:rFonts w:asciiTheme="minorHAnsi" w:hAnsiTheme="minorHAnsi" w:cstheme="minorHAnsi"/>
          <w:b/>
          <w:bCs/>
          <w:sz w:val="20"/>
          <w:szCs w:val="20"/>
        </w:rPr>
        <w:t>Protección:</w:t>
      </w:r>
      <w:r w:rsidRPr="001579BD">
        <w:rPr>
          <w:rFonts w:asciiTheme="minorHAnsi" w:hAnsiTheme="minorHAnsi" w:cstheme="minorHAnsi"/>
          <w:sz w:val="20"/>
          <w:szCs w:val="20"/>
        </w:rPr>
        <w:t xml:space="preserve"> IP42 como mínimo.</w:t>
      </w:r>
    </w:p>
    <w:p w14:paraId="62EDB23A" w14:textId="77777777" w:rsidR="00C01BE5" w:rsidRPr="001579BD" w:rsidRDefault="00C01BE5" w:rsidP="001579BD">
      <w:pPr>
        <w:tabs>
          <w:tab w:val="clear" w:pos="4419"/>
          <w:tab w:val="clear" w:pos="8838"/>
        </w:tabs>
        <w:ind w:left="993"/>
        <w:rPr>
          <w:rFonts w:asciiTheme="minorHAnsi" w:hAnsiTheme="minorHAnsi" w:cstheme="minorHAnsi"/>
          <w:sz w:val="20"/>
          <w:szCs w:val="20"/>
        </w:rPr>
      </w:pPr>
      <w:r w:rsidRPr="001579BD">
        <w:rPr>
          <w:rFonts w:asciiTheme="minorHAnsi" w:hAnsiTheme="minorHAnsi" w:cstheme="minorHAnsi"/>
          <w:b/>
          <w:bCs/>
          <w:sz w:val="20"/>
          <w:szCs w:val="20"/>
        </w:rPr>
        <w:t>Temperatura ambiente máxima:</w:t>
      </w:r>
      <w:r w:rsidRPr="001579BD">
        <w:rPr>
          <w:rFonts w:asciiTheme="minorHAnsi" w:hAnsiTheme="minorHAnsi" w:cstheme="minorHAnsi"/>
          <w:sz w:val="20"/>
          <w:szCs w:val="20"/>
        </w:rPr>
        <w:t xml:space="preserve"> Clase “D” (+55°C).</w:t>
      </w:r>
    </w:p>
    <w:p w14:paraId="1CA63384" w14:textId="77777777" w:rsidR="00C01BE5" w:rsidRPr="001579BD" w:rsidRDefault="00C01BE5" w:rsidP="001579BD">
      <w:pPr>
        <w:tabs>
          <w:tab w:val="clear" w:pos="4419"/>
          <w:tab w:val="clear" w:pos="8838"/>
        </w:tabs>
        <w:ind w:left="993"/>
        <w:rPr>
          <w:rFonts w:asciiTheme="minorHAnsi" w:hAnsiTheme="minorHAnsi" w:cstheme="minorHAnsi"/>
          <w:sz w:val="20"/>
          <w:szCs w:val="20"/>
        </w:rPr>
      </w:pPr>
      <w:r w:rsidRPr="001579BD">
        <w:rPr>
          <w:rFonts w:asciiTheme="minorHAnsi" w:hAnsiTheme="minorHAnsi" w:cstheme="minorHAnsi"/>
          <w:b/>
          <w:bCs/>
          <w:sz w:val="20"/>
          <w:szCs w:val="20"/>
        </w:rPr>
        <w:t>Pérdidas (resistores de descarga incluidos):</w:t>
      </w:r>
      <w:r w:rsidRPr="001579BD">
        <w:rPr>
          <w:rFonts w:asciiTheme="minorHAnsi" w:hAnsiTheme="minorHAnsi" w:cstheme="minorHAnsi"/>
          <w:sz w:val="20"/>
          <w:szCs w:val="20"/>
        </w:rPr>
        <w:t xml:space="preserve"> menos de 0,5 W/</w:t>
      </w:r>
      <w:proofErr w:type="spellStart"/>
      <w:r w:rsidRPr="001579BD">
        <w:rPr>
          <w:rFonts w:asciiTheme="minorHAnsi" w:hAnsiTheme="minorHAnsi" w:cstheme="minorHAnsi"/>
          <w:sz w:val="20"/>
          <w:szCs w:val="20"/>
        </w:rPr>
        <w:t>kVAr</w:t>
      </w:r>
      <w:proofErr w:type="spellEnd"/>
      <w:r w:rsidRPr="001579BD">
        <w:rPr>
          <w:rFonts w:asciiTheme="minorHAnsi" w:hAnsiTheme="minorHAnsi" w:cstheme="minorHAnsi"/>
          <w:sz w:val="20"/>
          <w:szCs w:val="20"/>
        </w:rPr>
        <w:t xml:space="preserve"> para tensión nominal de 380V y superior.</w:t>
      </w:r>
    </w:p>
    <w:p w14:paraId="2F130FFE" w14:textId="77777777" w:rsidR="008A1FF8" w:rsidRPr="001579BD" w:rsidRDefault="008A1FF8" w:rsidP="001579BD">
      <w:pPr>
        <w:tabs>
          <w:tab w:val="clear" w:pos="4419"/>
          <w:tab w:val="clear" w:pos="8838"/>
        </w:tabs>
        <w:ind w:left="993"/>
        <w:rPr>
          <w:rFonts w:asciiTheme="minorHAnsi" w:hAnsiTheme="minorHAnsi" w:cstheme="minorHAnsi"/>
          <w:sz w:val="20"/>
          <w:szCs w:val="20"/>
        </w:rPr>
      </w:pPr>
    </w:p>
    <w:p w14:paraId="0959503A" w14:textId="77777777" w:rsidR="00C01BE5" w:rsidRPr="001579BD" w:rsidRDefault="00C01BE5" w:rsidP="001579BD">
      <w:pPr>
        <w:tabs>
          <w:tab w:val="clear" w:pos="4419"/>
          <w:tab w:val="clear" w:pos="8838"/>
        </w:tabs>
        <w:ind w:left="993"/>
        <w:rPr>
          <w:rFonts w:asciiTheme="minorHAnsi" w:hAnsiTheme="minorHAnsi" w:cstheme="minorHAnsi"/>
          <w:sz w:val="20"/>
          <w:szCs w:val="20"/>
        </w:rPr>
      </w:pPr>
      <w:r w:rsidRPr="001579BD">
        <w:rPr>
          <w:rFonts w:asciiTheme="minorHAnsi" w:hAnsiTheme="minorHAnsi" w:cstheme="minorHAnsi"/>
          <w:sz w:val="20"/>
          <w:szCs w:val="20"/>
        </w:rPr>
        <w:t>Tolerancia en capacitancia: -5% +10% Prueba de voltaje:</w:t>
      </w:r>
    </w:p>
    <w:p w14:paraId="42678974" w14:textId="3A4DFB6E" w:rsidR="00C01BE5" w:rsidRPr="001579BD" w:rsidRDefault="001579BD" w:rsidP="003B41B8">
      <w:pPr>
        <w:pStyle w:val="Prrafodelista"/>
        <w:numPr>
          <w:ilvl w:val="0"/>
          <w:numId w:val="4"/>
        </w:numPr>
        <w:tabs>
          <w:tab w:val="clear" w:pos="4419"/>
          <w:tab w:val="clear" w:pos="8838"/>
        </w:tabs>
        <w:spacing w:before="240"/>
        <w:ind w:left="1560"/>
        <w:rPr>
          <w:rFonts w:cstheme="minorHAnsi"/>
          <w:szCs w:val="20"/>
        </w:rPr>
      </w:pPr>
      <w:r>
        <w:rPr>
          <w:rFonts w:cstheme="minorHAnsi"/>
          <w:szCs w:val="20"/>
        </w:rPr>
        <w:t>E</w:t>
      </w:r>
      <w:r w:rsidR="00C01BE5" w:rsidRPr="001579BD">
        <w:rPr>
          <w:rFonts w:cstheme="minorHAnsi"/>
          <w:szCs w:val="20"/>
        </w:rPr>
        <w:t>ntre terminales: 2,15 Un para 10 segundos.</w:t>
      </w:r>
    </w:p>
    <w:p w14:paraId="1910EC74" w14:textId="6BFAD52A" w:rsidR="00C01BE5" w:rsidRPr="001579BD" w:rsidRDefault="001579BD" w:rsidP="003B41B8">
      <w:pPr>
        <w:pStyle w:val="Prrafodelista"/>
        <w:numPr>
          <w:ilvl w:val="0"/>
          <w:numId w:val="4"/>
        </w:numPr>
        <w:tabs>
          <w:tab w:val="clear" w:pos="4419"/>
          <w:tab w:val="clear" w:pos="8838"/>
        </w:tabs>
        <w:ind w:left="1560"/>
        <w:rPr>
          <w:rFonts w:cstheme="minorHAnsi"/>
          <w:szCs w:val="20"/>
        </w:rPr>
      </w:pPr>
      <w:r>
        <w:rPr>
          <w:rFonts w:cstheme="minorHAnsi"/>
          <w:szCs w:val="20"/>
        </w:rPr>
        <w:t>E</w:t>
      </w:r>
      <w:r w:rsidR="00C01BE5" w:rsidRPr="001579BD">
        <w:rPr>
          <w:rFonts w:cstheme="minorHAnsi"/>
          <w:szCs w:val="20"/>
        </w:rPr>
        <w:t>ntre terminales y la tierra: 3kV para 10 segundos.</w:t>
      </w:r>
    </w:p>
    <w:p w14:paraId="394BD24B" w14:textId="77777777" w:rsidR="00C01BE5" w:rsidRPr="001579BD" w:rsidRDefault="00C01BE5" w:rsidP="001579BD">
      <w:pPr>
        <w:tabs>
          <w:tab w:val="clear" w:pos="4419"/>
          <w:tab w:val="clear" w:pos="8838"/>
        </w:tabs>
        <w:ind w:left="1418"/>
        <w:rPr>
          <w:rFonts w:asciiTheme="minorHAnsi" w:hAnsiTheme="minorHAnsi" w:cstheme="minorHAnsi"/>
          <w:sz w:val="20"/>
          <w:szCs w:val="20"/>
        </w:rPr>
      </w:pPr>
    </w:p>
    <w:p w14:paraId="2CCF4AE8" w14:textId="77777777" w:rsidR="00C01BE5" w:rsidRPr="001579BD" w:rsidRDefault="00C01BE5" w:rsidP="001579BD">
      <w:pPr>
        <w:tabs>
          <w:tab w:val="clear" w:pos="4419"/>
          <w:tab w:val="clear" w:pos="8838"/>
        </w:tabs>
        <w:ind w:left="993"/>
        <w:rPr>
          <w:rFonts w:asciiTheme="minorHAnsi" w:hAnsiTheme="minorHAnsi" w:cstheme="minorHAnsi"/>
          <w:sz w:val="20"/>
          <w:szCs w:val="20"/>
        </w:rPr>
      </w:pPr>
      <w:r w:rsidRPr="001579BD">
        <w:rPr>
          <w:rFonts w:asciiTheme="minorHAnsi" w:hAnsiTheme="minorHAnsi" w:cstheme="minorHAnsi"/>
          <w:sz w:val="20"/>
          <w:szCs w:val="20"/>
        </w:rPr>
        <w:t>Las sobrecargas aceptables son las especificadas en 60831 1&amp;2:</w:t>
      </w:r>
    </w:p>
    <w:p w14:paraId="277980F2" w14:textId="77777777" w:rsidR="00C01BE5" w:rsidRPr="001579BD" w:rsidRDefault="00C01BE5" w:rsidP="001579BD">
      <w:pPr>
        <w:tabs>
          <w:tab w:val="clear" w:pos="4419"/>
          <w:tab w:val="clear" w:pos="8838"/>
        </w:tabs>
        <w:ind w:left="993"/>
        <w:rPr>
          <w:rFonts w:asciiTheme="minorHAnsi" w:hAnsiTheme="minorHAnsi" w:cstheme="minorHAnsi"/>
          <w:sz w:val="20"/>
          <w:szCs w:val="20"/>
        </w:rPr>
      </w:pPr>
    </w:p>
    <w:p w14:paraId="7B549582" w14:textId="46D44088" w:rsidR="00C01BE5" w:rsidRPr="001579BD" w:rsidRDefault="001579BD" w:rsidP="00730FD7">
      <w:pPr>
        <w:pStyle w:val="Prrafodelista"/>
        <w:numPr>
          <w:ilvl w:val="2"/>
          <w:numId w:val="76"/>
        </w:numPr>
        <w:tabs>
          <w:tab w:val="clear" w:pos="4419"/>
          <w:tab w:val="clear" w:pos="8838"/>
        </w:tabs>
        <w:ind w:left="1560"/>
        <w:rPr>
          <w:rFonts w:cstheme="minorHAnsi"/>
          <w:szCs w:val="20"/>
        </w:rPr>
      </w:pPr>
      <w:r w:rsidRPr="001579BD">
        <w:rPr>
          <w:rFonts w:cstheme="minorHAnsi"/>
          <w:b/>
          <w:bCs/>
          <w:szCs w:val="20"/>
        </w:rPr>
        <w:t>T</w:t>
      </w:r>
      <w:r w:rsidR="00C01BE5" w:rsidRPr="001579BD">
        <w:rPr>
          <w:rFonts w:cstheme="minorHAnsi"/>
          <w:b/>
          <w:bCs/>
          <w:szCs w:val="20"/>
        </w:rPr>
        <w:t xml:space="preserve">olerancia de </w:t>
      </w:r>
      <w:proofErr w:type="spellStart"/>
      <w:r w:rsidR="00C01BE5" w:rsidRPr="001579BD">
        <w:rPr>
          <w:rFonts w:cstheme="minorHAnsi"/>
          <w:b/>
          <w:bCs/>
          <w:szCs w:val="20"/>
        </w:rPr>
        <w:t>sobrevoltaje</w:t>
      </w:r>
      <w:proofErr w:type="spellEnd"/>
      <w:r w:rsidR="00C01BE5" w:rsidRPr="001579BD">
        <w:rPr>
          <w:rFonts w:cstheme="minorHAnsi"/>
          <w:b/>
          <w:bCs/>
          <w:szCs w:val="20"/>
        </w:rPr>
        <w:t>:</w:t>
      </w:r>
      <w:r w:rsidR="00C01BE5" w:rsidRPr="001579BD">
        <w:rPr>
          <w:rFonts w:cstheme="minorHAnsi"/>
          <w:szCs w:val="20"/>
        </w:rPr>
        <w:t xml:space="preserve"> 10% máx. a intervalos</w:t>
      </w:r>
    </w:p>
    <w:p w14:paraId="76F89502" w14:textId="144B8889" w:rsidR="00C01BE5" w:rsidRPr="001579BD" w:rsidRDefault="001579BD" w:rsidP="00730FD7">
      <w:pPr>
        <w:pStyle w:val="Prrafodelista"/>
        <w:numPr>
          <w:ilvl w:val="2"/>
          <w:numId w:val="76"/>
        </w:numPr>
        <w:tabs>
          <w:tab w:val="clear" w:pos="4419"/>
          <w:tab w:val="clear" w:pos="8838"/>
        </w:tabs>
        <w:ind w:left="1560"/>
        <w:rPr>
          <w:rFonts w:cstheme="minorHAnsi"/>
          <w:szCs w:val="20"/>
        </w:rPr>
      </w:pPr>
      <w:r w:rsidRPr="001579BD">
        <w:rPr>
          <w:rFonts w:cstheme="minorHAnsi"/>
          <w:b/>
          <w:bCs/>
          <w:szCs w:val="20"/>
        </w:rPr>
        <w:t>T</w:t>
      </w:r>
      <w:r w:rsidR="00C01BE5" w:rsidRPr="001579BD">
        <w:rPr>
          <w:rFonts w:cstheme="minorHAnsi"/>
          <w:b/>
          <w:bCs/>
          <w:szCs w:val="20"/>
        </w:rPr>
        <w:t xml:space="preserve">olerancia de </w:t>
      </w:r>
      <w:proofErr w:type="spellStart"/>
      <w:r w:rsidR="00C01BE5" w:rsidRPr="001579BD">
        <w:rPr>
          <w:rFonts w:cstheme="minorHAnsi"/>
          <w:b/>
          <w:bCs/>
          <w:szCs w:val="20"/>
        </w:rPr>
        <w:t>sobrecorriente</w:t>
      </w:r>
      <w:proofErr w:type="spellEnd"/>
      <w:r w:rsidR="00C01BE5" w:rsidRPr="001579BD">
        <w:rPr>
          <w:rFonts w:cstheme="minorHAnsi"/>
          <w:szCs w:val="20"/>
        </w:rPr>
        <w:t>: 30% de forma permanente</w:t>
      </w:r>
    </w:p>
    <w:p w14:paraId="39796670" w14:textId="6035D9BF" w:rsidR="00C01BE5" w:rsidRPr="001579BD" w:rsidRDefault="001579BD" w:rsidP="00730FD7">
      <w:pPr>
        <w:pStyle w:val="Prrafodelista"/>
        <w:numPr>
          <w:ilvl w:val="2"/>
          <w:numId w:val="76"/>
        </w:numPr>
        <w:tabs>
          <w:tab w:val="clear" w:pos="4419"/>
          <w:tab w:val="clear" w:pos="8838"/>
        </w:tabs>
        <w:ind w:left="1560"/>
        <w:rPr>
          <w:rFonts w:cstheme="minorHAnsi"/>
          <w:szCs w:val="20"/>
        </w:rPr>
      </w:pPr>
      <w:r w:rsidRPr="001579BD">
        <w:rPr>
          <w:rFonts w:cstheme="minorHAnsi"/>
          <w:b/>
          <w:bCs/>
          <w:szCs w:val="20"/>
        </w:rPr>
        <w:t>S</w:t>
      </w:r>
      <w:r w:rsidR="00C01BE5" w:rsidRPr="001579BD">
        <w:rPr>
          <w:rFonts w:cstheme="minorHAnsi"/>
          <w:b/>
          <w:bCs/>
          <w:szCs w:val="20"/>
        </w:rPr>
        <w:t>obrecarga máxima:</w:t>
      </w:r>
      <w:r w:rsidR="00C01BE5" w:rsidRPr="001579BD">
        <w:rPr>
          <w:rFonts w:cstheme="minorHAnsi"/>
          <w:szCs w:val="20"/>
        </w:rPr>
        <w:t xml:space="preserve"> funcionamiento estable al 135% del valor nominal asignado (generado por los </w:t>
      </w:r>
      <w:proofErr w:type="spellStart"/>
      <w:r w:rsidR="00C01BE5" w:rsidRPr="001579BD">
        <w:rPr>
          <w:rFonts w:cstheme="minorHAnsi"/>
          <w:szCs w:val="20"/>
        </w:rPr>
        <w:t>sobrevoltajes</w:t>
      </w:r>
      <w:proofErr w:type="spellEnd"/>
      <w:r w:rsidR="00C01BE5" w:rsidRPr="001579BD">
        <w:rPr>
          <w:rFonts w:cstheme="minorHAnsi"/>
          <w:szCs w:val="20"/>
        </w:rPr>
        <w:t xml:space="preserve"> y los armónicos)</w:t>
      </w:r>
    </w:p>
    <w:p w14:paraId="3368158C" w14:textId="45A5962E" w:rsidR="00C01BE5" w:rsidRPr="001579BD" w:rsidRDefault="00C01BE5" w:rsidP="00730FD7">
      <w:pPr>
        <w:pStyle w:val="Prrafodelista"/>
        <w:numPr>
          <w:ilvl w:val="4"/>
          <w:numId w:val="75"/>
        </w:numPr>
        <w:tabs>
          <w:tab w:val="clear" w:pos="4419"/>
          <w:tab w:val="clear" w:pos="8838"/>
        </w:tabs>
        <w:ind w:left="1560"/>
        <w:rPr>
          <w:rFonts w:cstheme="minorHAnsi"/>
          <w:szCs w:val="20"/>
        </w:rPr>
      </w:pPr>
      <w:r w:rsidRPr="001579BD">
        <w:rPr>
          <w:rFonts w:cstheme="minorHAnsi"/>
          <w:b/>
          <w:bCs/>
          <w:szCs w:val="20"/>
        </w:rPr>
        <w:t>Máxima tensión admisible:</w:t>
      </w:r>
      <w:r w:rsidRPr="001579BD">
        <w:rPr>
          <w:rFonts w:cstheme="minorHAnsi"/>
          <w:szCs w:val="20"/>
        </w:rPr>
        <w:t xml:space="preserve"> 1,</w:t>
      </w:r>
      <w:r w:rsidR="001579BD" w:rsidRPr="001579BD">
        <w:rPr>
          <w:rFonts w:cstheme="minorHAnsi"/>
          <w:szCs w:val="20"/>
        </w:rPr>
        <w:t>10. Un</w:t>
      </w:r>
      <w:r w:rsidRPr="001579BD">
        <w:rPr>
          <w:rFonts w:cstheme="minorHAnsi"/>
          <w:szCs w:val="20"/>
        </w:rPr>
        <w:t xml:space="preserve"> Máxima corriente admisible: 1,</w:t>
      </w:r>
      <w:r w:rsidR="001579BD" w:rsidRPr="001579BD">
        <w:rPr>
          <w:rFonts w:cstheme="minorHAnsi"/>
          <w:szCs w:val="20"/>
        </w:rPr>
        <w:t>3. In</w:t>
      </w:r>
    </w:p>
    <w:p w14:paraId="3B0F66DD" w14:textId="683BDCB5" w:rsidR="00C01BE5" w:rsidRPr="001579BD" w:rsidRDefault="00C01BE5" w:rsidP="00730FD7">
      <w:pPr>
        <w:pStyle w:val="Prrafodelista"/>
        <w:numPr>
          <w:ilvl w:val="4"/>
          <w:numId w:val="75"/>
        </w:numPr>
        <w:tabs>
          <w:tab w:val="clear" w:pos="4419"/>
          <w:tab w:val="clear" w:pos="8838"/>
        </w:tabs>
        <w:ind w:left="1560"/>
        <w:rPr>
          <w:rFonts w:cstheme="minorHAnsi"/>
          <w:szCs w:val="20"/>
        </w:rPr>
      </w:pPr>
      <w:r w:rsidRPr="001579BD">
        <w:rPr>
          <w:rFonts w:cstheme="minorHAnsi"/>
          <w:b/>
          <w:bCs/>
          <w:szCs w:val="20"/>
        </w:rPr>
        <w:t>Expectativa de vida:</w:t>
      </w:r>
      <w:r w:rsidRPr="001579BD">
        <w:rPr>
          <w:rFonts w:cstheme="minorHAnsi"/>
          <w:szCs w:val="20"/>
        </w:rPr>
        <w:t xml:space="preserve"> 10.000 horas. De acuerdo con la norma: IEC 60252-1 y UL810 </w:t>
      </w:r>
    </w:p>
    <w:p w14:paraId="4EE1BD3F" w14:textId="09687452" w:rsidR="001579BD" w:rsidRDefault="001579BD" w:rsidP="001579BD">
      <w:pPr>
        <w:tabs>
          <w:tab w:val="clear" w:pos="4419"/>
          <w:tab w:val="clear" w:pos="8838"/>
        </w:tabs>
        <w:ind w:left="993"/>
        <w:rPr>
          <w:rFonts w:asciiTheme="minorHAnsi" w:hAnsiTheme="minorHAnsi" w:cstheme="minorHAnsi"/>
          <w:b/>
          <w:bCs/>
          <w:sz w:val="20"/>
          <w:szCs w:val="20"/>
        </w:rPr>
      </w:pPr>
    </w:p>
    <w:p w14:paraId="58EA0ACE" w14:textId="00403BE8" w:rsidR="00C01BE5" w:rsidRPr="001579BD" w:rsidRDefault="00C01BE5" w:rsidP="001579BD">
      <w:pPr>
        <w:tabs>
          <w:tab w:val="clear" w:pos="4419"/>
          <w:tab w:val="clear" w:pos="8838"/>
        </w:tabs>
        <w:ind w:left="993"/>
        <w:rPr>
          <w:rFonts w:asciiTheme="minorHAnsi" w:hAnsiTheme="minorHAnsi" w:cstheme="minorHAnsi"/>
          <w:b/>
          <w:bCs/>
          <w:sz w:val="20"/>
          <w:szCs w:val="20"/>
        </w:rPr>
      </w:pPr>
      <w:r w:rsidRPr="001579BD">
        <w:rPr>
          <w:rFonts w:asciiTheme="minorHAnsi" w:hAnsiTheme="minorHAnsi" w:cstheme="minorHAnsi"/>
          <w:sz w:val="20"/>
          <w:szCs w:val="20"/>
        </w:rPr>
        <w:t>Contenido</w:t>
      </w:r>
      <w:r w:rsidR="008A1FF8" w:rsidRPr="001579BD">
        <w:rPr>
          <w:rFonts w:asciiTheme="minorHAnsi" w:hAnsiTheme="minorHAnsi" w:cstheme="minorHAnsi"/>
          <w:b/>
          <w:bCs/>
          <w:sz w:val="20"/>
          <w:szCs w:val="20"/>
        </w:rPr>
        <w:t>:</w:t>
      </w:r>
    </w:p>
    <w:p w14:paraId="25AD732E" w14:textId="2E12D5E3" w:rsidR="00C01BE5" w:rsidRPr="001579BD" w:rsidRDefault="00C01BE5" w:rsidP="00730FD7">
      <w:pPr>
        <w:pStyle w:val="Prrafodelista"/>
        <w:numPr>
          <w:ilvl w:val="0"/>
          <w:numId w:val="74"/>
        </w:numPr>
        <w:tabs>
          <w:tab w:val="clear" w:pos="4419"/>
          <w:tab w:val="clear" w:pos="8838"/>
        </w:tabs>
        <w:spacing w:before="240"/>
        <w:ind w:left="1560"/>
        <w:rPr>
          <w:rFonts w:cstheme="minorHAnsi"/>
          <w:szCs w:val="20"/>
        </w:rPr>
      </w:pPr>
      <w:r w:rsidRPr="001579BD">
        <w:rPr>
          <w:rFonts w:cstheme="minorHAnsi"/>
          <w:szCs w:val="20"/>
        </w:rPr>
        <w:t>Un controlador de Factor de Potencia.</w:t>
      </w:r>
    </w:p>
    <w:p w14:paraId="0A28663C" w14:textId="0013E4AA" w:rsidR="00C01BE5" w:rsidRPr="001579BD" w:rsidRDefault="00C01BE5" w:rsidP="00730FD7">
      <w:pPr>
        <w:pStyle w:val="Prrafodelista"/>
        <w:numPr>
          <w:ilvl w:val="0"/>
          <w:numId w:val="74"/>
        </w:numPr>
        <w:tabs>
          <w:tab w:val="clear" w:pos="4419"/>
          <w:tab w:val="clear" w:pos="8838"/>
        </w:tabs>
        <w:ind w:left="1560"/>
        <w:rPr>
          <w:rFonts w:cstheme="minorHAnsi"/>
          <w:szCs w:val="20"/>
        </w:rPr>
      </w:pPr>
      <w:r w:rsidRPr="001579BD">
        <w:rPr>
          <w:rFonts w:cstheme="minorHAnsi"/>
          <w:szCs w:val="20"/>
        </w:rPr>
        <w:t xml:space="preserve">Interruptor </w:t>
      </w:r>
      <w:proofErr w:type="spellStart"/>
      <w:r w:rsidRPr="001579BD">
        <w:rPr>
          <w:rFonts w:cstheme="minorHAnsi"/>
          <w:szCs w:val="20"/>
        </w:rPr>
        <w:t>termomagnetico</w:t>
      </w:r>
      <w:proofErr w:type="spellEnd"/>
      <w:r w:rsidRPr="001579BD">
        <w:rPr>
          <w:rFonts w:cstheme="minorHAnsi"/>
          <w:szCs w:val="20"/>
        </w:rPr>
        <w:t xml:space="preserve"> como protección principal </w:t>
      </w:r>
    </w:p>
    <w:p w14:paraId="4AE6B9F4" w14:textId="5B39C417" w:rsidR="00C01BE5" w:rsidRPr="001579BD" w:rsidRDefault="00C01BE5" w:rsidP="00730FD7">
      <w:pPr>
        <w:pStyle w:val="Prrafodelista"/>
        <w:numPr>
          <w:ilvl w:val="0"/>
          <w:numId w:val="74"/>
        </w:numPr>
        <w:tabs>
          <w:tab w:val="clear" w:pos="4419"/>
          <w:tab w:val="clear" w:pos="8838"/>
        </w:tabs>
        <w:ind w:left="1560"/>
        <w:rPr>
          <w:rFonts w:cstheme="minorHAnsi"/>
          <w:szCs w:val="20"/>
        </w:rPr>
      </w:pPr>
      <w:proofErr w:type="spellStart"/>
      <w:r w:rsidRPr="001579BD">
        <w:rPr>
          <w:rFonts w:cstheme="minorHAnsi"/>
          <w:szCs w:val="20"/>
        </w:rPr>
        <w:t>Contactores</w:t>
      </w:r>
      <w:proofErr w:type="spellEnd"/>
      <w:r w:rsidRPr="001579BD">
        <w:rPr>
          <w:rFonts w:cstheme="minorHAnsi"/>
          <w:szCs w:val="20"/>
        </w:rPr>
        <w:t xml:space="preserve"> especiales para cargas capacitivas.</w:t>
      </w:r>
    </w:p>
    <w:p w14:paraId="10789B49" w14:textId="6A97F467" w:rsidR="00C01BE5" w:rsidRPr="001579BD" w:rsidRDefault="00C01BE5" w:rsidP="00730FD7">
      <w:pPr>
        <w:pStyle w:val="Prrafodelista"/>
        <w:numPr>
          <w:ilvl w:val="0"/>
          <w:numId w:val="74"/>
        </w:numPr>
        <w:tabs>
          <w:tab w:val="clear" w:pos="4419"/>
          <w:tab w:val="clear" w:pos="8838"/>
        </w:tabs>
        <w:ind w:left="1560"/>
        <w:rPr>
          <w:rFonts w:cstheme="minorHAnsi"/>
          <w:szCs w:val="20"/>
        </w:rPr>
      </w:pPr>
      <w:r w:rsidRPr="001579BD">
        <w:rPr>
          <w:rFonts w:cstheme="minorHAnsi"/>
          <w:szCs w:val="20"/>
        </w:rPr>
        <w:t xml:space="preserve">Resistencias de descarga en cada capacitor. </w:t>
      </w:r>
    </w:p>
    <w:p w14:paraId="7DEA0A98" w14:textId="035D09C8" w:rsidR="00C01BE5" w:rsidRPr="001579BD" w:rsidRDefault="00C01BE5" w:rsidP="00730FD7">
      <w:pPr>
        <w:pStyle w:val="Prrafodelista"/>
        <w:numPr>
          <w:ilvl w:val="0"/>
          <w:numId w:val="74"/>
        </w:numPr>
        <w:tabs>
          <w:tab w:val="clear" w:pos="4419"/>
          <w:tab w:val="clear" w:pos="8838"/>
        </w:tabs>
        <w:ind w:left="1560"/>
        <w:rPr>
          <w:rFonts w:cstheme="minorHAnsi"/>
          <w:szCs w:val="20"/>
        </w:rPr>
      </w:pPr>
      <w:r w:rsidRPr="001579BD">
        <w:rPr>
          <w:rFonts w:cstheme="minorHAnsi"/>
          <w:szCs w:val="20"/>
        </w:rPr>
        <w:t xml:space="preserve">Fusibles como protección para cada capacitor. </w:t>
      </w:r>
    </w:p>
    <w:p w14:paraId="16A56993" w14:textId="77777777" w:rsidR="00C01BE5" w:rsidRPr="001579BD" w:rsidRDefault="00C01BE5" w:rsidP="00730FD7">
      <w:pPr>
        <w:pStyle w:val="Prrafodelista"/>
        <w:numPr>
          <w:ilvl w:val="0"/>
          <w:numId w:val="74"/>
        </w:numPr>
        <w:tabs>
          <w:tab w:val="clear" w:pos="4419"/>
          <w:tab w:val="clear" w:pos="8838"/>
        </w:tabs>
        <w:ind w:left="1560"/>
        <w:rPr>
          <w:rFonts w:cstheme="minorHAnsi"/>
          <w:szCs w:val="20"/>
        </w:rPr>
      </w:pPr>
      <w:r w:rsidRPr="001579BD">
        <w:rPr>
          <w:rFonts w:cstheme="minorHAnsi"/>
          <w:szCs w:val="20"/>
        </w:rPr>
        <w:t>Fusibles o mini interruptores de control.</w:t>
      </w:r>
    </w:p>
    <w:p w14:paraId="62CFE5B8" w14:textId="03DCA7C8" w:rsidR="00C01BE5" w:rsidRPr="001579BD" w:rsidRDefault="00C01BE5" w:rsidP="00730FD7">
      <w:pPr>
        <w:pStyle w:val="Prrafodelista"/>
        <w:numPr>
          <w:ilvl w:val="0"/>
          <w:numId w:val="74"/>
        </w:numPr>
        <w:tabs>
          <w:tab w:val="clear" w:pos="4419"/>
          <w:tab w:val="clear" w:pos="8838"/>
        </w:tabs>
        <w:ind w:left="1560"/>
        <w:rPr>
          <w:rFonts w:cstheme="minorHAnsi"/>
          <w:szCs w:val="20"/>
        </w:rPr>
      </w:pPr>
      <w:r w:rsidRPr="001579BD">
        <w:rPr>
          <w:rFonts w:cstheme="minorHAnsi"/>
          <w:szCs w:val="20"/>
        </w:rPr>
        <w:t xml:space="preserve">Sistema de barras en interruptor principal. </w:t>
      </w:r>
    </w:p>
    <w:p w14:paraId="5CACC252" w14:textId="0E9BD19D" w:rsidR="00C01BE5" w:rsidRPr="001579BD" w:rsidRDefault="00C01BE5" w:rsidP="00730FD7">
      <w:pPr>
        <w:pStyle w:val="Prrafodelista"/>
        <w:numPr>
          <w:ilvl w:val="0"/>
          <w:numId w:val="74"/>
        </w:numPr>
        <w:tabs>
          <w:tab w:val="clear" w:pos="4419"/>
          <w:tab w:val="clear" w:pos="8838"/>
        </w:tabs>
        <w:ind w:left="1560"/>
        <w:rPr>
          <w:rFonts w:cstheme="minorHAnsi"/>
          <w:szCs w:val="20"/>
        </w:rPr>
      </w:pPr>
      <w:r w:rsidRPr="001579BD">
        <w:rPr>
          <w:rFonts w:cstheme="minorHAnsi"/>
          <w:szCs w:val="20"/>
        </w:rPr>
        <w:t xml:space="preserve">Terminal para conectar transformador de corriente </w:t>
      </w:r>
    </w:p>
    <w:p w14:paraId="6AA7B501" w14:textId="6898B9A6" w:rsidR="00C01BE5" w:rsidRPr="001579BD" w:rsidRDefault="00C01BE5" w:rsidP="00730FD7">
      <w:pPr>
        <w:pStyle w:val="Prrafodelista"/>
        <w:numPr>
          <w:ilvl w:val="0"/>
          <w:numId w:val="74"/>
        </w:numPr>
        <w:tabs>
          <w:tab w:val="clear" w:pos="4419"/>
          <w:tab w:val="clear" w:pos="8838"/>
        </w:tabs>
        <w:ind w:left="1560"/>
        <w:rPr>
          <w:rFonts w:cstheme="minorHAnsi"/>
          <w:szCs w:val="20"/>
        </w:rPr>
      </w:pPr>
      <w:r w:rsidRPr="001579BD">
        <w:rPr>
          <w:rFonts w:cstheme="minorHAnsi"/>
          <w:szCs w:val="20"/>
        </w:rPr>
        <w:t>Terminal para conexión a unidades auxiliares.</w:t>
      </w:r>
    </w:p>
    <w:p w14:paraId="3ED7D2D0" w14:textId="1F33591D" w:rsidR="00C01BE5" w:rsidRPr="001579BD" w:rsidRDefault="00C01BE5" w:rsidP="00730FD7">
      <w:pPr>
        <w:pStyle w:val="Prrafodelista"/>
        <w:numPr>
          <w:ilvl w:val="0"/>
          <w:numId w:val="74"/>
        </w:numPr>
        <w:tabs>
          <w:tab w:val="clear" w:pos="4419"/>
          <w:tab w:val="clear" w:pos="8838"/>
        </w:tabs>
        <w:ind w:left="1560"/>
        <w:rPr>
          <w:rFonts w:cstheme="minorHAnsi"/>
          <w:szCs w:val="20"/>
        </w:rPr>
      </w:pPr>
      <w:r w:rsidRPr="001579BD">
        <w:rPr>
          <w:rFonts w:cstheme="minorHAnsi"/>
          <w:szCs w:val="20"/>
        </w:rPr>
        <w:t>Controladores del factor de potencia</w:t>
      </w:r>
    </w:p>
    <w:p w14:paraId="78BF3B2B" w14:textId="4206D849" w:rsidR="00C01BE5" w:rsidRPr="001579BD" w:rsidRDefault="00C01BE5" w:rsidP="001579BD">
      <w:pPr>
        <w:tabs>
          <w:tab w:val="clear" w:pos="4419"/>
          <w:tab w:val="clear" w:pos="8838"/>
        </w:tabs>
        <w:ind w:left="993"/>
        <w:rPr>
          <w:rFonts w:asciiTheme="minorHAnsi" w:hAnsiTheme="minorHAnsi" w:cstheme="minorHAnsi"/>
          <w:sz w:val="20"/>
          <w:szCs w:val="20"/>
        </w:rPr>
      </w:pPr>
    </w:p>
    <w:p w14:paraId="5B4DD702" w14:textId="321C7F1F" w:rsidR="00C01BE5" w:rsidRPr="001579BD" w:rsidRDefault="00C01BE5" w:rsidP="001579BD">
      <w:pPr>
        <w:tabs>
          <w:tab w:val="clear" w:pos="4419"/>
          <w:tab w:val="clear" w:pos="8838"/>
        </w:tabs>
        <w:ind w:left="993"/>
        <w:rPr>
          <w:rFonts w:asciiTheme="minorHAnsi" w:hAnsiTheme="minorHAnsi" w:cstheme="minorHAnsi"/>
          <w:sz w:val="20"/>
          <w:szCs w:val="20"/>
        </w:rPr>
      </w:pPr>
      <w:r w:rsidRPr="001579BD">
        <w:rPr>
          <w:rFonts w:asciiTheme="minorHAnsi" w:hAnsiTheme="minorHAnsi" w:cstheme="minorHAnsi"/>
          <w:sz w:val="20"/>
          <w:szCs w:val="20"/>
        </w:rPr>
        <w:t>El contratista se encargará de proyectar la provisión de un controlador digital en donde indique los parámetros básicos de control, como tensión, corriente, factor de potencia de todas las fases. Una programación de tal manera a corregir el factor de potencia al nivel deseado.</w:t>
      </w:r>
    </w:p>
    <w:p w14:paraId="543E4144" w14:textId="58F69F31" w:rsidR="00C01BE5" w:rsidRPr="001579BD" w:rsidRDefault="00C01BE5" w:rsidP="001579BD">
      <w:pPr>
        <w:tabs>
          <w:tab w:val="clear" w:pos="4419"/>
          <w:tab w:val="clear" w:pos="8838"/>
        </w:tabs>
        <w:ind w:left="993"/>
        <w:rPr>
          <w:rFonts w:asciiTheme="minorHAnsi" w:hAnsiTheme="minorHAnsi" w:cstheme="minorHAnsi"/>
          <w:sz w:val="20"/>
          <w:szCs w:val="20"/>
        </w:rPr>
      </w:pPr>
      <w:proofErr w:type="gramStart"/>
      <w:r w:rsidRPr="001579BD">
        <w:rPr>
          <w:rFonts w:asciiTheme="minorHAnsi" w:hAnsiTheme="minorHAnsi" w:cstheme="minorHAnsi"/>
          <w:sz w:val="20"/>
          <w:szCs w:val="20"/>
        </w:rPr>
        <w:t>Además</w:t>
      </w:r>
      <w:proofErr w:type="gramEnd"/>
      <w:r w:rsidRPr="001579BD">
        <w:rPr>
          <w:rFonts w:asciiTheme="minorHAnsi" w:hAnsiTheme="minorHAnsi" w:cstheme="minorHAnsi"/>
          <w:sz w:val="20"/>
          <w:szCs w:val="20"/>
        </w:rPr>
        <w:t xml:space="preserve"> deberá cumplir con las siguientes características:</w:t>
      </w:r>
    </w:p>
    <w:p w14:paraId="735AA9DD" w14:textId="77777777" w:rsidR="00C01BE5" w:rsidRPr="001579BD" w:rsidRDefault="00C01BE5" w:rsidP="001579BD">
      <w:pPr>
        <w:tabs>
          <w:tab w:val="clear" w:pos="4419"/>
          <w:tab w:val="clear" w:pos="8838"/>
        </w:tabs>
        <w:ind w:left="993"/>
        <w:rPr>
          <w:rFonts w:asciiTheme="minorHAnsi" w:hAnsiTheme="minorHAnsi" w:cstheme="minorHAnsi"/>
          <w:sz w:val="20"/>
          <w:szCs w:val="20"/>
        </w:rPr>
      </w:pPr>
    </w:p>
    <w:p w14:paraId="78336D28" w14:textId="3003340D" w:rsidR="00C01BE5" w:rsidRPr="001409F1" w:rsidRDefault="00C01BE5" w:rsidP="00730FD7">
      <w:pPr>
        <w:pStyle w:val="Prrafodelista"/>
        <w:numPr>
          <w:ilvl w:val="0"/>
          <w:numId w:val="77"/>
        </w:numPr>
        <w:tabs>
          <w:tab w:val="clear" w:pos="4419"/>
          <w:tab w:val="clear" w:pos="8838"/>
        </w:tabs>
        <w:ind w:left="1560"/>
        <w:rPr>
          <w:rFonts w:cstheme="minorHAnsi"/>
          <w:szCs w:val="20"/>
        </w:rPr>
      </w:pPr>
      <w:r w:rsidRPr="001409F1">
        <w:rPr>
          <w:rFonts w:cstheme="minorHAnsi"/>
          <w:szCs w:val="20"/>
        </w:rPr>
        <w:t>Sistema de medidas: Sistema basado en un microprocesador para redes trifásicas equilibradas o redes monofásicas</w:t>
      </w:r>
    </w:p>
    <w:p w14:paraId="67EF8AB2" w14:textId="35E3B66E" w:rsidR="00C01BE5" w:rsidRPr="001409F1" w:rsidRDefault="00C01BE5" w:rsidP="00730FD7">
      <w:pPr>
        <w:pStyle w:val="Prrafodelista"/>
        <w:numPr>
          <w:ilvl w:val="0"/>
          <w:numId w:val="77"/>
        </w:numPr>
        <w:tabs>
          <w:tab w:val="clear" w:pos="4419"/>
          <w:tab w:val="clear" w:pos="8838"/>
        </w:tabs>
        <w:ind w:left="1560"/>
        <w:rPr>
          <w:rFonts w:cstheme="minorHAnsi"/>
          <w:szCs w:val="20"/>
        </w:rPr>
      </w:pPr>
      <w:r w:rsidRPr="001409F1">
        <w:rPr>
          <w:rFonts w:cstheme="minorHAnsi"/>
          <w:szCs w:val="20"/>
        </w:rPr>
        <w:t xml:space="preserve">Voltaje de alimentación: </w:t>
      </w:r>
    </w:p>
    <w:p w14:paraId="6BA8AF8B" w14:textId="1897F36B" w:rsidR="00C01BE5" w:rsidRPr="001409F1" w:rsidRDefault="00C01BE5" w:rsidP="00730FD7">
      <w:pPr>
        <w:pStyle w:val="Prrafodelista"/>
        <w:numPr>
          <w:ilvl w:val="0"/>
          <w:numId w:val="77"/>
        </w:numPr>
        <w:tabs>
          <w:tab w:val="clear" w:pos="4419"/>
          <w:tab w:val="clear" w:pos="8838"/>
        </w:tabs>
        <w:ind w:left="1560"/>
        <w:rPr>
          <w:rFonts w:cstheme="minorHAnsi"/>
          <w:szCs w:val="20"/>
        </w:rPr>
      </w:pPr>
      <w:r w:rsidRPr="001409F1">
        <w:rPr>
          <w:rFonts w:cstheme="minorHAnsi"/>
          <w:szCs w:val="20"/>
        </w:rPr>
        <w:t>Desde 100V CA a 440V CA. Consumo: 15 VA máx.</w:t>
      </w:r>
    </w:p>
    <w:p w14:paraId="41636261" w14:textId="6FCD5A0C" w:rsidR="00C01BE5" w:rsidRPr="001409F1" w:rsidRDefault="00C01BE5" w:rsidP="00730FD7">
      <w:pPr>
        <w:pStyle w:val="Prrafodelista"/>
        <w:numPr>
          <w:ilvl w:val="0"/>
          <w:numId w:val="77"/>
        </w:numPr>
        <w:tabs>
          <w:tab w:val="clear" w:pos="4419"/>
          <w:tab w:val="clear" w:pos="8838"/>
        </w:tabs>
        <w:ind w:left="1560"/>
        <w:rPr>
          <w:rFonts w:cstheme="minorHAnsi"/>
          <w:szCs w:val="20"/>
        </w:rPr>
      </w:pPr>
      <w:r w:rsidRPr="001409F1">
        <w:rPr>
          <w:rFonts w:cstheme="minorHAnsi"/>
          <w:szCs w:val="20"/>
        </w:rPr>
        <w:t>Conexión para circuitos de medidas y alimentación de potencia: Fase-fase a fase-neutro Tolerancia: +/- 10% sobre los voltajes de alimentación indicados.</w:t>
      </w:r>
    </w:p>
    <w:p w14:paraId="1CC1F8E2" w14:textId="5D05EE7D" w:rsidR="00C01BE5" w:rsidRPr="001409F1" w:rsidRDefault="00C01BE5" w:rsidP="00730FD7">
      <w:pPr>
        <w:pStyle w:val="Prrafodelista"/>
        <w:numPr>
          <w:ilvl w:val="0"/>
          <w:numId w:val="77"/>
        </w:numPr>
        <w:tabs>
          <w:tab w:val="clear" w:pos="4419"/>
          <w:tab w:val="clear" w:pos="8838"/>
        </w:tabs>
        <w:ind w:left="1560"/>
        <w:rPr>
          <w:rFonts w:cstheme="minorHAnsi"/>
          <w:szCs w:val="20"/>
        </w:rPr>
      </w:pPr>
      <w:r w:rsidRPr="001409F1">
        <w:rPr>
          <w:rFonts w:cstheme="minorHAnsi"/>
          <w:szCs w:val="20"/>
        </w:rPr>
        <w:t xml:space="preserve">Medidas de voltaje: </w:t>
      </w:r>
    </w:p>
    <w:p w14:paraId="5875C12E" w14:textId="10998CFA" w:rsidR="00C01BE5" w:rsidRPr="001409F1" w:rsidRDefault="00C01BE5" w:rsidP="00730FD7">
      <w:pPr>
        <w:pStyle w:val="Prrafodelista"/>
        <w:numPr>
          <w:ilvl w:val="0"/>
          <w:numId w:val="77"/>
        </w:numPr>
        <w:tabs>
          <w:tab w:val="clear" w:pos="4419"/>
          <w:tab w:val="clear" w:pos="8838"/>
        </w:tabs>
        <w:ind w:left="1560"/>
        <w:rPr>
          <w:rFonts w:cstheme="minorHAnsi"/>
          <w:szCs w:val="20"/>
        </w:rPr>
      </w:pPr>
      <w:r w:rsidRPr="001409F1">
        <w:rPr>
          <w:rFonts w:cstheme="minorHAnsi"/>
          <w:szCs w:val="20"/>
        </w:rPr>
        <w:t xml:space="preserve">Hasta 690V CA o superior con transformador de voltaje. </w:t>
      </w:r>
    </w:p>
    <w:p w14:paraId="3880DBB3" w14:textId="095B58D8" w:rsidR="00C01BE5" w:rsidRPr="001409F1" w:rsidRDefault="00C01BE5" w:rsidP="00730FD7">
      <w:pPr>
        <w:pStyle w:val="Prrafodelista"/>
        <w:numPr>
          <w:ilvl w:val="0"/>
          <w:numId w:val="77"/>
        </w:numPr>
        <w:tabs>
          <w:tab w:val="clear" w:pos="4419"/>
          <w:tab w:val="clear" w:pos="8838"/>
        </w:tabs>
        <w:ind w:left="1560"/>
        <w:rPr>
          <w:rFonts w:cstheme="minorHAnsi"/>
          <w:szCs w:val="20"/>
        </w:rPr>
      </w:pPr>
      <w:r w:rsidRPr="001409F1">
        <w:rPr>
          <w:rFonts w:cstheme="minorHAnsi"/>
          <w:szCs w:val="20"/>
        </w:rPr>
        <w:t>Precisión: escala completa del 1%.</w:t>
      </w:r>
    </w:p>
    <w:p w14:paraId="427941A3" w14:textId="66C5E4EB" w:rsidR="00C01BE5" w:rsidRPr="001409F1" w:rsidRDefault="00C01BE5" w:rsidP="00730FD7">
      <w:pPr>
        <w:pStyle w:val="Prrafodelista"/>
        <w:numPr>
          <w:ilvl w:val="0"/>
          <w:numId w:val="77"/>
        </w:numPr>
        <w:tabs>
          <w:tab w:val="clear" w:pos="4419"/>
          <w:tab w:val="clear" w:pos="8838"/>
        </w:tabs>
        <w:ind w:left="1560"/>
        <w:rPr>
          <w:rFonts w:cstheme="minorHAnsi"/>
          <w:szCs w:val="20"/>
        </w:rPr>
      </w:pPr>
      <w:r w:rsidRPr="001409F1">
        <w:rPr>
          <w:rFonts w:cstheme="minorHAnsi"/>
          <w:szCs w:val="20"/>
        </w:rPr>
        <w:t xml:space="preserve">Rango de frecuencia: </w:t>
      </w:r>
    </w:p>
    <w:p w14:paraId="40D7DB5D" w14:textId="3239E23E" w:rsidR="00C01BE5" w:rsidRPr="001409F1" w:rsidRDefault="00C01BE5" w:rsidP="00730FD7">
      <w:pPr>
        <w:pStyle w:val="Prrafodelista"/>
        <w:numPr>
          <w:ilvl w:val="0"/>
          <w:numId w:val="77"/>
        </w:numPr>
        <w:tabs>
          <w:tab w:val="clear" w:pos="4419"/>
          <w:tab w:val="clear" w:pos="8838"/>
        </w:tabs>
        <w:ind w:left="1560"/>
        <w:rPr>
          <w:rFonts w:cstheme="minorHAnsi"/>
          <w:szCs w:val="20"/>
        </w:rPr>
      </w:pPr>
      <w:r w:rsidRPr="001409F1">
        <w:rPr>
          <w:rFonts w:cstheme="minorHAnsi"/>
          <w:szCs w:val="20"/>
        </w:rPr>
        <w:t xml:space="preserve">0 </w:t>
      </w:r>
      <w:proofErr w:type="spellStart"/>
      <w:r w:rsidRPr="001409F1">
        <w:rPr>
          <w:rFonts w:cstheme="minorHAnsi"/>
          <w:szCs w:val="20"/>
        </w:rPr>
        <w:t>ó</w:t>
      </w:r>
      <w:proofErr w:type="spellEnd"/>
      <w:r w:rsidRPr="001409F1">
        <w:rPr>
          <w:rFonts w:cstheme="minorHAnsi"/>
          <w:szCs w:val="20"/>
        </w:rPr>
        <w:t xml:space="preserve"> 60 Hz +/- 5% (ajuste automático a frecuencia de red). Corriente de entrada: 5A o 1A (RMS) (C.T. de clase1).</w:t>
      </w:r>
    </w:p>
    <w:p w14:paraId="34074DC3" w14:textId="7593AE57" w:rsidR="00C01BE5" w:rsidRPr="001409F1" w:rsidRDefault="00C01BE5" w:rsidP="00730FD7">
      <w:pPr>
        <w:pStyle w:val="Prrafodelista"/>
        <w:numPr>
          <w:ilvl w:val="0"/>
          <w:numId w:val="77"/>
        </w:numPr>
        <w:tabs>
          <w:tab w:val="clear" w:pos="4419"/>
          <w:tab w:val="clear" w:pos="8838"/>
        </w:tabs>
        <w:ind w:left="1560"/>
        <w:rPr>
          <w:rFonts w:cstheme="minorHAnsi"/>
          <w:szCs w:val="20"/>
        </w:rPr>
      </w:pPr>
      <w:r w:rsidRPr="001409F1">
        <w:rPr>
          <w:rFonts w:cstheme="minorHAnsi"/>
          <w:szCs w:val="20"/>
        </w:rPr>
        <w:t xml:space="preserve">Impedancia de Corriente de entrada: </w:t>
      </w:r>
    </w:p>
    <w:p w14:paraId="173EF68D" w14:textId="3BE670F9" w:rsidR="00C01BE5" w:rsidRPr="001409F1" w:rsidRDefault="00C01BE5" w:rsidP="00730FD7">
      <w:pPr>
        <w:pStyle w:val="Prrafodelista"/>
        <w:numPr>
          <w:ilvl w:val="0"/>
          <w:numId w:val="77"/>
        </w:numPr>
        <w:tabs>
          <w:tab w:val="clear" w:pos="4419"/>
          <w:tab w:val="clear" w:pos="8838"/>
        </w:tabs>
        <w:ind w:left="1560"/>
        <w:rPr>
          <w:rFonts w:cstheme="minorHAnsi"/>
          <w:szCs w:val="20"/>
        </w:rPr>
      </w:pPr>
      <w:r w:rsidRPr="001409F1">
        <w:rPr>
          <w:rFonts w:cstheme="minorHAnsi"/>
          <w:szCs w:val="20"/>
        </w:rPr>
        <w:t>&lt; 0.1 Ohm. Valor asignado de contacto de salida:</w:t>
      </w:r>
    </w:p>
    <w:p w14:paraId="6585485A" w14:textId="3EB6CDA5" w:rsidR="00C01BE5" w:rsidRPr="001409F1" w:rsidRDefault="00C01BE5" w:rsidP="00730FD7">
      <w:pPr>
        <w:pStyle w:val="Prrafodelista"/>
        <w:numPr>
          <w:ilvl w:val="0"/>
          <w:numId w:val="77"/>
        </w:numPr>
        <w:tabs>
          <w:tab w:val="clear" w:pos="4419"/>
          <w:tab w:val="clear" w:pos="8838"/>
        </w:tabs>
        <w:ind w:left="1560"/>
        <w:rPr>
          <w:rFonts w:cstheme="minorHAnsi"/>
          <w:szCs w:val="20"/>
        </w:rPr>
      </w:pPr>
      <w:r w:rsidRPr="001409F1">
        <w:rPr>
          <w:rFonts w:cstheme="minorHAnsi"/>
          <w:szCs w:val="20"/>
        </w:rPr>
        <w:t xml:space="preserve">Corriente continuo máx.: </w:t>
      </w:r>
    </w:p>
    <w:p w14:paraId="45358953" w14:textId="22AC36F2" w:rsidR="00C01BE5" w:rsidRPr="001409F1" w:rsidRDefault="00C01BE5" w:rsidP="00730FD7">
      <w:pPr>
        <w:pStyle w:val="Prrafodelista"/>
        <w:numPr>
          <w:ilvl w:val="0"/>
          <w:numId w:val="77"/>
        </w:numPr>
        <w:tabs>
          <w:tab w:val="clear" w:pos="4419"/>
          <w:tab w:val="clear" w:pos="8838"/>
        </w:tabs>
        <w:ind w:left="1560"/>
        <w:rPr>
          <w:rFonts w:cstheme="minorHAnsi"/>
          <w:szCs w:val="20"/>
        </w:rPr>
      </w:pPr>
      <w:r w:rsidRPr="001409F1">
        <w:rPr>
          <w:rFonts w:cstheme="minorHAnsi"/>
          <w:szCs w:val="20"/>
        </w:rPr>
        <w:t>1,5A (CA) 0,3A(110VCC)</w:t>
      </w:r>
    </w:p>
    <w:p w14:paraId="31E20CD2" w14:textId="651F720E" w:rsidR="00C01BE5" w:rsidRPr="001409F1" w:rsidRDefault="00C01BE5" w:rsidP="00730FD7">
      <w:pPr>
        <w:pStyle w:val="Prrafodelista"/>
        <w:numPr>
          <w:ilvl w:val="0"/>
          <w:numId w:val="77"/>
        </w:numPr>
        <w:tabs>
          <w:tab w:val="clear" w:pos="4419"/>
          <w:tab w:val="clear" w:pos="8838"/>
        </w:tabs>
        <w:ind w:left="1560"/>
        <w:rPr>
          <w:rFonts w:cstheme="minorHAnsi"/>
          <w:szCs w:val="20"/>
        </w:rPr>
      </w:pPr>
      <w:r w:rsidRPr="001409F1">
        <w:rPr>
          <w:rFonts w:cstheme="minorHAnsi"/>
          <w:szCs w:val="20"/>
        </w:rPr>
        <w:t>Corriente de cresta máx.:</w:t>
      </w:r>
    </w:p>
    <w:p w14:paraId="48129BB2" w14:textId="61FBF834" w:rsidR="00C01BE5" w:rsidRPr="001409F1" w:rsidRDefault="00C01BE5" w:rsidP="00730FD7">
      <w:pPr>
        <w:pStyle w:val="Prrafodelista"/>
        <w:numPr>
          <w:ilvl w:val="0"/>
          <w:numId w:val="77"/>
        </w:numPr>
        <w:tabs>
          <w:tab w:val="clear" w:pos="4419"/>
          <w:tab w:val="clear" w:pos="8838"/>
        </w:tabs>
        <w:ind w:left="1560"/>
        <w:rPr>
          <w:rFonts w:cstheme="minorHAnsi"/>
          <w:szCs w:val="20"/>
        </w:rPr>
      </w:pPr>
      <w:r w:rsidRPr="001409F1">
        <w:rPr>
          <w:rFonts w:cstheme="minorHAnsi"/>
          <w:szCs w:val="20"/>
        </w:rPr>
        <w:t>8A. Voltaje máx.: 440 VCA.</w:t>
      </w:r>
    </w:p>
    <w:p w14:paraId="0CEBD97A" w14:textId="5743E419" w:rsidR="008A1FF8" w:rsidRPr="00B3056F" w:rsidRDefault="008A1FF8" w:rsidP="001579BD">
      <w:pPr>
        <w:pStyle w:val="Prrafodelista"/>
        <w:tabs>
          <w:tab w:val="clear" w:pos="4419"/>
          <w:tab w:val="clear" w:pos="8838"/>
        </w:tabs>
      </w:pPr>
    </w:p>
    <w:p w14:paraId="4F02E0AE" w14:textId="08788FF7"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sz w:val="20"/>
          <w:szCs w:val="20"/>
        </w:rPr>
        <w:t>Los terminales A-A tienen asignados una corriente continua de 18A (9A/terminal).</w:t>
      </w:r>
    </w:p>
    <w:p w14:paraId="3C72585D" w14:textId="29A23EBE" w:rsidR="008A1FF8" w:rsidRPr="00B3056F" w:rsidRDefault="006904E2" w:rsidP="001579BD">
      <w:pPr>
        <w:tabs>
          <w:tab w:val="clear" w:pos="4419"/>
          <w:tab w:val="clear" w:pos="8838"/>
        </w:tabs>
      </w:pPr>
      <w:r w:rsidRPr="00B3056F">
        <w:rPr>
          <w:noProof/>
          <w:lang w:val="es-ES" w:eastAsia="es-ES" w:bidi="ar-SA"/>
        </w:rPr>
        <w:drawing>
          <wp:anchor distT="0" distB="0" distL="114300" distR="114300" simplePos="0" relativeHeight="251698176" behindDoc="0" locked="0" layoutInCell="1" allowOverlap="1" wp14:anchorId="00F9105C" wp14:editId="3B15689E">
            <wp:simplePos x="0" y="0"/>
            <wp:positionH relativeFrom="margin">
              <wp:posOffset>1390015</wp:posOffset>
            </wp:positionH>
            <wp:positionV relativeFrom="paragraph">
              <wp:posOffset>38735</wp:posOffset>
            </wp:positionV>
            <wp:extent cx="2061210" cy="1985010"/>
            <wp:effectExtent l="0" t="0" r="0" b="0"/>
            <wp:wrapThrough wrapText="bothSides">
              <wp:wrapPolygon edited="0">
                <wp:start x="0" y="0"/>
                <wp:lineTo x="0" y="21351"/>
                <wp:lineTo x="21360" y="21351"/>
                <wp:lineTo x="21360" y="0"/>
                <wp:lineTo x="0" y="0"/>
              </wp:wrapPolygon>
            </wp:wrapThrough>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3.jpe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061210" cy="19850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B4C9DF" w14:textId="71BE391F" w:rsidR="00C01BE5" w:rsidRDefault="00C01BE5" w:rsidP="001579BD">
      <w:pPr>
        <w:tabs>
          <w:tab w:val="clear" w:pos="4419"/>
          <w:tab w:val="clear" w:pos="8838"/>
        </w:tabs>
      </w:pPr>
    </w:p>
    <w:p w14:paraId="743AE39D" w14:textId="6F313EAC" w:rsidR="001409F1" w:rsidRDefault="001409F1" w:rsidP="001579BD">
      <w:pPr>
        <w:tabs>
          <w:tab w:val="clear" w:pos="4419"/>
          <w:tab w:val="clear" w:pos="8838"/>
        </w:tabs>
      </w:pPr>
    </w:p>
    <w:p w14:paraId="62268869" w14:textId="4CDC2E96" w:rsidR="001409F1" w:rsidRDefault="001409F1" w:rsidP="001579BD">
      <w:pPr>
        <w:tabs>
          <w:tab w:val="clear" w:pos="4419"/>
          <w:tab w:val="clear" w:pos="8838"/>
        </w:tabs>
      </w:pPr>
    </w:p>
    <w:p w14:paraId="30411CDB" w14:textId="4CFCBB86" w:rsidR="001409F1" w:rsidRDefault="001409F1" w:rsidP="001579BD">
      <w:pPr>
        <w:tabs>
          <w:tab w:val="clear" w:pos="4419"/>
          <w:tab w:val="clear" w:pos="8838"/>
        </w:tabs>
      </w:pPr>
    </w:p>
    <w:p w14:paraId="16B2E5D7" w14:textId="68281AA2" w:rsidR="001409F1" w:rsidRDefault="001409F1" w:rsidP="001579BD">
      <w:pPr>
        <w:tabs>
          <w:tab w:val="clear" w:pos="4419"/>
          <w:tab w:val="clear" w:pos="8838"/>
        </w:tabs>
      </w:pPr>
    </w:p>
    <w:p w14:paraId="65929529" w14:textId="43713DB4" w:rsidR="001409F1" w:rsidRDefault="001409F1" w:rsidP="001579BD">
      <w:pPr>
        <w:tabs>
          <w:tab w:val="clear" w:pos="4419"/>
          <w:tab w:val="clear" w:pos="8838"/>
        </w:tabs>
      </w:pPr>
    </w:p>
    <w:p w14:paraId="6A590D3C" w14:textId="755DB7BF" w:rsidR="001409F1" w:rsidRDefault="001409F1" w:rsidP="001579BD">
      <w:pPr>
        <w:tabs>
          <w:tab w:val="clear" w:pos="4419"/>
          <w:tab w:val="clear" w:pos="8838"/>
        </w:tabs>
      </w:pPr>
    </w:p>
    <w:p w14:paraId="275F0B61" w14:textId="04445EC9" w:rsidR="001409F1" w:rsidRDefault="001409F1" w:rsidP="001579BD">
      <w:pPr>
        <w:tabs>
          <w:tab w:val="clear" w:pos="4419"/>
          <w:tab w:val="clear" w:pos="8838"/>
        </w:tabs>
      </w:pPr>
    </w:p>
    <w:p w14:paraId="4DF4F0A1" w14:textId="48C01F63" w:rsidR="001409F1" w:rsidRDefault="001409F1" w:rsidP="001579BD">
      <w:pPr>
        <w:tabs>
          <w:tab w:val="clear" w:pos="4419"/>
          <w:tab w:val="clear" w:pos="8838"/>
        </w:tabs>
      </w:pPr>
    </w:p>
    <w:p w14:paraId="0D80FD13" w14:textId="287968CB" w:rsidR="001409F1" w:rsidRDefault="001409F1" w:rsidP="001579BD">
      <w:pPr>
        <w:tabs>
          <w:tab w:val="clear" w:pos="4419"/>
          <w:tab w:val="clear" w:pos="8838"/>
        </w:tabs>
      </w:pPr>
    </w:p>
    <w:p w14:paraId="54B5F1A3" w14:textId="6303D567" w:rsidR="001409F1" w:rsidRDefault="001409F1" w:rsidP="001579BD">
      <w:pPr>
        <w:tabs>
          <w:tab w:val="clear" w:pos="4419"/>
          <w:tab w:val="clear" w:pos="8838"/>
        </w:tabs>
      </w:pPr>
    </w:p>
    <w:p w14:paraId="251EAC6F" w14:textId="24C9D3E6" w:rsidR="001409F1" w:rsidRDefault="001409F1" w:rsidP="001579BD">
      <w:pPr>
        <w:tabs>
          <w:tab w:val="clear" w:pos="4419"/>
          <w:tab w:val="clear" w:pos="8838"/>
        </w:tabs>
      </w:pPr>
    </w:p>
    <w:p w14:paraId="77B11A91" w14:textId="77777777" w:rsidR="008A1FF8" w:rsidRDefault="008A1FF8" w:rsidP="001579BD">
      <w:pPr>
        <w:tabs>
          <w:tab w:val="clear" w:pos="4419"/>
          <w:tab w:val="clear" w:pos="8838"/>
        </w:tabs>
      </w:pPr>
    </w:p>
    <w:p w14:paraId="60553378" w14:textId="77777777"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sz w:val="20"/>
          <w:szCs w:val="20"/>
        </w:rPr>
        <w:t>Valor asignado de contacto de alarma (contacto libre de voltaje): Contacto cerrado normalmente.</w:t>
      </w:r>
    </w:p>
    <w:p w14:paraId="3FA47A1B" w14:textId="77777777" w:rsidR="00C01BE5" w:rsidRPr="001409F1" w:rsidRDefault="00C01BE5" w:rsidP="001409F1">
      <w:pPr>
        <w:tabs>
          <w:tab w:val="clear" w:pos="4419"/>
          <w:tab w:val="clear" w:pos="8838"/>
        </w:tabs>
        <w:spacing w:before="240"/>
        <w:ind w:left="993"/>
        <w:rPr>
          <w:rFonts w:asciiTheme="minorHAnsi" w:hAnsiTheme="minorHAnsi" w:cstheme="minorHAnsi"/>
          <w:sz w:val="20"/>
          <w:szCs w:val="20"/>
        </w:rPr>
      </w:pPr>
      <w:r w:rsidRPr="001409F1">
        <w:rPr>
          <w:rFonts w:asciiTheme="minorHAnsi" w:hAnsiTheme="minorHAnsi" w:cstheme="minorHAnsi"/>
          <w:b/>
          <w:bCs/>
          <w:sz w:val="20"/>
          <w:szCs w:val="20"/>
        </w:rPr>
        <w:t>Corriente continua máx.:</w:t>
      </w:r>
      <w:r w:rsidRPr="001409F1">
        <w:rPr>
          <w:rFonts w:asciiTheme="minorHAnsi" w:hAnsiTheme="minorHAnsi" w:cstheme="minorHAnsi"/>
          <w:sz w:val="20"/>
          <w:szCs w:val="20"/>
        </w:rPr>
        <w:t xml:space="preserve"> 1,5A</w:t>
      </w:r>
    </w:p>
    <w:p w14:paraId="5CDBDFBA" w14:textId="77777777"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b/>
          <w:bCs/>
          <w:sz w:val="20"/>
          <w:szCs w:val="20"/>
        </w:rPr>
        <w:t>Tensión nominal:</w:t>
      </w:r>
      <w:r w:rsidRPr="001409F1">
        <w:rPr>
          <w:rFonts w:asciiTheme="minorHAnsi" w:hAnsiTheme="minorHAnsi" w:cstheme="minorHAnsi"/>
          <w:sz w:val="20"/>
          <w:szCs w:val="20"/>
        </w:rPr>
        <w:t xml:space="preserve"> 250VCA (voltaje de desconexión máx.: 440VCA) </w:t>
      </w:r>
    </w:p>
    <w:p w14:paraId="7A22D20F" w14:textId="77777777" w:rsidR="008A1FF8" w:rsidRDefault="008A1FF8" w:rsidP="001409F1">
      <w:pPr>
        <w:tabs>
          <w:tab w:val="clear" w:pos="4419"/>
          <w:tab w:val="clear" w:pos="8838"/>
        </w:tabs>
        <w:ind w:left="993"/>
      </w:pPr>
    </w:p>
    <w:p w14:paraId="24E19471" w14:textId="77777777"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sz w:val="20"/>
          <w:szCs w:val="20"/>
        </w:rPr>
        <w:t>Valor asignado de contacto del ventilador (contacto libre de voltaje)</w:t>
      </w:r>
    </w:p>
    <w:p w14:paraId="7D088ACA" w14:textId="77777777" w:rsidR="00C01BE5" w:rsidRPr="001409F1" w:rsidRDefault="00C01BE5" w:rsidP="00730FD7">
      <w:pPr>
        <w:pStyle w:val="Prrafodelista"/>
        <w:numPr>
          <w:ilvl w:val="0"/>
          <w:numId w:val="78"/>
        </w:numPr>
        <w:tabs>
          <w:tab w:val="clear" w:pos="4419"/>
          <w:tab w:val="clear" w:pos="8838"/>
        </w:tabs>
        <w:ind w:left="1560"/>
        <w:rPr>
          <w:rFonts w:cstheme="minorHAnsi"/>
          <w:szCs w:val="20"/>
        </w:rPr>
      </w:pPr>
      <w:r w:rsidRPr="001409F1">
        <w:rPr>
          <w:rFonts w:cstheme="minorHAnsi"/>
          <w:szCs w:val="20"/>
        </w:rPr>
        <w:t>contacto abierto normalmente.</w:t>
      </w:r>
    </w:p>
    <w:p w14:paraId="4BC15C1F" w14:textId="77777777" w:rsidR="00C01BE5" w:rsidRPr="001409F1" w:rsidRDefault="00C01BE5" w:rsidP="00730FD7">
      <w:pPr>
        <w:pStyle w:val="Prrafodelista"/>
        <w:numPr>
          <w:ilvl w:val="0"/>
          <w:numId w:val="78"/>
        </w:numPr>
        <w:tabs>
          <w:tab w:val="clear" w:pos="4419"/>
          <w:tab w:val="clear" w:pos="8838"/>
        </w:tabs>
        <w:ind w:left="1560"/>
        <w:rPr>
          <w:rFonts w:cstheme="minorHAnsi"/>
          <w:szCs w:val="20"/>
        </w:rPr>
      </w:pPr>
      <w:r w:rsidRPr="001409F1">
        <w:rPr>
          <w:rFonts w:cstheme="minorHAnsi"/>
          <w:szCs w:val="20"/>
        </w:rPr>
        <w:t>corriente continua máx.: 1,5A</w:t>
      </w:r>
    </w:p>
    <w:p w14:paraId="53F7EB1A" w14:textId="77777777" w:rsidR="00C01BE5" w:rsidRPr="001409F1" w:rsidRDefault="00C01BE5" w:rsidP="00730FD7">
      <w:pPr>
        <w:pStyle w:val="Prrafodelista"/>
        <w:numPr>
          <w:ilvl w:val="0"/>
          <w:numId w:val="78"/>
        </w:numPr>
        <w:tabs>
          <w:tab w:val="clear" w:pos="4419"/>
          <w:tab w:val="clear" w:pos="8838"/>
        </w:tabs>
        <w:ind w:left="1560"/>
        <w:rPr>
          <w:rFonts w:cstheme="minorHAnsi"/>
          <w:szCs w:val="20"/>
        </w:rPr>
      </w:pPr>
      <w:r w:rsidRPr="001409F1">
        <w:rPr>
          <w:rFonts w:cstheme="minorHAnsi"/>
          <w:szCs w:val="20"/>
        </w:rPr>
        <w:t xml:space="preserve">tensión nominal: 250VCA (voltaje de desconexión máx.: 440VCA) </w:t>
      </w:r>
    </w:p>
    <w:p w14:paraId="6903161D" w14:textId="77777777" w:rsidR="00C01BE5" w:rsidRPr="001409F1" w:rsidRDefault="00C01BE5" w:rsidP="00730FD7">
      <w:pPr>
        <w:pStyle w:val="Prrafodelista"/>
        <w:numPr>
          <w:ilvl w:val="0"/>
          <w:numId w:val="78"/>
        </w:numPr>
        <w:tabs>
          <w:tab w:val="clear" w:pos="4419"/>
          <w:tab w:val="clear" w:pos="8838"/>
        </w:tabs>
        <w:ind w:left="1560"/>
        <w:rPr>
          <w:rFonts w:cstheme="minorHAnsi"/>
          <w:szCs w:val="20"/>
        </w:rPr>
      </w:pPr>
      <w:r w:rsidRPr="001409F1">
        <w:rPr>
          <w:rFonts w:cstheme="minorHAnsi"/>
          <w:szCs w:val="20"/>
        </w:rPr>
        <w:t>Ajuste del factor de potencia</w:t>
      </w:r>
    </w:p>
    <w:p w14:paraId="3674564A" w14:textId="77777777" w:rsidR="00C01BE5" w:rsidRPr="001409F1" w:rsidRDefault="00C01BE5" w:rsidP="00730FD7">
      <w:pPr>
        <w:pStyle w:val="Prrafodelista"/>
        <w:numPr>
          <w:ilvl w:val="0"/>
          <w:numId w:val="78"/>
        </w:numPr>
        <w:tabs>
          <w:tab w:val="clear" w:pos="4419"/>
          <w:tab w:val="clear" w:pos="8838"/>
        </w:tabs>
        <w:ind w:left="1560"/>
        <w:rPr>
          <w:rFonts w:cstheme="minorHAnsi"/>
          <w:szCs w:val="20"/>
        </w:rPr>
      </w:pPr>
      <w:r w:rsidRPr="001409F1">
        <w:rPr>
          <w:rFonts w:cstheme="minorHAnsi"/>
          <w:szCs w:val="20"/>
        </w:rPr>
        <w:t>Desde 0,7 inductivo a 0,7 capacitivo. Ajuste de corriente de arranque (C/k)- 0,01 a 5A.</w:t>
      </w:r>
    </w:p>
    <w:p w14:paraId="281F231C" w14:textId="77777777" w:rsidR="00C01BE5" w:rsidRPr="001409F1" w:rsidRDefault="00C01BE5" w:rsidP="00730FD7">
      <w:pPr>
        <w:pStyle w:val="Prrafodelista"/>
        <w:numPr>
          <w:ilvl w:val="0"/>
          <w:numId w:val="78"/>
        </w:numPr>
        <w:tabs>
          <w:tab w:val="clear" w:pos="4419"/>
          <w:tab w:val="clear" w:pos="8838"/>
        </w:tabs>
        <w:ind w:left="1560"/>
        <w:rPr>
          <w:rFonts w:cstheme="minorHAnsi"/>
          <w:szCs w:val="20"/>
        </w:rPr>
      </w:pPr>
      <w:r w:rsidRPr="001409F1">
        <w:rPr>
          <w:rFonts w:cstheme="minorHAnsi"/>
          <w:szCs w:val="20"/>
        </w:rPr>
        <w:t>medida automática de C/k. Secuencias de conmutación 1; 1; 1; 1; 1; 1</w:t>
      </w:r>
    </w:p>
    <w:p w14:paraId="4D92B4ED" w14:textId="77777777" w:rsidR="008A1FF8" w:rsidRPr="001409F1" w:rsidRDefault="008A1FF8" w:rsidP="001579BD">
      <w:pPr>
        <w:tabs>
          <w:tab w:val="clear" w:pos="4419"/>
          <w:tab w:val="clear" w:pos="8838"/>
        </w:tabs>
        <w:rPr>
          <w:rFonts w:asciiTheme="minorHAnsi" w:hAnsiTheme="minorHAnsi" w:cstheme="minorHAnsi"/>
          <w:sz w:val="20"/>
          <w:szCs w:val="20"/>
        </w:rPr>
      </w:pPr>
    </w:p>
    <w:p w14:paraId="1033B414" w14:textId="77777777"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sz w:val="20"/>
          <w:szCs w:val="20"/>
        </w:rPr>
        <w:t xml:space="preserve">Velocidad de transmisión de </w:t>
      </w:r>
      <w:proofErr w:type="spellStart"/>
      <w:r w:rsidRPr="001409F1">
        <w:rPr>
          <w:rFonts w:asciiTheme="minorHAnsi" w:hAnsiTheme="minorHAnsi" w:cstheme="minorHAnsi"/>
          <w:sz w:val="20"/>
          <w:szCs w:val="20"/>
        </w:rPr>
        <w:t>Modbus</w:t>
      </w:r>
      <w:proofErr w:type="spellEnd"/>
      <w:r w:rsidRPr="001409F1">
        <w:rPr>
          <w:rFonts w:asciiTheme="minorHAnsi" w:hAnsiTheme="minorHAnsi" w:cstheme="minorHAnsi"/>
          <w:sz w:val="20"/>
          <w:szCs w:val="20"/>
        </w:rPr>
        <w:t xml:space="preserve"> (*):110 - 300 - 600 - 1200 - 2400 - 4800 - 6900 - 19200 -</w:t>
      </w:r>
    </w:p>
    <w:p w14:paraId="2A901DC9" w14:textId="77777777"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sz w:val="20"/>
          <w:szCs w:val="20"/>
        </w:rPr>
        <w:t>38400 - 57600</w:t>
      </w:r>
    </w:p>
    <w:p w14:paraId="41E331DD" w14:textId="77777777" w:rsidR="001409F1" w:rsidRPr="001409F1" w:rsidRDefault="001409F1" w:rsidP="001409F1">
      <w:pPr>
        <w:tabs>
          <w:tab w:val="clear" w:pos="4419"/>
          <w:tab w:val="clear" w:pos="8838"/>
        </w:tabs>
        <w:ind w:left="993"/>
        <w:rPr>
          <w:rFonts w:asciiTheme="minorHAnsi" w:hAnsiTheme="minorHAnsi" w:cstheme="minorHAnsi"/>
          <w:sz w:val="20"/>
          <w:szCs w:val="20"/>
        </w:rPr>
      </w:pPr>
    </w:p>
    <w:p w14:paraId="75D37C89" w14:textId="547C5C06"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b/>
          <w:bCs/>
          <w:sz w:val="20"/>
          <w:szCs w:val="20"/>
        </w:rPr>
        <w:t>Configuración de pasos:</w:t>
      </w:r>
      <w:r w:rsidRPr="001409F1">
        <w:rPr>
          <w:rFonts w:asciiTheme="minorHAnsi" w:hAnsiTheme="minorHAnsi" w:cstheme="minorHAnsi"/>
          <w:sz w:val="20"/>
          <w:szCs w:val="20"/>
        </w:rPr>
        <w:t xml:space="preserve"> Automática, fija, inhabilitada.</w:t>
      </w:r>
    </w:p>
    <w:p w14:paraId="3EF51355" w14:textId="77777777" w:rsid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b/>
          <w:bCs/>
          <w:sz w:val="20"/>
          <w:szCs w:val="20"/>
        </w:rPr>
        <w:t>Pantalla de gráficos completa:</w:t>
      </w:r>
      <w:r w:rsidRPr="001409F1">
        <w:rPr>
          <w:rFonts w:asciiTheme="minorHAnsi" w:hAnsiTheme="minorHAnsi" w:cstheme="minorHAnsi"/>
          <w:sz w:val="20"/>
          <w:szCs w:val="20"/>
        </w:rPr>
        <w:t xml:space="preserve"> 64 x 132 píxeles con símbolos adicionales </w:t>
      </w:r>
    </w:p>
    <w:p w14:paraId="19619073" w14:textId="48844EEA"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b/>
          <w:bCs/>
          <w:sz w:val="20"/>
          <w:szCs w:val="20"/>
        </w:rPr>
        <w:t>Número de salidas:</w:t>
      </w:r>
      <w:r w:rsidR="001409F1">
        <w:rPr>
          <w:rFonts w:asciiTheme="minorHAnsi" w:hAnsiTheme="minorHAnsi" w:cstheme="minorHAnsi"/>
          <w:sz w:val="20"/>
          <w:szCs w:val="20"/>
        </w:rPr>
        <w:t xml:space="preserve"> </w:t>
      </w:r>
      <w:r w:rsidRPr="001409F1">
        <w:rPr>
          <w:rFonts w:asciiTheme="minorHAnsi" w:hAnsiTheme="minorHAnsi" w:cstheme="minorHAnsi"/>
          <w:sz w:val="20"/>
          <w:szCs w:val="20"/>
        </w:rPr>
        <w:t>Programable hasta 6 salidas.</w:t>
      </w:r>
    </w:p>
    <w:p w14:paraId="4EEF465F" w14:textId="77777777"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b/>
          <w:bCs/>
          <w:sz w:val="20"/>
          <w:szCs w:val="20"/>
        </w:rPr>
        <w:t>Tiempo de conmutación entre pasos:</w:t>
      </w:r>
      <w:r w:rsidRPr="001409F1">
        <w:rPr>
          <w:rFonts w:asciiTheme="minorHAnsi" w:hAnsiTheme="minorHAnsi" w:cstheme="minorHAnsi"/>
          <w:sz w:val="20"/>
          <w:szCs w:val="20"/>
        </w:rPr>
        <w:t xml:space="preserve"> Programable desde 1seg. hasta 18 horas.</w:t>
      </w:r>
    </w:p>
    <w:p w14:paraId="4C6B8600" w14:textId="77777777"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b/>
          <w:bCs/>
          <w:sz w:val="20"/>
          <w:szCs w:val="20"/>
        </w:rPr>
        <w:t>Funciones de almacenamiento:</w:t>
      </w:r>
      <w:r w:rsidRPr="001409F1">
        <w:rPr>
          <w:rFonts w:asciiTheme="minorHAnsi" w:hAnsiTheme="minorHAnsi" w:cstheme="minorHAnsi"/>
          <w:sz w:val="20"/>
          <w:szCs w:val="20"/>
        </w:rPr>
        <w:t xml:space="preserve"> Todos los modos y parámetros programados se almacenan en una memoria volátil</w:t>
      </w:r>
    </w:p>
    <w:p w14:paraId="54007F85" w14:textId="77777777"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b/>
          <w:bCs/>
          <w:sz w:val="20"/>
          <w:szCs w:val="20"/>
        </w:rPr>
        <w:t>Desconexión de interrupción de potencia:</w:t>
      </w:r>
      <w:r w:rsidRPr="001409F1">
        <w:rPr>
          <w:rFonts w:asciiTheme="minorHAnsi" w:hAnsiTheme="minorHAnsi" w:cstheme="minorHAnsi"/>
          <w:sz w:val="20"/>
          <w:szCs w:val="20"/>
        </w:rPr>
        <w:t xml:space="preserve"> Desconexión automática de todos los condensadores en caso de interrupción de potencia superior a 20 ms.</w:t>
      </w:r>
    </w:p>
    <w:p w14:paraId="65CBCD64" w14:textId="77777777" w:rsidR="001409F1" w:rsidRDefault="001409F1" w:rsidP="001409F1">
      <w:pPr>
        <w:tabs>
          <w:tab w:val="clear" w:pos="4419"/>
          <w:tab w:val="clear" w:pos="8838"/>
        </w:tabs>
        <w:ind w:left="993"/>
        <w:rPr>
          <w:rFonts w:asciiTheme="minorHAnsi" w:hAnsiTheme="minorHAnsi" w:cstheme="minorHAnsi"/>
          <w:sz w:val="20"/>
          <w:szCs w:val="20"/>
        </w:rPr>
      </w:pPr>
    </w:p>
    <w:p w14:paraId="32290322" w14:textId="16D43396"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sz w:val="20"/>
          <w:szCs w:val="20"/>
        </w:rPr>
        <w:t>Adaptación automática a la rotación de fases de la red y los terminales CT Insensibilidad a armónicos.</w:t>
      </w:r>
    </w:p>
    <w:p w14:paraId="6A6A05D1" w14:textId="77777777"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sz w:val="20"/>
          <w:szCs w:val="20"/>
        </w:rPr>
        <w:t>Funcionamiento con cargas pasivas y regenerativas (operación de cuatro cuadrantes). Contraste LCD automáticamente compensado con temperatura.</w:t>
      </w:r>
    </w:p>
    <w:p w14:paraId="741FA68B" w14:textId="77777777" w:rsidR="001409F1" w:rsidRDefault="001409F1" w:rsidP="001409F1">
      <w:pPr>
        <w:tabs>
          <w:tab w:val="clear" w:pos="4419"/>
          <w:tab w:val="clear" w:pos="8838"/>
        </w:tabs>
        <w:ind w:left="993"/>
        <w:rPr>
          <w:rFonts w:asciiTheme="minorHAnsi" w:hAnsiTheme="minorHAnsi" w:cstheme="minorHAnsi"/>
          <w:sz w:val="20"/>
          <w:szCs w:val="20"/>
        </w:rPr>
      </w:pPr>
    </w:p>
    <w:p w14:paraId="006E144C" w14:textId="721393F2"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b/>
          <w:bCs/>
          <w:sz w:val="20"/>
          <w:szCs w:val="20"/>
        </w:rPr>
        <w:t>Temperatura de trabajo</w:t>
      </w:r>
      <w:r w:rsidR="001409F1" w:rsidRPr="001409F1">
        <w:rPr>
          <w:rFonts w:asciiTheme="minorHAnsi" w:hAnsiTheme="minorHAnsi" w:cstheme="minorHAnsi"/>
          <w:b/>
          <w:bCs/>
          <w:sz w:val="20"/>
          <w:szCs w:val="20"/>
        </w:rPr>
        <w:t>:</w:t>
      </w:r>
      <w:r w:rsidRPr="001409F1">
        <w:rPr>
          <w:rFonts w:asciiTheme="minorHAnsi" w:hAnsiTheme="minorHAnsi" w:cstheme="minorHAnsi"/>
          <w:sz w:val="20"/>
          <w:szCs w:val="20"/>
        </w:rPr>
        <w:t xml:space="preserve"> -20° C a 70° C. Temperatura de almacenamiento - 30° C a 85° C.</w:t>
      </w:r>
    </w:p>
    <w:p w14:paraId="5EA791EA" w14:textId="77777777" w:rsidR="001409F1" w:rsidRDefault="001409F1" w:rsidP="001409F1">
      <w:pPr>
        <w:tabs>
          <w:tab w:val="clear" w:pos="4419"/>
          <w:tab w:val="clear" w:pos="8838"/>
        </w:tabs>
        <w:ind w:left="993"/>
        <w:rPr>
          <w:rFonts w:asciiTheme="minorHAnsi" w:hAnsiTheme="minorHAnsi" w:cstheme="minorHAnsi"/>
          <w:sz w:val="20"/>
          <w:szCs w:val="20"/>
        </w:rPr>
      </w:pPr>
    </w:p>
    <w:p w14:paraId="1A0D5445" w14:textId="7D45179B"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sz w:val="20"/>
          <w:szCs w:val="20"/>
        </w:rPr>
        <w:t>Posición de montaje de panel vertical. Dimensiones</w:t>
      </w:r>
    </w:p>
    <w:p w14:paraId="0C669870" w14:textId="77777777" w:rsidR="00C01BE5" w:rsidRPr="001409F1" w:rsidRDefault="00C01BE5" w:rsidP="001409F1">
      <w:pPr>
        <w:tabs>
          <w:tab w:val="clear" w:pos="4419"/>
          <w:tab w:val="clear" w:pos="8838"/>
        </w:tabs>
        <w:spacing w:before="240"/>
        <w:ind w:left="993"/>
        <w:rPr>
          <w:rFonts w:asciiTheme="minorHAnsi" w:hAnsiTheme="minorHAnsi" w:cstheme="minorHAnsi"/>
          <w:sz w:val="20"/>
          <w:szCs w:val="20"/>
        </w:rPr>
      </w:pPr>
      <w:r w:rsidRPr="001409F1">
        <w:rPr>
          <w:rFonts w:asciiTheme="minorHAnsi" w:hAnsiTheme="minorHAnsi" w:cstheme="minorHAnsi"/>
          <w:b/>
          <w:bCs/>
          <w:sz w:val="20"/>
          <w:szCs w:val="20"/>
        </w:rPr>
        <w:t>Placa frontal:</w:t>
      </w:r>
      <w:r w:rsidRPr="001409F1">
        <w:rPr>
          <w:rFonts w:asciiTheme="minorHAnsi" w:hAnsiTheme="minorHAnsi" w:cstheme="minorHAnsi"/>
          <w:sz w:val="20"/>
          <w:szCs w:val="20"/>
        </w:rPr>
        <w:t xml:space="preserve"> 144 x 144 mm (a x a). Globales: 144 x 211 x 67 mm (a x a x p). Peso</w:t>
      </w:r>
    </w:p>
    <w:p w14:paraId="56F2B699" w14:textId="77777777" w:rsidR="00C01BE5" w:rsidRPr="001409F1"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sz w:val="20"/>
          <w:szCs w:val="20"/>
        </w:rPr>
        <w:t>1.0 kg (sin empaquetar)</w:t>
      </w:r>
    </w:p>
    <w:p w14:paraId="3853ECBA" w14:textId="65CBDF24" w:rsidR="00C01BE5" w:rsidRPr="001409F1" w:rsidRDefault="00C01BE5" w:rsidP="001409F1">
      <w:pPr>
        <w:tabs>
          <w:tab w:val="clear" w:pos="4419"/>
          <w:tab w:val="clear" w:pos="8838"/>
        </w:tabs>
        <w:ind w:left="993"/>
        <w:rPr>
          <w:rFonts w:asciiTheme="minorHAnsi" w:hAnsiTheme="minorHAnsi" w:cstheme="minorHAnsi"/>
          <w:sz w:val="20"/>
          <w:szCs w:val="20"/>
        </w:rPr>
      </w:pPr>
      <w:r w:rsidRPr="008275DD">
        <w:rPr>
          <w:rFonts w:asciiTheme="minorHAnsi" w:hAnsiTheme="minorHAnsi" w:cstheme="minorHAnsi"/>
          <w:b/>
          <w:bCs/>
          <w:sz w:val="20"/>
          <w:szCs w:val="20"/>
        </w:rPr>
        <w:t>Conector</w:t>
      </w:r>
      <w:r w:rsidR="001409F1" w:rsidRPr="008275DD">
        <w:rPr>
          <w:rFonts w:asciiTheme="minorHAnsi" w:hAnsiTheme="minorHAnsi" w:cstheme="minorHAnsi"/>
          <w:b/>
          <w:bCs/>
          <w:sz w:val="20"/>
          <w:szCs w:val="20"/>
        </w:rPr>
        <w:t>:</w:t>
      </w:r>
      <w:r w:rsidRPr="001409F1">
        <w:rPr>
          <w:rFonts w:asciiTheme="minorHAnsi" w:hAnsiTheme="minorHAnsi" w:cstheme="minorHAnsi"/>
          <w:sz w:val="20"/>
          <w:szCs w:val="20"/>
        </w:rPr>
        <w:t xml:space="preserve"> Cable de núcleo único de f 2,5mm² del tipo abrazadera de jaula Protección de la placa frontal IP43 (IP54: previa solicitud).</w:t>
      </w:r>
    </w:p>
    <w:p w14:paraId="06AD7557" w14:textId="754A39B6" w:rsidR="00C01BE5" w:rsidRPr="001409F1" w:rsidRDefault="00C01BE5" w:rsidP="001409F1">
      <w:pPr>
        <w:tabs>
          <w:tab w:val="clear" w:pos="4419"/>
          <w:tab w:val="clear" w:pos="8838"/>
        </w:tabs>
        <w:ind w:left="993"/>
        <w:rPr>
          <w:rFonts w:asciiTheme="minorHAnsi" w:hAnsiTheme="minorHAnsi" w:cstheme="minorHAnsi"/>
          <w:sz w:val="20"/>
          <w:szCs w:val="20"/>
        </w:rPr>
      </w:pPr>
      <w:r w:rsidRPr="008275DD">
        <w:rPr>
          <w:rFonts w:asciiTheme="minorHAnsi" w:hAnsiTheme="minorHAnsi" w:cstheme="minorHAnsi"/>
          <w:b/>
          <w:bCs/>
          <w:sz w:val="20"/>
          <w:szCs w:val="20"/>
        </w:rPr>
        <w:t>Humedad relativa máxima</w:t>
      </w:r>
      <w:r w:rsidR="008275DD" w:rsidRPr="008275DD">
        <w:rPr>
          <w:rFonts w:asciiTheme="minorHAnsi" w:hAnsiTheme="minorHAnsi" w:cstheme="minorHAnsi"/>
          <w:b/>
          <w:bCs/>
          <w:sz w:val="20"/>
          <w:szCs w:val="20"/>
        </w:rPr>
        <w:t>:</w:t>
      </w:r>
      <w:r w:rsidRPr="001409F1">
        <w:rPr>
          <w:rFonts w:asciiTheme="minorHAnsi" w:hAnsiTheme="minorHAnsi" w:cstheme="minorHAnsi"/>
          <w:sz w:val="20"/>
          <w:szCs w:val="20"/>
        </w:rPr>
        <w:t xml:space="preserve"> 95%, sin condensación</w:t>
      </w:r>
    </w:p>
    <w:p w14:paraId="5E494139" w14:textId="77777777" w:rsidR="008275DD" w:rsidRDefault="008275DD" w:rsidP="001409F1">
      <w:pPr>
        <w:tabs>
          <w:tab w:val="clear" w:pos="4419"/>
          <w:tab w:val="clear" w:pos="8838"/>
        </w:tabs>
        <w:ind w:left="993"/>
        <w:rPr>
          <w:rFonts w:asciiTheme="minorHAnsi" w:hAnsiTheme="minorHAnsi" w:cstheme="minorHAnsi"/>
          <w:sz w:val="20"/>
          <w:szCs w:val="20"/>
        </w:rPr>
      </w:pPr>
    </w:p>
    <w:p w14:paraId="477B2EF2" w14:textId="1C4579FC" w:rsidR="00C01BE5" w:rsidRDefault="00C01BE5" w:rsidP="001409F1">
      <w:pPr>
        <w:tabs>
          <w:tab w:val="clear" w:pos="4419"/>
          <w:tab w:val="clear" w:pos="8838"/>
        </w:tabs>
        <w:ind w:left="993"/>
        <w:rPr>
          <w:rFonts w:asciiTheme="minorHAnsi" w:hAnsiTheme="minorHAnsi" w:cstheme="minorHAnsi"/>
          <w:sz w:val="20"/>
          <w:szCs w:val="20"/>
        </w:rPr>
      </w:pPr>
      <w:r w:rsidRPr="001409F1">
        <w:rPr>
          <w:rFonts w:asciiTheme="minorHAnsi" w:hAnsiTheme="minorHAnsi" w:cstheme="minorHAnsi"/>
          <w:sz w:val="20"/>
          <w:szCs w:val="20"/>
        </w:rPr>
        <w:t>Certificado por CSA para su utilización en un sistema de 120VCA.</w:t>
      </w:r>
    </w:p>
    <w:p w14:paraId="30657B9C" w14:textId="4043D8F4" w:rsidR="008275DD" w:rsidRDefault="008275DD" w:rsidP="001409F1">
      <w:pPr>
        <w:tabs>
          <w:tab w:val="clear" w:pos="4419"/>
          <w:tab w:val="clear" w:pos="8838"/>
        </w:tabs>
        <w:ind w:left="993"/>
        <w:rPr>
          <w:rFonts w:asciiTheme="minorHAnsi" w:hAnsiTheme="minorHAnsi" w:cstheme="minorHAnsi"/>
          <w:sz w:val="20"/>
          <w:szCs w:val="20"/>
        </w:rPr>
      </w:pPr>
    </w:p>
    <w:p w14:paraId="6367EB3E" w14:textId="77777777" w:rsidR="008275DD" w:rsidRPr="008275DD" w:rsidRDefault="008275DD" w:rsidP="007D4C0E">
      <w:pPr>
        <w:pStyle w:val="Prrafodelista"/>
        <w:numPr>
          <w:ilvl w:val="1"/>
          <w:numId w:val="124"/>
        </w:numPr>
        <w:tabs>
          <w:tab w:val="clear" w:pos="4419"/>
          <w:tab w:val="clear" w:pos="8838"/>
        </w:tabs>
        <w:ind w:left="993" w:hanging="633"/>
        <w:outlineLvl w:val="2"/>
        <w:rPr>
          <w:rFonts w:cstheme="minorHAnsi"/>
          <w:b/>
          <w:bCs/>
          <w:sz w:val="24"/>
          <w:szCs w:val="24"/>
        </w:rPr>
      </w:pPr>
      <w:bookmarkStart w:id="340" w:name="_Toc65073470"/>
      <w:r w:rsidRPr="008275DD">
        <w:rPr>
          <w:rFonts w:cstheme="minorHAnsi"/>
          <w:b/>
          <w:bCs/>
          <w:sz w:val="24"/>
          <w:szCs w:val="24"/>
        </w:rPr>
        <w:t>REJILLAS METÁLICAS DESMONTABLES PARA FOSAS SEGÚN PLANO</w:t>
      </w:r>
      <w:bookmarkEnd w:id="340"/>
    </w:p>
    <w:p w14:paraId="24B8A0F6" w14:textId="77777777" w:rsidR="008275DD" w:rsidRPr="008275DD" w:rsidRDefault="008275DD" w:rsidP="008275DD">
      <w:pPr>
        <w:tabs>
          <w:tab w:val="clear" w:pos="4419"/>
          <w:tab w:val="clear" w:pos="8838"/>
        </w:tabs>
        <w:rPr>
          <w:rFonts w:asciiTheme="minorHAnsi" w:hAnsiTheme="minorHAnsi" w:cstheme="minorHAnsi"/>
          <w:sz w:val="20"/>
          <w:szCs w:val="20"/>
        </w:rPr>
      </w:pPr>
    </w:p>
    <w:p w14:paraId="5A03C55F" w14:textId="77777777" w:rsidR="008275DD" w:rsidRPr="008275DD" w:rsidRDefault="008275DD" w:rsidP="008275DD">
      <w:pPr>
        <w:tabs>
          <w:tab w:val="clear" w:pos="4419"/>
          <w:tab w:val="clear" w:pos="8838"/>
        </w:tabs>
        <w:ind w:left="993"/>
        <w:rPr>
          <w:rFonts w:asciiTheme="minorHAnsi" w:hAnsiTheme="minorHAnsi" w:cstheme="minorHAnsi"/>
          <w:sz w:val="20"/>
          <w:szCs w:val="20"/>
        </w:rPr>
      </w:pPr>
      <w:r w:rsidRPr="008275DD">
        <w:rPr>
          <w:rFonts w:asciiTheme="minorHAnsi" w:hAnsiTheme="minorHAnsi" w:cstheme="minorHAnsi"/>
          <w:sz w:val="20"/>
          <w:szCs w:val="20"/>
        </w:rPr>
        <w:t>El contratista se encargará de incluir en el proyecto, la provisión y montaje de rejillas metálica. La misma tendrá que ser diseñada de tal modo a que pueda soportar el peso de personas, ya que el mismo servirá como ocasionales caminos.</w:t>
      </w:r>
    </w:p>
    <w:p w14:paraId="5DB7BCB4" w14:textId="77777777" w:rsidR="008275DD" w:rsidRPr="008275DD" w:rsidRDefault="008275DD" w:rsidP="008275DD">
      <w:pPr>
        <w:tabs>
          <w:tab w:val="clear" w:pos="4419"/>
          <w:tab w:val="clear" w:pos="8838"/>
        </w:tabs>
        <w:ind w:left="993"/>
        <w:rPr>
          <w:rFonts w:asciiTheme="minorHAnsi" w:hAnsiTheme="minorHAnsi" w:cstheme="minorHAnsi"/>
          <w:sz w:val="20"/>
          <w:szCs w:val="20"/>
        </w:rPr>
      </w:pPr>
    </w:p>
    <w:p w14:paraId="6CCF3482" w14:textId="574F0644" w:rsidR="008275DD" w:rsidRPr="008275DD" w:rsidRDefault="008275DD" w:rsidP="008275DD">
      <w:pPr>
        <w:tabs>
          <w:tab w:val="clear" w:pos="4419"/>
          <w:tab w:val="clear" w:pos="8838"/>
        </w:tabs>
        <w:ind w:left="993"/>
        <w:rPr>
          <w:rFonts w:asciiTheme="minorHAnsi" w:hAnsiTheme="minorHAnsi" w:cstheme="minorHAnsi"/>
          <w:sz w:val="20"/>
          <w:szCs w:val="20"/>
        </w:rPr>
      </w:pPr>
      <w:r w:rsidRPr="008275DD">
        <w:rPr>
          <w:rFonts w:asciiTheme="minorHAnsi" w:hAnsiTheme="minorHAnsi" w:cstheme="minorHAnsi"/>
          <w:sz w:val="20"/>
          <w:szCs w:val="20"/>
        </w:rPr>
        <w:t>Verificar además la correcta dimensión del tramo de la base que se deja para la colocación de los extremos de la rejilla metálica. Es decir, de tal modo a garantizar la estabilidad de la misma con los respectivos pesos mencionados anteriormente.</w:t>
      </w:r>
    </w:p>
    <w:p w14:paraId="07DD3D5E" w14:textId="0DEB5E10" w:rsidR="008275DD" w:rsidRDefault="008275DD" w:rsidP="008275DD">
      <w:pPr>
        <w:tabs>
          <w:tab w:val="clear" w:pos="4419"/>
          <w:tab w:val="clear" w:pos="8838"/>
        </w:tabs>
        <w:rPr>
          <w:rFonts w:asciiTheme="minorHAnsi" w:hAnsiTheme="minorHAnsi" w:cstheme="minorHAnsi"/>
          <w:sz w:val="20"/>
          <w:szCs w:val="20"/>
        </w:rPr>
      </w:pPr>
    </w:p>
    <w:p w14:paraId="05E6D4D9" w14:textId="0DB05578" w:rsidR="008275DD" w:rsidRPr="001409F1" w:rsidRDefault="008275DD" w:rsidP="008275DD">
      <w:pPr>
        <w:tabs>
          <w:tab w:val="clear" w:pos="4419"/>
          <w:tab w:val="clear" w:pos="8838"/>
        </w:tabs>
        <w:ind w:left="993" w:right="5609"/>
        <w:rPr>
          <w:rFonts w:asciiTheme="minorHAnsi" w:hAnsiTheme="minorHAnsi" w:cstheme="minorHAnsi"/>
          <w:sz w:val="20"/>
          <w:szCs w:val="20"/>
        </w:rPr>
      </w:pPr>
      <w:r w:rsidRPr="00B3056F">
        <w:rPr>
          <w:noProof/>
          <w:lang w:val="es-ES" w:eastAsia="es-ES" w:bidi="ar-SA"/>
        </w:rPr>
        <w:drawing>
          <wp:anchor distT="0" distB="0" distL="0" distR="0" simplePos="0" relativeHeight="251671552" behindDoc="0" locked="0" layoutInCell="1" allowOverlap="1" wp14:anchorId="785FD088" wp14:editId="1C55B048">
            <wp:simplePos x="0" y="0"/>
            <wp:positionH relativeFrom="page">
              <wp:posOffset>3656330</wp:posOffset>
            </wp:positionH>
            <wp:positionV relativeFrom="paragraph">
              <wp:posOffset>221035</wp:posOffset>
            </wp:positionV>
            <wp:extent cx="3429000" cy="2152650"/>
            <wp:effectExtent l="0" t="0" r="0" b="0"/>
            <wp:wrapThrough wrapText="bothSides">
              <wp:wrapPolygon edited="0">
                <wp:start x="0" y="0"/>
                <wp:lineTo x="0" y="21409"/>
                <wp:lineTo x="21480" y="21409"/>
                <wp:lineTo x="21480" y="0"/>
                <wp:lineTo x="0" y="0"/>
              </wp:wrapPolygon>
            </wp:wrapThrough>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4.jpe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429000" cy="2152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275DD">
        <w:rPr>
          <w:rFonts w:asciiTheme="minorHAnsi" w:hAnsiTheme="minorHAnsi" w:cstheme="minorHAnsi"/>
          <w:sz w:val="20"/>
          <w:szCs w:val="20"/>
        </w:rPr>
        <w:t>En la figura se puede observar la forma y el lugar en donde se colocará la misma. Apoyada por la mampostería para una correcta fijación.</w:t>
      </w:r>
    </w:p>
    <w:p w14:paraId="5BC4D76C" w14:textId="2D67A488" w:rsidR="00C01BE5" w:rsidRPr="00B3056F" w:rsidRDefault="00C01BE5" w:rsidP="001579BD">
      <w:pPr>
        <w:tabs>
          <w:tab w:val="clear" w:pos="4419"/>
          <w:tab w:val="clear" w:pos="8838"/>
        </w:tabs>
      </w:pPr>
    </w:p>
    <w:p w14:paraId="45F11457" w14:textId="542682E9" w:rsidR="00C01BE5" w:rsidRPr="00B3056F" w:rsidRDefault="00C01BE5" w:rsidP="001579BD">
      <w:pPr>
        <w:tabs>
          <w:tab w:val="clear" w:pos="4419"/>
          <w:tab w:val="clear" w:pos="8838"/>
        </w:tabs>
      </w:pPr>
    </w:p>
    <w:p w14:paraId="1DC75D34" w14:textId="77777777" w:rsidR="008275DD" w:rsidRDefault="008275DD" w:rsidP="001579BD">
      <w:pPr>
        <w:pStyle w:val="Ttulo3"/>
        <w:tabs>
          <w:tab w:val="clear" w:pos="4419"/>
          <w:tab w:val="clear" w:pos="8838"/>
        </w:tabs>
      </w:pPr>
      <w:bookmarkStart w:id="341" w:name="_Toc12261554"/>
    </w:p>
    <w:bookmarkEnd w:id="341"/>
    <w:p w14:paraId="60714C82" w14:textId="7590F496" w:rsidR="008275DD" w:rsidRDefault="008275DD" w:rsidP="001579BD">
      <w:pPr>
        <w:tabs>
          <w:tab w:val="clear" w:pos="4419"/>
          <w:tab w:val="clear" w:pos="8838"/>
        </w:tabs>
      </w:pPr>
    </w:p>
    <w:p w14:paraId="550404C5" w14:textId="1637D129" w:rsidR="008275DD" w:rsidRDefault="008275DD" w:rsidP="001579BD">
      <w:pPr>
        <w:tabs>
          <w:tab w:val="clear" w:pos="4419"/>
          <w:tab w:val="clear" w:pos="8838"/>
        </w:tabs>
      </w:pPr>
    </w:p>
    <w:p w14:paraId="765FD254" w14:textId="14427F4D" w:rsidR="008275DD" w:rsidRDefault="008275DD" w:rsidP="001579BD">
      <w:pPr>
        <w:tabs>
          <w:tab w:val="clear" w:pos="4419"/>
          <w:tab w:val="clear" w:pos="8838"/>
        </w:tabs>
      </w:pPr>
    </w:p>
    <w:p w14:paraId="561A744E" w14:textId="4FECAB2D" w:rsidR="008275DD" w:rsidRDefault="008275DD" w:rsidP="001579BD">
      <w:pPr>
        <w:tabs>
          <w:tab w:val="clear" w:pos="4419"/>
          <w:tab w:val="clear" w:pos="8838"/>
        </w:tabs>
      </w:pPr>
    </w:p>
    <w:p w14:paraId="456FCB31" w14:textId="6CD2FB94" w:rsidR="008275DD" w:rsidRDefault="008275DD" w:rsidP="001579BD">
      <w:pPr>
        <w:tabs>
          <w:tab w:val="clear" w:pos="4419"/>
          <w:tab w:val="clear" w:pos="8838"/>
        </w:tabs>
      </w:pPr>
    </w:p>
    <w:p w14:paraId="750A425E" w14:textId="40CB8C40" w:rsidR="008275DD" w:rsidRDefault="008275DD" w:rsidP="001579BD">
      <w:pPr>
        <w:tabs>
          <w:tab w:val="clear" w:pos="4419"/>
          <w:tab w:val="clear" w:pos="8838"/>
        </w:tabs>
      </w:pPr>
    </w:p>
    <w:p w14:paraId="5BD03ACE" w14:textId="77777777" w:rsidR="008275DD" w:rsidRDefault="008275DD" w:rsidP="001579BD">
      <w:pPr>
        <w:tabs>
          <w:tab w:val="clear" w:pos="4419"/>
          <w:tab w:val="clear" w:pos="8838"/>
        </w:tabs>
      </w:pPr>
    </w:p>
    <w:p w14:paraId="0791C812" w14:textId="77777777" w:rsidR="008275DD" w:rsidRDefault="008275DD" w:rsidP="008275DD">
      <w:pPr>
        <w:tabs>
          <w:tab w:val="clear" w:pos="4419"/>
          <w:tab w:val="clear" w:pos="8838"/>
        </w:tabs>
        <w:rPr>
          <w:rFonts w:asciiTheme="minorHAnsi" w:hAnsiTheme="minorHAnsi" w:cstheme="minorHAnsi"/>
          <w:sz w:val="20"/>
          <w:szCs w:val="20"/>
        </w:rPr>
      </w:pPr>
    </w:p>
    <w:p w14:paraId="4EC17934" w14:textId="0249683E" w:rsidR="008275DD" w:rsidRPr="008275DD" w:rsidRDefault="008275DD" w:rsidP="007D4C0E">
      <w:pPr>
        <w:pStyle w:val="Prrafodelista"/>
        <w:numPr>
          <w:ilvl w:val="1"/>
          <w:numId w:val="124"/>
        </w:numPr>
        <w:tabs>
          <w:tab w:val="clear" w:pos="4419"/>
          <w:tab w:val="clear" w:pos="8838"/>
        </w:tabs>
        <w:ind w:left="993" w:hanging="633"/>
        <w:outlineLvl w:val="2"/>
        <w:rPr>
          <w:rFonts w:cstheme="minorHAnsi"/>
          <w:b/>
          <w:bCs/>
          <w:sz w:val="24"/>
          <w:szCs w:val="24"/>
        </w:rPr>
      </w:pPr>
      <w:bookmarkStart w:id="342" w:name="_Toc65073471"/>
      <w:r w:rsidRPr="008275DD">
        <w:rPr>
          <w:rFonts w:cstheme="minorHAnsi"/>
          <w:b/>
          <w:bCs/>
          <w:sz w:val="24"/>
          <w:szCs w:val="24"/>
        </w:rPr>
        <w:t>BANDEJAS PORTA CABLES DE 300MM, SEGÚN PLANO PARA EL TRANSPORTE DE CONDUCTORES</w:t>
      </w:r>
      <w:bookmarkEnd w:id="342"/>
    </w:p>
    <w:p w14:paraId="6F53A138" w14:textId="7B80ABFD" w:rsidR="008275DD" w:rsidRPr="008275DD" w:rsidRDefault="008275DD" w:rsidP="008275DD">
      <w:pPr>
        <w:tabs>
          <w:tab w:val="clear" w:pos="4419"/>
          <w:tab w:val="clear" w:pos="8838"/>
        </w:tabs>
        <w:spacing w:before="240"/>
        <w:ind w:left="993"/>
        <w:rPr>
          <w:rFonts w:asciiTheme="minorHAnsi" w:hAnsiTheme="minorHAnsi" w:cstheme="minorHAnsi"/>
          <w:sz w:val="20"/>
          <w:szCs w:val="20"/>
        </w:rPr>
      </w:pPr>
      <w:r w:rsidRPr="008275DD">
        <w:rPr>
          <w:rFonts w:asciiTheme="minorHAnsi" w:hAnsiTheme="minorHAnsi" w:cstheme="minorHAnsi"/>
          <w:sz w:val="20"/>
          <w:szCs w:val="20"/>
        </w:rPr>
        <w:t>El contratista se encargará de incluir en el proyecto la provisión y montaje de bandejas porta cables a fin de transportar los conductores que servirán de alimentación para los diferentes circuitos, tableros a ser instalados</w:t>
      </w:r>
    </w:p>
    <w:p w14:paraId="1E3436A0" w14:textId="7E790818" w:rsidR="008275DD" w:rsidRPr="008275DD" w:rsidRDefault="008275DD" w:rsidP="008275DD">
      <w:pPr>
        <w:tabs>
          <w:tab w:val="clear" w:pos="4419"/>
          <w:tab w:val="clear" w:pos="8838"/>
        </w:tabs>
        <w:spacing w:before="240"/>
        <w:ind w:left="993"/>
        <w:rPr>
          <w:rFonts w:asciiTheme="minorHAnsi" w:hAnsiTheme="minorHAnsi" w:cstheme="minorHAnsi"/>
          <w:sz w:val="20"/>
          <w:szCs w:val="20"/>
        </w:rPr>
      </w:pPr>
      <w:r w:rsidRPr="008275DD">
        <w:rPr>
          <w:rFonts w:asciiTheme="minorHAnsi" w:hAnsiTheme="minorHAnsi" w:cstheme="minorHAnsi"/>
          <w:sz w:val="20"/>
          <w:szCs w:val="20"/>
        </w:rPr>
        <w:t>Estas serán instaladas sobre el cielo raso, con todos los accesorios necesarios para su buena fijación. Previendo que deberán soportar el peso de la totalidad de los conductores necesarios y las mismas deberán ser conectadas a tierra.</w:t>
      </w:r>
    </w:p>
    <w:p w14:paraId="79459EFB" w14:textId="7EF0F8F8" w:rsidR="008275DD" w:rsidRDefault="008275DD" w:rsidP="008275DD">
      <w:pPr>
        <w:tabs>
          <w:tab w:val="clear" w:pos="4419"/>
          <w:tab w:val="clear" w:pos="8838"/>
        </w:tabs>
        <w:ind w:left="993"/>
      </w:pPr>
    </w:p>
    <w:p w14:paraId="7BED81AA" w14:textId="46F92E48" w:rsidR="00C44556" w:rsidRPr="008275DD" w:rsidRDefault="00C44556" w:rsidP="008275DD">
      <w:pPr>
        <w:tabs>
          <w:tab w:val="clear" w:pos="4419"/>
          <w:tab w:val="clear" w:pos="8838"/>
        </w:tabs>
        <w:ind w:left="993"/>
        <w:rPr>
          <w:rFonts w:asciiTheme="minorHAnsi" w:hAnsiTheme="minorHAnsi" w:cstheme="minorHAnsi"/>
          <w:sz w:val="20"/>
          <w:szCs w:val="20"/>
        </w:rPr>
      </w:pPr>
      <w:r w:rsidRPr="008275DD">
        <w:rPr>
          <w:rFonts w:asciiTheme="minorHAnsi" w:hAnsiTheme="minorHAnsi" w:cstheme="minorHAnsi"/>
          <w:sz w:val="20"/>
          <w:szCs w:val="20"/>
        </w:rPr>
        <w:t>La siguiente figura es de carácter ilustrativo:</w:t>
      </w:r>
    </w:p>
    <w:p w14:paraId="61945430" w14:textId="76E32CA9" w:rsidR="008A1FF8" w:rsidRPr="00B3056F" w:rsidRDefault="008A1FF8" w:rsidP="001579BD">
      <w:pPr>
        <w:tabs>
          <w:tab w:val="clear" w:pos="4419"/>
          <w:tab w:val="clear" w:pos="8838"/>
        </w:tabs>
      </w:pPr>
    </w:p>
    <w:p w14:paraId="126E91FA" w14:textId="03B90AD4" w:rsidR="00C01BE5" w:rsidRPr="00B3056F" w:rsidRDefault="008275DD" w:rsidP="001579BD">
      <w:pPr>
        <w:tabs>
          <w:tab w:val="clear" w:pos="4419"/>
          <w:tab w:val="clear" w:pos="8838"/>
        </w:tabs>
      </w:pPr>
      <w:r w:rsidRPr="00B3056F">
        <w:rPr>
          <w:noProof/>
          <w:lang w:val="es-ES" w:eastAsia="es-ES" w:bidi="ar-SA"/>
        </w:rPr>
        <mc:AlternateContent>
          <mc:Choice Requires="wpg">
            <w:drawing>
              <wp:anchor distT="0" distB="0" distL="114300" distR="114300" simplePos="0" relativeHeight="251700224" behindDoc="0" locked="0" layoutInCell="1" allowOverlap="1" wp14:anchorId="22598815" wp14:editId="6CE107AF">
                <wp:simplePos x="0" y="0"/>
                <wp:positionH relativeFrom="margin">
                  <wp:align>right</wp:align>
                </wp:positionH>
                <wp:positionV relativeFrom="paragraph">
                  <wp:posOffset>51408</wp:posOffset>
                </wp:positionV>
                <wp:extent cx="3182620" cy="990600"/>
                <wp:effectExtent l="0" t="0" r="0" b="0"/>
                <wp:wrapThrough wrapText="bothSides">
                  <wp:wrapPolygon edited="0">
                    <wp:start x="0" y="0"/>
                    <wp:lineTo x="0" y="21185"/>
                    <wp:lineTo x="13963" y="21185"/>
                    <wp:lineTo x="13963" y="19938"/>
                    <wp:lineTo x="21462" y="17446"/>
                    <wp:lineTo x="21462" y="3323"/>
                    <wp:lineTo x="13963" y="0"/>
                    <wp:lineTo x="0" y="0"/>
                  </wp:wrapPolygon>
                </wp:wrapThrough>
                <wp:docPr id="75" name="Grupo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82620" cy="990600"/>
                          <a:chOff x="1408" y="213"/>
                          <a:chExt cx="5417" cy="2156"/>
                        </a:xfrm>
                      </wpg:grpSpPr>
                      <pic:pic xmlns:pic="http://schemas.openxmlformats.org/drawingml/2006/picture">
                        <pic:nvPicPr>
                          <pic:cNvPr id="76" name="Picture 21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1408" y="213"/>
                            <a:ext cx="3483" cy="21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7" name="Picture 21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4905" y="583"/>
                            <a:ext cx="1920" cy="1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70EA6D01" id="Grupo 75" o:spid="_x0000_s1026" style="position:absolute;margin-left:199.4pt;margin-top:4.05pt;width:250.6pt;height:78pt;z-index:251700224;mso-position-horizontal:right;mso-position-horizontal-relative:margin" coordorigin="1408,213" coordsize="5417,215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&#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8" o:spid="_x0000_s1027" type="#_x0000_t75" style="position:absolute;left:1408;top:213;width:3483;height:21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HusAHEAAAA2wAAAA8AAABkcnMvZG93bnJldi54bWxEj0uLwkAQhO8L/oehBS+LTvTgSnQSVBBc&#10;BFkfB49NpvPATE/MjJr9946wsMeiqr6iFmlnavGg1lWWFYxHEQjizOqKCwXn02Y4A+E8ssbaMin4&#10;JQdp0vtYYKztkw/0OPpCBAi7GBWU3jexlC4ryaAb2YY4eLltDfog20LqFp8Bbmo5iaKpNFhxWCix&#10;oXVJ2fV4NwrwbG6778n+luMPf66ii9xucqnUoN8t5yA8df4//NfeagVfU3h/CT9AJi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HusAHEAAAA2wAAAA8AAAAAAAAAAAAAAAAA&#10;nwIAAGRycy9kb3ducmV2LnhtbFBLBQYAAAAABAAEAPcAAACQAwAAAAA=&#10;">
                  <v:imagedata r:id="rId44" o:title=""/>
                </v:shape>
                <v:shape id="Picture 217" o:spid="_x0000_s1028" type="#_x0000_t75" style="position:absolute;left:4905;top:583;width:1920;height:13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QRfMPCAAAA2wAAAA8AAABkcnMvZG93bnJldi54bWxEj1GLwjAQhN8P/A9hBd/O1HuwtZoWEQ5E&#10;D+TUH7A0a1ttNqVJtf57cyDc4zA73+ys8sE04k6dqy0rmE0jEMSF1TWXCs6n788EhPPIGhvLpOBJ&#10;DvJs9LHCVNsH/9L96EsRIOxSVFB536ZSuqIig25qW+LgXWxn0AfZlVJ3+Ahw08ivKJpLgzWHhgpb&#10;2lRU3I69CW8Mbof7xCXNOd5fD+sfsv2iV2oyHtZLEJ4G/3/8Tm+1gjiGvy0BADJ7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kEXzDwgAAANsAAAAPAAAAAAAAAAAAAAAAAJ8C&#10;AABkcnMvZG93bnJldi54bWxQSwUGAAAAAAQABAD3AAAAjgMAAAAA&#10;">
                  <v:imagedata r:id="rId45" o:title=""/>
                </v:shape>
                <w10:wrap type="through" anchorx="margin"/>
              </v:group>
            </w:pict>
          </mc:Fallback>
        </mc:AlternateContent>
      </w:r>
      <w:r w:rsidRPr="00B3056F">
        <w:rPr>
          <w:noProof/>
          <w:lang w:val="es-ES" w:eastAsia="es-ES" w:bidi="ar-SA"/>
        </w:rPr>
        <w:drawing>
          <wp:anchor distT="0" distB="0" distL="114300" distR="114300" simplePos="0" relativeHeight="251699200" behindDoc="0" locked="0" layoutInCell="1" allowOverlap="1" wp14:anchorId="5B0A38B1" wp14:editId="7F46A63A">
            <wp:simplePos x="0" y="0"/>
            <wp:positionH relativeFrom="column">
              <wp:posOffset>686435</wp:posOffset>
            </wp:positionH>
            <wp:positionV relativeFrom="paragraph">
              <wp:posOffset>7620</wp:posOffset>
            </wp:positionV>
            <wp:extent cx="2287905" cy="1058545"/>
            <wp:effectExtent l="0" t="0" r="0" b="8255"/>
            <wp:wrapThrough wrapText="bothSides">
              <wp:wrapPolygon edited="0">
                <wp:start x="0" y="0"/>
                <wp:lineTo x="0" y="21380"/>
                <wp:lineTo x="21402" y="21380"/>
                <wp:lineTo x="21402" y="0"/>
                <wp:lineTo x="0" y="0"/>
              </wp:wrapPolygon>
            </wp:wrapThrough>
            <wp:docPr id="78" name="Imagen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7.jpe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287905" cy="1058545"/>
                    </a:xfrm>
                    <a:prstGeom prst="rect">
                      <a:avLst/>
                    </a:prstGeom>
                    <a:noFill/>
                    <a:ln>
                      <a:noFill/>
                    </a:ln>
                  </pic:spPr>
                </pic:pic>
              </a:graphicData>
            </a:graphic>
            <wp14:sizeRelH relativeFrom="page">
              <wp14:pctWidth>0</wp14:pctWidth>
            </wp14:sizeRelH>
            <wp14:sizeRelV relativeFrom="page">
              <wp14:pctHeight>0</wp14:pctHeight>
            </wp14:sizeRelV>
          </wp:anchor>
        </w:drawing>
      </w:r>
      <w:r w:rsidR="00C44556" w:rsidRPr="00B3056F">
        <w:t xml:space="preserve"> </w:t>
      </w:r>
    </w:p>
    <w:p w14:paraId="36E2E3CF" w14:textId="77777777" w:rsidR="00C01BE5" w:rsidRPr="00B3056F" w:rsidRDefault="00C01BE5" w:rsidP="001579BD">
      <w:pPr>
        <w:tabs>
          <w:tab w:val="clear" w:pos="4419"/>
          <w:tab w:val="clear" w:pos="8838"/>
        </w:tabs>
      </w:pPr>
    </w:p>
    <w:p w14:paraId="6DC8163C" w14:textId="77777777" w:rsidR="00FD55CB" w:rsidRDefault="00FD55CB" w:rsidP="001579BD">
      <w:pPr>
        <w:tabs>
          <w:tab w:val="clear" w:pos="4419"/>
          <w:tab w:val="clear" w:pos="8838"/>
        </w:tabs>
      </w:pPr>
    </w:p>
    <w:p w14:paraId="07B9B8E9" w14:textId="77777777" w:rsidR="00FD55CB" w:rsidRDefault="00FD55CB" w:rsidP="001579BD">
      <w:pPr>
        <w:tabs>
          <w:tab w:val="clear" w:pos="4419"/>
          <w:tab w:val="clear" w:pos="8838"/>
        </w:tabs>
      </w:pPr>
    </w:p>
    <w:p w14:paraId="00EBC6EA" w14:textId="77777777" w:rsidR="00FD55CB" w:rsidRDefault="00FD55CB" w:rsidP="001579BD">
      <w:pPr>
        <w:tabs>
          <w:tab w:val="clear" w:pos="4419"/>
          <w:tab w:val="clear" w:pos="8838"/>
        </w:tabs>
      </w:pPr>
    </w:p>
    <w:p w14:paraId="166B15E5" w14:textId="77777777" w:rsidR="00FD55CB" w:rsidRDefault="00FD55CB" w:rsidP="001579BD">
      <w:pPr>
        <w:tabs>
          <w:tab w:val="clear" w:pos="4419"/>
          <w:tab w:val="clear" w:pos="8838"/>
        </w:tabs>
      </w:pPr>
    </w:p>
    <w:p w14:paraId="4CC5BBFF" w14:textId="77777777" w:rsidR="00FD55CB" w:rsidRDefault="00FD55CB" w:rsidP="001579BD">
      <w:pPr>
        <w:tabs>
          <w:tab w:val="clear" w:pos="4419"/>
          <w:tab w:val="clear" w:pos="8838"/>
        </w:tabs>
      </w:pPr>
    </w:p>
    <w:p w14:paraId="56FC0CC5" w14:textId="77777777" w:rsidR="00FD55CB" w:rsidRDefault="00FD55CB" w:rsidP="001579BD">
      <w:pPr>
        <w:tabs>
          <w:tab w:val="clear" w:pos="4419"/>
          <w:tab w:val="clear" w:pos="8838"/>
        </w:tabs>
      </w:pPr>
    </w:p>
    <w:p w14:paraId="18E65040" w14:textId="77777777" w:rsidR="00FD55CB" w:rsidRDefault="00FD55CB" w:rsidP="001579BD">
      <w:pPr>
        <w:tabs>
          <w:tab w:val="clear" w:pos="4419"/>
          <w:tab w:val="clear" w:pos="8838"/>
        </w:tabs>
      </w:pPr>
    </w:p>
    <w:p w14:paraId="394A5AAF" w14:textId="1E82BF01" w:rsidR="00C01BE5" w:rsidRPr="00FD55CB" w:rsidRDefault="00C01BE5" w:rsidP="00FD55CB">
      <w:pPr>
        <w:tabs>
          <w:tab w:val="clear" w:pos="4419"/>
          <w:tab w:val="clear" w:pos="8838"/>
        </w:tabs>
        <w:ind w:left="993"/>
        <w:rPr>
          <w:rFonts w:asciiTheme="minorHAnsi" w:hAnsiTheme="minorHAnsi" w:cstheme="minorHAnsi"/>
          <w:sz w:val="20"/>
          <w:szCs w:val="20"/>
        </w:rPr>
      </w:pPr>
      <w:r w:rsidRPr="00FD55CB">
        <w:rPr>
          <w:rFonts w:asciiTheme="minorHAnsi" w:hAnsiTheme="minorHAnsi" w:cstheme="minorHAnsi"/>
          <w:sz w:val="20"/>
          <w:szCs w:val="20"/>
        </w:rPr>
        <w:t xml:space="preserve">Dimensiones mínimas de cada bandeja: Altura: 54 </w:t>
      </w:r>
      <w:proofErr w:type="spellStart"/>
      <w:r w:rsidRPr="00FD55CB">
        <w:rPr>
          <w:rFonts w:asciiTheme="minorHAnsi" w:hAnsiTheme="minorHAnsi" w:cstheme="minorHAnsi"/>
          <w:sz w:val="20"/>
          <w:szCs w:val="20"/>
        </w:rPr>
        <w:t>mm.</w:t>
      </w:r>
      <w:proofErr w:type="spellEnd"/>
    </w:p>
    <w:p w14:paraId="7485C749" w14:textId="77777777" w:rsidR="00C01BE5" w:rsidRPr="00FD55CB" w:rsidRDefault="00C01BE5" w:rsidP="00FD55CB">
      <w:pPr>
        <w:tabs>
          <w:tab w:val="clear" w:pos="4419"/>
          <w:tab w:val="clear" w:pos="8838"/>
        </w:tabs>
        <w:ind w:left="993"/>
        <w:rPr>
          <w:rFonts w:asciiTheme="minorHAnsi" w:hAnsiTheme="minorHAnsi" w:cstheme="minorHAnsi"/>
          <w:sz w:val="20"/>
          <w:szCs w:val="20"/>
        </w:rPr>
      </w:pPr>
      <w:r w:rsidRPr="00FD55CB">
        <w:rPr>
          <w:rFonts w:asciiTheme="minorHAnsi" w:hAnsiTheme="minorHAnsi" w:cstheme="minorHAnsi"/>
          <w:sz w:val="20"/>
          <w:szCs w:val="20"/>
        </w:rPr>
        <w:t xml:space="preserve">Longitud: 3000 </w:t>
      </w:r>
      <w:proofErr w:type="spellStart"/>
      <w:r w:rsidRPr="00FD55CB">
        <w:rPr>
          <w:rFonts w:asciiTheme="minorHAnsi" w:hAnsiTheme="minorHAnsi" w:cstheme="minorHAnsi"/>
          <w:sz w:val="20"/>
          <w:szCs w:val="20"/>
        </w:rPr>
        <w:t>mm.</w:t>
      </w:r>
      <w:proofErr w:type="spellEnd"/>
      <w:r w:rsidRPr="00FD55CB">
        <w:rPr>
          <w:rFonts w:asciiTheme="minorHAnsi" w:hAnsiTheme="minorHAnsi" w:cstheme="minorHAnsi"/>
          <w:sz w:val="20"/>
          <w:szCs w:val="20"/>
        </w:rPr>
        <w:t xml:space="preserve"> </w:t>
      </w:r>
    </w:p>
    <w:p w14:paraId="4B3B21F2" w14:textId="77777777" w:rsidR="00C01BE5" w:rsidRPr="00FD55CB" w:rsidRDefault="00C01BE5" w:rsidP="00FD55CB">
      <w:pPr>
        <w:tabs>
          <w:tab w:val="clear" w:pos="4419"/>
          <w:tab w:val="clear" w:pos="8838"/>
        </w:tabs>
        <w:ind w:left="993"/>
        <w:rPr>
          <w:rFonts w:asciiTheme="minorHAnsi" w:hAnsiTheme="minorHAnsi" w:cstheme="minorHAnsi"/>
          <w:sz w:val="20"/>
          <w:szCs w:val="20"/>
        </w:rPr>
      </w:pPr>
    </w:p>
    <w:p w14:paraId="36922671" w14:textId="77777777" w:rsidR="00C01BE5" w:rsidRPr="00FD55CB" w:rsidRDefault="00C01BE5" w:rsidP="00FD55CB">
      <w:pPr>
        <w:tabs>
          <w:tab w:val="clear" w:pos="4419"/>
          <w:tab w:val="clear" w:pos="8838"/>
        </w:tabs>
        <w:ind w:left="993"/>
        <w:rPr>
          <w:rFonts w:asciiTheme="minorHAnsi" w:hAnsiTheme="minorHAnsi" w:cstheme="minorHAnsi"/>
          <w:sz w:val="20"/>
          <w:szCs w:val="20"/>
        </w:rPr>
      </w:pPr>
      <w:r w:rsidRPr="00FD55CB">
        <w:rPr>
          <w:rFonts w:asciiTheme="minorHAnsi" w:hAnsiTheme="minorHAnsi" w:cstheme="minorHAnsi"/>
          <w:sz w:val="20"/>
          <w:szCs w:val="20"/>
        </w:rPr>
        <w:t>Características</w:t>
      </w:r>
    </w:p>
    <w:p w14:paraId="1FD99B9D" w14:textId="77777777" w:rsidR="00C01BE5" w:rsidRPr="00FD55CB" w:rsidRDefault="00C01BE5" w:rsidP="00FD55CB">
      <w:pPr>
        <w:tabs>
          <w:tab w:val="clear" w:pos="4419"/>
          <w:tab w:val="clear" w:pos="8838"/>
        </w:tabs>
        <w:ind w:left="993"/>
        <w:rPr>
          <w:rFonts w:asciiTheme="minorHAnsi" w:hAnsiTheme="minorHAnsi" w:cstheme="minorHAnsi"/>
          <w:sz w:val="20"/>
          <w:szCs w:val="20"/>
        </w:rPr>
      </w:pPr>
    </w:p>
    <w:p w14:paraId="7A339259" w14:textId="77777777" w:rsidR="00C01BE5" w:rsidRPr="00FD55CB" w:rsidRDefault="00C01BE5" w:rsidP="00730FD7">
      <w:pPr>
        <w:pStyle w:val="Prrafodelista"/>
        <w:numPr>
          <w:ilvl w:val="0"/>
          <w:numId w:val="79"/>
        </w:numPr>
        <w:tabs>
          <w:tab w:val="clear" w:pos="4419"/>
          <w:tab w:val="clear" w:pos="8838"/>
        </w:tabs>
        <w:ind w:left="1418"/>
        <w:rPr>
          <w:rFonts w:cstheme="minorHAnsi"/>
          <w:szCs w:val="20"/>
        </w:rPr>
      </w:pPr>
      <w:r w:rsidRPr="00FD55CB">
        <w:rPr>
          <w:rFonts w:cstheme="minorHAnsi"/>
          <w:szCs w:val="20"/>
        </w:rPr>
        <w:t>Fabricado en hilo de acero soldado</w:t>
      </w:r>
    </w:p>
    <w:p w14:paraId="27826901" w14:textId="77777777" w:rsidR="00C01BE5" w:rsidRPr="00FD55CB" w:rsidRDefault="00C01BE5" w:rsidP="00730FD7">
      <w:pPr>
        <w:pStyle w:val="Prrafodelista"/>
        <w:numPr>
          <w:ilvl w:val="0"/>
          <w:numId w:val="79"/>
        </w:numPr>
        <w:tabs>
          <w:tab w:val="clear" w:pos="4419"/>
          <w:tab w:val="clear" w:pos="8838"/>
        </w:tabs>
        <w:ind w:left="1418"/>
        <w:rPr>
          <w:rFonts w:cstheme="minorHAnsi"/>
          <w:szCs w:val="20"/>
        </w:rPr>
      </w:pPr>
      <w:r w:rsidRPr="00FD55CB">
        <w:rPr>
          <w:rFonts w:cstheme="minorHAnsi"/>
          <w:szCs w:val="20"/>
        </w:rPr>
        <w:t>Para evitar al máximo los riegos de rotura de cables al momento de la instalación y los riesgos de herida de los usuarios, se recomienda la soldadura en T de los hilos de fondo sobre los hilos de los bordes.</w:t>
      </w:r>
    </w:p>
    <w:p w14:paraId="51030AD4" w14:textId="77777777" w:rsidR="00C01BE5" w:rsidRPr="00FD55CB" w:rsidRDefault="00C01BE5" w:rsidP="00730FD7">
      <w:pPr>
        <w:pStyle w:val="Prrafodelista"/>
        <w:numPr>
          <w:ilvl w:val="0"/>
          <w:numId w:val="79"/>
        </w:numPr>
        <w:tabs>
          <w:tab w:val="clear" w:pos="4419"/>
          <w:tab w:val="clear" w:pos="8838"/>
        </w:tabs>
        <w:ind w:left="1418"/>
        <w:rPr>
          <w:rFonts w:cstheme="minorHAnsi"/>
          <w:szCs w:val="20"/>
        </w:rPr>
      </w:pPr>
      <w:r w:rsidRPr="00FD55CB">
        <w:rPr>
          <w:rFonts w:cstheme="minorHAnsi"/>
          <w:szCs w:val="20"/>
        </w:rPr>
        <w:t>Para asegurar una excelente continuidad eléctrica son indispensables las uniones en “eclisas” en los canastillos.</w:t>
      </w:r>
    </w:p>
    <w:p w14:paraId="7CC33B15" w14:textId="77777777" w:rsidR="00C01BE5" w:rsidRPr="00FD55CB" w:rsidRDefault="00C01BE5" w:rsidP="00730FD7">
      <w:pPr>
        <w:pStyle w:val="Prrafodelista"/>
        <w:numPr>
          <w:ilvl w:val="0"/>
          <w:numId w:val="79"/>
        </w:numPr>
        <w:tabs>
          <w:tab w:val="clear" w:pos="4419"/>
          <w:tab w:val="clear" w:pos="8838"/>
        </w:tabs>
        <w:ind w:left="1418"/>
        <w:rPr>
          <w:rFonts w:cstheme="minorHAnsi"/>
          <w:szCs w:val="20"/>
        </w:rPr>
      </w:pPr>
      <w:r w:rsidRPr="00FD55CB">
        <w:rPr>
          <w:rFonts w:cstheme="minorHAnsi"/>
          <w:szCs w:val="20"/>
        </w:rPr>
        <w:t>Resistente al fuego, con certificación comparada y pruebas de resistencia a la exposición de temperaturas de hasta 1000°C durante 90 minutos.</w:t>
      </w:r>
    </w:p>
    <w:p w14:paraId="68BE8D30" w14:textId="77777777" w:rsidR="00C01BE5" w:rsidRPr="00FD55CB" w:rsidRDefault="00C01BE5" w:rsidP="00730FD7">
      <w:pPr>
        <w:pStyle w:val="Prrafodelista"/>
        <w:numPr>
          <w:ilvl w:val="0"/>
          <w:numId w:val="79"/>
        </w:numPr>
        <w:tabs>
          <w:tab w:val="clear" w:pos="4419"/>
          <w:tab w:val="clear" w:pos="8838"/>
        </w:tabs>
        <w:ind w:left="1418"/>
        <w:rPr>
          <w:rFonts w:cstheme="minorHAnsi"/>
          <w:szCs w:val="20"/>
        </w:rPr>
      </w:pPr>
      <w:r w:rsidRPr="00FD55CB">
        <w:rPr>
          <w:rFonts w:cstheme="minorHAnsi"/>
          <w:szCs w:val="20"/>
        </w:rPr>
        <w:t>Deben ser instalados según normas para la reducción de las perturbaciones electromagnéticas. (Excelente CEM).</w:t>
      </w:r>
    </w:p>
    <w:p w14:paraId="713B4E50" w14:textId="77777777" w:rsidR="00C01BE5" w:rsidRPr="00FD55CB" w:rsidRDefault="00C01BE5" w:rsidP="00730FD7">
      <w:pPr>
        <w:pStyle w:val="Prrafodelista"/>
        <w:numPr>
          <w:ilvl w:val="0"/>
          <w:numId w:val="79"/>
        </w:numPr>
        <w:tabs>
          <w:tab w:val="clear" w:pos="4419"/>
          <w:tab w:val="clear" w:pos="8838"/>
        </w:tabs>
        <w:ind w:left="1418"/>
        <w:rPr>
          <w:rFonts w:cstheme="minorHAnsi"/>
          <w:szCs w:val="20"/>
        </w:rPr>
      </w:pPr>
      <w:r w:rsidRPr="00FD55CB">
        <w:rPr>
          <w:rFonts w:cstheme="minorHAnsi"/>
          <w:szCs w:val="20"/>
        </w:rPr>
        <w:t>Galvanizado: antes de su fabricación se colocará un revestimiento de zinc por inmersión en continuo sobre las placas de acero, para un aspecto liso y gris. Con indicadores para garantizar el tratamiento de los mismos.</w:t>
      </w:r>
    </w:p>
    <w:p w14:paraId="0B385824" w14:textId="77777777" w:rsidR="00C01BE5" w:rsidRPr="00FD55CB" w:rsidRDefault="00C01BE5" w:rsidP="00730FD7">
      <w:pPr>
        <w:pStyle w:val="Prrafodelista"/>
        <w:numPr>
          <w:ilvl w:val="0"/>
          <w:numId w:val="79"/>
        </w:numPr>
        <w:tabs>
          <w:tab w:val="clear" w:pos="4419"/>
          <w:tab w:val="clear" w:pos="8838"/>
        </w:tabs>
        <w:ind w:left="1418"/>
        <w:rPr>
          <w:rFonts w:cstheme="minorHAnsi"/>
          <w:szCs w:val="20"/>
        </w:rPr>
      </w:pPr>
      <w:r w:rsidRPr="00FD55CB">
        <w:rPr>
          <w:rFonts w:cstheme="minorHAnsi"/>
          <w:szCs w:val="20"/>
        </w:rPr>
        <w:t>Fijación: sistema de fijación sin tornillos.</w:t>
      </w:r>
    </w:p>
    <w:p w14:paraId="0B9A00F9" w14:textId="3699B6AC" w:rsidR="00C01BE5" w:rsidRDefault="00C01BE5" w:rsidP="00730FD7">
      <w:pPr>
        <w:pStyle w:val="Prrafodelista"/>
        <w:numPr>
          <w:ilvl w:val="0"/>
          <w:numId w:val="79"/>
        </w:numPr>
        <w:tabs>
          <w:tab w:val="clear" w:pos="4419"/>
          <w:tab w:val="clear" w:pos="8838"/>
        </w:tabs>
        <w:ind w:left="1418"/>
        <w:rPr>
          <w:rFonts w:cstheme="minorHAnsi"/>
          <w:szCs w:val="20"/>
        </w:rPr>
      </w:pPr>
      <w:r w:rsidRPr="00FD55CB">
        <w:rPr>
          <w:rFonts w:cstheme="minorHAnsi"/>
          <w:szCs w:val="20"/>
        </w:rPr>
        <w:t>Montaje con soporte para fijación a muro</w:t>
      </w:r>
    </w:p>
    <w:p w14:paraId="4201BD59" w14:textId="3BF9B63C" w:rsidR="00FD55CB" w:rsidRDefault="00FD55CB" w:rsidP="00FD55CB">
      <w:pPr>
        <w:tabs>
          <w:tab w:val="clear" w:pos="4419"/>
          <w:tab w:val="clear" w:pos="8838"/>
        </w:tabs>
        <w:rPr>
          <w:rFonts w:asciiTheme="minorHAnsi" w:hAnsiTheme="minorHAnsi" w:cstheme="minorHAnsi"/>
          <w:sz w:val="20"/>
          <w:szCs w:val="20"/>
        </w:rPr>
      </w:pPr>
    </w:p>
    <w:p w14:paraId="75D0EF6B" w14:textId="6B7DC19F" w:rsidR="00FD55CB" w:rsidRDefault="00FD55CB" w:rsidP="00FD55CB">
      <w:pPr>
        <w:tabs>
          <w:tab w:val="clear" w:pos="4419"/>
          <w:tab w:val="clear" w:pos="8838"/>
        </w:tabs>
        <w:rPr>
          <w:rFonts w:asciiTheme="minorHAnsi" w:hAnsiTheme="minorHAnsi" w:cstheme="minorHAnsi"/>
          <w:sz w:val="20"/>
          <w:szCs w:val="20"/>
        </w:rPr>
      </w:pPr>
    </w:p>
    <w:p w14:paraId="2CF65705" w14:textId="77777777" w:rsidR="00FD55CB" w:rsidRPr="00FD55CB" w:rsidRDefault="00FD55CB" w:rsidP="007D4C0E">
      <w:pPr>
        <w:pStyle w:val="Prrafodelista"/>
        <w:numPr>
          <w:ilvl w:val="1"/>
          <w:numId w:val="124"/>
        </w:numPr>
        <w:tabs>
          <w:tab w:val="clear" w:pos="4419"/>
          <w:tab w:val="clear" w:pos="8838"/>
        </w:tabs>
        <w:outlineLvl w:val="2"/>
        <w:rPr>
          <w:rFonts w:cstheme="minorHAnsi"/>
          <w:b/>
          <w:bCs/>
          <w:sz w:val="28"/>
          <w:szCs w:val="28"/>
        </w:rPr>
      </w:pPr>
      <w:bookmarkStart w:id="343" w:name="_Toc65073472"/>
      <w:r w:rsidRPr="00FD55CB">
        <w:rPr>
          <w:rFonts w:cstheme="minorHAnsi"/>
          <w:b/>
          <w:bCs/>
          <w:sz w:val="28"/>
          <w:szCs w:val="28"/>
        </w:rPr>
        <w:t>TABLEROS</w:t>
      </w:r>
      <w:bookmarkEnd w:id="343"/>
    </w:p>
    <w:p w14:paraId="08666339" w14:textId="77777777"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Los gabinetes para estos tableros serán del tipo para colocación embutida o exterior (de acuerdo al proyecto), construidos con chapas de hierro Nº 14 como mínimo, salvo cuando indique espesor mayor.</w:t>
      </w:r>
    </w:p>
    <w:p w14:paraId="5AF94538" w14:textId="16CBCBB8"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Los frentes tendrán el marco formado por un reborde de la misma caja o soldada sin junta aparente y sobre dicho marco se asegurará la puerta mediante bisagras desmontables.</w:t>
      </w:r>
    </w:p>
    <w:p w14:paraId="27E14D93" w14:textId="2353114F"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El tablero principal deberá ser provisto con instrumentos de medición, Tensión, Corriente y Factor de Potencia. Estructura, tipo armario, tapa frontal, posterior y zócalo en chapa de acero Nº 14 BWG. Techo, piso, laterales y chapa de montaje de componentes en chapa de acero Nº 14 BWG. Laterales removibles para acoplamiento de otros módulos.</w:t>
      </w:r>
    </w:p>
    <w:p w14:paraId="0969C27E" w14:textId="1BD345F8"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Para gabinetes embutidos el marco formará cubrejuntas entre pared y gabinete. Las cajas de los gabinetes serán dimensionadas de acuerdo con los accesorios que deban contener, debiendo contener un espacio para el cableado en todo su contorno, no menor de 5 cm. para gabinete de mayor tamaño, debiendo prever aumento de carga.</w:t>
      </w:r>
    </w:p>
    <w:p w14:paraId="39571731" w14:textId="7D0960F6"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Los gabinetes serán provistos de los elementos para soporte y fijación de los accesorios que van en su interior.</w:t>
      </w:r>
    </w:p>
    <w:p w14:paraId="5D218E36" w14:textId="6BD9C0DD"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Se colocarán, salvo indicación en contrario, con su borde inferior a 1,50 m sobre el nivel del piso terminado.</w:t>
      </w:r>
    </w:p>
    <w:p w14:paraId="6B599E88" w14:textId="1BC8D619"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Poseerán contratapa calada que oculte los conductores de conexionado y dejen solamente visibles las palancas de accionamiento, en la misma deberán contar indicadores de los circuitos (rotulación).</w:t>
      </w:r>
    </w:p>
    <w:p w14:paraId="6823BD57" w14:textId="02CA41A5"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 xml:space="preserve">El cableado deberá realizarse con conductores unifilares o en su defecto </w:t>
      </w:r>
      <w:proofErr w:type="spellStart"/>
      <w:r w:rsidRPr="00FD55CB">
        <w:rPr>
          <w:rFonts w:asciiTheme="minorHAnsi" w:hAnsiTheme="minorHAnsi" w:cstheme="minorHAnsi"/>
          <w:sz w:val="20"/>
          <w:szCs w:val="20"/>
        </w:rPr>
        <w:t>multifilares</w:t>
      </w:r>
      <w:proofErr w:type="spellEnd"/>
      <w:r w:rsidRPr="00FD55CB">
        <w:rPr>
          <w:rFonts w:asciiTheme="minorHAnsi" w:hAnsiTheme="minorHAnsi" w:cstheme="minorHAnsi"/>
          <w:sz w:val="20"/>
          <w:szCs w:val="20"/>
        </w:rPr>
        <w:t xml:space="preserve"> con terminales para sus conexiones a los disyuntores y barras, no se permitirá la disminución del área del conductor.</w:t>
      </w:r>
    </w:p>
    <w:p w14:paraId="3E23AF36" w14:textId="24451223"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Se emplearán conductores de color rojo, blanco y azul para las fases, negro para el neutro y verde o verde con amarillo para tierra.</w:t>
      </w:r>
    </w:p>
    <w:p w14:paraId="7A058713" w14:textId="77777777"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Todos los tableros deberán tener barras de cobre (fases, neutro y tierra), debidamente dimensionados (mecánica y eléctricamente) y borneras.</w:t>
      </w:r>
    </w:p>
    <w:p w14:paraId="411BE9A6" w14:textId="08D58F3A"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Los frentes tendrán el marco formado por un reborde de la misma caja o soldada sin junta aparente y sobre dicho marco se asegurará la puerta mediante bisagras desmontables.</w:t>
      </w:r>
    </w:p>
    <w:p w14:paraId="66DF67FC" w14:textId="74DD72D4"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Las cajas de los gabinetes serán dimensionadas de acuerdo con los accesorios que deban contener, previendo disponer de un espacio para el cableado en todo su contorno, no menor de 5 cm. para gabinete de mayor tamaño, contemplando el posible aumento de carga.</w:t>
      </w:r>
    </w:p>
    <w:p w14:paraId="23A510DB" w14:textId="6D01C4DF"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Poseerán contratapa calada que oculte los conductores de conexionado y dejen solamente visibles las palancas de accionamiento, en la misma deberán contar indicadores de los circuitos (rotulación).</w:t>
      </w:r>
    </w:p>
    <w:p w14:paraId="0E846107" w14:textId="6E8B2660"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El mismo tendrá forma de puerta, instalados con bisagras para la fácil inspección de los conductores internos. Se asegurará mediante una manija resistente pequeña de plástico hacia el exterior y metal en interior como se muestra en la figura.</w:t>
      </w:r>
    </w:p>
    <w:p w14:paraId="078AF741" w14:textId="77777777"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La misma se utilizará tanto para la contratapa como para la tapa. El mismo debe ser desmontable fácilmente mediante tornillos.</w:t>
      </w:r>
    </w:p>
    <w:p w14:paraId="134F0D39" w14:textId="6B4C1859"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 xml:space="preserve">El cableado deberá realizarse con conductores unifilares o en su defecto </w:t>
      </w:r>
      <w:proofErr w:type="spellStart"/>
      <w:r w:rsidRPr="00FD55CB">
        <w:rPr>
          <w:rFonts w:asciiTheme="minorHAnsi" w:hAnsiTheme="minorHAnsi" w:cstheme="minorHAnsi"/>
          <w:sz w:val="20"/>
          <w:szCs w:val="20"/>
        </w:rPr>
        <w:t>multifilares</w:t>
      </w:r>
      <w:proofErr w:type="spellEnd"/>
      <w:r w:rsidRPr="00FD55CB">
        <w:rPr>
          <w:rFonts w:asciiTheme="minorHAnsi" w:hAnsiTheme="minorHAnsi" w:cstheme="minorHAnsi"/>
          <w:sz w:val="20"/>
          <w:szCs w:val="20"/>
        </w:rPr>
        <w:t xml:space="preserve"> con terminales para sus conexiones a los disyuntores y barras (en ningún caso el conductor directamente), no se permitirá la disminución del área del conductor.</w:t>
      </w:r>
    </w:p>
    <w:p w14:paraId="5ABAF515" w14:textId="300D399B"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Las conexiones deberán ser realizadas indefectiblemente a través de barras (No se permitirán en ningún caso la superposición de conductores o empalmes interior en el tablero). Se emplearán conductores de color rojo, blanco y azul para las fases, negro para el neutro y verde o verde con amarillo para tierra.</w:t>
      </w:r>
    </w:p>
    <w:p w14:paraId="51591B5E" w14:textId="77777777"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Todos los tableros deberán tener barras de cobre (fases, neutro y tierra), debidamente dimensionados (mecánica y eléctricamente) y borneras.</w:t>
      </w:r>
    </w:p>
    <w:p w14:paraId="627BBED6" w14:textId="0667B7D8"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 xml:space="preserve">Con dimensiones y separaciones de pernos y huecos, según su ubicación, se clasifican en barras principales (BP) y barras secundarias (BS) debiendo estar aisladas de su soporte con una separación mínima de 25 </w:t>
      </w:r>
      <w:proofErr w:type="spellStart"/>
      <w:r w:rsidRPr="00FD55CB">
        <w:rPr>
          <w:rFonts w:asciiTheme="minorHAnsi" w:hAnsiTheme="minorHAnsi" w:cstheme="minorHAnsi"/>
          <w:sz w:val="20"/>
          <w:szCs w:val="20"/>
        </w:rPr>
        <w:t>mm.</w:t>
      </w:r>
      <w:proofErr w:type="spellEnd"/>
    </w:p>
    <w:p w14:paraId="405501D7" w14:textId="5404865A"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Se colocarán, salvo tableros tipo armarios o indicación en contrario, con su borde inferior a 1.50 m sobre el nivel del piso terminado.</w:t>
      </w:r>
    </w:p>
    <w:p w14:paraId="183476BD" w14:textId="77777777"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Los conductores interiores deberán ir perfectamente ordenados, con suficiente espacio entre las hileras de las llaves TM. A partir de 2 conductores deberán ser agrupadas mediante abrazaderas de plástico, en el extremo izquierdo deben ir abrazaderas fijas, para los conductos de alimentación a las llaves TM y en el extremo derecho deben ir abrazaderas fijas para los conductores que salen de las llaves TM que alimentan a los circuitos propiamente dichos.</w:t>
      </w:r>
    </w:p>
    <w:p w14:paraId="2FBBFE23" w14:textId="4CA2FCF7"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Los conductores deberán pasar el detrás de las barras para mantener el orden.</w:t>
      </w:r>
    </w:p>
    <w:p w14:paraId="66570B6A" w14:textId="23CF7A81"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El gráfico “tablero tipo 1” y “tablero tipo 2” muestran ejemplos de modo a una mejor interpretación de lo mencionado anteriormente.</w:t>
      </w:r>
    </w:p>
    <w:p w14:paraId="345DBEA5" w14:textId="77777777"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Provisión y montaje del tablero. Incluye Barras de Fases, Neutro y Tierra.</w:t>
      </w:r>
    </w:p>
    <w:p w14:paraId="1F3E8DF2" w14:textId="0A069A6A"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El contratista se encargará de incluir en el proyecto, la provisión del tablero ya sea embutido o adosado de acuerdo con la dimensión del mismo. En el lugar como se indican los planos.</w:t>
      </w:r>
    </w:p>
    <w:p w14:paraId="3DD83543" w14:textId="77777777" w:rsidR="00FD55CB" w:rsidRP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Incluye todos los elementos necesarios para su correcta fijación, soporte, estética. El gabinete también tendrá que estar conectado a tierra.</w:t>
      </w:r>
    </w:p>
    <w:p w14:paraId="5279E460" w14:textId="21BBF9FF" w:rsidR="00FD55CB" w:rsidRDefault="00FD55CB" w:rsidP="009B3C3F">
      <w:pPr>
        <w:tabs>
          <w:tab w:val="clear" w:pos="4419"/>
          <w:tab w:val="clear" w:pos="8838"/>
        </w:tabs>
        <w:spacing w:before="240"/>
        <w:ind w:left="851"/>
        <w:rPr>
          <w:rFonts w:asciiTheme="minorHAnsi" w:hAnsiTheme="minorHAnsi" w:cstheme="minorHAnsi"/>
          <w:sz w:val="20"/>
          <w:szCs w:val="20"/>
        </w:rPr>
      </w:pPr>
      <w:r w:rsidRPr="00FD55CB">
        <w:rPr>
          <w:rFonts w:asciiTheme="minorHAnsi" w:hAnsiTheme="minorHAnsi" w:cstheme="minorHAnsi"/>
          <w:sz w:val="20"/>
          <w:szCs w:val="20"/>
        </w:rPr>
        <w:t>Cada tablero deberá contar con gabinete para carga normal y para carga de emergencia.</w:t>
      </w:r>
    </w:p>
    <w:p w14:paraId="12C083DB" w14:textId="77777777" w:rsidR="00DA1606" w:rsidRPr="00DA1606" w:rsidRDefault="00DA1606" w:rsidP="007D4C0E">
      <w:pPr>
        <w:pStyle w:val="Prrafodelista"/>
        <w:numPr>
          <w:ilvl w:val="1"/>
          <w:numId w:val="124"/>
        </w:numPr>
        <w:tabs>
          <w:tab w:val="clear" w:pos="4419"/>
          <w:tab w:val="clear" w:pos="8838"/>
        </w:tabs>
        <w:spacing w:before="240"/>
        <w:ind w:left="993" w:hanging="633"/>
        <w:outlineLvl w:val="2"/>
        <w:rPr>
          <w:rFonts w:cstheme="minorHAnsi"/>
          <w:b/>
          <w:bCs/>
          <w:sz w:val="28"/>
          <w:szCs w:val="28"/>
        </w:rPr>
      </w:pPr>
      <w:bookmarkStart w:id="344" w:name="_Toc65073473"/>
      <w:r w:rsidRPr="00DA1606">
        <w:rPr>
          <w:rFonts w:cstheme="minorHAnsi"/>
          <w:b/>
          <w:bCs/>
          <w:sz w:val="28"/>
          <w:szCs w:val="28"/>
        </w:rPr>
        <w:t>ALIMENTACIÓN A TABLEROS</w:t>
      </w:r>
      <w:bookmarkEnd w:id="344"/>
    </w:p>
    <w:p w14:paraId="56A8AF1C" w14:textId="77777777"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Según esquema unifilar y Lógica de Tableros.</w:t>
      </w:r>
    </w:p>
    <w:p w14:paraId="1C210DF9" w14:textId="00985D8C"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El Contratista se encargará de incluir en el proyecto la provisión, montaje y puesta en funcionamiento de los conductores (fase/s, neutro y tierra), tanto para las cargas normales, como las del Generador, los cuales tanto el tramo recorrido como su sección estarán indicados en el plano de esquema unifilar, la lógica de tableros y/o planta de ubicación.</w:t>
      </w:r>
    </w:p>
    <w:p w14:paraId="3B21C27A" w14:textId="77777777"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Para la aprobación de los conductores ante el fiscal será necesario:</w:t>
      </w:r>
    </w:p>
    <w:p w14:paraId="2D79F370" w14:textId="77777777" w:rsidR="00DA1606" w:rsidRPr="00DA1606" w:rsidRDefault="00DA1606" w:rsidP="009B3C3F">
      <w:pPr>
        <w:pStyle w:val="Prrafodelista"/>
        <w:numPr>
          <w:ilvl w:val="0"/>
          <w:numId w:val="80"/>
        </w:numPr>
        <w:tabs>
          <w:tab w:val="clear" w:pos="4419"/>
          <w:tab w:val="clear" w:pos="8838"/>
        </w:tabs>
        <w:spacing w:before="240"/>
        <w:ind w:left="1418"/>
        <w:rPr>
          <w:rFonts w:cstheme="minorHAnsi"/>
          <w:szCs w:val="20"/>
        </w:rPr>
      </w:pPr>
      <w:r w:rsidRPr="00DA1606">
        <w:rPr>
          <w:rFonts w:cstheme="minorHAnsi"/>
          <w:szCs w:val="20"/>
        </w:rPr>
        <w:t>Un informe indicando en cada tramo del recorrido la posición final de los conductores, la cual se realizará mediante imágenes (fotos) en:</w:t>
      </w:r>
    </w:p>
    <w:p w14:paraId="3A7CD346" w14:textId="77777777" w:rsidR="00DA1606" w:rsidRPr="00DA1606" w:rsidRDefault="00DA1606" w:rsidP="009B3C3F">
      <w:pPr>
        <w:pStyle w:val="Prrafodelista"/>
        <w:numPr>
          <w:ilvl w:val="0"/>
          <w:numId w:val="80"/>
        </w:numPr>
        <w:tabs>
          <w:tab w:val="clear" w:pos="4419"/>
          <w:tab w:val="clear" w:pos="8838"/>
        </w:tabs>
        <w:ind w:left="1418"/>
        <w:rPr>
          <w:rFonts w:cstheme="minorHAnsi"/>
          <w:szCs w:val="20"/>
        </w:rPr>
      </w:pPr>
      <w:r w:rsidRPr="00DA1606">
        <w:rPr>
          <w:rFonts w:cstheme="minorHAnsi"/>
          <w:szCs w:val="20"/>
        </w:rPr>
        <w:t xml:space="preserve">Todas las trayectorias sin </w:t>
      </w:r>
      <w:proofErr w:type="spellStart"/>
      <w:r w:rsidRPr="00DA1606">
        <w:rPr>
          <w:rFonts w:cstheme="minorHAnsi"/>
          <w:szCs w:val="20"/>
        </w:rPr>
        <w:t>electroductos</w:t>
      </w:r>
      <w:proofErr w:type="spellEnd"/>
      <w:r w:rsidRPr="00DA1606">
        <w:rPr>
          <w:rFonts w:cstheme="minorHAnsi"/>
          <w:szCs w:val="20"/>
        </w:rPr>
        <w:t xml:space="preserve">. </w:t>
      </w:r>
    </w:p>
    <w:p w14:paraId="61C1F81F" w14:textId="77777777" w:rsidR="00DA1606" w:rsidRPr="00DA1606" w:rsidRDefault="00DA1606" w:rsidP="009B3C3F">
      <w:pPr>
        <w:pStyle w:val="Prrafodelista"/>
        <w:numPr>
          <w:ilvl w:val="0"/>
          <w:numId w:val="80"/>
        </w:numPr>
        <w:tabs>
          <w:tab w:val="clear" w:pos="4419"/>
          <w:tab w:val="clear" w:pos="8838"/>
        </w:tabs>
        <w:ind w:left="1418"/>
        <w:rPr>
          <w:rFonts w:cstheme="minorHAnsi"/>
          <w:szCs w:val="20"/>
        </w:rPr>
      </w:pPr>
      <w:r w:rsidRPr="00DA1606">
        <w:rPr>
          <w:rFonts w:cstheme="minorHAnsi"/>
          <w:szCs w:val="20"/>
        </w:rPr>
        <w:t>En todos los registros.</w:t>
      </w:r>
    </w:p>
    <w:p w14:paraId="6958B957" w14:textId="77777777" w:rsidR="00DA1606" w:rsidRPr="00DA1606" w:rsidRDefault="00DA1606" w:rsidP="009B3C3F">
      <w:pPr>
        <w:pStyle w:val="Prrafodelista"/>
        <w:numPr>
          <w:ilvl w:val="0"/>
          <w:numId w:val="80"/>
        </w:numPr>
        <w:tabs>
          <w:tab w:val="clear" w:pos="4419"/>
          <w:tab w:val="clear" w:pos="8838"/>
        </w:tabs>
        <w:ind w:left="1418"/>
        <w:rPr>
          <w:rFonts w:cstheme="minorHAnsi"/>
          <w:szCs w:val="20"/>
        </w:rPr>
      </w:pPr>
      <w:proofErr w:type="gramStart"/>
      <w:r w:rsidRPr="00DA1606">
        <w:rPr>
          <w:rFonts w:cstheme="minorHAnsi"/>
          <w:szCs w:val="20"/>
        </w:rPr>
        <w:t>Finalmente</w:t>
      </w:r>
      <w:proofErr w:type="gramEnd"/>
      <w:r w:rsidRPr="00DA1606">
        <w:rPr>
          <w:rFonts w:cstheme="minorHAnsi"/>
          <w:szCs w:val="20"/>
        </w:rPr>
        <w:t xml:space="preserve"> en las conexión con las llaves TM. (Las cuales deberán ser colocadas en forma vertical)</w:t>
      </w:r>
    </w:p>
    <w:p w14:paraId="0BCB3705" w14:textId="77777777" w:rsidR="00DA1606" w:rsidRPr="00DA1606" w:rsidRDefault="00DA1606" w:rsidP="009B3C3F">
      <w:pPr>
        <w:pStyle w:val="Prrafodelista"/>
        <w:numPr>
          <w:ilvl w:val="0"/>
          <w:numId w:val="80"/>
        </w:numPr>
        <w:tabs>
          <w:tab w:val="clear" w:pos="4419"/>
          <w:tab w:val="clear" w:pos="8838"/>
        </w:tabs>
        <w:ind w:left="1418"/>
        <w:rPr>
          <w:rFonts w:cstheme="minorHAnsi"/>
          <w:szCs w:val="20"/>
        </w:rPr>
      </w:pPr>
      <w:r w:rsidRPr="00DA1606">
        <w:rPr>
          <w:rFonts w:cstheme="minorHAnsi"/>
          <w:szCs w:val="20"/>
        </w:rPr>
        <w:t xml:space="preserve">La medición de la continuidad de los mismos. </w:t>
      </w:r>
    </w:p>
    <w:p w14:paraId="0E0A6A53" w14:textId="77777777" w:rsidR="00DA1606" w:rsidRPr="00DA1606" w:rsidRDefault="00DA1606" w:rsidP="009B3C3F">
      <w:pPr>
        <w:pStyle w:val="Prrafodelista"/>
        <w:numPr>
          <w:ilvl w:val="0"/>
          <w:numId w:val="80"/>
        </w:numPr>
        <w:tabs>
          <w:tab w:val="clear" w:pos="4419"/>
          <w:tab w:val="clear" w:pos="8838"/>
        </w:tabs>
        <w:ind w:left="1418"/>
        <w:rPr>
          <w:rFonts w:cstheme="minorHAnsi"/>
          <w:szCs w:val="20"/>
        </w:rPr>
      </w:pPr>
      <w:r w:rsidRPr="00DA1606">
        <w:rPr>
          <w:rFonts w:cstheme="minorHAnsi"/>
          <w:szCs w:val="20"/>
        </w:rPr>
        <w:t>La medición de la/s tensión en la/s fase/s.</w:t>
      </w:r>
    </w:p>
    <w:p w14:paraId="409DABC6" w14:textId="77777777" w:rsidR="00DA1606" w:rsidRPr="00DA1606" w:rsidRDefault="00DA1606" w:rsidP="009B3C3F">
      <w:pPr>
        <w:pStyle w:val="Prrafodelista"/>
        <w:numPr>
          <w:ilvl w:val="0"/>
          <w:numId w:val="80"/>
        </w:numPr>
        <w:tabs>
          <w:tab w:val="clear" w:pos="4419"/>
          <w:tab w:val="clear" w:pos="8838"/>
        </w:tabs>
        <w:ind w:left="1418"/>
        <w:rPr>
          <w:rFonts w:cstheme="minorHAnsi"/>
          <w:szCs w:val="20"/>
        </w:rPr>
      </w:pPr>
      <w:r w:rsidRPr="00DA1606">
        <w:rPr>
          <w:rFonts w:cstheme="minorHAnsi"/>
          <w:szCs w:val="20"/>
        </w:rPr>
        <w:t>La clara indicación de la marca y sección del conductor en los tramos del conductor. (Entiéndase en la salida de la llave TM, lugares visibles, registros, y en la entrada de la llave TM siguiente).</w:t>
      </w:r>
    </w:p>
    <w:p w14:paraId="60CBF072" w14:textId="77777777" w:rsidR="00DA1606" w:rsidRPr="00DA1606" w:rsidRDefault="00DA1606" w:rsidP="009B3C3F">
      <w:pPr>
        <w:tabs>
          <w:tab w:val="clear" w:pos="4419"/>
          <w:tab w:val="clear" w:pos="8838"/>
        </w:tabs>
        <w:spacing w:before="240"/>
        <w:ind w:left="851"/>
        <w:rPr>
          <w:rFonts w:asciiTheme="minorHAnsi" w:hAnsiTheme="minorHAnsi" w:cstheme="minorHAnsi"/>
          <w:b/>
          <w:bCs/>
          <w:sz w:val="20"/>
          <w:szCs w:val="20"/>
        </w:rPr>
      </w:pPr>
      <w:r w:rsidRPr="00DA1606">
        <w:rPr>
          <w:rFonts w:asciiTheme="minorHAnsi" w:hAnsiTheme="minorHAnsi" w:cstheme="minorHAnsi"/>
          <w:b/>
          <w:bCs/>
          <w:sz w:val="20"/>
          <w:szCs w:val="20"/>
          <w:u w:val="single"/>
        </w:rPr>
        <w:t>Observación importante</w:t>
      </w:r>
      <w:r w:rsidRPr="00DA1606">
        <w:rPr>
          <w:rFonts w:asciiTheme="minorHAnsi" w:hAnsiTheme="minorHAnsi" w:cstheme="minorHAnsi"/>
          <w:b/>
          <w:bCs/>
          <w:sz w:val="20"/>
          <w:szCs w:val="20"/>
        </w:rPr>
        <w:t xml:space="preserve">: </w:t>
      </w:r>
    </w:p>
    <w:p w14:paraId="48A84BBA" w14:textId="379726F5"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La presentación de la marca del conductor adoptada deberá venir con el catalogo técnico correspondiente de tal manera a verificar</w:t>
      </w:r>
      <w:r>
        <w:rPr>
          <w:rFonts w:asciiTheme="minorHAnsi" w:hAnsiTheme="minorHAnsi" w:cstheme="minorHAnsi"/>
          <w:sz w:val="20"/>
          <w:szCs w:val="20"/>
        </w:rPr>
        <w:t xml:space="preserve"> l</w:t>
      </w:r>
      <w:r w:rsidRPr="00DA1606">
        <w:rPr>
          <w:rFonts w:asciiTheme="minorHAnsi" w:hAnsiTheme="minorHAnsi" w:cstheme="minorHAnsi"/>
          <w:sz w:val="20"/>
          <w:szCs w:val="20"/>
        </w:rPr>
        <w:t>a capacidad de conducción del conductor y la caída de tensión.</w:t>
      </w:r>
    </w:p>
    <w:p w14:paraId="45B17C60" w14:textId="797B9857" w:rsidR="00DA1606" w:rsidRPr="00DA1606" w:rsidRDefault="00DA1606" w:rsidP="007D4C0E">
      <w:pPr>
        <w:pStyle w:val="Prrafodelista"/>
        <w:numPr>
          <w:ilvl w:val="1"/>
          <w:numId w:val="124"/>
        </w:numPr>
        <w:tabs>
          <w:tab w:val="clear" w:pos="4419"/>
          <w:tab w:val="clear" w:pos="8838"/>
        </w:tabs>
        <w:spacing w:before="240"/>
        <w:ind w:left="993" w:hanging="633"/>
        <w:outlineLvl w:val="2"/>
        <w:rPr>
          <w:rFonts w:cstheme="minorHAnsi"/>
          <w:b/>
          <w:bCs/>
          <w:sz w:val="28"/>
          <w:szCs w:val="28"/>
        </w:rPr>
      </w:pPr>
      <w:bookmarkStart w:id="345" w:name="_Toc65073474"/>
      <w:r w:rsidRPr="00DA1606">
        <w:rPr>
          <w:rFonts w:cstheme="minorHAnsi"/>
          <w:b/>
          <w:bCs/>
          <w:sz w:val="28"/>
          <w:szCs w:val="28"/>
        </w:rPr>
        <w:t>LÍNEAS DE ALIMENTACIÓN A TABLEROS</w:t>
      </w:r>
      <w:bookmarkEnd w:id="345"/>
    </w:p>
    <w:p w14:paraId="44B5DC53" w14:textId="77777777"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 xml:space="preserve">Los conductores para alimentación de tableros General y seccionales serán del tipo NYY formado por hilos de Cu. Electrolítico blando </w:t>
      </w:r>
      <w:proofErr w:type="spellStart"/>
      <w:r w:rsidRPr="00DA1606">
        <w:rPr>
          <w:rFonts w:asciiTheme="minorHAnsi" w:hAnsiTheme="minorHAnsi" w:cstheme="minorHAnsi"/>
          <w:sz w:val="20"/>
          <w:szCs w:val="20"/>
        </w:rPr>
        <w:t>encordonamiento</w:t>
      </w:r>
      <w:proofErr w:type="spellEnd"/>
      <w:r w:rsidRPr="00DA1606">
        <w:rPr>
          <w:rFonts w:asciiTheme="minorHAnsi" w:hAnsiTheme="minorHAnsi" w:cstheme="minorHAnsi"/>
          <w:sz w:val="20"/>
          <w:szCs w:val="20"/>
        </w:rPr>
        <w:t xml:space="preserve"> clase 2 con aislamiento en PVC BWF 90ºC (compuesto termoplástico a base de </w:t>
      </w:r>
      <w:proofErr w:type="spellStart"/>
      <w:r w:rsidRPr="00DA1606">
        <w:rPr>
          <w:rFonts w:asciiTheme="minorHAnsi" w:hAnsiTheme="minorHAnsi" w:cstheme="minorHAnsi"/>
          <w:sz w:val="20"/>
          <w:szCs w:val="20"/>
        </w:rPr>
        <w:t>policloruro</w:t>
      </w:r>
      <w:proofErr w:type="spellEnd"/>
      <w:r w:rsidRPr="00DA1606">
        <w:rPr>
          <w:rFonts w:asciiTheme="minorHAnsi" w:hAnsiTheme="minorHAnsi" w:cstheme="minorHAnsi"/>
          <w:sz w:val="20"/>
          <w:szCs w:val="20"/>
        </w:rPr>
        <w:t xml:space="preserve"> de vinilo </w:t>
      </w:r>
      <w:proofErr w:type="spellStart"/>
      <w:r w:rsidRPr="00DA1606">
        <w:rPr>
          <w:rFonts w:asciiTheme="minorHAnsi" w:hAnsiTheme="minorHAnsi" w:cstheme="minorHAnsi"/>
          <w:sz w:val="20"/>
          <w:szCs w:val="20"/>
        </w:rPr>
        <w:t>antillama</w:t>
      </w:r>
      <w:proofErr w:type="spellEnd"/>
      <w:r w:rsidRPr="00DA1606">
        <w:rPr>
          <w:rFonts w:asciiTheme="minorHAnsi" w:hAnsiTheme="minorHAnsi" w:cstheme="minorHAnsi"/>
          <w:sz w:val="20"/>
          <w:szCs w:val="20"/>
        </w:rPr>
        <w:t xml:space="preserve">), cobertura interna (relleno) y vaina en PVC BWF 90ºC, libre de halógenos; color negro, tensión de servicio 0,6/1,1 </w:t>
      </w:r>
      <w:proofErr w:type="spellStart"/>
      <w:r w:rsidRPr="00DA1606">
        <w:rPr>
          <w:rFonts w:asciiTheme="minorHAnsi" w:hAnsiTheme="minorHAnsi" w:cstheme="minorHAnsi"/>
          <w:sz w:val="20"/>
          <w:szCs w:val="20"/>
        </w:rPr>
        <w:t>kV</w:t>
      </w:r>
      <w:proofErr w:type="spellEnd"/>
      <w:r w:rsidRPr="00DA1606">
        <w:rPr>
          <w:rFonts w:asciiTheme="minorHAnsi" w:hAnsiTheme="minorHAnsi" w:cstheme="minorHAnsi"/>
          <w:sz w:val="20"/>
          <w:szCs w:val="20"/>
        </w:rPr>
        <w:t>. Las secciones de los conductores será la indicada en los planos y en ningún caso menor. La alimentación de los tableros se realizará preferentemente sin empalmes, y en caso de que ello sea inevitable, los mismos deberán garantizar 100 % de conductividad y aislación, con posibilidad de acceso para su revisión.</w:t>
      </w:r>
    </w:p>
    <w:p w14:paraId="0FD22F40" w14:textId="77777777"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Todos los conductores principales y aquellos que lo requieran, deberán de tener en sus extremos, terminales de cobre preferentemente, del calibre correspondiente al conductor, para su correcta instalación, con la herramienta adecuada para dicho efecto.</w:t>
      </w:r>
    </w:p>
    <w:p w14:paraId="0D6B6E97" w14:textId="77777777"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La distribución general se ejecutará por medio de los ductos o montantes indicados en planos. Los mismos estarán preparados con perfiles para la ubicación de grampas tipo estribo normalizadas.</w:t>
      </w:r>
    </w:p>
    <w:p w14:paraId="6D7E3D24" w14:textId="77777777"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Los conductores de cada línea de alimentación deberán ir marcados con identificadores que indiquen el circuito que alimentan colocados cada 3 m.</w:t>
      </w:r>
    </w:p>
    <w:p w14:paraId="1EFC8751" w14:textId="77777777"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Las líneas subterráneas deben contar con protección mecánica y deberán estar separadas, en los tramos en que corran paralelas de las líneas de señales por lo menos 30 cm.</w:t>
      </w:r>
    </w:p>
    <w:p w14:paraId="58DFDE01" w14:textId="77777777"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 xml:space="preserve">Los conductores para las líneas instaladas en forma aparente (en general) y alimentadores de tableros serán del tipo NYY e irán colocados en bandejas </w:t>
      </w:r>
      <w:proofErr w:type="spellStart"/>
      <w:r w:rsidRPr="00DA1606">
        <w:rPr>
          <w:rFonts w:asciiTheme="minorHAnsi" w:hAnsiTheme="minorHAnsi" w:cstheme="minorHAnsi"/>
          <w:sz w:val="20"/>
          <w:szCs w:val="20"/>
        </w:rPr>
        <w:t>portacables</w:t>
      </w:r>
      <w:proofErr w:type="spellEnd"/>
      <w:r w:rsidRPr="00DA1606">
        <w:rPr>
          <w:rFonts w:asciiTheme="minorHAnsi" w:hAnsiTheme="minorHAnsi" w:cstheme="minorHAnsi"/>
          <w:sz w:val="20"/>
          <w:szCs w:val="20"/>
        </w:rPr>
        <w:t xml:space="preserve"> de chapa galvanizada en caliente, tipo escalera y sujetos con grampas estribo cada 2 m., en caso de instalación vertical pueden utilizarse grampas tipo hilera cada 50 cm. Para líneas de alimentación a motores (bombas) se acepta la utilización de caños de acero galvanizado liviano con curva abierta y terminación con caño corrugado metálico de sección igual que el caño y </w:t>
      </w:r>
      <w:proofErr w:type="spellStart"/>
      <w:r w:rsidRPr="00DA1606">
        <w:rPr>
          <w:rFonts w:asciiTheme="minorHAnsi" w:hAnsiTheme="minorHAnsi" w:cstheme="minorHAnsi"/>
          <w:sz w:val="20"/>
          <w:szCs w:val="20"/>
        </w:rPr>
        <w:t>niples</w:t>
      </w:r>
      <w:proofErr w:type="spellEnd"/>
      <w:r w:rsidRPr="00DA1606">
        <w:rPr>
          <w:rFonts w:asciiTheme="minorHAnsi" w:hAnsiTheme="minorHAnsi" w:cstheme="minorHAnsi"/>
          <w:sz w:val="20"/>
          <w:szCs w:val="20"/>
        </w:rPr>
        <w:t xml:space="preserve"> metálicos.</w:t>
      </w:r>
    </w:p>
    <w:p w14:paraId="0F6FF3EF" w14:textId="66524327"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Cada tablero deberá contar con gabinete para carga normal y para carga de emergencia.</w:t>
      </w:r>
    </w:p>
    <w:p w14:paraId="42B3EE1A" w14:textId="729171EF" w:rsidR="00DA1606" w:rsidRPr="00DA1606" w:rsidRDefault="00DA1606" w:rsidP="007D4C0E">
      <w:pPr>
        <w:pStyle w:val="Prrafodelista"/>
        <w:numPr>
          <w:ilvl w:val="1"/>
          <w:numId w:val="124"/>
        </w:numPr>
        <w:tabs>
          <w:tab w:val="clear" w:pos="4419"/>
          <w:tab w:val="clear" w:pos="8838"/>
        </w:tabs>
        <w:spacing w:before="240"/>
        <w:ind w:left="993" w:hanging="633"/>
        <w:outlineLvl w:val="2"/>
        <w:rPr>
          <w:rFonts w:cstheme="minorHAnsi"/>
          <w:b/>
          <w:bCs/>
          <w:sz w:val="28"/>
          <w:szCs w:val="28"/>
        </w:rPr>
      </w:pPr>
      <w:bookmarkStart w:id="346" w:name="_Toc65073475"/>
      <w:r w:rsidRPr="00DA1606">
        <w:rPr>
          <w:rFonts w:cstheme="minorHAnsi"/>
          <w:b/>
          <w:bCs/>
          <w:sz w:val="28"/>
          <w:szCs w:val="28"/>
        </w:rPr>
        <w:t>CONDUCTORES</w:t>
      </w:r>
      <w:bookmarkEnd w:id="346"/>
    </w:p>
    <w:p w14:paraId="3207BFC6" w14:textId="50CCCB4B"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Para todas las conexiones de los artefactos, interruptores y tableros deberán usarse estas especificaciones:</w:t>
      </w:r>
    </w:p>
    <w:p w14:paraId="6E54DE5A" w14:textId="5B9FE49F"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 xml:space="preserve">Serán de cobre electrolítico con un coeficiente de confiabilidad del 90%, sin fallas, de forma cilíndrica y aislación formada por </w:t>
      </w:r>
      <w:proofErr w:type="spellStart"/>
      <w:r w:rsidRPr="00DA1606">
        <w:rPr>
          <w:rFonts w:asciiTheme="minorHAnsi" w:hAnsiTheme="minorHAnsi" w:cstheme="minorHAnsi"/>
          <w:sz w:val="20"/>
          <w:szCs w:val="20"/>
        </w:rPr>
        <w:t>policloruro</w:t>
      </w:r>
      <w:proofErr w:type="spellEnd"/>
      <w:r w:rsidRPr="00DA1606">
        <w:rPr>
          <w:rFonts w:asciiTheme="minorHAnsi" w:hAnsiTheme="minorHAnsi" w:cstheme="minorHAnsi"/>
          <w:sz w:val="20"/>
          <w:szCs w:val="20"/>
        </w:rPr>
        <w:t xml:space="preserve"> de vinilo (PVC) </w:t>
      </w:r>
      <w:proofErr w:type="spellStart"/>
      <w:r w:rsidRPr="00DA1606">
        <w:rPr>
          <w:rFonts w:asciiTheme="minorHAnsi" w:hAnsiTheme="minorHAnsi" w:cstheme="minorHAnsi"/>
          <w:sz w:val="20"/>
          <w:szCs w:val="20"/>
        </w:rPr>
        <w:t>antillama</w:t>
      </w:r>
      <w:proofErr w:type="spellEnd"/>
      <w:r w:rsidRPr="00DA1606">
        <w:rPr>
          <w:rFonts w:asciiTheme="minorHAnsi" w:hAnsiTheme="minorHAnsi" w:cstheme="minorHAnsi"/>
          <w:sz w:val="20"/>
          <w:szCs w:val="20"/>
        </w:rPr>
        <w:t>. La capacidad de aislación de los conductores será de 600 a 1.000 V. Tendrán certificación ISO 9001:2008 y deberán ser conformes a las normas técnicas del INTN como mínimo.</w:t>
      </w:r>
    </w:p>
    <w:p w14:paraId="48E31137" w14:textId="20128294"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Las uniones o empalmes por ningún motivo deberán realizarse dentro de la cañería, deberán realizarse en las cajas de salida, inspección o derivación, para lo cual deberán usarse conectores. No se recibirán trabajos con empalmes directos entre conductores, salvo que sean realizados con soldaduras en caliente. Lo mismo se exigirá para conexión de los artefactos.</w:t>
      </w:r>
    </w:p>
    <w:p w14:paraId="4A1841D2" w14:textId="012820F1"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Cuando las uniones o empalmes con las llaves TM o diferenciales de los tableros solicite más de 2 (dos) conductores deberán ser utilizadas barras de conexión a las llaves y luego unidas a los conductores necesarios para su transporte de electricidad.</w:t>
      </w:r>
    </w:p>
    <w:p w14:paraId="1FA20323" w14:textId="7B84615D"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Los conductores utilizados en la alimentación desde tablero a tablero deben ser del tipo NYY, nunca con aislación de capa única.</w:t>
      </w:r>
    </w:p>
    <w:p w14:paraId="255F1422" w14:textId="2098263F"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La mínima sección de los conductores a utilizar en la instalación será de 2 mm2.</w:t>
      </w:r>
    </w:p>
    <w:p w14:paraId="4B941B97" w14:textId="08000ED7" w:rsidR="00DA1606" w:rsidRPr="00DA1606" w:rsidRDefault="00DA1606" w:rsidP="009B3C3F">
      <w:pPr>
        <w:tabs>
          <w:tab w:val="clear" w:pos="4419"/>
          <w:tab w:val="clear" w:pos="8838"/>
        </w:tabs>
        <w:spacing w:before="240"/>
        <w:ind w:left="851"/>
        <w:rPr>
          <w:rFonts w:asciiTheme="minorHAnsi" w:hAnsiTheme="minorHAnsi" w:cstheme="minorHAnsi"/>
          <w:sz w:val="20"/>
          <w:szCs w:val="20"/>
        </w:rPr>
      </w:pPr>
      <w:r w:rsidRPr="00DA1606">
        <w:rPr>
          <w:rFonts w:asciiTheme="minorHAnsi" w:hAnsiTheme="minorHAnsi" w:cstheme="minorHAnsi"/>
          <w:sz w:val="20"/>
          <w:szCs w:val="20"/>
        </w:rPr>
        <w:t>La mínima sección de los conductores a utilizar en la instalación será de 4 mm2. Para salidas desde la barra de los tableros.</w:t>
      </w:r>
    </w:p>
    <w:p w14:paraId="7DF85A92" w14:textId="2D681CA6" w:rsidR="00DA1606" w:rsidRPr="00DA1606" w:rsidRDefault="00DA1606" w:rsidP="007D4C0E">
      <w:pPr>
        <w:pStyle w:val="Prrafodelista"/>
        <w:numPr>
          <w:ilvl w:val="1"/>
          <w:numId w:val="124"/>
        </w:numPr>
        <w:tabs>
          <w:tab w:val="clear" w:pos="4419"/>
          <w:tab w:val="clear" w:pos="8838"/>
        </w:tabs>
        <w:spacing w:before="240"/>
        <w:ind w:left="993" w:hanging="633"/>
        <w:outlineLvl w:val="2"/>
        <w:rPr>
          <w:rFonts w:cstheme="minorHAnsi"/>
          <w:b/>
          <w:bCs/>
          <w:sz w:val="28"/>
          <w:szCs w:val="28"/>
        </w:rPr>
      </w:pPr>
      <w:bookmarkStart w:id="347" w:name="_Toc65073476"/>
      <w:r w:rsidRPr="00DA1606">
        <w:rPr>
          <w:rFonts w:cstheme="minorHAnsi"/>
          <w:b/>
          <w:bCs/>
          <w:sz w:val="28"/>
          <w:szCs w:val="28"/>
        </w:rPr>
        <w:t>LLAVES DISYUNTORAS TM, DIFERENCIALES Y DPS.</w:t>
      </w:r>
      <w:bookmarkEnd w:id="347"/>
    </w:p>
    <w:p w14:paraId="0DDD5496" w14:textId="2BB126EA" w:rsidR="00DA1606" w:rsidRPr="00DA1606" w:rsidRDefault="00DA1606" w:rsidP="00560B8E">
      <w:pPr>
        <w:pStyle w:val="Prrafodelista"/>
        <w:numPr>
          <w:ilvl w:val="2"/>
          <w:numId w:val="124"/>
        </w:numPr>
        <w:tabs>
          <w:tab w:val="clear" w:pos="4419"/>
          <w:tab w:val="clear" w:pos="8838"/>
        </w:tabs>
        <w:spacing w:before="240"/>
        <w:rPr>
          <w:rFonts w:cstheme="minorHAnsi"/>
          <w:b/>
          <w:bCs/>
        </w:rPr>
      </w:pPr>
      <w:r w:rsidRPr="00DA1606">
        <w:rPr>
          <w:rFonts w:cstheme="minorHAnsi"/>
          <w:b/>
          <w:bCs/>
        </w:rPr>
        <w:t>DISYUNTORES TERMOMAGNÉTICOS</w:t>
      </w:r>
    </w:p>
    <w:p w14:paraId="2494F2BA" w14:textId="578D9E38" w:rsidR="00DA1606" w:rsidRPr="00DA1606" w:rsidRDefault="00DA1606" w:rsidP="009B3C3F">
      <w:pPr>
        <w:tabs>
          <w:tab w:val="clear" w:pos="4419"/>
          <w:tab w:val="clear" w:pos="8838"/>
        </w:tabs>
        <w:spacing w:before="240"/>
        <w:ind w:left="1418"/>
        <w:rPr>
          <w:rFonts w:asciiTheme="minorHAnsi" w:hAnsiTheme="minorHAnsi" w:cstheme="minorHAnsi"/>
          <w:sz w:val="20"/>
          <w:szCs w:val="20"/>
        </w:rPr>
      </w:pPr>
      <w:r w:rsidRPr="00DA1606">
        <w:rPr>
          <w:rFonts w:asciiTheme="minorHAnsi" w:hAnsiTheme="minorHAnsi" w:cstheme="minorHAnsi"/>
          <w:sz w:val="20"/>
          <w:szCs w:val="20"/>
        </w:rPr>
        <w:t>El contratista se encargará de incluir en el proyecto, la provisión de todas las llaves TM, diferenciales y/o los dispositivos de protección contra sobretensiones. Todos se harán según el esquema unifilar, debiendo incluir conectores para cada llave.</w:t>
      </w:r>
    </w:p>
    <w:p w14:paraId="01308717" w14:textId="77777777" w:rsidR="00DA1606" w:rsidRPr="00DA1606" w:rsidRDefault="00DA1606" w:rsidP="009B3C3F">
      <w:pPr>
        <w:tabs>
          <w:tab w:val="clear" w:pos="4419"/>
          <w:tab w:val="clear" w:pos="8838"/>
        </w:tabs>
        <w:spacing w:before="240"/>
        <w:ind w:left="1418"/>
        <w:rPr>
          <w:rFonts w:asciiTheme="minorHAnsi" w:hAnsiTheme="minorHAnsi" w:cstheme="minorHAnsi"/>
          <w:sz w:val="20"/>
          <w:szCs w:val="20"/>
        </w:rPr>
      </w:pPr>
      <w:r w:rsidRPr="00E7610A">
        <w:rPr>
          <w:rFonts w:asciiTheme="minorHAnsi" w:hAnsiTheme="minorHAnsi" w:cstheme="minorHAnsi"/>
          <w:b/>
          <w:bCs/>
          <w:sz w:val="20"/>
          <w:szCs w:val="20"/>
        </w:rPr>
        <w:t>Poder de corte:</w:t>
      </w:r>
      <w:r w:rsidRPr="00DA1606">
        <w:rPr>
          <w:rFonts w:asciiTheme="minorHAnsi" w:hAnsiTheme="minorHAnsi" w:cstheme="minorHAnsi"/>
          <w:sz w:val="20"/>
          <w:szCs w:val="20"/>
        </w:rPr>
        <w:t xml:space="preserve"> IEC/EN 60898 - 6KA</w:t>
      </w:r>
    </w:p>
    <w:p w14:paraId="520804A5" w14:textId="77777777" w:rsidR="00DA1606" w:rsidRPr="00DA1606" w:rsidRDefault="00DA1606" w:rsidP="009B3C3F">
      <w:pPr>
        <w:tabs>
          <w:tab w:val="clear" w:pos="4419"/>
          <w:tab w:val="clear" w:pos="8838"/>
        </w:tabs>
        <w:spacing w:before="240"/>
        <w:ind w:left="1418"/>
        <w:rPr>
          <w:rFonts w:asciiTheme="minorHAnsi" w:hAnsiTheme="minorHAnsi" w:cstheme="minorHAnsi"/>
          <w:sz w:val="20"/>
          <w:szCs w:val="20"/>
        </w:rPr>
      </w:pPr>
      <w:r w:rsidRPr="00DA1606">
        <w:rPr>
          <w:rFonts w:asciiTheme="minorHAnsi" w:hAnsiTheme="minorHAnsi" w:cstheme="minorHAnsi"/>
          <w:b/>
          <w:bCs/>
          <w:sz w:val="20"/>
          <w:szCs w:val="20"/>
        </w:rPr>
        <w:t>Corriente de Corto Circuito:</w:t>
      </w:r>
      <w:r w:rsidRPr="00DA1606">
        <w:rPr>
          <w:rFonts w:asciiTheme="minorHAnsi" w:hAnsiTheme="minorHAnsi" w:cstheme="minorHAnsi"/>
          <w:sz w:val="20"/>
          <w:szCs w:val="20"/>
        </w:rPr>
        <w:t xml:space="preserve"> IEC 60898 - IEC 60947 -2</w:t>
      </w:r>
    </w:p>
    <w:p w14:paraId="5CA2C127" w14:textId="33732B6F" w:rsidR="00DA1606" w:rsidRPr="00DA1606" w:rsidRDefault="00DA1606" w:rsidP="009B3C3F">
      <w:pPr>
        <w:tabs>
          <w:tab w:val="clear" w:pos="4419"/>
          <w:tab w:val="clear" w:pos="8838"/>
        </w:tabs>
        <w:spacing w:before="240"/>
        <w:ind w:left="1418"/>
        <w:rPr>
          <w:rFonts w:asciiTheme="minorHAnsi" w:hAnsiTheme="minorHAnsi" w:cstheme="minorHAnsi"/>
          <w:sz w:val="20"/>
          <w:szCs w:val="20"/>
        </w:rPr>
      </w:pPr>
      <w:r w:rsidRPr="00DA1606">
        <w:rPr>
          <w:rFonts w:asciiTheme="minorHAnsi" w:hAnsiTheme="minorHAnsi" w:cstheme="minorHAnsi"/>
          <w:sz w:val="20"/>
          <w:szCs w:val="20"/>
        </w:rPr>
        <w:t>Terminales o conectores a ser utilizados por los conductores para uniones con las barras equipotenciales y/o llaves TM.</w:t>
      </w:r>
    </w:p>
    <w:p w14:paraId="1BD65E8C" w14:textId="1A67B865" w:rsidR="00DA1606" w:rsidRPr="00DA1606" w:rsidRDefault="00DA1606" w:rsidP="009B3C3F">
      <w:pPr>
        <w:tabs>
          <w:tab w:val="clear" w:pos="4419"/>
          <w:tab w:val="clear" w:pos="8838"/>
        </w:tabs>
        <w:spacing w:before="240"/>
        <w:ind w:left="1418"/>
        <w:rPr>
          <w:rFonts w:asciiTheme="minorHAnsi" w:hAnsiTheme="minorHAnsi" w:cstheme="minorHAnsi"/>
          <w:sz w:val="20"/>
          <w:szCs w:val="20"/>
        </w:rPr>
      </w:pPr>
      <w:r w:rsidRPr="00DA1606">
        <w:rPr>
          <w:rFonts w:asciiTheme="minorHAnsi" w:hAnsiTheme="minorHAnsi" w:cstheme="minorHAnsi"/>
          <w:b/>
          <w:bCs/>
          <w:sz w:val="20"/>
          <w:szCs w:val="20"/>
        </w:rPr>
        <w:t>Conexión no permitida de conductores con las llaves TM:</w:t>
      </w:r>
      <w:r>
        <w:rPr>
          <w:rFonts w:asciiTheme="minorHAnsi" w:hAnsiTheme="minorHAnsi" w:cstheme="minorHAnsi"/>
          <w:sz w:val="20"/>
          <w:szCs w:val="20"/>
        </w:rPr>
        <w:t xml:space="preserve"> e</w:t>
      </w:r>
      <w:r w:rsidRPr="00DA1606">
        <w:rPr>
          <w:rFonts w:asciiTheme="minorHAnsi" w:hAnsiTheme="minorHAnsi" w:cstheme="minorHAnsi"/>
          <w:sz w:val="20"/>
          <w:szCs w:val="20"/>
        </w:rPr>
        <w:t>s decir</w:t>
      </w:r>
      <w:r>
        <w:rPr>
          <w:rFonts w:asciiTheme="minorHAnsi" w:hAnsiTheme="minorHAnsi" w:cstheme="minorHAnsi"/>
          <w:sz w:val="20"/>
          <w:szCs w:val="20"/>
        </w:rPr>
        <w:t>,</w:t>
      </w:r>
      <w:r w:rsidRPr="00DA1606">
        <w:rPr>
          <w:rFonts w:asciiTheme="minorHAnsi" w:hAnsiTheme="minorHAnsi" w:cstheme="minorHAnsi"/>
          <w:sz w:val="20"/>
          <w:szCs w:val="20"/>
        </w:rPr>
        <w:t xml:space="preserve"> </w:t>
      </w:r>
      <w:r>
        <w:rPr>
          <w:rFonts w:asciiTheme="minorHAnsi" w:hAnsiTheme="minorHAnsi" w:cstheme="minorHAnsi"/>
          <w:sz w:val="20"/>
          <w:szCs w:val="20"/>
        </w:rPr>
        <w:t>m</w:t>
      </w:r>
      <w:r w:rsidRPr="00DA1606">
        <w:rPr>
          <w:rFonts w:asciiTheme="minorHAnsi" w:hAnsiTheme="minorHAnsi" w:cstheme="minorHAnsi"/>
          <w:sz w:val="20"/>
          <w:szCs w:val="20"/>
        </w:rPr>
        <w:t>ás de un conductor fue colocado en la salida de la llave TM e inclusive sin la terminal correspondiente.</w:t>
      </w:r>
    </w:p>
    <w:p w14:paraId="360262E0" w14:textId="77777777" w:rsidR="00DA1606" w:rsidRPr="00DA1606" w:rsidRDefault="00DA1606" w:rsidP="009B3C3F">
      <w:pPr>
        <w:tabs>
          <w:tab w:val="clear" w:pos="4419"/>
          <w:tab w:val="clear" w:pos="8838"/>
        </w:tabs>
        <w:spacing w:before="240"/>
        <w:ind w:left="1418"/>
        <w:rPr>
          <w:rFonts w:asciiTheme="minorHAnsi" w:hAnsiTheme="minorHAnsi" w:cstheme="minorHAnsi"/>
          <w:b/>
          <w:bCs/>
          <w:sz w:val="20"/>
          <w:szCs w:val="20"/>
        </w:rPr>
      </w:pPr>
      <w:r w:rsidRPr="00DA1606">
        <w:rPr>
          <w:rFonts w:asciiTheme="minorHAnsi" w:hAnsiTheme="minorHAnsi" w:cstheme="minorHAnsi"/>
          <w:b/>
          <w:bCs/>
          <w:sz w:val="20"/>
          <w:szCs w:val="20"/>
        </w:rPr>
        <w:t>Conexiones no permitidas entre conductores y/o con las llaves TM:</w:t>
      </w:r>
    </w:p>
    <w:p w14:paraId="22CB71AB" w14:textId="1819A807" w:rsidR="00DA1606" w:rsidRPr="00DA1606" w:rsidRDefault="00DA1606" w:rsidP="009B3C3F">
      <w:pPr>
        <w:tabs>
          <w:tab w:val="clear" w:pos="4419"/>
          <w:tab w:val="clear" w:pos="8838"/>
        </w:tabs>
        <w:spacing w:before="240"/>
        <w:ind w:left="1418"/>
        <w:rPr>
          <w:rFonts w:asciiTheme="minorHAnsi" w:hAnsiTheme="minorHAnsi" w:cstheme="minorHAnsi"/>
          <w:sz w:val="20"/>
          <w:szCs w:val="20"/>
        </w:rPr>
      </w:pPr>
      <w:r w:rsidRPr="00E7610A">
        <w:rPr>
          <w:rFonts w:asciiTheme="minorHAnsi" w:hAnsiTheme="minorHAnsi" w:cstheme="minorHAnsi"/>
          <w:sz w:val="20"/>
          <w:szCs w:val="20"/>
          <w:u w:val="single"/>
        </w:rPr>
        <w:t>El primero</w:t>
      </w:r>
      <w:r w:rsidRPr="00DA1606">
        <w:rPr>
          <w:rFonts w:asciiTheme="minorHAnsi" w:hAnsiTheme="minorHAnsi" w:cstheme="minorHAnsi"/>
          <w:sz w:val="20"/>
          <w:szCs w:val="20"/>
        </w:rPr>
        <w:t xml:space="preserve">: El conductor fue colocado directamente a la llave TM sin su terminal correspondiente. Es </w:t>
      </w:r>
      <w:proofErr w:type="gramStart"/>
      <w:r w:rsidRPr="00DA1606">
        <w:rPr>
          <w:rFonts w:asciiTheme="minorHAnsi" w:hAnsiTheme="minorHAnsi" w:cstheme="minorHAnsi"/>
          <w:sz w:val="20"/>
          <w:szCs w:val="20"/>
        </w:rPr>
        <w:t>decir</w:t>
      </w:r>
      <w:proofErr w:type="gramEnd"/>
      <w:r w:rsidRPr="00DA1606">
        <w:rPr>
          <w:rFonts w:asciiTheme="minorHAnsi" w:hAnsiTheme="minorHAnsi" w:cstheme="minorHAnsi"/>
          <w:sz w:val="20"/>
          <w:szCs w:val="20"/>
        </w:rPr>
        <w:t xml:space="preserve"> falta el terminal correspondiente.</w:t>
      </w:r>
    </w:p>
    <w:p w14:paraId="7F9290D3" w14:textId="2B4FC3E6" w:rsidR="00DA1606" w:rsidRPr="00DA1606" w:rsidRDefault="00DA1606" w:rsidP="009B3C3F">
      <w:pPr>
        <w:tabs>
          <w:tab w:val="clear" w:pos="4419"/>
          <w:tab w:val="clear" w:pos="8838"/>
        </w:tabs>
        <w:ind w:left="1418"/>
        <w:rPr>
          <w:rFonts w:asciiTheme="minorHAnsi" w:hAnsiTheme="minorHAnsi" w:cstheme="minorHAnsi"/>
          <w:sz w:val="20"/>
          <w:szCs w:val="20"/>
        </w:rPr>
      </w:pPr>
      <w:r w:rsidRPr="00E7610A">
        <w:rPr>
          <w:rFonts w:asciiTheme="minorHAnsi" w:hAnsiTheme="minorHAnsi" w:cstheme="minorHAnsi"/>
          <w:sz w:val="20"/>
          <w:szCs w:val="20"/>
          <w:u w:val="single"/>
        </w:rPr>
        <w:t>El segundo</w:t>
      </w:r>
      <w:r w:rsidRPr="00DA1606">
        <w:rPr>
          <w:rFonts w:asciiTheme="minorHAnsi" w:hAnsiTheme="minorHAnsi" w:cstheme="minorHAnsi"/>
          <w:sz w:val="20"/>
          <w:szCs w:val="20"/>
        </w:rPr>
        <w:t>: Se realizaron uniones de conductores sin utilizar la barra equipotencial. Es decir. La unión se debe realizar a través de la barra equipotencial.</w:t>
      </w:r>
    </w:p>
    <w:p w14:paraId="34CAD8D4" w14:textId="77777777" w:rsidR="00DA1606" w:rsidRPr="00DA1606" w:rsidRDefault="00DA1606" w:rsidP="009B3C3F">
      <w:pPr>
        <w:tabs>
          <w:tab w:val="clear" w:pos="4419"/>
          <w:tab w:val="clear" w:pos="8838"/>
        </w:tabs>
        <w:spacing w:before="240"/>
        <w:ind w:left="1418"/>
        <w:rPr>
          <w:rFonts w:asciiTheme="minorHAnsi" w:hAnsiTheme="minorHAnsi" w:cstheme="minorHAnsi"/>
          <w:sz w:val="20"/>
          <w:szCs w:val="20"/>
        </w:rPr>
      </w:pPr>
      <w:r w:rsidRPr="00DA1606">
        <w:rPr>
          <w:rFonts w:asciiTheme="minorHAnsi" w:hAnsiTheme="minorHAnsi" w:cstheme="minorHAnsi"/>
          <w:sz w:val="20"/>
          <w:szCs w:val="20"/>
        </w:rPr>
        <w:t>Se emplearán conductores de color rojo, blanco y azul para las fases, negro para el neutro y verde o verde con amarillo para tierra.</w:t>
      </w:r>
    </w:p>
    <w:p w14:paraId="64ECFF53" w14:textId="61BE89D0" w:rsidR="00DA1606" w:rsidRPr="00DA1606" w:rsidRDefault="00DA1606" w:rsidP="009B3C3F">
      <w:pPr>
        <w:tabs>
          <w:tab w:val="clear" w:pos="4419"/>
          <w:tab w:val="clear" w:pos="8838"/>
        </w:tabs>
        <w:spacing w:before="240"/>
        <w:ind w:left="1418"/>
        <w:rPr>
          <w:rFonts w:asciiTheme="minorHAnsi" w:hAnsiTheme="minorHAnsi" w:cstheme="minorHAnsi"/>
          <w:sz w:val="20"/>
          <w:szCs w:val="20"/>
        </w:rPr>
      </w:pPr>
      <w:r w:rsidRPr="00DA1606">
        <w:rPr>
          <w:rFonts w:asciiTheme="minorHAnsi" w:hAnsiTheme="minorHAnsi" w:cstheme="minorHAnsi"/>
          <w:sz w:val="20"/>
          <w:szCs w:val="20"/>
        </w:rPr>
        <w:t>Todos los tableros deberán tener barras de cobre (fases, neutro y tierra), debidamente dimensionados (mecánica y eléctricamente) y borneras. Con dimensiones y separaciones de pernos y huecos, según su ubicación, se clasifican en barras principales (BP) y barras secundarias (BS) debiendo estar aisladas de su soporte con una separación mínima de 25 ms. Los mismos deberán tener suficientes borneras (la alimentación principal desde la llave principal, todos los circuitos, más la reserva de 4 circuitos por barra, sea para la barra de fase, neutro y tierra) de tal manera a evitar colocar 2 terminales en el mismo borne.</w:t>
      </w:r>
    </w:p>
    <w:p w14:paraId="2FE24C28" w14:textId="2E45583D" w:rsidR="00DA1606" w:rsidRPr="00DA1606" w:rsidRDefault="00DA1606" w:rsidP="009B3C3F">
      <w:pPr>
        <w:tabs>
          <w:tab w:val="clear" w:pos="4419"/>
          <w:tab w:val="clear" w:pos="8838"/>
        </w:tabs>
        <w:spacing w:before="240"/>
        <w:ind w:left="1418"/>
        <w:rPr>
          <w:rFonts w:asciiTheme="minorHAnsi" w:hAnsiTheme="minorHAnsi" w:cstheme="minorHAnsi"/>
          <w:sz w:val="20"/>
          <w:szCs w:val="20"/>
        </w:rPr>
      </w:pPr>
      <w:r w:rsidRPr="00DA1606">
        <w:rPr>
          <w:rFonts w:asciiTheme="minorHAnsi" w:hAnsiTheme="minorHAnsi" w:cstheme="minorHAnsi"/>
          <w:b/>
          <w:bCs/>
          <w:sz w:val="20"/>
          <w:szCs w:val="20"/>
        </w:rPr>
        <w:t>Conexiones no permitidas entre conductores y las barras equipotenciales</w:t>
      </w:r>
      <w:r w:rsidRPr="00DA1606">
        <w:rPr>
          <w:rFonts w:asciiTheme="minorHAnsi" w:hAnsiTheme="minorHAnsi" w:cstheme="minorHAnsi"/>
          <w:sz w:val="20"/>
          <w:szCs w:val="20"/>
        </w:rPr>
        <w:t>:</w:t>
      </w:r>
      <w:r>
        <w:rPr>
          <w:rFonts w:asciiTheme="minorHAnsi" w:hAnsiTheme="minorHAnsi" w:cstheme="minorHAnsi"/>
          <w:sz w:val="20"/>
          <w:szCs w:val="20"/>
        </w:rPr>
        <w:t xml:space="preserve"> m</w:t>
      </w:r>
      <w:r w:rsidRPr="00DA1606">
        <w:rPr>
          <w:rFonts w:asciiTheme="minorHAnsi" w:hAnsiTheme="minorHAnsi" w:cstheme="minorHAnsi"/>
          <w:sz w:val="20"/>
          <w:szCs w:val="20"/>
        </w:rPr>
        <w:t xml:space="preserve">ás de un conductor es colocado en la misma bornera en forma encimada. Es </w:t>
      </w:r>
      <w:proofErr w:type="gramStart"/>
      <w:r w:rsidRPr="00DA1606">
        <w:rPr>
          <w:rFonts w:asciiTheme="minorHAnsi" w:hAnsiTheme="minorHAnsi" w:cstheme="minorHAnsi"/>
          <w:sz w:val="20"/>
          <w:szCs w:val="20"/>
        </w:rPr>
        <w:t>decir</w:t>
      </w:r>
      <w:proofErr w:type="gramEnd"/>
      <w:r w:rsidRPr="00DA1606">
        <w:rPr>
          <w:rFonts w:asciiTheme="minorHAnsi" w:hAnsiTheme="minorHAnsi" w:cstheme="minorHAnsi"/>
          <w:sz w:val="20"/>
          <w:szCs w:val="20"/>
        </w:rPr>
        <w:t xml:space="preserve"> faltan borneras para poder cubrir todos los circuitos.</w:t>
      </w:r>
    </w:p>
    <w:p w14:paraId="251AEE52" w14:textId="77777777" w:rsidR="00E7610A" w:rsidRPr="00E7610A" w:rsidRDefault="00E7610A" w:rsidP="00560B8E">
      <w:pPr>
        <w:pStyle w:val="Prrafodelista"/>
        <w:numPr>
          <w:ilvl w:val="2"/>
          <w:numId w:val="124"/>
        </w:numPr>
        <w:tabs>
          <w:tab w:val="clear" w:pos="4419"/>
          <w:tab w:val="clear" w:pos="8838"/>
        </w:tabs>
        <w:spacing w:before="240"/>
        <w:rPr>
          <w:rFonts w:cstheme="minorHAnsi"/>
          <w:b/>
          <w:bCs/>
          <w:sz w:val="24"/>
          <w:szCs w:val="24"/>
        </w:rPr>
      </w:pPr>
      <w:r w:rsidRPr="00E7610A">
        <w:rPr>
          <w:rFonts w:cstheme="minorHAnsi"/>
          <w:b/>
          <w:bCs/>
          <w:sz w:val="24"/>
          <w:szCs w:val="24"/>
        </w:rPr>
        <w:t>DISYUNTORES DIFERENCIALES</w:t>
      </w:r>
    </w:p>
    <w:p w14:paraId="3EFB44B8" w14:textId="77777777" w:rsidR="00E7610A" w:rsidRPr="00E7610A" w:rsidRDefault="00E7610A" w:rsidP="009B3C3F">
      <w:pPr>
        <w:tabs>
          <w:tab w:val="clear" w:pos="4419"/>
          <w:tab w:val="clear" w:pos="8838"/>
        </w:tabs>
        <w:spacing w:before="240"/>
        <w:ind w:left="1418"/>
        <w:rPr>
          <w:rFonts w:asciiTheme="minorHAnsi" w:hAnsiTheme="minorHAnsi" w:cstheme="minorHAnsi"/>
          <w:sz w:val="20"/>
          <w:szCs w:val="20"/>
        </w:rPr>
      </w:pPr>
      <w:r w:rsidRPr="00E7610A">
        <w:rPr>
          <w:rFonts w:asciiTheme="minorHAnsi" w:hAnsiTheme="minorHAnsi" w:cstheme="minorHAnsi"/>
          <w:sz w:val="20"/>
          <w:szCs w:val="20"/>
        </w:rPr>
        <w:t>Dispositivos que sirve de protección a personas a antes eventuales concurrencias de corriente de fuga.</w:t>
      </w:r>
    </w:p>
    <w:p w14:paraId="48882554" w14:textId="3EE7874E" w:rsidR="00E7610A" w:rsidRPr="00E7610A" w:rsidRDefault="00E7610A" w:rsidP="009B3C3F">
      <w:pPr>
        <w:tabs>
          <w:tab w:val="clear" w:pos="4419"/>
          <w:tab w:val="clear" w:pos="8838"/>
        </w:tabs>
        <w:spacing w:before="240"/>
        <w:ind w:left="1418"/>
        <w:rPr>
          <w:rFonts w:asciiTheme="minorHAnsi" w:hAnsiTheme="minorHAnsi" w:cstheme="minorHAnsi"/>
          <w:sz w:val="20"/>
          <w:szCs w:val="20"/>
        </w:rPr>
      </w:pPr>
      <w:r w:rsidRPr="00E7610A">
        <w:rPr>
          <w:rFonts w:asciiTheme="minorHAnsi" w:hAnsiTheme="minorHAnsi" w:cstheme="minorHAnsi"/>
          <w:b/>
          <w:bCs/>
          <w:sz w:val="20"/>
          <w:szCs w:val="20"/>
        </w:rPr>
        <w:t>Sensibilidad:</w:t>
      </w:r>
      <w:r w:rsidRPr="00E7610A">
        <w:rPr>
          <w:rFonts w:asciiTheme="minorHAnsi" w:hAnsiTheme="minorHAnsi" w:cstheme="minorHAnsi"/>
          <w:sz w:val="20"/>
          <w:szCs w:val="20"/>
        </w:rPr>
        <w:t xml:space="preserve"> 30 m A. IEC/EN 61008</w:t>
      </w:r>
    </w:p>
    <w:p w14:paraId="2A0CE33B" w14:textId="77777777" w:rsidR="00E7610A" w:rsidRPr="00E7610A" w:rsidRDefault="00E7610A" w:rsidP="009B3C3F">
      <w:pPr>
        <w:tabs>
          <w:tab w:val="clear" w:pos="4419"/>
          <w:tab w:val="clear" w:pos="8838"/>
        </w:tabs>
        <w:spacing w:before="240"/>
        <w:ind w:left="1418"/>
        <w:rPr>
          <w:rFonts w:asciiTheme="minorHAnsi" w:hAnsiTheme="minorHAnsi" w:cstheme="minorHAnsi"/>
          <w:sz w:val="20"/>
          <w:szCs w:val="20"/>
        </w:rPr>
      </w:pPr>
      <w:r w:rsidRPr="00E7610A">
        <w:rPr>
          <w:rFonts w:asciiTheme="minorHAnsi" w:hAnsiTheme="minorHAnsi" w:cstheme="minorHAnsi"/>
          <w:sz w:val="20"/>
          <w:szCs w:val="20"/>
        </w:rPr>
        <w:t>Detecta las corrientes residuales con componente alterno y continuo.</w:t>
      </w:r>
    </w:p>
    <w:p w14:paraId="4B760E7F" w14:textId="77777777" w:rsidR="00E7610A" w:rsidRPr="00E7610A" w:rsidRDefault="00E7610A" w:rsidP="009B3C3F">
      <w:pPr>
        <w:tabs>
          <w:tab w:val="clear" w:pos="4419"/>
          <w:tab w:val="clear" w:pos="8838"/>
        </w:tabs>
        <w:spacing w:before="240"/>
        <w:ind w:left="1418"/>
        <w:rPr>
          <w:rFonts w:asciiTheme="minorHAnsi" w:hAnsiTheme="minorHAnsi" w:cstheme="minorHAnsi"/>
          <w:sz w:val="20"/>
          <w:szCs w:val="20"/>
        </w:rPr>
      </w:pPr>
      <w:r w:rsidRPr="00E7610A">
        <w:rPr>
          <w:rFonts w:asciiTheme="minorHAnsi" w:hAnsiTheme="minorHAnsi" w:cstheme="minorHAnsi"/>
          <w:sz w:val="20"/>
          <w:szCs w:val="20"/>
        </w:rPr>
        <w:t xml:space="preserve">Prever la instalación de doble sistema de barra en caso de que se utilicen circuitos diferenciados. Se los utilizaran en circuitos de tomas de </w:t>
      </w:r>
      <w:proofErr w:type="gramStart"/>
      <w:r w:rsidRPr="00E7610A">
        <w:rPr>
          <w:rFonts w:asciiTheme="minorHAnsi" w:hAnsiTheme="minorHAnsi" w:cstheme="minorHAnsi"/>
          <w:sz w:val="20"/>
          <w:szCs w:val="20"/>
        </w:rPr>
        <w:t>corriente</w:t>
      </w:r>
      <w:proofErr w:type="gramEnd"/>
      <w:r w:rsidRPr="00E7610A">
        <w:rPr>
          <w:rFonts w:asciiTheme="minorHAnsi" w:hAnsiTheme="minorHAnsi" w:cstheme="minorHAnsi"/>
          <w:sz w:val="20"/>
          <w:szCs w:val="20"/>
        </w:rPr>
        <w:t xml:space="preserve"> así como también en casos especiales donde:</w:t>
      </w:r>
    </w:p>
    <w:p w14:paraId="0CF18F73" w14:textId="6FA31810" w:rsidR="00E7610A" w:rsidRPr="00E7610A" w:rsidRDefault="00E7610A"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348" w:name="_Toc65073477"/>
      <w:r w:rsidRPr="00E7610A">
        <w:rPr>
          <w:rFonts w:cstheme="minorHAnsi"/>
          <w:b/>
          <w:bCs/>
          <w:sz w:val="24"/>
          <w:szCs w:val="24"/>
        </w:rPr>
        <w:t>DISPOSITIVOS DE SOBRETENSIONES</w:t>
      </w:r>
      <w:bookmarkEnd w:id="348"/>
    </w:p>
    <w:p w14:paraId="5B7CBDFE" w14:textId="02FF2FBA" w:rsidR="00E7610A" w:rsidRPr="00E7610A" w:rsidRDefault="00E7610A" w:rsidP="00E7610A">
      <w:pPr>
        <w:tabs>
          <w:tab w:val="clear" w:pos="4419"/>
          <w:tab w:val="clear" w:pos="8838"/>
        </w:tabs>
        <w:spacing w:before="240"/>
        <w:ind w:left="993"/>
        <w:rPr>
          <w:rFonts w:asciiTheme="minorHAnsi" w:hAnsiTheme="minorHAnsi" w:cstheme="minorHAnsi"/>
          <w:sz w:val="20"/>
          <w:szCs w:val="20"/>
        </w:rPr>
      </w:pPr>
      <w:r w:rsidRPr="00E7610A">
        <w:rPr>
          <w:rFonts w:asciiTheme="minorHAnsi" w:hAnsiTheme="minorHAnsi" w:cstheme="minorHAnsi"/>
          <w:sz w:val="20"/>
          <w:szCs w:val="20"/>
        </w:rPr>
        <w:t>Se establecerán los siguientes requisitos para la</w:t>
      </w:r>
      <w:r>
        <w:rPr>
          <w:rFonts w:asciiTheme="minorHAnsi" w:hAnsiTheme="minorHAnsi" w:cstheme="minorHAnsi"/>
          <w:sz w:val="20"/>
          <w:szCs w:val="20"/>
        </w:rPr>
        <w:t xml:space="preserve"> </w:t>
      </w:r>
      <w:r w:rsidRPr="00E7610A">
        <w:rPr>
          <w:rFonts w:asciiTheme="minorHAnsi" w:hAnsiTheme="minorHAnsi" w:cstheme="minorHAnsi"/>
          <w:sz w:val="20"/>
          <w:szCs w:val="20"/>
        </w:rPr>
        <w:t>instalación de DPS, adaptados de normas como IEC:</w:t>
      </w:r>
    </w:p>
    <w:p w14:paraId="7CFEB799" w14:textId="34AD18F4" w:rsidR="00E7610A" w:rsidRPr="00E7610A" w:rsidRDefault="00E7610A" w:rsidP="00E7610A">
      <w:pPr>
        <w:tabs>
          <w:tab w:val="clear" w:pos="4419"/>
          <w:tab w:val="clear" w:pos="8838"/>
        </w:tabs>
        <w:spacing w:before="240"/>
        <w:ind w:left="993"/>
        <w:rPr>
          <w:rFonts w:asciiTheme="minorHAnsi" w:hAnsiTheme="minorHAnsi" w:cstheme="minorHAnsi"/>
          <w:sz w:val="20"/>
          <w:szCs w:val="20"/>
        </w:rPr>
      </w:pPr>
      <w:r w:rsidRPr="00B3056F">
        <w:rPr>
          <w:noProof/>
          <w:lang w:val="es-ES" w:eastAsia="es-ES" w:bidi="ar-SA"/>
        </w:rPr>
        <w:drawing>
          <wp:anchor distT="0" distB="0" distL="0" distR="0" simplePos="0" relativeHeight="251674624" behindDoc="0" locked="0" layoutInCell="1" allowOverlap="1" wp14:anchorId="58BBA0EE" wp14:editId="7A64A0A2">
            <wp:simplePos x="0" y="0"/>
            <wp:positionH relativeFrom="page">
              <wp:posOffset>3141081</wp:posOffset>
            </wp:positionH>
            <wp:positionV relativeFrom="paragraph">
              <wp:posOffset>162524</wp:posOffset>
            </wp:positionV>
            <wp:extent cx="3011170" cy="1421130"/>
            <wp:effectExtent l="0" t="0" r="0" b="7620"/>
            <wp:wrapThrough wrapText="bothSides">
              <wp:wrapPolygon edited="0">
                <wp:start x="0" y="0"/>
                <wp:lineTo x="0" y="21426"/>
                <wp:lineTo x="21454" y="21426"/>
                <wp:lineTo x="21454" y="0"/>
                <wp:lineTo x="0" y="0"/>
              </wp:wrapPolygon>
            </wp:wrapThrough>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3.p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011170" cy="1421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7610A">
        <w:rPr>
          <w:rFonts w:asciiTheme="minorHAnsi" w:hAnsiTheme="minorHAnsi" w:cstheme="minorHAnsi"/>
          <w:sz w:val="20"/>
          <w:szCs w:val="20"/>
        </w:rPr>
        <w:t>IEC - 61641-1</w:t>
      </w:r>
    </w:p>
    <w:p w14:paraId="43726FD2" w14:textId="258F707A" w:rsidR="00DA1606" w:rsidRPr="00FD55CB" w:rsidRDefault="00E7610A" w:rsidP="00E7610A">
      <w:pPr>
        <w:tabs>
          <w:tab w:val="clear" w:pos="4419"/>
          <w:tab w:val="clear" w:pos="8838"/>
        </w:tabs>
        <w:spacing w:before="240"/>
        <w:ind w:left="993"/>
        <w:rPr>
          <w:rFonts w:asciiTheme="minorHAnsi" w:hAnsiTheme="minorHAnsi" w:cstheme="minorHAnsi"/>
          <w:sz w:val="20"/>
          <w:szCs w:val="20"/>
        </w:rPr>
      </w:pPr>
      <w:r w:rsidRPr="00E7610A">
        <w:rPr>
          <w:rFonts w:asciiTheme="minorHAnsi" w:hAnsiTheme="minorHAnsi" w:cstheme="minorHAnsi"/>
          <w:sz w:val="20"/>
          <w:szCs w:val="20"/>
        </w:rPr>
        <w:t>IEC - 61641-11</w:t>
      </w:r>
    </w:p>
    <w:p w14:paraId="2E240429" w14:textId="243C3CAB" w:rsidR="00C01BE5" w:rsidRDefault="00C01BE5" w:rsidP="001579BD">
      <w:pPr>
        <w:tabs>
          <w:tab w:val="clear" w:pos="4419"/>
          <w:tab w:val="clear" w:pos="8838"/>
        </w:tabs>
      </w:pPr>
    </w:p>
    <w:p w14:paraId="35F03AB9" w14:textId="4D942323" w:rsidR="00FD55CB" w:rsidRPr="00B3056F" w:rsidRDefault="00FD55CB" w:rsidP="001579BD">
      <w:pPr>
        <w:tabs>
          <w:tab w:val="clear" w:pos="4419"/>
          <w:tab w:val="clear" w:pos="8838"/>
        </w:tabs>
      </w:pPr>
    </w:p>
    <w:p w14:paraId="195F1BE5" w14:textId="364F3EC6" w:rsidR="00C01BE5" w:rsidRDefault="00C01BE5" w:rsidP="00E7610A"/>
    <w:p w14:paraId="1927F1D9" w14:textId="2C75C2FD" w:rsidR="00E7610A" w:rsidRDefault="00E7610A" w:rsidP="00E7610A"/>
    <w:p w14:paraId="3CC61D61" w14:textId="1761F84B" w:rsidR="00E7610A" w:rsidRDefault="00E7610A" w:rsidP="00E7610A"/>
    <w:p w14:paraId="247F17DC" w14:textId="77777777" w:rsidR="00E7610A" w:rsidRPr="00B3056F" w:rsidRDefault="00E7610A" w:rsidP="00E7610A"/>
    <w:p w14:paraId="70BDDB62" w14:textId="77777777" w:rsidR="00C01BE5" w:rsidRPr="00B3056F" w:rsidRDefault="00C01BE5" w:rsidP="00746EFE"/>
    <w:p w14:paraId="05CB049D" w14:textId="77777777" w:rsidR="00E7610A" w:rsidRPr="00E7610A" w:rsidRDefault="00E7610A" w:rsidP="00E7610A">
      <w:pPr>
        <w:ind w:left="993"/>
        <w:rPr>
          <w:rFonts w:asciiTheme="minorHAnsi" w:hAnsiTheme="minorHAnsi" w:cstheme="minorHAnsi"/>
          <w:sz w:val="20"/>
          <w:szCs w:val="20"/>
        </w:rPr>
      </w:pPr>
      <w:r w:rsidRPr="00E7610A">
        <w:rPr>
          <w:rFonts w:asciiTheme="minorHAnsi" w:hAnsiTheme="minorHAnsi" w:cstheme="minorHAnsi"/>
          <w:sz w:val="20"/>
          <w:szCs w:val="20"/>
        </w:rPr>
        <w:t xml:space="preserve">Se procederá a una evaluación técnica, la cual deberá tener en cuenta entre otros factores, el uso de la instalación, la coordinación de aislamiento, la densidad de rayos a tierra, las condiciones topográficas de la zona, las personas que podrían someterse a una sobretensión y los equipos a proteger. En la figura del “tablero tipo 1” se muestra un ejemplo de la instalación de un DPS de modo a una mejor interpretación. Es </w:t>
      </w:r>
      <w:proofErr w:type="gramStart"/>
      <w:r w:rsidRPr="00E7610A">
        <w:rPr>
          <w:rFonts w:asciiTheme="minorHAnsi" w:hAnsiTheme="minorHAnsi" w:cstheme="minorHAnsi"/>
          <w:sz w:val="20"/>
          <w:szCs w:val="20"/>
        </w:rPr>
        <w:t>decir</w:t>
      </w:r>
      <w:proofErr w:type="gramEnd"/>
      <w:r w:rsidRPr="00E7610A">
        <w:rPr>
          <w:rFonts w:asciiTheme="minorHAnsi" w:hAnsiTheme="minorHAnsi" w:cstheme="minorHAnsi"/>
          <w:sz w:val="20"/>
          <w:szCs w:val="20"/>
        </w:rPr>
        <w:t xml:space="preserve"> directamente de la barra principal de las fases a la barra de tierra.</w:t>
      </w:r>
    </w:p>
    <w:p w14:paraId="587CBB9F" w14:textId="28E14A51" w:rsidR="00E7610A" w:rsidRPr="00E7610A" w:rsidRDefault="00E7610A" w:rsidP="00E7610A">
      <w:pPr>
        <w:spacing w:before="240"/>
        <w:ind w:left="993"/>
        <w:rPr>
          <w:rFonts w:asciiTheme="minorHAnsi" w:hAnsiTheme="minorHAnsi" w:cstheme="minorHAnsi"/>
          <w:sz w:val="20"/>
          <w:szCs w:val="20"/>
        </w:rPr>
      </w:pPr>
      <w:r w:rsidRPr="00E7610A">
        <w:rPr>
          <w:rFonts w:asciiTheme="minorHAnsi" w:hAnsiTheme="minorHAnsi" w:cstheme="minorHAnsi"/>
          <w:sz w:val="20"/>
          <w:szCs w:val="20"/>
        </w:rPr>
        <w:tab/>
        <w:t>Para la instalación de un DPS se debe tener en cuenta que la distancia entre los bornes del mismo y los del equipo a proteger debe ser lo más corta posible, de tal manera que la inductancia sea mínima. En baja tensión los conductores de conexión a la red y a tierra no deben ser de calibre inferior a 4 mm2.</w:t>
      </w:r>
    </w:p>
    <w:p w14:paraId="4436B2A1" w14:textId="77777777" w:rsidR="00E7610A" w:rsidRPr="00E7610A" w:rsidRDefault="00E7610A" w:rsidP="00E7610A">
      <w:pPr>
        <w:spacing w:before="240"/>
        <w:ind w:left="993"/>
        <w:rPr>
          <w:rFonts w:asciiTheme="minorHAnsi" w:hAnsiTheme="minorHAnsi" w:cstheme="minorHAnsi"/>
          <w:sz w:val="20"/>
          <w:szCs w:val="20"/>
        </w:rPr>
      </w:pPr>
      <w:r w:rsidRPr="00E7610A">
        <w:rPr>
          <w:rFonts w:asciiTheme="minorHAnsi" w:hAnsiTheme="minorHAnsi" w:cstheme="minorHAnsi"/>
          <w:sz w:val="20"/>
          <w:szCs w:val="20"/>
        </w:rPr>
        <w:tab/>
        <w:t>Se debe tener como objetivo que la tensión residual del DPS sea casi igual a la aplicada al equipo. El DPS debe estar instalado como lo indica la figura siguiente:</w:t>
      </w:r>
    </w:p>
    <w:p w14:paraId="016FAB99" w14:textId="77777777" w:rsidR="00E7610A" w:rsidRPr="00E7610A" w:rsidRDefault="00E7610A" w:rsidP="00E7610A">
      <w:pPr>
        <w:spacing w:before="240"/>
        <w:ind w:left="993"/>
        <w:rPr>
          <w:rFonts w:asciiTheme="minorHAnsi" w:hAnsiTheme="minorHAnsi" w:cstheme="minorHAnsi"/>
          <w:sz w:val="20"/>
          <w:szCs w:val="20"/>
        </w:rPr>
      </w:pPr>
      <w:r w:rsidRPr="00E7610A">
        <w:rPr>
          <w:rFonts w:asciiTheme="minorHAnsi" w:hAnsiTheme="minorHAnsi" w:cstheme="minorHAnsi"/>
          <w:sz w:val="20"/>
          <w:szCs w:val="20"/>
        </w:rPr>
        <w:t>La instalación de los DPS debe ser en modo común, es decir, entre conductores activos y tierra.</w:t>
      </w:r>
    </w:p>
    <w:p w14:paraId="3416CFA5" w14:textId="77777777" w:rsidR="00E7610A" w:rsidRPr="00E7610A" w:rsidRDefault="00E7610A" w:rsidP="00E7610A">
      <w:pPr>
        <w:spacing w:before="240"/>
        <w:ind w:left="993"/>
        <w:rPr>
          <w:rFonts w:asciiTheme="minorHAnsi" w:hAnsiTheme="minorHAnsi" w:cstheme="minorHAnsi"/>
          <w:sz w:val="20"/>
          <w:szCs w:val="20"/>
        </w:rPr>
      </w:pPr>
      <w:r w:rsidRPr="00E7610A">
        <w:rPr>
          <w:rFonts w:asciiTheme="minorHAnsi" w:hAnsiTheme="minorHAnsi" w:cstheme="minorHAnsi"/>
          <w:sz w:val="20"/>
          <w:szCs w:val="20"/>
        </w:rPr>
        <w:tab/>
        <w:t xml:space="preserve">Donde se requieran DPS, se debe dar preferencia a la instalación en el origen de la red interna. Se permite instalar DPS en interiores o exteriores, pero deben ser inaccesibles para personas no calificadas. Se permite que un bloque o juego de DPS proteja varios circuitos. </w:t>
      </w:r>
      <w:r w:rsidRPr="00E7610A">
        <w:rPr>
          <w:rFonts w:asciiTheme="minorHAnsi" w:hAnsiTheme="minorHAnsi" w:cstheme="minorHAnsi"/>
          <w:sz w:val="20"/>
          <w:szCs w:val="20"/>
        </w:rPr>
        <w:tab/>
        <w:t>Cuando se instalen varias etapas de DPS, debe aplicarse una metodología de zonificación y deben coordinarse por energía y no sólo por corriente.</w:t>
      </w:r>
    </w:p>
    <w:p w14:paraId="6A28B638" w14:textId="77777777" w:rsidR="00E7610A" w:rsidRPr="00E7610A" w:rsidRDefault="00E7610A" w:rsidP="00E7610A">
      <w:pPr>
        <w:spacing w:before="240"/>
        <w:ind w:left="993"/>
        <w:rPr>
          <w:rFonts w:asciiTheme="minorHAnsi" w:hAnsiTheme="minorHAnsi" w:cstheme="minorHAnsi"/>
          <w:sz w:val="20"/>
          <w:szCs w:val="20"/>
        </w:rPr>
      </w:pPr>
      <w:r w:rsidRPr="00E7610A">
        <w:rPr>
          <w:rFonts w:asciiTheme="minorHAnsi" w:hAnsiTheme="minorHAnsi" w:cstheme="minorHAnsi"/>
          <w:sz w:val="20"/>
          <w:szCs w:val="20"/>
        </w:rPr>
        <w:tab/>
        <w:t>No se deben instalar en redes eléctricas de potencia DPS construidos únicamente con tecnología de conmutación de tensión. La capacidad de cortocircuito del DPS debe estar coordinada con la capacidad de falla en el nodo donde va a quedar instalado.</w:t>
      </w:r>
    </w:p>
    <w:p w14:paraId="36E38069" w14:textId="77777777" w:rsidR="00E7610A" w:rsidRPr="00E7610A" w:rsidRDefault="00E7610A" w:rsidP="00E7610A">
      <w:pPr>
        <w:spacing w:before="240"/>
        <w:ind w:left="993"/>
        <w:rPr>
          <w:rFonts w:asciiTheme="minorHAnsi" w:hAnsiTheme="minorHAnsi" w:cstheme="minorHAnsi"/>
          <w:sz w:val="20"/>
          <w:szCs w:val="20"/>
        </w:rPr>
      </w:pPr>
      <w:r w:rsidRPr="00E7610A">
        <w:rPr>
          <w:rFonts w:asciiTheme="minorHAnsi" w:hAnsiTheme="minorHAnsi" w:cstheme="minorHAnsi"/>
          <w:sz w:val="20"/>
          <w:szCs w:val="20"/>
        </w:rPr>
        <w:tab/>
        <w:t>En caso de explosión del DPS, el material aislante no debe lanzar fragmentos capaces de hacer daño a las personas o equipos adyacentes. En baja tensión, este requisito se puede reemplazar por un encerramiento a prueba de impacto, el cual será demostrado con la instalación ya construida.</w:t>
      </w:r>
    </w:p>
    <w:p w14:paraId="41760ED9" w14:textId="77777777" w:rsidR="00E7610A" w:rsidRPr="00E7610A" w:rsidRDefault="00E7610A" w:rsidP="00E7610A">
      <w:pPr>
        <w:spacing w:before="240"/>
        <w:ind w:left="993"/>
        <w:rPr>
          <w:rFonts w:asciiTheme="minorHAnsi" w:hAnsiTheme="minorHAnsi" w:cstheme="minorHAnsi"/>
          <w:sz w:val="20"/>
          <w:szCs w:val="20"/>
        </w:rPr>
      </w:pPr>
      <w:r w:rsidRPr="00E7610A">
        <w:rPr>
          <w:rFonts w:asciiTheme="minorHAnsi" w:hAnsiTheme="minorHAnsi" w:cstheme="minorHAnsi"/>
          <w:sz w:val="20"/>
          <w:szCs w:val="20"/>
        </w:rPr>
        <w:t>Bajo ninguna condición los materiales constitutivos del DPS deben entrar en ignición.</w:t>
      </w:r>
    </w:p>
    <w:p w14:paraId="69246F80" w14:textId="77777777" w:rsidR="00E7610A" w:rsidRPr="00E7610A" w:rsidRDefault="00E7610A" w:rsidP="00E7610A">
      <w:pPr>
        <w:spacing w:before="240"/>
        <w:ind w:left="993"/>
        <w:rPr>
          <w:rFonts w:asciiTheme="minorHAnsi" w:hAnsiTheme="minorHAnsi" w:cstheme="minorHAnsi"/>
          <w:sz w:val="20"/>
          <w:szCs w:val="20"/>
        </w:rPr>
      </w:pPr>
      <w:r w:rsidRPr="00E7610A">
        <w:rPr>
          <w:rFonts w:asciiTheme="minorHAnsi" w:hAnsiTheme="minorHAnsi" w:cstheme="minorHAnsi"/>
          <w:sz w:val="20"/>
          <w:szCs w:val="20"/>
        </w:rPr>
        <w:tab/>
        <w:t>Los parámetros básicos que debe cumplir un DPS de baja tensión y que deben estar a disposición del usuario, en el equipo o en catálogo, son:</w:t>
      </w:r>
    </w:p>
    <w:p w14:paraId="35D66515" w14:textId="1010DAC7" w:rsidR="00E7610A" w:rsidRPr="00E7610A" w:rsidRDefault="00E7610A" w:rsidP="00730FD7">
      <w:pPr>
        <w:pStyle w:val="Prrafodelista"/>
        <w:numPr>
          <w:ilvl w:val="0"/>
          <w:numId w:val="81"/>
        </w:numPr>
        <w:spacing w:before="240"/>
        <w:ind w:left="1418"/>
        <w:rPr>
          <w:rFonts w:cstheme="minorHAnsi"/>
          <w:szCs w:val="20"/>
        </w:rPr>
      </w:pPr>
      <w:r w:rsidRPr="00E7610A">
        <w:rPr>
          <w:rFonts w:cstheme="minorHAnsi"/>
          <w:szCs w:val="20"/>
        </w:rPr>
        <w:t xml:space="preserve">Corriente nominal de descarga, que en ningún caso será menor a 5 </w:t>
      </w:r>
      <w:proofErr w:type="spellStart"/>
      <w:r w:rsidRPr="00E7610A">
        <w:rPr>
          <w:rFonts w:cstheme="minorHAnsi"/>
          <w:szCs w:val="20"/>
        </w:rPr>
        <w:t>kA</w:t>
      </w:r>
      <w:proofErr w:type="spellEnd"/>
      <w:r w:rsidRPr="00E7610A">
        <w:rPr>
          <w:rFonts w:cstheme="minorHAnsi"/>
          <w:szCs w:val="20"/>
        </w:rPr>
        <w:t xml:space="preserve"> por módulo, para DPS instalados en el inicio de la red interna.</w:t>
      </w:r>
    </w:p>
    <w:p w14:paraId="7CF09976" w14:textId="45FCC1E6" w:rsidR="00E7610A" w:rsidRPr="00E7610A" w:rsidRDefault="00E7610A" w:rsidP="00730FD7">
      <w:pPr>
        <w:pStyle w:val="Prrafodelista"/>
        <w:numPr>
          <w:ilvl w:val="0"/>
          <w:numId w:val="81"/>
        </w:numPr>
        <w:ind w:left="1418"/>
        <w:rPr>
          <w:rFonts w:cstheme="minorHAnsi"/>
          <w:szCs w:val="20"/>
        </w:rPr>
      </w:pPr>
      <w:r w:rsidRPr="00E7610A">
        <w:rPr>
          <w:rFonts w:cstheme="minorHAnsi"/>
          <w:szCs w:val="20"/>
        </w:rPr>
        <w:t>Tensión nominal, según la red eléctrica en se instalará.</w:t>
      </w:r>
    </w:p>
    <w:p w14:paraId="353C44F8" w14:textId="12C739EA" w:rsidR="00E7610A" w:rsidRPr="00E7610A" w:rsidRDefault="00E7610A" w:rsidP="00730FD7">
      <w:pPr>
        <w:pStyle w:val="Prrafodelista"/>
        <w:numPr>
          <w:ilvl w:val="0"/>
          <w:numId w:val="81"/>
        </w:numPr>
        <w:ind w:left="1418"/>
        <w:rPr>
          <w:rFonts w:cstheme="minorHAnsi"/>
          <w:szCs w:val="20"/>
        </w:rPr>
      </w:pPr>
      <w:r w:rsidRPr="00E7610A">
        <w:rPr>
          <w:rFonts w:cstheme="minorHAnsi"/>
          <w:szCs w:val="20"/>
        </w:rPr>
        <w:t>Máxima tensión de operación continua, que debe ser mayor o igual a 1,1 veces la tensión máxima del sistema en régimen permanente.</w:t>
      </w:r>
    </w:p>
    <w:p w14:paraId="642EB6BB" w14:textId="56E246BE" w:rsidR="00E7610A" w:rsidRPr="00E7610A" w:rsidRDefault="00E7610A" w:rsidP="00730FD7">
      <w:pPr>
        <w:pStyle w:val="Prrafodelista"/>
        <w:numPr>
          <w:ilvl w:val="0"/>
          <w:numId w:val="81"/>
        </w:numPr>
        <w:ind w:left="1418"/>
        <w:rPr>
          <w:rFonts w:cstheme="minorHAnsi"/>
          <w:szCs w:val="20"/>
        </w:rPr>
      </w:pPr>
      <w:r w:rsidRPr="00E7610A">
        <w:rPr>
          <w:rFonts w:cstheme="minorHAnsi"/>
          <w:szCs w:val="20"/>
        </w:rPr>
        <w:t>La tensión de reacción, que debe ser menor que el nivel básico de aislamiento.</w:t>
      </w:r>
    </w:p>
    <w:p w14:paraId="6F251F90" w14:textId="3EF9D943" w:rsidR="00E7610A" w:rsidRPr="00E7610A" w:rsidRDefault="00E7610A" w:rsidP="00730FD7">
      <w:pPr>
        <w:pStyle w:val="Prrafodelista"/>
        <w:numPr>
          <w:ilvl w:val="0"/>
          <w:numId w:val="81"/>
        </w:numPr>
        <w:ind w:left="1418"/>
        <w:rPr>
          <w:rFonts w:cstheme="minorHAnsi"/>
          <w:szCs w:val="20"/>
        </w:rPr>
      </w:pPr>
      <w:r w:rsidRPr="00E7610A">
        <w:rPr>
          <w:rFonts w:cstheme="minorHAnsi"/>
          <w:szCs w:val="20"/>
        </w:rPr>
        <w:t>Todos los tableros principales y generales deberán llevar los DPS correctamente dimensionado de acuerdo con la carga prevista por el diagrama unifilar mencionado en el plano.</w:t>
      </w:r>
    </w:p>
    <w:p w14:paraId="7E38CC46" w14:textId="11C14897" w:rsidR="00E7610A" w:rsidRPr="00E7610A" w:rsidRDefault="00E7610A" w:rsidP="00730FD7">
      <w:pPr>
        <w:pStyle w:val="Prrafodelista"/>
        <w:numPr>
          <w:ilvl w:val="0"/>
          <w:numId w:val="81"/>
        </w:numPr>
        <w:ind w:left="1418"/>
        <w:rPr>
          <w:rFonts w:cstheme="minorHAnsi"/>
          <w:szCs w:val="20"/>
        </w:rPr>
      </w:pPr>
      <w:r w:rsidRPr="00E7610A">
        <w:rPr>
          <w:rFonts w:cstheme="minorHAnsi"/>
          <w:szCs w:val="20"/>
        </w:rPr>
        <w:t>Conexión de la barra de Tierra con el SPAT.</w:t>
      </w:r>
    </w:p>
    <w:p w14:paraId="64018819" w14:textId="77777777" w:rsidR="00E7610A" w:rsidRPr="00E7610A" w:rsidRDefault="00E7610A" w:rsidP="00E7610A">
      <w:pPr>
        <w:rPr>
          <w:rFonts w:asciiTheme="minorHAnsi" w:hAnsiTheme="minorHAnsi" w:cstheme="minorHAnsi"/>
          <w:sz w:val="20"/>
          <w:szCs w:val="20"/>
        </w:rPr>
      </w:pPr>
    </w:p>
    <w:p w14:paraId="29CF0BDD" w14:textId="77777777" w:rsidR="00E7610A" w:rsidRPr="00E7610A" w:rsidRDefault="00E7610A" w:rsidP="00E7610A">
      <w:pPr>
        <w:ind w:left="993"/>
        <w:rPr>
          <w:rFonts w:asciiTheme="minorHAnsi" w:hAnsiTheme="minorHAnsi" w:cstheme="minorHAnsi"/>
          <w:sz w:val="20"/>
          <w:szCs w:val="20"/>
        </w:rPr>
      </w:pPr>
      <w:r w:rsidRPr="00E7610A">
        <w:rPr>
          <w:rFonts w:asciiTheme="minorHAnsi" w:hAnsiTheme="minorHAnsi" w:cstheme="minorHAnsi"/>
          <w:sz w:val="20"/>
          <w:szCs w:val="20"/>
        </w:rPr>
        <w:tab/>
        <w:t>El Contratista se encargará de proyectar la conexión de la barra de tierra con el sistema de puesta a tierra a través del conductor especificado en el esquema unifilar</w:t>
      </w:r>
    </w:p>
    <w:p w14:paraId="0706DC87" w14:textId="77777777" w:rsidR="00E7610A" w:rsidRPr="00E7610A" w:rsidRDefault="00E7610A" w:rsidP="00E7610A">
      <w:pPr>
        <w:ind w:left="993"/>
        <w:rPr>
          <w:rFonts w:asciiTheme="minorHAnsi" w:hAnsiTheme="minorHAnsi" w:cstheme="minorHAnsi"/>
          <w:sz w:val="20"/>
          <w:szCs w:val="20"/>
        </w:rPr>
      </w:pPr>
      <w:r w:rsidRPr="00E7610A">
        <w:rPr>
          <w:rFonts w:asciiTheme="minorHAnsi" w:hAnsiTheme="minorHAnsi" w:cstheme="minorHAnsi"/>
          <w:sz w:val="20"/>
          <w:szCs w:val="20"/>
        </w:rPr>
        <w:t>La conexión con el SPAT tendrá que realizarse en el interior del registro de inspección mediante soldadura exotérmica.</w:t>
      </w:r>
    </w:p>
    <w:p w14:paraId="2D46E636" w14:textId="77777777" w:rsidR="00E7610A" w:rsidRPr="00E7610A" w:rsidRDefault="00E7610A" w:rsidP="00E7610A">
      <w:pPr>
        <w:ind w:left="993"/>
        <w:rPr>
          <w:rFonts w:asciiTheme="minorHAnsi" w:hAnsiTheme="minorHAnsi" w:cstheme="minorHAnsi"/>
          <w:sz w:val="20"/>
          <w:szCs w:val="20"/>
        </w:rPr>
      </w:pPr>
    </w:p>
    <w:p w14:paraId="13FA5DD1" w14:textId="77777777" w:rsidR="00E7610A" w:rsidRPr="00E7610A" w:rsidRDefault="00E7610A" w:rsidP="00E7610A">
      <w:pPr>
        <w:ind w:left="993"/>
        <w:rPr>
          <w:rFonts w:asciiTheme="minorHAnsi" w:hAnsiTheme="minorHAnsi" w:cstheme="minorHAnsi"/>
          <w:sz w:val="20"/>
          <w:szCs w:val="20"/>
        </w:rPr>
      </w:pPr>
      <w:r w:rsidRPr="00E7610A">
        <w:rPr>
          <w:rFonts w:asciiTheme="minorHAnsi" w:hAnsiTheme="minorHAnsi" w:cstheme="minorHAnsi"/>
          <w:sz w:val="20"/>
          <w:szCs w:val="20"/>
        </w:rPr>
        <w:t>Para la aprobación de este ítem:</w:t>
      </w:r>
    </w:p>
    <w:p w14:paraId="06EDD73F" w14:textId="77777777" w:rsidR="00E7610A" w:rsidRPr="00E7610A" w:rsidRDefault="00E7610A" w:rsidP="00E7610A">
      <w:pPr>
        <w:rPr>
          <w:rFonts w:asciiTheme="minorHAnsi" w:hAnsiTheme="minorHAnsi" w:cstheme="minorHAnsi"/>
          <w:sz w:val="20"/>
          <w:szCs w:val="20"/>
        </w:rPr>
      </w:pPr>
    </w:p>
    <w:p w14:paraId="6D6747D4" w14:textId="3DC516CE" w:rsidR="00E7610A" w:rsidRPr="00E7610A" w:rsidRDefault="00E7610A" w:rsidP="00730FD7">
      <w:pPr>
        <w:pStyle w:val="Prrafodelista"/>
        <w:numPr>
          <w:ilvl w:val="0"/>
          <w:numId w:val="82"/>
        </w:numPr>
        <w:ind w:left="1418"/>
        <w:rPr>
          <w:rFonts w:cstheme="minorHAnsi"/>
          <w:szCs w:val="20"/>
        </w:rPr>
      </w:pPr>
      <w:r w:rsidRPr="00E7610A">
        <w:rPr>
          <w:rFonts w:cstheme="minorHAnsi"/>
          <w:szCs w:val="20"/>
        </w:rPr>
        <w:t>El SPAT deberá estar terminado.</w:t>
      </w:r>
    </w:p>
    <w:p w14:paraId="2E3B75D8" w14:textId="603874D5" w:rsidR="00E7610A" w:rsidRPr="00E7610A" w:rsidRDefault="00E7610A" w:rsidP="00730FD7">
      <w:pPr>
        <w:pStyle w:val="Prrafodelista"/>
        <w:numPr>
          <w:ilvl w:val="0"/>
          <w:numId w:val="82"/>
        </w:numPr>
        <w:ind w:left="1418"/>
        <w:rPr>
          <w:rFonts w:cstheme="minorHAnsi"/>
          <w:szCs w:val="20"/>
        </w:rPr>
      </w:pPr>
      <w:r w:rsidRPr="00E7610A">
        <w:rPr>
          <w:rFonts w:cstheme="minorHAnsi"/>
          <w:szCs w:val="20"/>
        </w:rPr>
        <w:t>Conexión exotérmica en el interior del registro del conductor con el SPAT.</w:t>
      </w:r>
    </w:p>
    <w:p w14:paraId="3A24B39D" w14:textId="669C0EDB" w:rsidR="00E7610A" w:rsidRPr="00E7610A" w:rsidRDefault="00E7610A" w:rsidP="00730FD7">
      <w:pPr>
        <w:pStyle w:val="Prrafodelista"/>
        <w:numPr>
          <w:ilvl w:val="0"/>
          <w:numId w:val="82"/>
        </w:numPr>
        <w:ind w:left="1418"/>
        <w:rPr>
          <w:rFonts w:cstheme="minorHAnsi"/>
          <w:szCs w:val="20"/>
        </w:rPr>
      </w:pPr>
      <w:r w:rsidRPr="00E7610A">
        <w:rPr>
          <w:rFonts w:cstheme="minorHAnsi"/>
          <w:szCs w:val="20"/>
        </w:rPr>
        <w:t>Conexión del conductor con la barra del tablero</w:t>
      </w:r>
    </w:p>
    <w:p w14:paraId="2D0B6734" w14:textId="0010FCC2" w:rsidR="00E7610A" w:rsidRPr="00E7610A" w:rsidRDefault="00E7610A" w:rsidP="00730FD7">
      <w:pPr>
        <w:pStyle w:val="Prrafodelista"/>
        <w:numPr>
          <w:ilvl w:val="0"/>
          <w:numId w:val="82"/>
        </w:numPr>
        <w:ind w:left="1418"/>
        <w:rPr>
          <w:rFonts w:cstheme="minorHAnsi"/>
          <w:szCs w:val="20"/>
        </w:rPr>
      </w:pPr>
      <w:r w:rsidRPr="00E7610A">
        <w:rPr>
          <w:rFonts w:cstheme="minorHAnsi"/>
          <w:szCs w:val="20"/>
        </w:rPr>
        <w:t xml:space="preserve">Informe de la medición de resistencia con el punto del tablero y el SPAT. </w:t>
      </w:r>
    </w:p>
    <w:p w14:paraId="2982EF36" w14:textId="48038F0E" w:rsidR="00E7610A" w:rsidRPr="00E7610A" w:rsidRDefault="00E7610A" w:rsidP="00730FD7">
      <w:pPr>
        <w:pStyle w:val="Prrafodelista"/>
        <w:numPr>
          <w:ilvl w:val="0"/>
          <w:numId w:val="82"/>
        </w:numPr>
        <w:ind w:left="1418"/>
        <w:rPr>
          <w:rFonts w:cstheme="minorHAnsi"/>
          <w:szCs w:val="20"/>
        </w:rPr>
      </w:pPr>
      <w:r w:rsidRPr="00E7610A">
        <w:rPr>
          <w:rFonts w:cstheme="minorHAnsi"/>
          <w:szCs w:val="20"/>
        </w:rPr>
        <w:t>Medidor digital de Tensión, Corriente y factor de potencia para las 3 fases.</w:t>
      </w:r>
    </w:p>
    <w:p w14:paraId="1F1FC2BC" w14:textId="77777777" w:rsidR="00E7610A" w:rsidRPr="00E7610A" w:rsidRDefault="00E7610A" w:rsidP="00E7610A">
      <w:pPr>
        <w:rPr>
          <w:rFonts w:asciiTheme="minorHAnsi" w:hAnsiTheme="minorHAnsi" w:cstheme="minorHAnsi"/>
          <w:sz w:val="20"/>
          <w:szCs w:val="20"/>
        </w:rPr>
      </w:pPr>
    </w:p>
    <w:p w14:paraId="207E7127" w14:textId="04A63E3D" w:rsidR="00E7610A" w:rsidRPr="00E7610A" w:rsidRDefault="00E7610A" w:rsidP="00E7610A">
      <w:pPr>
        <w:ind w:left="993"/>
        <w:rPr>
          <w:rFonts w:asciiTheme="minorHAnsi" w:hAnsiTheme="minorHAnsi" w:cstheme="minorHAnsi"/>
          <w:sz w:val="20"/>
          <w:szCs w:val="20"/>
        </w:rPr>
      </w:pPr>
      <w:r w:rsidRPr="00E7610A">
        <w:rPr>
          <w:rFonts w:asciiTheme="minorHAnsi" w:hAnsiTheme="minorHAnsi" w:cstheme="minorHAnsi"/>
          <w:sz w:val="20"/>
          <w:szCs w:val="20"/>
        </w:rPr>
        <w:tab/>
        <w:t>El contratista se encargará de incluir en el proyecto la provisión, montaje y puesta en funcionamiento del medidor trifásico digital de tensión, corriente y factor de potencia para cada una de las fases.</w:t>
      </w:r>
    </w:p>
    <w:p w14:paraId="2DC7AA41" w14:textId="77777777" w:rsidR="00E7610A" w:rsidRPr="00E7610A" w:rsidRDefault="00E7610A" w:rsidP="00E7610A">
      <w:pPr>
        <w:ind w:left="993"/>
        <w:rPr>
          <w:rFonts w:asciiTheme="minorHAnsi" w:hAnsiTheme="minorHAnsi" w:cstheme="minorHAnsi"/>
          <w:sz w:val="20"/>
          <w:szCs w:val="20"/>
        </w:rPr>
      </w:pPr>
      <w:r w:rsidRPr="00E7610A">
        <w:rPr>
          <w:rFonts w:asciiTheme="minorHAnsi" w:hAnsiTheme="minorHAnsi" w:cstheme="minorHAnsi"/>
          <w:sz w:val="20"/>
          <w:szCs w:val="20"/>
        </w:rPr>
        <w:t>La cual irá adosada a la pared del lado en que se abre el tablero como se indica la figura. Estará a un metro del suelo con todos los elementos necesario para su correcta fijación.</w:t>
      </w:r>
    </w:p>
    <w:p w14:paraId="5FDB4538" w14:textId="77777777" w:rsidR="00E7610A" w:rsidRPr="00E7610A" w:rsidRDefault="00E7610A" w:rsidP="00E7610A">
      <w:pPr>
        <w:ind w:left="993"/>
        <w:rPr>
          <w:rFonts w:asciiTheme="minorHAnsi" w:hAnsiTheme="minorHAnsi" w:cstheme="minorHAnsi"/>
          <w:sz w:val="20"/>
          <w:szCs w:val="20"/>
        </w:rPr>
      </w:pPr>
    </w:p>
    <w:p w14:paraId="79FB6BBA" w14:textId="77777777" w:rsidR="00E7610A" w:rsidRPr="00E7610A" w:rsidRDefault="00E7610A" w:rsidP="00E7610A">
      <w:pPr>
        <w:ind w:left="993"/>
        <w:rPr>
          <w:rFonts w:asciiTheme="minorHAnsi" w:hAnsiTheme="minorHAnsi" w:cstheme="minorHAnsi"/>
          <w:sz w:val="20"/>
          <w:szCs w:val="20"/>
        </w:rPr>
      </w:pPr>
      <w:r w:rsidRPr="00E7610A">
        <w:rPr>
          <w:rFonts w:asciiTheme="minorHAnsi" w:hAnsiTheme="minorHAnsi" w:cstheme="minorHAnsi"/>
          <w:sz w:val="20"/>
          <w:szCs w:val="20"/>
        </w:rPr>
        <w:t>Bases para apoyo del tablero.</w:t>
      </w:r>
    </w:p>
    <w:p w14:paraId="3D60BE79" w14:textId="77777777" w:rsidR="00E7610A" w:rsidRPr="00E7610A" w:rsidRDefault="00E7610A" w:rsidP="00E7610A">
      <w:pPr>
        <w:ind w:left="993"/>
        <w:rPr>
          <w:rFonts w:asciiTheme="minorHAnsi" w:hAnsiTheme="minorHAnsi" w:cstheme="minorHAnsi"/>
          <w:sz w:val="20"/>
          <w:szCs w:val="20"/>
        </w:rPr>
      </w:pPr>
    </w:p>
    <w:p w14:paraId="6A357CDE" w14:textId="43780432" w:rsidR="00C01BE5" w:rsidRPr="00E7610A" w:rsidRDefault="00E7610A" w:rsidP="00E7610A">
      <w:pPr>
        <w:ind w:left="993"/>
        <w:rPr>
          <w:rFonts w:asciiTheme="minorHAnsi" w:hAnsiTheme="minorHAnsi" w:cstheme="minorHAnsi"/>
          <w:sz w:val="20"/>
          <w:szCs w:val="20"/>
        </w:rPr>
      </w:pPr>
      <w:r w:rsidRPr="00E7610A">
        <w:rPr>
          <w:rFonts w:asciiTheme="minorHAnsi" w:hAnsiTheme="minorHAnsi" w:cstheme="minorHAnsi"/>
          <w:sz w:val="20"/>
          <w:szCs w:val="20"/>
        </w:rPr>
        <w:tab/>
        <w:t>El contratista se encargará de proyectar una base de mampostería de ladrillo común, revocado, de dimensiones necesarias para la colocación del tablero. En el grafico anterior se interpreta mejor lo mencionado.</w:t>
      </w:r>
    </w:p>
    <w:p w14:paraId="210448E9" w14:textId="77777777" w:rsidR="00C01BE5" w:rsidRPr="00B3056F" w:rsidRDefault="00C01BE5" w:rsidP="00746EFE"/>
    <w:p w14:paraId="3C6DDA94" w14:textId="215D4260" w:rsidR="00C01BE5" w:rsidRPr="00E7610A" w:rsidRDefault="00E7610A" w:rsidP="00746EFE">
      <w:pPr>
        <w:rPr>
          <w:rFonts w:asciiTheme="minorHAnsi" w:hAnsiTheme="minorHAnsi" w:cstheme="minorHAnsi"/>
          <w:b/>
          <w:bCs/>
          <w:sz w:val="20"/>
          <w:szCs w:val="20"/>
        </w:rPr>
      </w:pPr>
      <w:r w:rsidRPr="00E7610A">
        <w:rPr>
          <w:rFonts w:asciiTheme="minorHAnsi" w:hAnsiTheme="minorHAnsi" w:cstheme="minorHAnsi"/>
          <w:b/>
          <w:bCs/>
          <w:sz w:val="20"/>
          <w:szCs w:val="20"/>
        </w:rPr>
        <w:tab/>
      </w:r>
      <w:r w:rsidR="00C01BE5" w:rsidRPr="00E7610A">
        <w:rPr>
          <w:rFonts w:asciiTheme="minorHAnsi" w:hAnsiTheme="minorHAnsi" w:cstheme="minorHAnsi"/>
          <w:b/>
          <w:bCs/>
          <w:sz w:val="20"/>
          <w:szCs w:val="20"/>
        </w:rPr>
        <w:t>Indicaciones de control impresas en la contratapa.</w:t>
      </w:r>
    </w:p>
    <w:p w14:paraId="5D6721A0" w14:textId="7EA51F14" w:rsidR="00C01BE5" w:rsidRPr="00B3056F" w:rsidRDefault="009B3C3F" w:rsidP="00746EFE">
      <w:r w:rsidRPr="00B3056F">
        <w:rPr>
          <w:noProof/>
          <w:lang w:val="es-ES" w:eastAsia="es-ES" w:bidi="ar-SA"/>
        </w:rPr>
        <w:drawing>
          <wp:anchor distT="0" distB="0" distL="114300" distR="114300" simplePos="0" relativeHeight="251701248" behindDoc="0" locked="0" layoutInCell="1" allowOverlap="1" wp14:anchorId="40D2035C" wp14:editId="19832F84">
            <wp:simplePos x="0" y="0"/>
            <wp:positionH relativeFrom="page">
              <wp:posOffset>2054249</wp:posOffset>
            </wp:positionH>
            <wp:positionV relativeFrom="paragraph">
              <wp:posOffset>34817</wp:posOffset>
            </wp:positionV>
            <wp:extent cx="4675505" cy="3220720"/>
            <wp:effectExtent l="0" t="0" r="0" b="0"/>
            <wp:wrapThrough wrapText="bothSides">
              <wp:wrapPolygon edited="0">
                <wp:start x="0" y="0"/>
                <wp:lineTo x="0" y="21464"/>
                <wp:lineTo x="21474" y="21464"/>
                <wp:lineTo x="21474" y="0"/>
                <wp:lineTo x="0" y="0"/>
              </wp:wrapPolygon>
            </wp:wrapThrough>
            <wp:docPr id="6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5.jpe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675505" cy="32207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81EA5D" w14:textId="21F5C2FD" w:rsidR="00C01BE5" w:rsidRPr="00B3056F" w:rsidRDefault="00C01BE5" w:rsidP="00746EFE"/>
    <w:p w14:paraId="0B08D990" w14:textId="2D11AE4A" w:rsidR="00C01BE5" w:rsidRPr="00B3056F" w:rsidRDefault="00C01BE5" w:rsidP="00746EFE"/>
    <w:p w14:paraId="6D8F32BD" w14:textId="5C056262" w:rsidR="00C01BE5" w:rsidRPr="00B3056F" w:rsidRDefault="00C01BE5" w:rsidP="00746EFE"/>
    <w:p w14:paraId="299A7D2A" w14:textId="11C82E40" w:rsidR="00C01BE5" w:rsidRDefault="00C01BE5" w:rsidP="00746EFE"/>
    <w:p w14:paraId="47A30AC4" w14:textId="5CCFCACE" w:rsidR="00E7610A" w:rsidRDefault="00E7610A" w:rsidP="00746EFE"/>
    <w:p w14:paraId="51FADE43" w14:textId="202D8A68" w:rsidR="00E7610A" w:rsidRDefault="00E7610A" w:rsidP="00746EFE"/>
    <w:p w14:paraId="0E237800" w14:textId="01BF3EAB" w:rsidR="00E7610A" w:rsidRDefault="00E7610A" w:rsidP="00746EFE"/>
    <w:p w14:paraId="20D3CF1C" w14:textId="78BD265C" w:rsidR="00E7610A" w:rsidRDefault="00E7610A" w:rsidP="00746EFE"/>
    <w:p w14:paraId="0B758951" w14:textId="37219F80" w:rsidR="00E7610A" w:rsidRDefault="00E7610A" w:rsidP="00746EFE"/>
    <w:p w14:paraId="1FF0B862" w14:textId="70DE5AFE" w:rsidR="00E7610A" w:rsidRDefault="00E7610A" w:rsidP="00746EFE"/>
    <w:p w14:paraId="1D55C8D9" w14:textId="7F06E8FF" w:rsidR="00E7610A" w:rsidRDefault="00E7610A" w:rsidP="00746EFE"/>
    <w:p w14:paraId="4725795F" w14:textId="03ADF95F" w:rsidR="00E7610A" w:rsidRDefault="00E7610A" w:rsidP="00746EFE"/>
    <w:p w14:paraId="44446C68" w14:textId="0FFFA2C8" w:rsidR="00E7610A" w:rsidRDefault="00E7610A" w:rsidP="00746EFE"/>
    <w:p w14:paraId="5D1493B1" w14:textId="7972E09D" w:rsidR="00E7610A" w:rsidRDefault="00E7610A" w:rsidP="00746EFE"/>
    <w:p w14:paraId="471FD5C7" w14:textId="2B591F1E" w:rsidR="00E7610A" w:rsidRDefault="00E7610A" w:rsidP="00746EFE"/>
    <w:p w14:paraId="150B83FD" w14:textId="75D33C53" w:rsidR="00E7610A" w:rsidRDefault="00E7610A" w:rsidP="00746EFE"/>
    <w:p w14:paraId="43BE3DEE" w14:textId="745A9E03" w:rsidR="00E7610A" w:rsidRDefault="00E7610A" w:rsidP="00746EFE"/>
    <w:p w14:paraId="536CCF07" w14:textId="104F15CA" w:rsidR="00E7610A" w:rsidRDefault="00E7610A" w:rsidP="00746EFE"/>
    <w:p w14:paraId="45039C7B" w14:textId="3696FA11" w:rsidR="00E7610A" w:rsidRDefault="00E7610A" w:rsidP="00746EFE"/>
    <w:p w14:paraId="590440C8" w14:textId="133613FF" w:rsidR="00E7610A" w:rsidRDefault="00E7610A" w:rsidP="00746EFE"/>
    <w:p w14:paraId="1CA9E139" w14:textId="39D0143C" w:rsidR="00E7610A" w:rsidRDefault="00E7610A" w:rsidP="00746EFE"/>
    <w:p w14:paraId="588E9449" w14:textId="77777777" w:rsidR="00E7610A" w:rsidRDefault="00E7610A" w:rsidP="00746EFE"/>
    <w:p w14:paraId="26C07B84" w14:textId="104C420D" w:rsidR="00C01BE5" w:rsidRPr="00F054B9" w:rsidRDefault="00C01BE5" w:rsidP="009B3C3F">
      <w:pPr>
        <w:ind w:left="993"/>
        <w:rPr>
          <w:rFonts w:asciiTheme="minorHAnsi" w:hAnsiTheme="minorHAnsi" w:cstheme="minorHAnsi"/>
          <w:sz w:val="20"/>
          <w:szCs w:val="20"/>
        </w:rPr>
      </w:pPr>
      <w:r w:rsidRPr="00F054B9">
        <w:rPr>
          <w:rFonts w:asciiTheme="minorHAnsi" w:hAnsiTheme="minorHAnsi" w:cstheme="minorHAnsi"/>
          <w:sz w:val="20"/>
          <w:szCs w:val="20"/>
        </w:rPr>
        <w:t xml:space="preserve">El contratista se encargará de incluir en </w:t>
      </w:r>
      <w:r w:rsidR="00E7610A" w:rsidRPr="00F054B9">
        <w:rPr>
          <w:rFonts w:asciiTheme="minorHAnsi" w:hAnsiTheme="minorHAnsi" w:cstheme="minorHAnsi"/>
          <w:sz w:val="20"/>
          <w:szCs w:val="20"/>
        </w:rPr>
        <w:t>el proyecto</w:t>
      </w:r>
      <w:r w:rsidRPr="00F054B9">
        <w:rPr>
          <w:rFonts w:asciiTheme="minorHAnsi" w:hAnsiTheme="minorHAnsi" w:cstheme="minorHAnsi"/>
          <w:sz w:val="20"/>
          <w:szCs w:val="20"/>
        </w:rPr>
        <w:t xml:space="preserve">, la provisión en todos los tableros, en la parte de la contratapa de un papel adhesivo, con una cobertura de papel adhesiva transparente indicando en forma impresa el número de circuito, Zona, Tipo de Carga, llave TM con su potencia instalada en su </w:t>
      </w:r>
      <w:r w:rsidR="00E7610A" w:rsidRPr="00F054B9">
        <w:rPr>
          <w:rFonts w:asciiTheme="minorHAnsi" w:hAnsiTheme="minorHAnsi" w:cstheme="minorHAnsi"/>
          <w:sz w:val="20"/>
          <w:szCs w:val="20"/>
        </w:rPr>
        <w:t>respectiva fase</w:t>
      </w:r>
      <w:r w:rsidRPr="00F054B9">
        <w:rPr>
          <w:rFonts w:asciiTheme="minorHAnsi" w:hAnsiTheme="minorHAnsi" w:cstheme="minorHAnsi"/>
          <w:sz w:val="20"/>
          <w:szCs w:val="20"/>
        </w:rPr>
        <w:t xml:space="preserve"> y total instalado correspondiente a todas las fases.</w:t>
      </w:r>
    </w:p>
    <w:p w14:paraId="2020570E" w14:textId="13B86EC2" w:rsidR="00E7610A" w:rsidRPr="00F054B9" w:rsidRDefault="00E7610A" w:rsidP="00746EFE">
      <w:pPr>
        <w:rPr>
          <w:rFonts w:asciiTheme="minorHAnsi" w:hAnsiTheme="minorHAnsi" w:cstheme="minorHAnsi"/>
          <w:sz w:val="20"/>
          <w:szCs w:val="20"/>
        </w:rPr>
      </w:pPr>
    </w:p>
    <w:p w14:paraId="255AAC56" w14:textId="77777777" w:rsidR="00E7610A" w:rsidRPr="00B3056F" w:rsidRDefault="00E7610A" w:rsidP="00746EFE"/>
    <w:tbl>
      <w:tblPr>
        <w:tblW w:w="0" w:type="auto"/>
        <w:tblInd w:w="9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50"/>
        <w:gridCol w:w="1559"/>
        <w:gridCol w:w="1187"/>
        <w:gridCol w:w="1155"/>
        <w:gridCol w:w="1049"/>
        <w:gridCol w:w="1139"/>
        <w:gridCol w:w="1134"/>
      </w:tblGrid>
      <w:tr w:rsidR="00192F38" w:rsidRPr="00F054B9" w14:paraId="7883BC98" w14:textId="77777777" w:rsidTr="009B3C3F">
        <w:trPr>
          <w:trHeight w:val="550"/>
        </w:trPr>
        <w:tc>
          <w:tcPr>
            <w:tcW w:w="8073" w:type="dxa"/>
            <w:gridSpan w:val="7"/>
            <w:tcBorders>
              <w:left w:val="single" w:sz="8" w:space="0" w:color="000000"/>
              <w:bottom w:val="double" w:sz="2" w:space="0" w:color="000000"/>
            </w:tcBorders>
            <w:shd w:val="clear" w:color="auto" w:fill="auto"/>
            <w:vAlign w:val="center"/>
          </w:tcPr>
          <w:p w14:paraId="1FA0D7CE" w14:textId="77777777" w:rsidR="00C01BE5" w:rsidRPr="00F054B9" w:rsidRDefault="00C01BE5" w:rsidP="00F054B9">
            <w:pPr>
              <w:jc w:val="center"/>
              <w:rPr>
                <w:rFonts w:asciiTheme="minorHAnsi" w:hAnsiTheme="minorHAnsi" w:cstheme="minorHAnsi"/>
                <w:b/>
                <w:bCs/>
                <w:sz w:val="24"/>
                <w:szCs w:val="24"/>
              </w:rPr>
            </w:pPr>
            <w:r w:rsidRPr="00F054B9">
              <w:rPr>
                <w:rFonts w:asciiTheme="minorHAnsi" w:hAnsiTheme="minorHAnsi" w:cstheme="minorHAnsi"/>
                <w:b/>
                <w:bCs/>
                <w:sz w:val="24"/>
                <w:szCs w:val="24"/>
              </w:rPr>
              <w:t>TSE2.PB</w:t>
            </w:r>
          </w:p>
        </w:tc>
      </w:tr>
      <w:tr w:rsidR="00192F38" w:rsidRPr="00F054B9" w14:paraId="579DC6EA" w14:textId="77777777" w:rsidTr="009B3C3F">
        <w:trPr>
          <w:trHeight w:val="600"/>
        </w:trPr>
        <w:tc>
          <w:tcPr>
            <w:tcW w:w="850" w:type="dxa"/>
            <w:tcBorders>
              <w:top w:val="double" w:sz="2" w:space="0" w:color="000000"/>
              <w:left w:val="single" w:sz="8" w:space="0" w:color="000000"/>
              <w:bottom w:val="double" w:sz="2" w:space="0" w:color="000000"/>
            </w:tcBorders>
            <w:shd w:val="clear" w:color="auto" w:fill="auto"/>
            <w:vAlign w:val="center"/>
          </w:tcPr>
          <w:p w14:paraId="6AF81287" w14:textId="77777777" w:rsidR="00C01BE5" w:rsidRPr="00F054B9" w:rsidRDefault="00C01BE5" w:rsidP="00F054B9">
            <w:pPr>
              <w:jc w:val="center"/>
              <w:rPr>
                <w:rFonts w:asciiTheme="minorHAnsi" w:hAnsiTheme="minorHAnsi" w:cstheme="minorHAnsi"/>
                <w:b/>
                <w:bCs/>
                <w:sz w:val="20"/>
                <w:szCs w:val="20"/>
              </w:rPr>
            </w:pPr>
            <w:r w:rsidRPr="00F054B9">
              <w:rPr>
                <w:rFonts w:asciiTheme="minorHAnsi" w:hAnsiTheme="minorHAnsi" w:cstheme="minorHAnsi"/>
                <w:b/>
                <w:bCs/>
                <w:sz w:val="20"/>
                <w:szCs w:val="20"/>
              </w:rPr>
              <w:t>CTO</w:t>
            </w:r>
          </w:p>
        </w:tc>
        <w:tc>
          <w:tcPr>
            <w:tcW w:w="1559" w:type="dxa"/>
            <w:tcBorders>
              <w:top w:val="double" w:sz="2" w:space="0" w:color="000000"/>
              <w:bottom w:val="double" w:sz="2" w:space="0" w:color="000000"/>
            </w:tcBorders>
            <w:shd w:val="clear" w:color="auto" w:fill="auto"/>
            <w:vAlign w:val="center"/>
          </w:tcPr>
          <w:p w14:paraId="754B5002" w14:textId="77777777" w:rsidR="00C01BE5" w:rsidRPr="00F054B9" w:rsidRDefault="00C01BE5" w:rsidP="00F054B9">
            <w:pPr>
              <w:jc w:val="center"/>
              <w:rPr>
                <w:rFonts w:asciiTheme="minorHAnsi" w:hAnsiTheme="minorHAnsi" w:cstheme="minorHAnsi"/>
                <w:b/>
                <w:bCs/>
                <w:sz w:val="20"/>
                <w:szCs w:val="20"/>
              </w:rPr>
            </w:pPr>
            <w:r w:rsidRPr="00F054B9">
              <w:rPr>
                <w:rFonts w:asciiTheme="minorHAnsi" w:hAnsiTheme="minorHAnsi" w:cstheme="minorHAnsi"/>
                <w:b/>
                <w:bCs/>
                <w:sz w:val="20"/>
                <w:szCs w:val="20"/>
              </w:rPr>
              <w:t>ZONA</w:t>
            </w:r>
          </w:p>
        </w:tc>
        <w:tc>
          <w:tcPr>
            <w:tcW w:w="1187" w:type="dxa"/>
            <w:tcBorders>
              <w:top w:val="double" w:sz="2" w:space="0" w:color="000000"/>
              <w:bottom w:val="double" w:sz="2" w:space="0" w:color="000000"/>
            </w:tcBorders>
            <w:shd w:val="clear" w:color="auto" w:fill="auto"/>
            <w:vAlign w:val="center"/>
          </w:tcPr>
          <w:p w14:paraId="4B6D7D8C" w14:textId="77777777" w:rsidR="00C01BE5" w:rsidRPr="00F054B9" w:rsidRDefault="00C01BE5" w:rsidP="00F054B9">
            <w:pPr>
              <w:jc w:val="center"/>
              <w:rPr>
                <w:rFonts w:asciiTheme="minorHAnsi" w:hAnsiTheme="minorHAnsi" w:cstheme="minorHAnsi"/>
                <w:b/>
                <w:bCs/>
                <w:sz w:val="20"/>
                <w:szCs w:val="20"/>
              </w:rPr>
            </w:pPr>
            <w:r w:rsidRPr="00F054B9">
              <w:rPr>
                <w:rFonts w:asciiTheme="minorHAnsi" w:hAnsiTheme="minorHAnsi" w:cstheme="minorHAnsi"/>
                <w:b/>
                <w:bCs/>
                <w:sz w:val="20"/>
                <w:szCs w:val="20"/>
              </w:rPr>
              <w:t>Carga</w:t>
            </w:r>
          </w:p>
        </w:tc>
        <w:tc>
          <w:tcPr>
            <w:tcW w:w="1155" w:type="dxa"/>
            <w:tcBorders>
              <w:top w:val="double" w:sz="2" w:space="0" w:color="000000"/>
              <w:bottom w:val="double" w:sz="2" w:space="0" w:color="000000"/>
            </w:tcBorders>
            <w:shd w:val="clear" w:color="auto" w:fill="auto"/>
            <w:vAlign w:val="center"/>
          </w:tcPr>
          <w:p w14:paraId="4FAAD0DC" w14:textId="77777777" w:rsidR="00C01BE5" w:rsidRPr="00F054B9" w:rsidRDefault="00C01BE5" w:rsidP="00F054B9">
            <w:pPr>
              <w:jc w:val="center"/>
              <w:rPr>
                <w:rFonts w:asciiTheme="minorHAnsi" w:hAnsiTheme="minorHAnsi" w:cstheme="minorHAnsi"/>
                <w:b/>
                <w:bCs/>
                <w:sz w:val="20"/>
                <w:szCs w:val="20"/>
              </w:rPr>
            </w:pPr>
            <w:r w:rsidRPr="00F054B9">
              <w:rPr>
                <w:rFonts w:asciiTheme="minorHAnsi" w:hAnsiTheme="minorHAnsi" w:cstheme="minorHAnsi"/>
                <w:b/>
                <w:bCs/>
                <w:sz w:val="20"/>
                <w:szCs w:val="20"/>
              </w:rPr>
              <w:t>Llave</w:t>
            </w:r>
          </w:p>
        </w:tc>
        <w:tc>
          <w:tcPr>
            <w:tcW w:w="1049" w:type="dxa"/>
            <w:tcBorders>
              <w:top w:val="double" w:sz="2" w:space="0" w:color="000000"/>
              <w:bottom w:val="double" w:sz="2" w:space="0" w:color="000000"/>
            </w:tcBorders>
            <w:shd w:val="clear" w:color="auto" w:fill="auto"/>
            <w:vAlign w:val="center"/>
          </w:tcPr>
          <w:p w14:paraId="20B32551" w14:textId="77777777" w:rsidR="00C01BE5" w:rsidRPr="00F054B9" w:rsidRDefault="00C01BE5" w:rsidP="00F054B9">
            <w:pPr>
              <w:jc w:val="center"/>
              <w:rPr>
                <w:rFonts w:asciiTheme="minorHAnsi" w:hAnsiTheme="minorHAnsi" w:cstheme="minorHAnsi"/>
                <w:b/>
                <w:bCs/>
                <w:sz w:val="20"/>
                <w:szCs w:val="20"/>
              </w:rPr>
            </w:pPr>
            <w:r w:rsidRPr="00F054B9">
              <w:rPr>
                <w:rFonts w:asciiTheme="minorHAnsi" w:hAnsiTheme="minorHAnsi" w:cstheme="minorHAnsi"/>
                <w:b/>
                <w:bCs/>
                <w:sz w:val="20"/>
                <w:szCs w:val="20"/>
              </w:rPr>
              <w:t>R</w:t>
            </w:r>
          </w:p>
        </w:tc>
        <w:tc>
          <w:tcPr>
            <w:tcW w:w="1139" w:type="dxa"/>
            <w:tcBorders>
              <w:top w:val="double" w:sz="2" w:space="0" w:color="000000"/>
              <w:bottom w:val="double" w:sz="2" w:space="0" w:color="000000"/>
            </w:tcBorders>
            <w:shd w:val="clear" w:color="auto" w:fill="auto"/>
            <w:vAlign w:val="center"/>
          </w:tcPr>
          <w:p w14:paraId="2DE0CFDB" w14:textId="77777777" w:rsidR="00C01BE5" w:rsidRPr="00F054B9" w:rsidRDefault="00C01BE5" w:rsidP="00F054B9">
            <w:pPr>
              <w:jc w:val="center"/>
              <w:rPr>
                <w:rFonts w:asciiTheme="minorHAnsi" w:hAnsiTheme="minorHAnsi" w:cstheme="minorHAnsi"/>
                <w:b/>
                <w:bCs/>
                <w:sz w:val="20"/>
                <w:szCs w:val="20"/>
              </w:rPr>
            </w:pPr>
            <w:r w:rsidRPr="00F054B9">
              <w:rPr>
                <w:rFonts w:asciiTheme="minorHAnsi" w:hAnsiTheme="minorHAnsi" w:cstheme="minorHAnsi"/>
                <w:b/>
                <w:bCs/>
                <w:sz w:val="20"/>
                <w:szCs w:val="20"/>
              </w:rPr>
              <w:t>S</w:t>
            </w:r>
          </w:p>
        </w:tc>
        <w:tc>
          <w:tcPr>
            <w:tcW w:w="1134" w:type="dxa"/>
            <w:tcBorders>
              <w:top w:val="double" w:sz="2" w:space="0" w:color="000000"/>
              <w:bottom w:val="double" w:sz="2" w:space="0" w:color="000000"/>
            </w:tcBorders>
            <w:shd w:val="clear" w:color="auto" w:fill="auto"/>
            <w:vAlign w:val="center"/>
          </w:tcPr>
          <w:p w14:paraId="31D51BF1" w14:textId="77777777" w:rsidR="00C01BE5" w:rsidRPr="00F054B9" w:rsidRDefault="00C01BE5" w:rsidP="00F054B9">
            <w:pPr>
              <w:jc w:val="center"/>
              <w:rPr>
                <w:rFonts w:asciiTheme="minorHAnsi" w:hAnsiTheme="minorHAnsi" w:cstheme="minorHAnsi"/>
                <w:b/>
                <w:bCs/>
                <w:sz w:val="20"/>
                <w:szCs w:val="20"/>
              </w:rPr>
            </w:pPr>
            <w:r w:rsidRPr="00F054B9">
              <w:rPr>
                <w:rFonts w:asciiTheme="minorHAnsi" w:hAnsiTheme="minorHAnsi" w:cstheme="minorHAnsi"/>
                <w:b/>
                <w:bCs/>
                <w:sz w:val="20"/>
                <w:szCs w:val="20"/>
              </w:rPr>
              <w:t>T</w:t>
            </w:r>
          </w:p>
        </w:tc>
      </w:tr>
      <w:tr w:rsidR="00192F38" w:rsidRPr="00F054B9" w14:paraId="0B1409EF" w14:textId="77777777" w:rsidTr="009B3C3F">
        <w:trPr>
          <w:trHeight w:val="788"/>
        </w:trPr>
        <w:tc>
          <w:tcPr>
            <w:tcW w:w="850" w:type="dxa"/>
            <w:tcBorders>
              <w:top w:val="double" w:sz="2" w:space="0" w:color="000000"/>
            </w:tcBorders>
            <w:vAlign w:val="center"/>
          </w:tcPr>
          <w:p w14:paraId="18B60AA0" w14:textId="77777777" w:rsidR="00C01BE5" w:rsidRPr="00F054B9" w:rsidRDefault="00C01BE5" w:rsidP="00F054B9">
            <w:pPr>
              <w:ind w:left="129" w:right="21"/>
              <w:rPr>
                <w:rFonts w:asciiTheme="minorHAnsi" w:hAnsiTheme="minorHAnsi" w:cstheme="minorHAnsi"/>
                <w:sz w:val="20"/>
                <w:szCs w:val="20"/>
              </w:rPr>
            </w:pPr>
            <w:r w:rsidRPr="00F054B9">
              <w:rPr>
                <w:rFonts w:asciiTheme="minorHAnsi" w:hAnsiTheme="minorHAnsi" w:cstheme="minorHAnsi"/>
                <w:sz w:val="20"/>
                <w:szCs w:val="20"/>
              </w:rPr>
              <w:t># 1</w:t>
            </w:r>
          </w:p>
        </w:tc>
        <w:tc>
          <w:tcPr>
            <w:tcW w:w="1559" w:type="dxa"/>
            <w:tcBorders>
              <w:top w:val="double" w:sz="2" w:space="0" w:color="000000"/>
            </w:tcBorders>
            <w:vAlign w:val="center"/>
          </w:tcPr>
          <w:p w14:paraId="2FDB65EC" w14:textId="77777777" w:rsidR="00C01BE5" w:rsidRPr="00F054B9" w:rsidRDefault="00C01BE5" w:rsidP="00F054B9">
            <w:pPr>
              <w:ind w:left="120"/>
              <w:rPr>
                <w:rFonts w:asciiTheme="minorHAnsi" w:hAnsiTheme="minorHAnsi" w:cstheme="minorHAnsi"/>
                <w:sz w:val="20"/>
                <w:szCs w:val="20"/>
              </w:rPr>
            </w:pPr>
            <w:r w:rsidRPr="00F054B9">
              <w:rPr>
                <w:rFonts w:asciiTheme="minorHAnsi" w:hAnsiTheme="minorHAnsi" w:cstheme="minorHAnsi"/>
                <w:sz w:val="20"/>
                <w:szCs w:val="20"/>
              </w:rPr>
              <w:t>Consultorio 1</w:t>
            </w:r>
          </w:p>
          <w:p w14:paraId="0AF1E919" w14:textId="77777777" w:rsidR="00C01BE5" w:rsidRPr="00F054B9" w:rsidRDefault="00C01BE5" w:rsidP="00F054B9">
            <w:pPr>
              <w:ind w:left="120"/>
              <w:rPr>
                <w:rFonts w:asciiTheme="minorHAnsi" w:hAnsiTheme="minorHAnsi" w:cstheme="minorHAnsi"/>
                <w:sz w:val="20"/>
                <w:szCs w:val="20"/>
              </w:rPr>
            </w:pPr>
            <w:r w:rsidRPr="00F054B9">
              <w:rPr>
                <w:rFonts w:asciiTheme="minorHAnsi" w:hAnsiTheme="minorHAnsi" w:cstheme="minorHAnsi"/>
                <w:sz w:val="20"/>
                <w:szCs w:val="20"/>
              </w:rPr>
              <w:t>Sanitario 1</w:t>
            </w:r>
          </w:p>
        </w:tc>
        <w:tc>
          <w:tcPr>
            <w:tcW w:w="1187" w:type="dxa"/>
            <w:tcBorders>
              <w:top w:val="double" w:sz="2" w:space="0" w:color="000000"/>
            </w:tcBorders>
            <w:vAlign w:val="center"/>
          </w:tcPr>
          <w:p w14:paraId="66F731E6" w14:textId="77777777" w:rsidR="00C01BE5" w:rsidRPr="00F054B9" w:rsidRDefault="00C01BE5" w:rsidP="00F054B9">
            <w:pPr>
              <w:ind w:left="105"/>
              <w:rPr>
                <w:rFonts w:asciiTheme="minorHAnsi" w:hAnsiTheme="minorHAnsi" w:cstheme="minorHAnsi"/>
                <w:sz w:val="20"/>
                <w:szCs w:val="20"/>
              </w:rPr>
            </w:pPr>
            <w:r w:rsidRPr="00F054B9">
              <w:rPr>
                <w:rFonts w:asciiTheme="minorHAnsi" w:hAnsiTheme="minorHAnsi" w:cstheme="minorHAnsi"/>
                <w:sz w:val="20"/>
                <w:szCs w:val="20"/>
              </w:rPr>
              <w:t>Luz</w:t>
            </w:r>
          </w:p>
        </w:tc>
        <w:tc>
          <w:tcPr>
            <w:tcW w:w="1155" w:type="dxa"/>
            <w:tcBorders>
              <w:top w:val="double" w:sz="2" w:space="0" w:color="000000"/>
            </w:tcBorders>
            <w:vAlign w:val="center"/>
          </w:tcPr>
          <w:p w14:paraId="6977C4A2" w14:textId="77777777" w:rsidR="00C01BE5" w:rsidRPr="00F054B9" w:rsidRDefault="00C01BE5" w:rsidP="00F054B9">
            <w:pPr>
              <w:ind w:left="46" w:right="256"/>
              <w:jc w:val="right"/>
              <w:rPr>
                <w:rFonts w:asciiTheme="minorHAnsi" w:hAnsiTheme="minorHAnsi" w:cstheme="minorHAnsi"/>
                <w:sz w:val="20"/>
                <w:szCs w:val="20"/>
              </w:rPr>
            </w:pPr>
            <w:r w:rsidRPr="00F054B9">
              <w:rPr>
                <w:rFonts w:asciiTheme="minorHAnsi" w:hAnsiTheme="minorHAnsi" w:cstheme="minorHAnsi"/>
                <w:sz w:val="20"/>
                <w:szCs w:val="20"/>
              </w:rPr>
              <w:t>10A</w:t>
            </w:r>
          </w:p>
        </w:tc>
        <w:tc>
          <w:tcPr>
            <w:tcW w:w="1049" w:type="dxa"/>
            <w:tcBorders>
              <w:top w:val="double" w:sz="2" w:space="0" w:color="000000"/>
            </w:tcBorders>
            <w:vAlign w:val="center"/>
          </w:tcPr>
          <w:p w14:paraId="768A5DA2" w14:textId="77777777" w:rsidR="00C01BE5" w:rsidRPr="00F054B9" w:rsidRDefault="00C01BE5" w:rsidP="00F054B9">
            <w:pPr>
              <w:ind w:right="174"/>
              <w:jc w:val="right"/>
              <w:rPr>
                <w:rFonts w:asciiTheme="minorHAnsi" w:hAnsiTheme="minorHAnsi" w:cstheme="minorHAnsi"/>
                <w:sz w:val="20"/>
                <w:szCs w:val="20"/>
              </w:rPr>
            </w:pPr>
            <w:r w:rsidRPr="00F054B9">
              <w:rPr>
                <w:rFonts w:asciiTheme="minorHAnsi" w:hAnsiTheme="minorHAnsi" w:cstheme="minorHAnsi"/>
                <w:sz w:val="20"/>
                <w:szCs w:val="20"/>
              </w:rPr>
              <w:t>1.500W</w:t>
            </w:r>
          </w:p>
        </w:tc>
        <w:tc>
          <w:tcPr>
            <w:tcW w:w="1139" w:type="dxa"/>
            <w:tcBorders>
              <w:top w:val="double" w:sz="2" w:space="0" w:color="000000"/>
            </w:tcBorders>
            <w:vAlign w:val="center"/>
          </w:tcPr>
          <w:p w14:paraId="35371826" w14:textId="77777777" w:rsidR="00C01BE5" w:rsidRPr="00F054B9" w:rsidRDefault="00C01BE5" w:rsidP="00F054B9">
            <w:pPr>
              <w:ind w:right="180"/>
              <w:jc w:val="right"/>
              <w:rPr>
                <w:rFonts w:asciiTheme="minorHAnsi" w:hAnsiTheme="minorHAnsi" w:cstheme="minorHAnsi"/>
                <w:sz w:val="20"/>
                <w:szCs w:val="20"/>
              </w:rPr>
            </w:pPr>
          </w:p>
        </w:tc>
        <w:tc>
          <w:tcPr>
            <w:tcW w:w="1134" w:type="dxa"/>
            <w:tcBorders>
              <w:top w:val="double" w:sz="2" w:space="0" w:color="000000"/>
            </w:tcBorders>
            <w:vAlign w:val="center"/>
          </w:tcPr>
          <w:p w14:paraId="1DA62CDE" w14:textId="77777777" w:rsidR="00C01BE5" w:rsidRPr="00F054B9" w:rsidRDefault="00C01BE5" w:rsidP="00F054B9">
            <w:pPr>
              <w:ind w:right="173"/>
              <w:jc w:val="right"/>
              <w:rPr>
                <w:rFonts w:asciiTheme="minorHAnsi" w:hAnsiTheme="minorHAnsi" w:cstheme="minorHAnsi"/>
                <w:sz w:val="20"/>
                <w:szCs w:val="20"/>
              </w:rPr>
            </w:pPr>
          </w:p>
        </w:tc>
      </w:tr>
      <w:tr w:rsidR="00192F38" w:rsidRPr="00F054B9" w14:paraId="53AF59B7" w14:textId="77777777" w:rsidTr="009B3C3F">
        <w:trPr>
          <w:trHeight w:val="963"/>
        </w:trPr>
        <w:tc>
          <w:tcPr>
            <w:tcW w:w="850" w:type="dxa"/>
            <w:vAlign w:val="center"/>
          </w:tcPr>
          <w:p w14:paraId="61A5382E" w14:textId="77777777" w:rsidR="00C01BE5" w:rsidRPr="00F054B9" w:rsidRDefault="00C01BE5" w:rsidP="00F054B9">
            <w:pPr>
              <w:ind w:left="129" w:right="21"/>
              <w:rPr>
                <w:rFonts w:asciiTheme="minorHAnsi" w:hAnsiTheme="minorHAnsi" w:cstheme="minorHAnsi"/>
                <w:sz w:val="20"/>
                <w:szCs w:val="20"/>
              </w:rPr>
            </w:pPr>
            <w:r w:rsidRPr="00F054B9">
              <w:rPr>
                <w:rFonts w:asciiTheme="minorHAnsi" w:hAnsiTheme="minorHAnsi" w:cstheme="minorHAnsi"/>
                <w:sz w:val="20"/>
                <w:szCs w:val="20"/>
              </w:rPr>
              <w:t># 2</w:t>
            </w:r>
          </w:p>
        </w:tc>
        <w:tc>
          <w:tcPr>
            <w:tcW w:w="1559" w:type="dxa"/>
            <w:vAlign w:val="center"/>
          </w:tcPr>
          <w:p w14:paraId="4FAC4D33" w14:textId="77777777" w:rsidR="00C01BE5" w:rsidRPr="00F054B9" w:rsidRDefault="00C01BE5" w:rsidP="00F054B9">
            <w:pPr>
              <w:ind w:left="120"/>
              <w:rPr>
                <w:rFonts w:asciiTheme="minorHAnsi" w:hAnsiTheme="minorHAnsi" w:cstheme="minorHAnsi"/>
                <w:sz w:val="20"/>
                <w:szCs w:val="20"/>
              </w:rPr>
            </w:pPr>
            <w:r w:rsidRPr="00F054B9">
              <w:rPr>
                <w:rFonts w:asciiTheme="minorHAnsi" w:hAnsiTheme="minorHAnsi" w:cstheme="minorHAnsi"/>
                <w:sz w:val="20"/>
                <w:szCs w:val="20"/>
              </w:rPr>
              <w:t>Consultorio 2</w:t>
            </w:r>
          </w:p>
          <w:p w14:paraId="34564C52" w14:textId="77777777" w:rsidR="00C01BE5" w:rsidRPr="00F054B9" w:rsidRDefault="00C01BE5" w:rsidP="00F054B9">
            <w:pPr>
              <w:ind w:left="120"/>
              <w:rPr>
                <w:rFonts w:asciiTheme="minorHAnsi" w:hAnsiTheme="minorHAnsi" w:cstheme="minorHAnsi"/>
                <w:sz w:val="20"/>
                <w:szCs w:val="20"/>
              </w:rPr>
            </w:pPr>
            <w:r w:rsidRPr="00F054B9">
              <w:rPr>
                <w:rFonts w:asciiTheme="minorHAnsi" w:hAnsiTheme="minorHAnsi" w:cstheme="minorHAnsi"/>
                <w:sz w:val="20"/>
                <w:szCs w:val="20"/>
              </w:rPr>
              <w:t>Sanitario 2</w:t>
            </w:r>
          </w:p>
        </w:tc>
        <w:tc>
          <w:tcPr>
            <w:tcW w:w="1187" w:type="dxa"/>
            <w:vAlign w:val="center"/>
          </w:tcPr>
          <w:p w14:paraId="2C4B83B8" w14:textId="77777777" w:rsidR="00C01BE5" w:rsidRPr="00F054B9" w:rsidRDefault="00C01BE5" w:rsidP="00F054B9">
            <w:pPr>
              <w:ind w:left="105"/>
              <w:rPr>
                <w:rFonts w:asciiTheme="minorHAnsi" w:hAnsiTheme="minorHAnsi" w:cstheme="minorHAnsi"/>
                <w:sz w:val="20"/>
                <w:szCs w:val="20"/>
              </w:rPr>
            </w:pPr>
            <w:r w:rsidRPr="00F054B9">
              <w:rPr>
                <w:rFonts w:asciiTheme="minorHAnsi" w:hAnsiTheme="minorHAnsi" w:cstheme="minorHAnsi"/>
                <w:sz w:val="20"/>
                <w:szCs w:val="20"/>
              </w:rPr>
              <w:t>Luz</w:t>
            </w:r>
          </w:p>
        </w:tc>
        <w:tc>
          <w:tcPr>
            <w:tcW w:w="1155" w:type="dxa"/>
            <w:vAlign w:val="center"/>
          </w:tcPr>
          <w:p w14:paraId="3AF0B87E" w14:textId="77777777" w:rsidR="00C01BE5" w:rsidRPr="00F054B9" w:rsidRDefault="00C01BE5" w:rsidP="00F054B9">
            <w:pPr>
              <w:ind w:left="46" w:right="256"/>
              <w:jc w:val="right"/>
              <w:rPr>
                <w:rFonts w:asciiTheme="minorHAnsi" w:hAnsiTheme="minorHAnsi" w:cstheme="minorHAnsi"/>
                <w:sz w:val="20"/>
                <w:szCs w:val="20"/>
              </w:rPr>
            </w:pPr>
            <w:r w:rsidRPr="00F054B9">
              <w:rPr>
                <w:rFonts w:asciiTheme="minorHAnsi" w:hAnsiTheme="minorHAnsi" w:cstheme="minorHAnsi"/>
                <w:sz w:val="20"/>
                <w:szCs w:val="20"/>
              </w:rPr>
              <w:t>10A</w:t>
            </w:r>
          </w:p>
        </w:tc>
        <w:tc>
          <w:tcPr>
            <w:tcW w:w="1049" w:type="dxa"/>
            <w:vAlign w:val="center"/>
          </w:tcPr>
          <w:p w14:paraId="3FE27F15" w14:textId="77777777" w:rsidR="00C01BE5" w:rsidRPr="00F054B9" w:rsidRDefault="00C01BE5" w:rsidP="00F054B9">
            <w:pPr>
              <w:ind w:right="174"/>
              <w:jc w:val="right"/>
              <w:rPr>
                <w:rFonts w:asciiTheme="minorHAnsi" w:hAnsiTheme="minorHAnsi" w:cstheme="minorHAnsi"/>
                <w:sz w:val="20"/>
                <w:szCs w:val="20"/>
              </w:rPr>
            </w:pPr>
          </w:p>
        </w:tc>
        <w:tc>
          <w:tcPr>
            <w:tcW w:w="1139" w:type="dxa"/>
            <w:vAlign w:val="center"/>
          </w:tcPr>
          <w:p w14:paraId="717B0619" w14:textId="77777777" w:rsidR="00C01BE5" w:rsidRPr="00F054B9" w:rsidRDefault="00C01BE5" w:rsidP="00F054B9">
            <w:pPr>
              <w:ind w:right="180"/>
              <w:jc w:val="right"/>
              <w:rPr>
                <w:rFonts w:asciiTheme="minorHAnsi" w:hAnsiTheme="minorHAnsi" w:cstheme="minorHAnsi"/>
                <w:sz w:val="20"/>
                <w:szCs w:val="20"/>
              </w:rPr>
            </w:pPr>
            <w:r w:rsidRPr="00F054B9">
              <w:rPr>
                <w:rFonts w:asciiTheme="minorHAnsi" w:hAnsiTheme="minorHAnsi" w:cstheme="minorHAnsi"/>
                <w:sz w:val="20"/>
                <w:szCs w:val="20"/>
              </w:rPr>
              <w:t>1.300W</w:t>
            </w:r>
          </w:p>
        </w:tc>
        <w:tc>
          <w:tcPr>
            <w:tcW w:w="1134" w:type="dxa"/>
            <w:vAlign w:val="center"/>
          </w:tcPr>
          <w:p w14:paraId="17A5EE30" w14:textId="77777777" w:rsidR="00C01BE5" w:rsidRPr="00F054B9" w:rsidRDefault="00C01BE5" w:rsidP="00F054B9">
            <w:pPr>
              <w:ind w:right="173"/>
              <w:jc w:val="right"/>
              <w:rPr>
                <w:rFonts w:asciiTheme="minorHAnsi" w:hAnsiTheme="minorHAnsi" w:cstheme="minorHAnsi"/>
                <w:sz w:val="20"/>
                <w:szCs w:val="20"/>
              </w:rPr>
            </w:pPr>
          </w:p>
        </w:tc>
      </w:tr>
      <w:tr w:rsidR="00192F38" w:rsidRPr="00F054B9" w14:paraId="659F4D84" w14:textId="77777777" w:rsidTr="009B3C3F">
        <w:trPr>
          <w:trHeight w:val="409"/>
        </w:trPr>
        <w:tc>
          <w:tcPr>
            <w:tcW w:w="850" w:type="dxa"/>
            <w:vAlign w:val="center"/>
          </w:tcPr>
          <w:p w14:paraId="02D1125B" w14:textId="77777777" w:rsidR="00C01BE5" w:rsidRPr="00F054B9" w:rsidRDefault="00C01BE5" w:rsidP="00F054B9">
            <w:pPr>
              <w:ind w:left="129" w:right="21"/>
              <w:rPr>
                <w:rFonts w:asciiTheme="minorHAnsi" w:hAnsiTheme="minorHAnsi" w:cstheme="minorHAnsi"/>
                <w:sz w:val="20"/>
                <w:szCs w:val="20"/>
              </w:rPr>
            </w:pPr>
            <w:r w:rsidRPr="00F054B9">
              <w:rPr>
                <w:rFonts w:asciiTheme="minorHAnsi" w:hAnsiTheme="minorHAnsi" w:cstheme="minorHAnsi"/>
                <w:sz w:val="20"/>
                <w:szCs w:val="20"/>
              </w:rPr>
              <w:t># 3</w:t>
            </w:r>
          </w:p>
        </w:tc>
        <w:tc>
          <w:tcPr>
            <w:tcW w:w="1559" w:type="dxa"/>
            <w:vAlign w:val="center"/>
          </w:tcPr>
          <w:p w14:paraId="584437D6" w14:textId="77777777" w:rsidR="00C01BE5" w:rsidRPr="00F054B9" w:rsidRDefault="00C01BE5" w:rsidP="00F054B9">
            <w:pPr>
              <w:ind w:left="120"/>
              <w:rPr>
                <w:rFonts w:asciiTheme="minorHAnsi" w:hAnsiTheme="minorHAnsi" w:cstheme="minorHAnsi"/>
                <w:sz w:val="20"/>
                <w:szCs w:val="20"/>
              </w:rPr>
            </w:pPr>
            <w:r w:rsidRPr="00F054B9">
              <w:rPr>
                <w:rFonts w:asciiTheme="minorHAnsi" w:hAnsiTheme="minorHAnsi" w:cstheme="minorHAnsi"/>
                <w:sz w:val="20"/>
                <w:szCs w:val="20"/>
              </w:rPr>
              <w:t>Pasillo 1</w:t>
            </w:r>
          </w:p>
        </w:tc>
        <w:tc>
          <w:tcPr>
            <w:tcW w:w="1187" w:type="dxa"/>
            <w:vAlign w:val="center"/>
          </w:tcPr>
          <w:p w14:paraId="4C1EE023" w14:textId="77777777" w:rsidR="00C01BE5" w:rsidRPr="00F054B9" w:rsidRDefault="00C01BE5" w:rsidP="00F054B9">
            <w:pPr>
              <w:ind w:left="105"/>
              <w:rPr>
                <w:rFonts w:asciiTheme="minorHAnsi" w:hAnsiTheme="minorHAnsi" w:cstheme="minorHAnsi"/>
                <w:sz w:val="20"/>
                <w:szCs w:val="20"/>
              </w:rPr>
            </w:pPr>
          </w:p>
          <w:p w14:paraId="57897EEC" w14:textId="77777777" w:rsidR="00C01BE5" w:rsidRPr="00F054B9" w:rsidRDefault="00C01BE5" w:rsidP="00F054B9">
            <w:pPr>
              <w:ind w:left="105"/>
              <w:rPr>
                <w:rFonts w:asciiTheme="minorHAnsi" w:hAnsiTheme="minorHAnsi" w:cstheme="minorHAnsi"/>
                <w:sz w:val="20"/>
                <w:szCs w:val="20"/>
              </w:rPr>
            </w:pPr>
            <w:r w:rsidRPr="00F054B9">
              <w:rPr>
                <w:rFonts w:asciiTheme="minorHAnsi" w:hAnsiTheme="minorHAnsi" w:cstheme="minorHAnsi"/>
                <w:sz w:val="20"/>
                <w:szCs w:val="20"/>
              </w:rPr>
              <w:t>Luz</w:t>
            </w:r>
          </w:p>
        </w:tc>
        <w:tc>
          <w:tcPr>
            <w:tcW w:w="1155" w:type="dxa"/>
            <w:vAlign w:val="center"/>
          </w:tcPr>
          <w:p w14:paraId="64183312" w14:textId="77777777" w:rsidR="00C01BE5" w:rsidRPr="00F054B9" w:rsidRDefault="00C01BE5" w:rsidP="00F054B9">
            <w:pPr>
              <w:ind w:left="46" w:right="256"/>
              <w:jc w:val="right"/>
              <w:rPr>
                <w:rFonts w:asciiTheme="minorHAnsi" w:hAnsiTheme="minorHAnsi" w:cstheme="minorHAnsi"/>
                <w:sz w:val="20"/>
                <w:szCs w:val="20"/>
              </w:rPr>
            </w:pPr>
            <w:r w:rsidRPr="00F054B9">
              <w:rPr>
                <w:rFonts w:asciiTheme="minorHAnsi" w:hAnsiTheme="minorHAnsi" w:cstheme="minorHAnsi"/>
                <w:sz w:val="20"/>
                <w:szCs w:val="20"/>
              </w:rPr>
              <w:t>10A</w:t>
            </w:r>
          </w:p>
        </w:tc>
        <w:tc>
          <w:tcPr>
            <w:tcW w:w="1049" w:type="dxa"/>
            <w:vAlign w:val="center"/>
          </w:tcPr>
          <w:p w14:paraId="0F6C279D" w14:textId="77777777" w:rsidR="00C01BE5" w:rsidRPr="00F054B9" w:rsidRDefault="00C01BE5" w:rsidP="00F054B9">
            <w:pPr>
              <w:ind w:right="174"/>
              <w:jc w:val="right"/>
              <w:rPr>
                <w:rFonts w:asciiTheme="minorHAnsi" w:hAnsiTheme="minorHAnsi" w:cstheme="minorHAnsi"/>
                <w:sz w:val="20"/>
                <w:szCs w:val="20"/>
              </w:rPr>
            </w:pPr>
          </w:p>
        </w:tc>
        <w:tc>
          <w:tcPr>
            <w:tcW w:w="1139" w:type="dxa"/>
            <w:vAlign w:val="center"/>
          </w:tcPr>
          <w:p w14:paraId="43385EFE" w14:textId="77777777" w:rsidR="00C01BE5" w:rsidRPr="00F054B9" w:rsidRDefault="00C01BE5" w:rsidP="00F054B9">
            <w:pPr>
              <w:ind w:right="180"/>
              <w:jc w:val="right"/>
              <w:rPr>
                <w:rFonts w:asciiTheme="minorHAnsi" w:hAnsiTheme="minorHAnsi" w:cstheme="minorHAnsi"/>
                <w:sz w:val="20"/>
                <w:szCs w:val="20"/>
              </w:rPr>
            </w:pPr>
          </w:p>
        </w:tc>
        <w:tc>
          <w:tcPr>
            <w:tcW w:w="1134" w:type="dxa"/>
            <w:vAlign w:val="center"/>
          </w:tcPr>
          <w:p w14:paraId="11DCFB3F" w14:textId="77777777" w:rsidR="00C01BE5" w:rsidRPr="00F054B9" w:rsidRDefault="00C01BE5" w:rsidP="00F054B9">
            <w:pPr>
              <w:ind w:right="173"/>
              <w:jc w:val="right"/>
              <w:rPr>
                <w:rFonts w:asciiTheme="minorHAnsi" w:hAnsiTheme="minorHAnsi" w:cstheme="minorHAnsi"/>
                <w:sz w:val="20"/>
                <w:szCs w:val="20"/>
              </w:rPr>
            </w:pPr>
            <w:r w:rsidRPr="00F054B9">
              <w:rPr>
                <w:rFonts w:asciiTheme="minorHAnsi" w:hAnsiTheme="minorHAnsi" w:cstheme="minorHAnsi"/>
                <w:sz w:val="20"/>
                <w:szCs w:val="20"/>
              </w:rPr>
              <w:t>1.800W</w:t>
            </w:r>
          </w:p>
        </w:tc>
      </w:tr>
      <w:tr w:rsidR="00192F38" w:rsidRPr="00F054B9" w14:paraId="638A8E9E" w14:textId="77777777" w:rsidTr="009B3C3F">
        <w:trPr>
          <w:trHeight w:val="642"/>
        </w:trPr>
        <w:tc>
          <w:tcPr>
            <w:tcW w:w="850" w:type="dxa"/>
            <w:vAlign w:val="center"/>
          </w:tcPr>
          <w:p w14:paraId="2A67666C" w14:textId="77777777" w:rsidR="00C01BE5" w:rsidRPr="00F054B9" w:rsidRDefault="00C01BE5" w:rsidP="00F054B9">
            <w:pPr>
              <w:ind w:left="129" w:right="21"/>
              <w:rPr>
                <w:rFonts w:asciiTheme="minorHAnsi" w:hAnsiTheme="minorHAnsi" w:cstheme="minorHAnsi"/>
                <w:sz w:val="20"/>
                <w:szCs w:val="20"/>
              </w:rPr>
            </w:pPr>
            <w:r w:rsidRPr="00F054B9">
              <w:rPr>
                <w:rFonts w:asciiTheme="minorHAnsi" w:hAnsiTheme="minorHAnsi" w:cstheme="minorHAnsi"/>
                <w:sz w:val="20"/>
                <w:szCs w:val="20"/>
              </w:rPr>
              <w:t># 4</w:t>
            </w:r>
          </w:p>
        </w:tc>
        <w:tc>
          <w:tcPr>
            <w:tcW w:w="1559" w:type="dxa"/>
            <w:vAlign w:val="center"/>
          </w:tcPr>
          <w:p w14:paraId="7F1029D7" w14:textId="77777777" w:rsidR="00C01BE5" w:rsidRPr="00F054B9" w:rsidRDefault="00C01BE5" w:rsidP="00F054B9">
            <w:pPr>
              <w:ind w:left="120"/>
              <w:rPr>
                <w:rFonts w:asciiTheme="minorHAnsi" w:hAnsiTheme="minorHAnsi" w:cstheme="minorHAnsi"/>
                <w:sz w:val="20"/>
                <w:szCs w:val="20"/>
              </w:rPr>
            </w:pPr>
            <w:r w:rsidRPr="00F054B9">
              <w:rPr>
                <w:rFonts w:asciiTheme="minorHAnsi" w:hAnsiTheme="minorHAnsi" w:cstheme="minorHAnsi"/>
                <w:sz w:val="20"/>
                <w:szCs w:val="20"/>
              </w:rPr>
              <w:t>Consultorio 1</w:t>
            </w:r>
          </w:p>
          <w:p w14:paraId="771C3047" w14:textId="77777777" w:rsidR="00C01BE5" w:rsidRPr="00F054B9" w:rsidRDefault="00C01BE5" w:rsidP="00F054B9">
            <w:pPr>
              <w:ind w:left="120"/>
              <w:rPr>
                <w:rFonts w:asciiTheme="minorHAnsi" w:hAnsiTheme="minorHAnsi" w:cstheme="minorHAnsi"/>
                <w:sz w:val="20"/>
                <w:szCs w:val="20"/>
              </w:rPr>
            </w:pPr>
            <w:r w:rsidRPr="00F054B9">
              <w:rPr>
                <w:rFonts w:asciiTheme="minorHAnsi" w:hAnsiTheme="minorHAnsi" w:cstheme="minorHAnsi"/>
                <w:sz w:val="20"/>
                <w:szCs w:val="20"/>
              </w:rPr>
              <w:t>Sanitario 1</w:t>
            </w:r>
          </w:p>
        </w:tc>
        <w:tc>
          <w:tcPr>
            <w:tcW w:w="1187" w:type="dxa"/>
            <w:vAlign w:val="center"/>
          </w:tcPr>
          <w:p w14:paraId="0F750709" w14:textId="77777777" w:rsidR="00C01BE5" w:rsidRPr="00F054B9" w:rsidRDefault="00C01BE5" w:rsidP="00F054B9">
            <w:pPr>
              <w:ind w:left="105"/>
              <w:rPr>
                <w:rFonts w:asciiTheme="minorHAnsi" w:hAnsiTheme="minorHAnsi" w:cstheme="minorHAnsi"/>
                <w:sz w:val="20"/>
                <w:szCs w:val="20"/>
              </w:rPr>
            </w:pPr>
          </w:p>
          <w:p w14:paraId="179BA5D6" w14:textId="77777777" w:rsidR="00C01BE5" w:rsidRPr="00F054B9" w:rsidRDefault="00C01BE5" w:rsidP="00F054B9">
            <w:pPr>
              <w:ind w:left="105"/>
              <w:rPr>
                <w:rFonts w:asciiTheme="minorHAnsi" w:hAnsiTheme="minorHAnsi" w:cstheme="minorHAnsi"/>
                <w:sz w:val="20"/>
                <w:szCs w:val="20"/>
              </w:rPr>
            </w:pPr>
            <w:r w:rsidRPr="00F054B9">
              <w:rPr>
                <w:rFonts w:asciiTheme="minorHAnsi" w:hAnsiTheme="minorHAnsi" w:cstheme="minorHAnsi"/>
                <w:sz w:val="20"/>
                <w:szCs w:val="20"/>
              </w:rPr>
              <w:t>Tomas</w:t>
            </w:r>
          </w:p>
        </w:tc>
        <w:tc>
          <w:tcPr>
            <w:tcW w:w="1155" w:type="dxa"/>
            <w:vAlign w:val="center"/>
          </w:tcPr>
          <w:p w14:paraId="2C3D7849" w14:textId="77777777" w:rsidR="00C01BE5" w:rsidRPr="00F054B9" w:rsidRDefault="00C01BE5" w:rsidP="00F054B9">
            <w:pPr>
              <w:ind w:left="46" w:right="256"/>
              <w:jc w:val="right"/>
              <w:rPr>
                <w:rFonts w:asciiTheme="minorHAnsi" w:hAnsiTheme="minorHAnsi" w:cstheme="minorHAnsi"/>
                <w:sz w:val="20"/>
                <w:szCs w:val="20"/>
              </w:rPr>
            </w:pPr>
            <w:r w:rsidRPr="00F054B9">
              <w:rPr>
                <w:rFonts w:asciiTheme="minorHAnsi" w:hAnsiTheme="minorHAnsi" w:cstheme="minorHAnsi"/>
                <w:sz w:val="20"/>
                <w:szCs w:val="20"/>
              </w:rPr>
              <w:t>16A</w:t>
            </w:r>
          </w:p>
        </w:tc>
        <w:tc>
          <w:tcPr>
            <w:tcW w:w="1049" w:type="dxa"/>
            <w:vAlign w:val="center"/>
          </w:tcPr>
          <w:p w14:paraId="1DE73401" w14:textId="77777777" w:rsidR="00C01BE5" w:rsidRPr="00F054B9" w:rsidRDefault="00C01BE5" w:rsidP="00F054B9">
            <w:pPr>
              <w:ind w:right="174"/>
              <w:jc w:val="right"/>
              <w:rPr>
                <w:rFonts w:asciiTheme="minorHAnsi" w:hAnsiTheme="minorHAnsi" w:cstheme="minorHAnsi"/>
                <w:sz w:val="20"/>
                <w:szCs w:val="20"/>
              </w:rPr>
            </w:pPr>
            <w:r w:rsidRPr="00F054B9">
              <w:rPr>
                <w:rFonts w:asciiTheme="minorHAnsi" w:hAnsiTheme="minorHAnsi" w:cstheme="minorHAnsi"/>
                <w:sz w:val="20"/>
                <w:szCs w:val="20"/>
              </w:rPr>
              <w:t>1200 W</w:t>
            </w:r>
          </w:p>
        </w:tc>
        <w:tc>
          <w:tcPr>
            <w:tcW w:w="1139" w:type="dxa"/>
            <w:vAlign w:val="center"/>
          </w:tcPr>
          <w:p w14:paraId="49C2D73D" w14:textId="77777777" w:rsidR="00C01BE5" w:rsidRPr="00F054B9" w:rsidRDefault="00C01BE5" w:rsidP="00F054B9">
            <w:pPr>
              <w:ind w:right="180"/>
              <w:jc w:val="right"/>
              <w:rPr>
                <w:rFonts w:asciiTheme="minorHAnsi" w:hAnsiTheme="minorHAnsi" w:cstheme="minorHAnsi"/>
                <w:sz w:val="20"/>
                <w:szCs w:val="20"/>
              </w:rPr>
            </w:pPr>
          </w:p>
        </w:tc>
        <w:tc>
          <w:tcPr>
            <w:tcW w:w="1134" w:type="dxa"/>
            <w:vAlign w:val="center"/>
          </w:tcPr>
          <w:p w14:paraId="52C826EF" w14:textId="77777777" w:rsidR="00C01BE5" w:rsidRPr="00F054B9" w:rsidRDefault="00C01BE5" w:rsidP="00F054B9">
            <w:pPr>
              <w:ind w:right="173"/>
              <w:jc w:val="right"/>
              <w:rPr>
                <w:rFonts w:asciiTheme="minorHAnsi" w:hAnsiTheme="minorHAnsi" w:cstheme="minorHAnsi"/>
                <w:sz w:val="20"/>
                <w:szCs w:val="20"/>
              </w:rPr>
            </w:pPr>
          </w:p>
        </w:tc>
      </w:tr>
      <w:tr w:rsidR="00192F38" w:rsidRPr="00F054B9" w14:paraId="12061D53" w14:textId="77777777" w:rsidTr="009B3C3F">
        <w:trPr>
          <w:trHeight w:val="104"/>
        </w:trPr>
        <w:tc>
          <w:tcPr>
            <w:tcW w:w="850" w:type="dxa"/>
            <w:vAlign w:val="center"/>
          </w:tcPr>
          <w:p w14:paraId="480FFE51" w14:textId="77777777" w:rsidR="00C01BE5" w:rsidRPr="00F054B9" w:rsidRDefault="00C01BE5" w:rsidP="00F054B9">
            <w:pPr>
              <w:ind w:left="129" w:right="21"/>
              <w:rPr>
                <w:rFonts w:asciiTheme="minorHAnsi" w:hAnsiTheme="minorHAnsi" w:cstheme="minorHAnsi"/>
                <w:sz w:val="20"/>
                <w:szCs w:val="20"/>
              </w:rPr>
            </w:pPr>
            <w:r w:rsidRPr="00F054B9">
              <w:rPr>
                <w:rFonts w:asciiTheme="minorHAnsi" w:hAnsiTheme="minorHAnsi" w:cstheme="minorHAnsi"/>
                <w:sz w:val="20"/>
                <w:szCs w:val="20"/>
              </w:rPr>
              <w:t># 5</w:t>
            </w:r>
          </w:p>
        </w:tc>
        <w:tc>
          <w:tcPr>
            <w:tcW w:w="1559" w:type="dxa"/>
            <w:vAlign w:val="center"/>
          </w:tcPr>
          <w:p w14:paraId="0B43B69B" w14:textId="77777777" w:rsidR="00C01BE5" w:rsidRPr="00F054B9" w:rsidRDefault="00C01BE5" w:rsidP="00F054B9">
            <w:pPr>
              <w:ind w:left="120"/>
              <w:rPr>
                <w:rFonts w:asciiTheme="minorHAnsi" w:hAnsiTheme="minorHAnsi" w:cstheme="minorHAnsi"/>
                <w:sz w:val="20"/>
                <w:szCs w:val="20"/>
              </w:rPr>
            </w:pPr>
            <w:r w:rsidRPr="00F054B9">
              <w:rPr>
                <w:rFonts w:asciiTheme="minorHAnsi" w:hAnsiTheme="minorHAnsi" w:cstheme="minorHAnsi"/>
                <w:sz w:val="20"/>
                <w:szCs w:val="20"/>
              </w:rPr>
              <w:t>Pasillo 1</w:t>
            </w:r>
          </w:p>
        </w:tc>
        <w:tc>
          <w:tcPr>
            <w:tcW w:w="1187" w:type="dxa"/>
            <w:vAlign w:val="center"/>
          </w:tcPr>
          <w:p w14:paraId="6D74DE1A" w14:textId="77777777" w:rsidR="00C01BE5" w:rsidRPr="00F054B9" w:rsidRDefault="00C01BE5" w:rsidP="00F054B9">
            <w:pPr>
              <w:ind w:left="105"/>
              <w:rPr>
                <w:rFonts w:asciiTheme="minorHAnsi" w:hAnsiTheme="minorHAnsi" w:cstheme="minorHAnsi"/>
                <w:sz w:val="20"/>
                <w:szCs w:val="20"/>
              </w:rPr>
            </w:pPr>
            <w:r w:rsidRPr="00F054B9">
              <w:rPr>
                <w:rFonts w:asciiTheme="minorHAnsi" w:hAnsiTheme="minorHAnsi" w:cstheme="minorHAnsi"/>
                <w:sz w:val="20"/>
                <w:szCs w:val="20"/>
              </w:rPr>
              <w:t>Tomas</w:t>
            </w:r>
          </w:p>
        </w:tc>
        <w:tc>
          <w:tcPr>
            <w:tcW w:w="1155" w:type="dxa"/>
            <w:vAlign w:val="center"/>
          </w:tcPr>
          <w:p w14:paraId="495D1A2D" w14:textId="77777777" w:rsidR="00C01BE5" w:rsidRPr="00F054B9" w:rsidRDefault="00C01BE5" w:rsidP="00F054B9">
            <w:pPr>
              <w:ind w:left="46" w:right="256"/>
              <w:jc w:val="right"/>
              <w:rPr>
                <w:rFonts w:asciiTheme="minorHAnsi" w:hAnsiTheme="minorHAnsi" w:cstheme="minorHAnsi"/>
                <w:sz w:val="20"/>
                <w:szCs w:val="20"/>
              </w:rPr>
            </w:pPr>
            <w:r w:rsidRPr="00F054B9">
              <w:rPr>
                <w:rFonts w:asciiTheme="minorHAnsi" w:hAnsiTheme="minorHAnsi" w:cstheme="minorHAnsi"/>
                <w:sz w:val="20"/>
                <w:szCs w:val="20"/>
              </w:rPr>
              <w:t>16A</w:t>
            </w:r>
          </w:p>
        </w:tc>
        <w:tc>
          <w:tcPr>
            <w:tcW w:w="1049" w:type="dxa"/>
            <w:vAlign w:val="center"/>
          </w:tcPr>
          <w:p w14:paraId="13C216DA" w14:textId="77777777" w:rsidR="00C01BE5" w:rsidRPr="00F054B9" w:rsidRDefault="00C01BE5" w:rsidP="00F054B9">
            <w:pPr>
              <w:ind w:right="174"/>
              <w:jc w:val="right"/>
              <w:rPr>
                <w:rFonts w:asciiTheme="minorHAnsi" w:hAnsiTheme="minorHAnsi" w:cstheme="minorHAnsi"/>
                <w:sz w:val="20"/>
                <w:szCs w:val="20"/>
              </w:rPr>
            </w:pPr>
          </w:p>
        </w:tc>
        <w:tc>
          <w:tcPr>
            <w:tcW w:w="1139" w:type="dxa"/>
            <w:vAlign w:val="center"/>
          </w:tcPr>
          <w:p w14:paraId="17F36F42" w14:textId="77777777" w:rsidR="00C01BE5" w:rsidRPr="00F054B9" w:rsidRDefault="00C01BE5" w:rsidP="00F054B9">
            <w:pPr>
              <w:ind w:right="180"/>
              <w:jc w:val="right"/>
              <w:rPr>
                <w:rFonts w:asciiTheme="minorHAnsi" w:hAnsiTheme="minorHAnsi" w:cstheme="minorHAnsi"/>
                <w:sz w:val="20"/>
                <w:szCs w:val="20"/>
              </w:rPr>
            </w:pPr>
          </w:p>
        </w:tc>
        <w:tc>
          <w:tcPr>
            <w:tcW w:w="1134" w:type="dxa"/>
            <w:vAlign w:val="center"/>
          </w:tcPr>
          <w:p w14:paraId="23DDE0CF" w14:textId="77777777" w:rsidR="00C01BE5" w:rsidRPr="00F054B9" w:rsidRDefault="00C01BE5" w:rsidP="00F054B9">
            <w:pPr>
              <w:ind w:right="173"/>
              <w:jc w:val="right"/>
              <w:rPr>
                <w:rFonts w:asciiTheme="minorHAnsi" w:hAnsiTheme="minorHAnsi" w:cstheme="minorHAnsi"/>
                <w:sz w:val="20"/>
                <w:szCs w:val="20"/>
              </w:rPr>
            </w:pPr>
            <w:r w:rsidRPr="00F054B9">
              <w:rPr>
                <w:rFonts w:asciiTheme="minorHAnsi" w:hAnsiTheme="minorHAnsi" w:cstheme="minorHAnsi"/>
                <w:sz w:val="20"/>
                <w:szCs w:val="20"/>
              </w:rPr>
              <w:t>1.500W</w:t>
            </w:r>
          </w:p>
        </w:tc>
      </w:tr>
      <w:tr w:rsidR="002C4109" w:rsidRPr="00F054B9" w14:paraId="6B977C53" w14:textId="77777777" w:rsidTr="009B3C3F">
        <w:trPr>
          <w:trHeight w:val="338"/>
        </w:trPr>
        <w:tc>
          <w:tcPr>
            <w:tcW w:w="850" w:type="dxa"/>
            <w:vAlign w:val="center"/>
          </w:tcPr>
          <w:p w14:paraId="7BF64AEC" w14:textId="77777777" w:rsidR="00C01BE5" w:rsidRPr="00F054B9" w:rsidRDefault="00C01BE5" w:rsidP="00F054B9">
            <w:pPr>
              <w:ind w:left="129" w:right="21"/>
              <w:rPr>
                <w:rFonts w:asciiTheme="minorHAnsi" w:hAnsiTheme="minorHAnsi" w:cstheme="minorHAnsi"/>
                <w:sz w:val="20"/>
                <w:szCs w:val="20"/>
              </w:rPr>
            </w:pPr>
            <w:r w:rsidRPr="00F054B9">
              <w:rPr>
                <w:rFonts w:asciiTheme="minorHAnsi" w:hAnsiTheme="minorHAnsi" w:cstheme="minorHAnsi"/>
                <w:sz w:val="20"/>
                <w:szCs w:val="20"/>
              </w:rPr>
              <w:t>Total</w:t>
            </w:r>
          </w:p>
        </w:tc>
        <w:tc>
          <w:tcPr>
            <w:tcW w:w="1559" w:type="dxa"/>
            <w:vAlign w:val="center"/>
          </w:tcPr>
          <w:p w14:paraId="32A54B8D" w14:textId="77777777" w:rsidR="00C01BE5" w:rsidRPr="00F054B9" w:rsidRDefault="00C01BE5" w:rsidP="00746EFE">
            <w:pPr>
              <w:rPr>
                <w:rFonts w:asciiTheme="minorHAnsi" w:hAnsiTheme="minorHAnsi" w:cstheme="minorHAnsi"/>
                <w:sz w:val="20"/>
                <w:szCs w:val="20"/>
              </w:rPr>
            </w:pPr>
          </w:p>
        </w:tc>
        <w:tc>
          <w:tcPr>
            <w:tcW w:w="1187" w:type="dxa"/>
            <w:vAlign w:val="center"/>
          </w:tcPr>
          <w:p w14:paraId="0A5037F8" w14:textId="77777777" w:rsidR="00C01BE5" w:rsidRPr="00F054B9" w:rsidRDefault="00C01BE5" w:rsidP="00F054B9">
            <w:pPr>
              <w:ind w:left="105"/>
              <w:rPr>
                <w:rFonts w:asciiTheme="minorHAnsi" w:hAnsiTheme="minorHAnsi" w:cstheme="minorHAnsi"/>
                <w:sz w:val="20"/>
                <w:szCs w:val="20"/>
              </w:rPr>
            </w:pPr>
          </w:p>
        </w:tc>
        <w:tc>
          <w:tcPr>
            <w:tcW w:w="1155" w:type="dxa"/>
            <w:vAlign w:val="center"/>
          </w:tcPr>
          <w:p w14:paraId="3BEC5E80" w14:textId="77777777" w:rsidR="00C01BE5" w:rsidRPr="00F054B9" w:rsidRDefault="00C01BE5" w:rsidP="00F054B9">
            <w:pPr>
              <w:ind w:left="46" w:right="256"/>
              <w:jc w:val="right"/>
              <w:rPr>
                <w:rFonts w:asciiTheme="minorHAnsi" w:hAnsiTheme="minorHAnsi" w:cstheme="minorHAnsi"/>
                <w:sz w:val="20"/>
                <w:szCs w:val="20"/>
              </w:rPr>
            </w:pPr>
            <w:r w:rsidRPr="00F054B9">
              <w:rPr>
                <w:rFonts w:asciiTheme="minorHAnsi" w:hAnsiTheme="minorHAnsi" w:cstheme="minorHAnsi"/>
                <w:sz w:val="20"/>
                <w:szCs w:val="20"/>
              </w:rPr>
              <w:t>3x20A</w:t>
            </w:r>
          </w:p>
        </w:tc>
        <w:tc>
          <w:tcPr>
            <w:tcW w:w="1049" w:type="dxa"/>
            <w:vAlign w:val="center"/>
          </w:tcPr>
          <w:p w14:paraId="6398976D" w14:textId="77777777" w:rsidR="00C01BE5" w:rsidRPr="00F054B9" w:rsidRDefault="00C01BE5" w:rsidP="00F054B9">
            <w:pPr>
              <w:ind w:right="174"/>
              <w:jc w:val="right"/>
              <w:rPr>
                <w:rFonts w:asciiTheme="minorHAnsi" w:hAnsiTheme="minorHAnsi" w:cstheme="minorHAnsi"/>
                <w:sz w:val="20"/>
                <w:szCs w:val="20"/>
              </w:rPr>
            </w:pPr>
            <w:r w:rsidRPr="00F054B9">
              <w:rPr>
                <w:rFonts w:asciiTheme="minorHAnsi" w:hAnsiTheme="minorHAnsi" w:cstheme="minorHAnsi"/>
                <w:sz w:val="20"/>
                <w:szCs w:val="20"/>
              </w:rPr>
              <w:t>2.700W</w:t>
            </w:r>
          </w:p>
        </w:tc>
        <w:tc>
          <w:tcPr>
            <w:tcW w:w="1139" w:type="dxa"/>
            <w:vAlign w:val="center"/>
          </w:tcPr>
          <w:p w14:paraId="50E38F5A" w14:textId="77777777" w:rsidR="00C01BE5" w:rsidRPr="00F054B9" w:rsidRDefault="00C01BE5" w:rsidP="00F054B9">
            <w:pPr>
              <w:ind w:right="180"/>
              <w:jc w:val="right"/>
              <w:rPr>
                <w:rFonts w:asciiTheme="minorHAnsi" w:hAnsiTheme="minorHAnsi" w:cstheme="minorHAnsi"/>
                <w:sz w:val="20"/>
                <w:szCs w:val="20"/>
              </w:rPr>
            </w:pPr>
            <w:r w:rsidRPr="00F054B9">
              <w:rPr>
                <w:rFonts w:asciiTheme="minorHAnsi" w:hAnsiTheme="minorHAnsi" w:cstheme="minorHAnsi"/>
                <w:sz w:val="20"/>
                <w:szCs w:val="20"/>
              </w:rPr>
              <w:t>1.300W</w:t>
            </w:r>
          </w:p>
        </w:tc>
        <w:tc>
          <w:tcPr>
            <w:tcW w:w="1134" w:type="dxa"/>
            <w:vAlign w:val="center"/>
          </w:tcPr>
          <w:p w14:paraId="1435B618" w14:textId="77777777" w:rsidR="00C01BE5" w:rsidRPr="00F054B9" w:rsidRDefault="00C01BE5" w:rsidP="00F054B9">
            <w:pPr>
              <w:ind w:right="173"/>
              <w:jc w:val="right"/>
              <w:rPr>
                <w:rFonts w:asciiTheme="minorHAnsi" w:hAnsiTheme="minorHAnsi" w:cstheme="minorHAnsi"/>
                <w:sz w:val="20"/>
                <w:szCs w:val="20"/>
              </w:rPr>
            </w:pPr>
            <w:r w:rsidRPr="00F054B9">
              <w:rPr>
                <w:rFonts w:asciiTheme="minorHAnsi" w:hAnsiTheme="minorHAnsi" w:cstheme="minorHAnsi"/>
                <w:sz w:val="20"/>
                <w:szCs w:val="20"/>
              </w:rPr>
              <w:t>3.300W</w:t>
            </w:r>
          </w:p>
        </w:tc>
      </w:tr>
    </w:tbl>
    <w:p w14:paraId="2D89728A" w14:textId="77777777" w:rsidR="00C01BE5" w:rsidRPr="00B3056F" w:rsidRDefault="00C01BE5" w:rsidP="00746EFE"/>
    <w:p w14:paraId="0CFBF1AD" w14:textId="77777777" w:rsidR="00C01BE5" w:rsidRPr="00F054B9" w:rsidRDefault="00C01BE5" w:rsidP="00746EFE">
      <w:pPr>
        <w:rPr>
          <w:rFonts w:asciiTheme="minorHAnsi" w:hAnsiTheme="minorHAnsi" w:cstheme="minorHAnsi"/>
          <w:sz w:val="20"/>
          <w:szCs w:val="20"/>
        </w:rPr>
      </w:pPr>
    </w:p>
    <w:p w14:paraId="38732FA6" w14:textId="0F5DD245" w:rsidR="00C01BE5" w:rsidRPr="00F054B9" w:rsidRDefault="00F054B9" w:rsidP="007D4C0E">
      <w:pPr>
        <w:pStyle w:val="Prrafodelista"/>
        <w:numPr>
          <w:ilvl w:val="1"/>
          <w:numId w:val="124"/>
        </w:numPr>
        <w:ind w:left="993" w:hanging="633"/>
        <w:outlineLvl w:val="2"/>
        <w:rPr>
          <w:rFonts w:cstheme="minorHAnsi"/>
          <w:b/>
          <w:bCs/>
          <w:sz w:val="24"/>
          <w:szCs w:val="24"/>
        </w:rPr>
      </w:pPr>
      <w:bookmarkStart w:id="349" w:name="_Toc65073478"/>
      <w:r w:rsidRPr="00F054B9">
        <w:rPr>
          <w:rFonts w:cstheme="minorHAnsi"/>
          <w:b/>
          <w:bCs/>
          <w:sz w:val="24"/>
          <w:szCs w:val="24"/>
        </w:rPr>
        <w:t>ARTEFACTOS DE ILUMINACIÓN. PROVISIÓN, MONTAJE Y PUESTA EN FUNCIONAMIENTO</w:t>
      </w:r>
      <w:bookmarkEnd w:id="349"/>
    </w:p>
    <w:p w14:paraId="35F7B6D1" w14:textId="77777777" w:rsidR="00C01BE5" w:rsidRPr="00F054B9" w:rsidRDefault="00C01BE5" w:rsidP="00746EFE">
      <w:pPr>
        <w:rPr>
          <w:rFonts w:asciiTheme="minorHAnsi" w:hAnsiTheme="minorHAnsi" w:cstheme="minorHAnsi"/>
          <w:sz w:val="20"/>
          <w:szCs w:val="20"/>
        </w:rPr>
      </w:pPr>
    </w:p>
    <w:p w14:paraId="7B2D3CA6" w14:textId="67A8889A" w:rsidR="00C01BE5" w:rsidRPr="00F054B9" w:rsidRDefault="00C01BE5" w:rsidP="009B3C3F">
      <w:pPr>
        <w:ind w:left="993"/>
        <w:rPr>
          <w:rFonts w:asciiTheme="minorHAnsi" w:hAnsiTheme="minorHAnsi" w:cstheme="minorHAnsi"/>
          <w:sz w:val="20"/>
          <w:szCs w:val="20"/>
        </w:rPr>
      </w:pPr>
      <w:r w:rsidRPr="00F054B9">
        <w:rPr>
          <w:rFonts w:asciiTheme="minorHAnsi" w:hAnsiTheme="minorHAnsi" w:cstheme="minorHAnsi"/>
          <w:sz w:val="20"/>
          <w:szCs w:val="20"/>
        </w:rPr>
        <w:tab/>
        <w:t xml:space="preserve">El contratista se encargará de incluir en </w:t>
      </w:r>
      <w:r w:rsidR="00F054B9" w:rsidRPr="00F054B9">
        <w:rPr>
          <w:rFonts w:asciiTheme="minorHAnsi" w:hAnsiTheme="minorHAnsi" w:cstheme="minorHAnsi"/>
          <w:sz w:val="20"/>
          <w:szCs w:val="20"/>
        </w:rPr>
        <w:t>el proyecto</w:t>
      </w:r>
      <w:r w:rsidRPr="00F054B9">
        <w:rPr>
          <w:rFonts w:asciiTheme="minorHAnsi" w:hAnsiTheme="minorHAnsi" w:cstheme="minorHAnsi"/>
          <w:sz w:val="20"/>
          <w:szCs w:val="20"/>
        </w:rPr>
        <w:t xml:space="preserve"> la provisión, montaje y puesta en funcionamiento de los artefactos con todos sus accesorios, llaves interruptoras y cableadas desde el tablero hasta el interruptor y desde el interruptor hasta el artefacto, todo embutido en </w:t>
      </w:r>
      <w:proofErr w:type="spellStart"/>
      <w:r w:rsidRPr="00F054B9">
        <w:rPr>
          <w:rFonts w:asciiTheme="minorHAnsi" w:hAnsiTheme="minorHAnsi" w:cstheme="minorHAnsi"/>
          <w:sz w:val="20"/>
          <w:szCs w:val="20"/>
        </w:rPr>
        <w:t>electroducto</w:t>
      </w:r>
      <w:proofErr w:type="spellEnd"/>
      <w:r w:rsidRPr="00F054B9">
        <w:rPr>
          <w:rFonts w:asciiTheme="minorHAnsi" w:hAnsiTheme="minorHAnsi" w:cstheme="minorHAnsi"/>
          <w:sz w:val="20"/>
          <w:szCs w:val="20"/>
        </w:rPr>
        <w:t xml:space="preserve">. Los </w:t>
      </w:r>
      <w:proofErr w:type="spellStart"/>
      <w:r w:rsidRPr="00F054B9">
        <w:rPr>
          <w:rFonts w:asciiTheme="minorHAnsi" w:hAnsiTheme="minorHAnsi" w:cstheme="minorHAnsi"/>
          <w:sz w:val="20"/>
          <w:szCs w:val="20"/>
        </w:rPr>
        <w:t>electroductos</w:t>
      </w:r>
      <w:proofErr w:type="spellEnd"/>
      <w:r w:rsidRPr="00F054B9">
        <w:rPr>
          <w:rFonts w:asciiTheme="minorHAnsi" w:hAnsiTheme="minorHAnsi" w:cstheme="minorHAnsi"/>
          <w:sz w:val="20"/>
          <w:szCs w:val="20"/>
        </w:rPr>
        <w:t xml:space="preserve"> no podrán ser utilizados más del 50% de la sección transversal.</w:t>
      </w:r>
    </w:p>
    <w:p w14:paraId="117CAC83" w14:textId="1386E56A" w:rsidR="00C01BE5" w:rsidRPr="00F054B9" w:rsidRDefault="00C01BE5" w:rsidP="009B3C3F">
      <w:pPr>
        <w:spacing w:before="240"/>
        <w:ind w:left="993"/>
        <w:rPr>
          <w:rFonts w:asciiTheme="minorHAnsi" w:hAnsiTheme="minorHAnsi" w:cstheme="minorHAnsi"/>
          <w:sz w:val="20"/>
          <w:szCs w:val="20"/>
        </w:rPr>
      </w:pPr>
      <w:r w:rsidRPr="00F054B9">
        <w:rPr>
          <w:rFonts w:asciiTheme="minorHAnsi" w:hAnsiTheme="minorHAnsi" w:cstheme="minorHAnsi"/>
          <w:b/>
          <w:bCs/>
          <w:sz w:val="20"/>
          <w:szCs w:val="20"/>
        </w:rPr>
        <w:t>Para la aprobación será necesari</w:t>
      </w:r>
      <w:r w:rsidR="00F054B9">
        <w:rPr>
          <w:rFonts w:asciiTheme="minorHAnsi" w:hAnsiTheme="minorHAnsi" w:cstheme="minorHAnsi"/>
          <w:b/>
          <w:bCs/>
          <w:sz w:val="20"/>
          <w:szCs w:val="20"/>
        </w:rPr>
        <w:t>a</w:t>
      </w:r>
      <w:r w:rsidRPr="00F054B9">
        <w:rPr>
          <w:rFonts w:asciiTheme="minorHAnsi" w:hAnsiTheme="minorHAnsi" w:cstheme="minorHAnsi"/>
          <w:sz w:val="20"/>
          <w:szCs w:val="20"/>
        </w:rPr>
        <w:t>: Verificación de la ubicación según plano.</w:t>
      </w:r>
    </w:p>
    <w:p w14:paraId="76F2C8F8" w14:textId="77777777" w:rsidR="00C01BE5" w:rsidRPr="00F054B9" w:rsidRDefault="00C01BE5" w:rsidP="009B3C3F">
      <w:pPr>
        <w:spacing w:before="240"/>
        <w:ind w:left="993"/>
        <w:rPr>
          <w:rFonts w:asciiTheme="minorHAnsi" w:hAnsiTheme="minorHAnsi" w:cstheme="minorHAnsi"/>
          <w:sz w:val="20"/>
          <w:szCs w:val="20"/>
        </w:rPr>
      </w:pPr>
      <w:r w:rsidRPr="00F054B9">
        <w:rPr>
          <w:rFonts w:asciiTheme="minorHAnsi" w:hAnsiTheme="minorHAnsi" w:cstheme="minorHAnsi"/>
          <w:sz w:val="20"/>
          <w:szCs w:val="20"/>
        </w:rPr>
        <w:t>Verificación en obra del funcionamiento de los artefactos e interruptores. Imágenes de los artefactos ya colocados. Estética final de presentación.</w:t>
      </w:r>
    </w:p>
    <w:p w14:paraId="5B14D8D0" w14:textId="1A5D8C2E" w:rsidR="005A609E" w:rsidRPr="00F054B9" w:rsidRDefault="00C01BE5" w:rsidP="009B3C3F">
      <w:pPr>
        <w:spacing w:before="240"/>
        <w:ind w:left="993"/>
        <w:rPr>
          <w:rFonts w:asciiTheme="minorHAnsi" w:hAnsiTheme="minorHAnsi" w:cstheme="minorHAnsi"/>
          <w:sz w:val="20"/>
          <w:szCs w:val="20"/>
        </w:rPr>
      </w:pPr>
      <w:r w:rsidRPr="00F054B9">
        <w:rPr>
          <w:rFonts w:asciiTheme="minorHAnsi" w:hAnsiTheme="minorHAnsi" w:cstheme="minorHAnsi"/>
          <w:sz w:val="20"/>
          <w:szCs w:val="20"/>
        </w:rPr>
        <w:tab/>
        <w:t xml:space="preserve">Preferentemente deberán emplear artefactos con iluminación LED, debiendo garantizar el nivel de iluminación recomendado </w:t>
      </w:r>
      <w:r w:rsidR="00F054B9" w:rsidRPr="00F054B9">
        <w:rPr>
          <w:rFonts w:asciiTheme="minorHAnsi" w:hAnsiTheme="minorHAnsi" w:cstheme="minorHAnsi"/>
          <w:sz w:val="20"/>
          <w:szCs w:val="20"/>
        </w:rPr>
        <w:t>de acuerdo con</w:t>
      </w:r>
      <w:r w:rsidRPr="00F054B9">
        <w:rPr>
          <w:rFonts w:asciiTheme="minorHAnsi" w:hAnsiTheme="minorHAnsi" w:cstheme="minorHAnsi"/>
          <w:sz w:val="20"/>
          <w:szCs w:val="20"/>
        </w:rPr>
        <w:t xml:space="preserve"> los ambientes a iluminar de conformidad con los estándares requeridos por el </w:t>
      </w:r>
      <w:r w:rsidR="00A22F72" w:rsidRPr="00F054B9">
        <w:rPr>
          <w:rFonts w:asciiTheme="minorHAnsi" w:hAnsiTheme="minorHAnsi" w:cstheme="minorHAnsi"/>
          <w:sz w:val="20"/>
          <w:szCs w:val="20"/>
        </w:rPr>
        <w:t>CONTRATANTE</w:t>
      </w:r>
      <w:r w:rsidRPr="00F054B9">
        <w:rPr>
          <w:rFonts w:asciiTheme="minorHAnsi" w:hAnsiTheme="minorHAnsi" w:cstheme="minorHAnsi"/>
          <w:sz w:val="20"/>
          <w:szCs w:val="20"/>
        </w:rPr>
        <w:t>.</w:t>
      </w:r>
      <w:r w:rsidR="005A609E" w:rsidRPr="00F054B9">
        <w:rPr>
          <w:rFonts w:asciiTheme="minorHAnsi" w:hAnsiTheme="minorHAnsi" w:cstheme="minorHAnsi"/>
          <w:sz w:val="20"/>
          <w:szCs w:val="20"/>
        </w:rPr>
        <w:t xml:space="preserve"> </w:t>
      </w:r>
    </w:p>
    <w:p w14:paraId="49CE942E" w14:textId="77777777" w:rsidR="00C01BE5" w:rsidRPr="00F054B9" w:rsidRDefault="005A609E" w:rsidP="009B3C3F">
      <w:pPr>
        <w:spacing w:before="240"/>
        <w:ind w:left="993"/>
        <w:rPr>
          <w:rFonts w:asciiTheme="minorHAnsi" w:hAnsiTheme="minorHAnsi" w:cstheme="minorHAnsi"/>
          <w:sz w:val="20"/>
          <w:szCs w:val="20"/>
        </w:rPr>
      </w:pPr>
      <w:r w:rsidRPr="00F054B9">
        <w:rPr>
          <w:rFonts w:asciiTheme="minorHAnsi" w:hAnsiTheme="minorHAnsi" w:cstheme="minorHAnsi"/>
          <w:sz w:val="20"/>
          <w:szCs w:val="20"/>
        </w:rPr>
        <w:t xml:space="preserve">Para la iluminación exterior, entiéndase camineros de accesos, iluminación perimetral, de </w:t>
      </w:r>
      <w:proofErr w:type="spellStart"/>
      <w:r w:rsidRPr="00F054B9">
        <w:rPr>
          <w:rFonts w:asciiTheme="minorHAnsi" w:hAnsiTheme="minorHAnsi" w:cstheme="minorHAnsi"/>
          <w:sz w:val="20"/>
          <w:szCs w:val="20"/>
        </w:rPr>
        <w:t>parquización</w:t>
      </w:r>
      <w:proofErr w:type="spellEnd"/>
      <w:r w:rsidRPr="00F054B9">
        <w:rPr>
          <w:rFonts w:asciiTheme="minorHAnsi" w:hAnsiTheme="minorHAnsi" w:cstheme="minorHAnsi"/>
          <w:sz w:val="20"/>
          <w:szCs w:val="20"/>
        </w:rPr>
        <w:t xml:space="preserve"> y del estacionamiento entre otros se </w:t>
      </w:r>
      <w:proofErr w:type="gramStart"/>
      <w:r w:rsidRPr="00F054B9">
        <w:rPr>
          <w:rFonts w:asciiTheme="minorHAnsi" w:hAnsiTheme="minorHAnsi" w:cstheme="minorHAnsi"/>
          <w:sz w:val="20"/>
          <w:szCs w:val="20"/>
        </w:rPr>
        <w:t>utilizaran</w:t>
      </w:r>
      <w:proofErr w:type="gramEnd"/>
      <w:r w:rsidRPr="00F054B9">
        <w:rPr>
          <w:rFonts w:asciiTheme="minorHAnsi" w:hAnsiTheme="minorHAnsi" w:cstheme="minorHAnsi"/>
          <w:sz w:val="20"/>
          <w:szCs w:val="20"/>
        </w:rPr>
        <w:t xml:space="preserve"> artefactos con paneles solares para ahorro energético.</w:t>
      </w:r>
    </w:p>
    <w:p w14:paraId="151782C7" w14:textId="320434A0" w:rsidR="00C01BE5" w:rsidRPr="00F054B9" w:rsidRDefault="00C01BE5" w:rsidP="009B3C3F">
      <w:pPr>
        <w:spacing w:before="240"/>
        <w:ind w:left="993"/>
        <w:rPr>
          <w:rFonts w:asciiTheme="minorHAnsi" w:hAnsiTheme="minorHAnsi" w:cstheme="minorHAnsi"/>
          <w:sz w:val="20"/>
          <w:szCs w:val="20"/>
        </w:rPr>
      </w:pPr>
      <w:r w:rsidRPr="00F054B9">
        <w:rPr>
          <w:rFonts w:asciiTheme="minorHAnsi" w:hAnsiTheme="minorHAnsi" w:cstheme="minorHAnsi"/>
          <w:sz w:val="20"/>
          <w:szCs w:val="20"/>
        </w:rPr>
        <w:tab/>
        <w:t xml:space="preserve">En </w:t>
      </w:r>
      <w:proofErr w:type="spellStart"/>
      <w:r w:rsidR="00F054B9" w:rsidRPr="00F054B9">
        <w:rPr>
          <w:rFonts w:asciiTheme="minorHAnsi" w:hAnsiTheme="minorHAnsi" w:cstheme="minorHAnsi"/>
          <w:sz w:val="20"/>
          <w:szCs w:val="20"/>
        </w:rPr>
        <w:t>losambientes</w:t>
      </w:r>
      <w:proofErr w:type="spellEnd"/>
      <w:r w:rsidR="00F054B9" w:rsidRPr="00F054B9">
        <w:rPr>
          <w:rFonts w:asciiTheme="minorHAnsi" w:hAnsiTheme="minorHAnsi" w:cstheme="minorHAnsi"/>
          <w:sz w:val="20"/>
          <w:szCs w:val="20"/>
        </w:rPr>
        <w:t xml:space="preserve"> como quirófanos</w:t>
      </w:r>
      <w:r w:rsidRPr="00F054B9">
        <w:rPr>
          <w:rFonts w:asciiTheme="minorHAnsi" w:hAnsiTheme="minorHAnsi" w:cstheme="minorHAnsi"/>
          <w:sz w:val="20"/>
          <w:szCs w:val="20"/>
        </w:rPr>
        <w:t>, UTI, sala de internados, Sala</w:t>
      </w:r>
      <w:r w:rsidR="005A609E" w:rsidRPr="00F054B9">
        <w:rPr>
          <w:rFonts w:asciiTheme="minorHAnsi" w:hAnsiTheme="minorHAnsi" w:cstheme="minorHAnsi"/>
          <w:sz w:val="20"/>
          <w:szCs w:val="20"/>
        </w:rPr>
        <w:t xml:space="preserve"> </w:t>
      </w:r>
      <w:r w:rsidRPr="00F054B9">
        <w:rPr>
          <w:rFonts w:asciiTheme="minorHAnsi" w:hAnsiTheme="minorHAnsi" w:cstheme="minorHAnsi"/>
          <w:sz w:val="20"/>
          <w:szCs w:val="20"/>
        </w:rPr>
        <w:t xml:space="preserve">de partos, o los que </w:t>
      </w:r>
      <w:r w:rsidR="00F054B9" w:rsidRPr="00F054B9">
        <w:rPr>
          <w:rFonts w:asciiTheme="minorHAnsi" w:hAnsiTheme="minorHAnsi" w:cstheme="minorHAnsi"/>
          <w:sz w:val="20"/>
          <w:szCs w:val="20"/>
        </w:rPr>
        <w:t>requieran las</w:t>
      </w:r>
      <w:r w:rsidRPr="00F054B9">
        <w:rPr>
          <w:rFonts w:asciiTheme="minorHAnsi" w:hAnsiTheme="minorHAnsi" w:cstheme="minorHAnsi"/>
          <w:sz w:val="20"/>
          <w:szCs w:val="20"/>
        </w:rPr>
        <w:t xml:space="preserve"> llaves interruptoras </w:t>
      </w:r>
      <w:r w:rsidR="00F054B9" w:rsidRPr="00F054B9">
        <w:rPr>
          <w:rFonts w:asciiTheme="minorHAnsi" w:hAnsiTheme="minorHAnsi" w:cstheme="minorHAnsi"/>
          <w:sz w:val="20"/>
          <w:szCs w:val="20"/>
        </w:rPr>
        <w:t>deberán ser</w:t>
      </w:r>
      <w:r w:rsidRPr="00F054B9">
        <w:rPr>
          <w:rFonts w:asciiTheme="minorHAnsi" w:hAnsiTheme="minorHAnsi" w:cstheme="minorHAnsi"/>
          <w:sz w:val="20"/>
          <w:szCs w:val="20"/>
        </w:rPr>
        <w:t xml:space="preserve"> con regulador de intensidad asimismo garantizar un funcionamiento adecuado desde el punto de vista estético y en armonía con las terminaciones de paredes y cielo raso.</w:t>
      </w:r>
    </w:p>
    <w:p w14:paraId="4200CC82" w14:textId="056AF2F0" w:rsidR="00C01BE5" w:rsidRDefault="00C01BE5" w:rsidP="009B3C3F">
      <w:pPr>
        <w:spacing w:before="240"/>
        <w:ind w:left="993"/>
        <w:rPr>
          <w:rFonts w:asciiTheme="minorHAnsi" w:hAnsiTheme="minorHAnsi" w:cstheme="minorHAnsi"/>
          <w:sz w:val="20"/>
          <w:szCs w:val="20"/>
        </w:rPr>
      </w:pPr>
      <w:r w:rsidRPr="00F054B9">
        <w:rPr>
          <w:rFonts w:asciiTheme="minorHAnsi" w:hAnsiTheme="minorHAnsi" w:cstheme="minorHAnsi"/>
          <w:sz w:val="20"/>
          <w:szCs w:val="20"/>
        </w:rPr>
        <w:t>Corregir el factor de potencia a 0.92.</w:t>
      </w:r>
    </w:p>
    <w:p w14:paraId="72F69C74" w14:textId="77777777" w:rsidR="009B3C3F" w:rsidRDefault="009B3C3F" w:rsidP="009B3C3F">
      <w:pPr>
        <w:spacing w:before="240"/>
        <w:ind w:left="993"/>
        <w:rPr>
          <w:rFonts w:asciiTheme="minorHAnsi" w:hAnsiTheme="minorHAnsi" w:cstheme="minorHAnsi"/>
          <w:sz w:val="20"/>
          <w:szCs w:val="20"/>
        </w:rPr>
      </w:pPr>
    </w:p>
    <w:p w14:paraId="7243B6AB" w14:textId="77777777" w:rsidR="00F054B9" w:rsidRPr="00F054B9" w:rsidRDefault="00F054B9" w:rsidP="007D4C0E">
      <w:pPr>
        <w:pStyle w:val="Prrafodelista"/>
        <w:numPr>
          <w:ilvl w:val="1"/>
          <w:numId w:val="124"/>
        </w:numPr>
        <w:spacing w:before="240"/>
        <w:ind w:left="993" w:hanging="633"/>
        <w:outlineLvl w:val="2"/>
        <w:rPr>
          <w:rFonts w:cstheme="minorHAnsi"/>
          <w:b/>
          <w:bCs/>
          <w:sz w:val="24"/>
          <w:szCs w:val="24"/>
        </w:rPr>
      </w:pPr>
      <w:bookmarkStart w:id="350" w:name="_Toc65073479"/>
      <w:r w:rsidRPr="00F054B9">
        <w:rPr>
          <w:rFonts w:cstheme="minorHAnsi"/>
          <w:b/>
          <w:bCs/>
          <w:sz w:val="24"/>
          <w:szCs w:val="24"/>
        </w:rPr>
        <w:t>SISTEMAS ANTI-INCENDIOS EN TABLEROS ELECTRICOS</w:t>
      </w:r>
      <w:bookmarkEnd w:id="350"/>
    </w:p>
    <w:p w14:paraId="2F0DCE7E" w14:textId="77777777" w:rsidR="00F054B9" w:rsidRPr="00F054B9" w:rsidRDefault="00F054B9" w:rsidP="009B3C3F">
      <w:pPr>
        <w:spacing w:before="240"/>
        <w:ind w:left="993"/>
        <w:rPr>
          <w:rFonts w:asciiTheme="minorHAnsi" w:hAnsiTheme="minorHAnsi" w:cstheme="minorHAnsi"/>
          <w:sz w:val="20"/>
          <w:szCs w:val="20"/>
        </w:rPr>
      </w:pPr>
      <w:r w:rsidRPr="00F054B9">
        <w:rPr>
          <w:rFonts w:asciiTheme="minorHAnsi" w:hAnsiTheme="minorHAnsi" w:cstheme="minorHAnsi"/>
          <w:sz w:val="20"/>
          <w:szCs w:val="20"/>
        </w:rPr>
        <w:tab/>
        <w:t xml:space="preserve">Los tableros generales deben estar protegidos contra incendios utilizando el sistema FIRETRACE, estarán automatizados de manera a una extinción indirecta y </w:t>
      </w:r>
      <w:proofErr w:type="gramStart"/>
      <w:r w:rsidRPr="00F054B9">
        <w:rPr>
          <w:rFonts w:asciiTheme="minorHAnsi" w:hAnsiTheme="minorHAnsi" w:cstheme="minorHAnsi"/>
          <w:sz w:val="20"/>
          <w:szCs w:val="20"/>
        </w:rPr>
        <w:t>usaran</w:t>
      </w:r>
      <w:proofErr w:type="gramEnd"/>
      <w:r w:rsidRPr="00F054B9">
        <w:rPr>
          <w:rFonts w:asciiTheme="minorHAnsi" w:hAnsiTheme="minorHAnsi" w:cstheme="minorHAnsi"/>
          <w:sz w:val="20"/>
          <w:szCs w:val="20"/>
        </w:rPr>
        <w:t xml:space="preserve"> matafuegos Clase 34B.CO² o N2 y Ar.</w:t>
      </w:r>
    </w:p>
    <w:p w14:paraId="00F81E99" w14:textId="2588C6DC" w:rsidR="00F054B9" w:rsidRPr="009F4210" w:rsidRDefault="00F054B9" w:rsidP="007D4C0E">
      <w:pPr>
        <w:pStyle w:val="Prrafodelista"/>
        <w:numPr>
          <w:ilvl w:val="1"/>
          <w:numId w:val="124"/>
        </w:numPr>
        <w:spacing w:before="240"/>
        <w:ind w:left="993" w:hanging="633"/>
        <w:outlineLvl w:val="2"/>
        <w:rPr>
          <w:rFonts w:cstheme="minorHAnsi"/>
          <w:b/>
          <w:bCs/>
          <w:sz w:val="28"/>
          <w:szCs w:val="28"/>
        </w:rPr>
      </w:pPr>
      <w:bookmarkStart w:id="351" w:name="_Toc65073480"/>
      <w:r w:rsidRPr="009F4210">
        <w:rPr>
          <w:rFonts w:cstheme="minorHAnsi"/>
          <w:b/>
          <w:bCs/>
          <w:sz w:val="28"/>
          <w:szCs w:val="28"/>
        </w:rPr>
        <w:t>MATERIALES DE INSTALACIÓN</w:t>
      </w:r>
      <w:bookmarkEnd w:id="351"/>
    </w:p>
    <w:p w14:paraId="1451F6D3" w14:textId="77777777" w:rsidR="00F054B9" w:rsidRPr="009F4210" w:rsidRDefault="00F054B9" w:rsidP="00560B8E">
      <w:pPr>
        <w:pStyle w:val="Prrafodelista"/>
        <w:numPr>
          <w:ilvl w:val="2"/>
          <w:numId w:val="124"/>
        </w:numPr>
        <w:spacing w:before="240"/>
        <w:ind w:left="1418" w:hanging="698"/>
        <w:rPr>
          <w:rFonts w:cstheme="minorHAnsi"/>
          <w:b/>
          <w:bCs/>
          <w:sz w:val="24"/>
          <w:szCs w:val="24"/>
        </w:rPr>
      </w:pPr>
      <w:r w:rsidRPr="009F4210">
        <w:rPr>
          <w:rFonts w:cstheme="minorHAnsi"/>
          <w:b/>
          <w:bCs/>
          <w:sz w:val="24"/>
          <w:szCs w:val="24"/>
        </w:rPr>
        <w:t>ELECTRODUCTOS</w:t>
      </w:r>
    </w:p>
    <w:p w14:paraId="0EA33B6C" w14:textId="77777777" w:rsidR="00F054B9" w:rsidRPr="00F054B9" w:rsidRDefault="00F054B9" w:rsidP="009B3C3F">
      <w:pPr>
        <w:spacing w:before="240"/>
        <w:ind w:left="1418"/>
        <w:rPr>
          <w:rFonts w:asciiTheme="minorHAnsi" w:hAnsiTheme="minorHAnsi" w:cstheme="minorHAnsi"/>
          <w:sz w:val="20"/>
          <w:szCs w:val="20"/>
        </w:rPr>
      </w:pPr>
      <w:r w:rsidRPr="00F054B9">
        <w:rPr>
          <w:rFonts w:asciiTheme="minorHAnsi" w:hAnsiTheme="minorHAnsi" w:cstheme="minorHAnsi"/>
          <w:sz w:val="20"/>
          <w:szCs w:val="20"/>
        </w:rPr>
        <w:tab/>
        <w:t>Sus dimensiones se encuentran indicadas en los planos de instalaciones y en ningún caso podrán utilizarse dimensiones inferiores a ¾”.</w:t>
      </w:r>
    </w:p>
    <w:p w14:paraId="4668A814" w14:textId="77777777" w:rsidR="00F054B9" w:rsidRPr="00F054B9" w:rsidRDefault="00F054B9" w:rsidP="009B3C3F">
      <w:pPr>
        <w:spacing w:before="240"/>
        <w:ind w:left="1418"/>
        <w:rPr>
          <w:rFonts w:asciiTheme="minorHAnsi" w:hAnsiTheme="minorHAnsi" w:cstheme="minorHAnsi"/>
          <w:sz w:val="20"/>
          <w:szCs w:val="20"/>
        </w:rPr>
      </w:pPr>
      <w:r w:rsidRPr="00F054B9">
        <w:rPr>
          <w:rFonts w:asciiTheme="minorHAnsi" w:hAnsiTheme="minorHAnsi" w:cstheme="minorHAnsi"/>
          <w:sz w:val="20"/>
          <w:szCs w:val="20"/>
        </w:rPr>
        <w:tab/>
        <w:t xml:space="preserve">Los </w:t>
      </w:r>
      <w:proofErr w:type="spellStart"/>
      <w:r w:rsidRPr="00F054B9">
        <w:rPr>
          <w:rFonts w:asciiTheme="minorHAnsi" w:hAnsiTheme="minorHAnsi" w:cstheme="minorHAnsi"/>
          <w:sz w:val="20"/>
          <w:szCs w:val="20"/>
        </w:rPr>
        <w:t>electroductos</w:t>
      </w:r>
      <w:proofErr w:type="spellEnd"/>
      <w:r w:rsidRPr="00F054B9">
        <w:rPr>
          <w:rFonts w:asciiTheme="minorHAnsi" w:hAnsiTheme="minorHAnsi" w:cstheme="minorHAnsi"/>
          <w:sz w:val="20"/>
          <w:szCs w:val="20"/>
        </w:rPr>
        <w:t xml:space="preserve"> instalados en losas o mamposterías y sobre cielorraso, serán de caño plástico anti llama tipo </w:t>
      </w:r>
      <w:proofErr w:type="spellStart"/>
      <w:r w:rsidRPr="00F054B9">
        <w:rPr>
          <w:rFonts w:asciiTheme="minorHAnsi" w:hAnsiTheme="minorHAnsi" w:cstheme="minorHAnsi"/>
          <w:sz w:val="20"/>
          <w:szCs w:val="20"/>
        </w:rPr>
        <w:t>conduit</w:t>
      </w:r>
      <w:proofErr w:type="spellEnd"/>
      <w:r w:rsidRPr="00F054B9">
        <w:rPr>
          <w:rFonts w:asciiTheme="minorHAnsi" w:hAnsiTheme="minorHAnsi" w:cstheme="minorHAnsi"/>
          <w:sz w:val="20"/>
          <w:szCs w:val="20"/>
        </w:rPr>
        <w:t xml:space="preserve"> de uso eléctrico con curvas plásticas para cambios de dirección. </w:t>
      </w:r>
      <w:r w:rsidRPr="00F054B9">
        <w:rPr>
          <w:rFonts w:asciiTheme="minorHAnsi" w:hAnsiTheme="minorHAnsi" w:cstheme="minorHAnsi"/>
          <w:sz w:val="20"/>
          <w:szCs w:val="20"/>
        </w:rPr>
        <w:tab/>
        <w:t xml:space="preserve">En algunos casos podrán utilizarse caños plásticos corrugados de uso eléctrico de iguales características que los </w:t>
      </w:r>
      <w:proofErr w:type="spellStart"/>
      <w:r w:rsidRPr="00F054B9">
        <w:rPr>
          <w:rFonts w:asciiTheme="minorHAnsi" w:hAnsiTheme="minorHAnsi" w:cstheme="minorHAnsi"/>
          <w:sz w:val="20"/>
          <w:szCs w:val="20"/>
        </w:rPr>
        <w:t>conduit</w:t>
      </w:r>
      <w:proofErr w:type="spellEnd"/>
      <w:r w:rsidRPr="00F054B9">
        <w:rPr>
          <w:rFonts w:asciiTheme="minorHAnsi" w:hAnsiTheme="minorHAnsi" w:cstheme="minorHAnsi"/>
          <w:sz w:val="20"/>
          <w:szCs w:val="20"/>
        </w:rPr>
        <w:t>.</w:t>
      </w:r>
    </w:p>
    <w:p w14:paraId="2F0B912C" w14:textId="77777777" w:rsidR="00F054B9" w:rsidRPr="009F4210" w:rsidRDefault="00F054B9" w:rsidP="00560B8E">
      <w:pPr>
        <w:pStyle w:val="Prrafodelista"/>
        <w:numPr>
          <w:ilvl w:val="2"/>
          <w:numId w:val="124"/>
        </w:numPr>
        <w:spacing w:before="240"/>
        <w:ind w:left="1418" w:hanging="698"/>
        <w:rPr>
          <w:rFonts w:cstheme="minorHAnsi"/>
          <w:b/>
          <w:bCs/>
          <w:sz w:val="24"/>
          <w:szCs w:val="24"/>
        </w:rPr>
      </w:pPr>
      <w:r w:rsidRPr="009F4210">
        <w:rPr>
          <w:rFonts w:cstheme="minorHAnsi"/>
          <w:b/>
          <w:bCs/>
          <w:sz w:val="24"/>
          <w:szCs w:val="24"/>
        </w:rPr>
        <w:t>CAJAS DE PASO Y/O DERIVACIÓN Y LLAVES</w:t>
      </w:r>
    </w:p>
    <w:p w14:paraId="78DA47B9" w14:textId="77777777" w:rsidR="00F054B9" w:rsidRPr="00F054B9" w:rsidRDefault="00F054B9" w:rsidP="009B3C3F">
      <w:pPr>
        <w:spacing w:before="240"/>
        <w:ind w:left="1418"/>
        <w:rPr>
          <w:rFonts w:asciiTheme="minorHAnsi" w:hAnsiTheme="minorHAnsi" w:cstheme="minorHAnsi"/>
          <w:sz w:val="20"/>
          <w:szCs w:val="20"/>
        </w:rPr>
      </w:pPr>
      <w:r w:rsidRPr="00F054B9">
        <w:rPr>
          <w:rFonts w:asciiTheme="minorHAnsi" w:hAnsiTheme="minorHAnsi" w:cstheme="minorHAnsi"/>
          <w:sz w:val="20"/>
          <w:szCs w:val="20"/>
        </w:rPr>
        <w:tab/>
        <w:t xml:space="preserve">Las cajas de llave para instalación embutida serán de material plástico termoestable de dimensiones 100x50 mm y 50 mm de profundidad con entradas laterales para </w:t>
      </w:r>
      <w:proofErr w:type="spellStart"/>
      <w:r w:rsidRPr="00F054B9">
        <w:rPr>
          <w:rFonts w:asciiTheme="minorHAnsi" w:hAnsiTheme="minorHAnsi" w:cstheme="minorHAnsi"/>
          <w:sz w:val="20"/>
          <w:szCs w:val="20"/>
        </w:rPr>
        <w:t>electroductos</w:t>
      </w:r>
      <w:proofErr w:type="spellEnd"/>
      <w:r w:rsidRPr="00F054B9">
        <w:rPr>
          <w:rFonts w:asciiTheme="minorHAnsi" w:hAnsiTheme="minorHAnsi" w:cstheme="minorHAnsi"/>
          <w:sz w:val="20"/>
          <w:szCs w:val="20"/>
        </w:rPr>
        <w:t xml:space="preserve"> y poseerán dos orejas de fijación metálicas, reborde indicativo de montaje para nivel de mampostería y revoque.</w:t>
      </w:r>
    </w:p>
    <w:p w14:paraId="68FE854E" w14:textId="77777777" w:rsidR="00F054B9" w:rsidRPr="00F054B9" w:rsidRDefault="00F054B9" w:rsidP="009B3C3F">
      <w:pPr>
        <w:spacing w:before="240"/>
        <w:ind w:left="1418"/>
        <w:rPr>
          <w:rFonts w:asciiTheme="minorHAnsi" w:hAnsiTheme="minorHAnsi" w:cstheme="minorHAnsi"/>
          <w:sz w:val="20"/>
          <w:szCs w:val="20"/>
        </w:rPr>
      </w:pPr>
      <w:r w:rsidRPr="00F054B9">
        <w:rPr>
          <w:rFonts w:asciiTheme="minorHAnsi" w:hAnsiTheme="minorHAnsi" w:cstheme="minorHAnsi"/>
          <w:sz w:val="20"/>
          <w:szCs w:val="20"/>
        </w:rPr>
        <w:tab/>
        <w:t>Las cajas de derivación embutidas deben ser de material plástico termoestable con tapa plástica asegurada con tornillos, de tamaño adecuado para el servicio que darán.</w:t>
      </w:r>
    </w:p>
    <w:p w14:paraId="5EFD05F9" w14:textId="77777777" w:rsidR="00F054B9" w:rsidRPr="009F4210" w:rsidRDefault="00F054B9" w:rsidP="007D4C0E">
      <w:pPr>
        <w:pStyle w:val="Prrafodelista"/>
        <w:numPr>
          <w:ilvl w:val="1"/>
          <w:numId w:val="124"/>
        </w:numPr>
        <w:spacing w:before="240"/>
        <w:ind w:left="993" w:hanging="633"/>
        <w:outlineLvl w:val="2"/>
        <w:rPr>
          <w:rFonts w:cstheme="minorHAnsi"/>
          <w:b/>
          <w:bCs/>
          <w:sz w:val="24"/>
          <w:szCs w:val="24"/>
        </w:rPr>
      </w:pPr>
      <w:bookmarkStart w:id="352" w:name="_Toc65073481"/>
      <w:r w:rsidRPr="009F4210">
        <w:rPr>
          <w:rFonts w:cstheme="minorHAnsi"/>
          <w:b/>
          <w:bCs/>
          <w:sz w:val="24"/>
          <w:szCs w:val="24"/>
        </w:rPr>
        <w:t>ACCESORIOS PARA INSTALACIONES INTERIORES</w:t>
      </w:r>
      <w:bookmarkEnd w:id="352"/>
    </w:p>
    <w:p w14:paraId="0E03A076" w14:textId="09E1C5CD" w:rsidR="00F054B9" w:rsidRPr="009F4210" w:rsidRDefault="00F054B9" w:rsidP="00560B8E">
      <w:pPr>
        <w:pStyle w:val="Prrafodelista"/>
        <w:numPr>
          <w:ilvl w:val="2"/>
          <w:numId w:val="124"/>
        </w:numPr>
        <w:spacing w:before="240"/>
        <w:ind w:left="1418" w:hanging="698"/>
        <w:rPr>
          <w:rFonts w:cstheme="minorHAnsi"/>
          <w:szCs w:val="20"/>
        </w:rPr>
      </w:pPr>
      <w:r w:rsidRPr="009F4210">
        <w:rPr>
          <w:rFonts w:cstheme="minorHAnsi"/>
          <w:b/>
          <w:bCs/>
          <w:szCs w:val="20"/>
        </w:rPr>
        <w:t>Mecanismos basculantes:</w:t>
      </w:r>
      <w:r w:rsidRPr="009F4210">
        <w:rPr>
          <w:rFonts w:cstheme="minorHAnsi"/>
          <w:szCs w:val="20"/>
        </w:rPr>
        <w:t xml:space="preserve"> Interruptores unipolares, bipolares, universales y de cruzamiento con sistema de conexión rápida sin tornillos, contactos de Plata-Oxido de Cadmio de alto poder de ruptura. Bases de contacto de material termoestable. Fabricados según UNE 20378.</w:t>
      </w:r>
    </w:p>
    <w:p w14:paraId="3C2F8B43" w14:textId="77777777" w:rsidR="00F054B9" w:rsidRPr="009F4210" w:rsidRDefault="00F054B9" w:rsidP="00560B8E">
      <w:pPr>
        <w:pStyle w:val="Prrafodelista"/>
        <w:numPr>
          <w:ilvl w:val="2"/>
          <w:numId w:val="124"/>
        </w:numPr>
        <w:spacing w:before="240"/>
        <w:ind w:left="1418" w:hanging="698"/>
        <w:rPr>
          <w:rFonts w:cstheme="minorHAnsi"/>
          <w:szCs w:val="20"/>
        </w:rPr>
      </w:pPr>
      <w:r w:rsidRPr="009F4210">
        <w:rPr>
          <w:rFonts w:cstheme="minorHAnsi"/>
          <w:b/>
          <w:bCs/>
          <w:szCs w:val="20"/>
        </w:rPr>
        <w:t>Bases de enchufe:</w:t>
      </w:r>
      <w:r w:rsidRPr="009F4210">
        <w:rPr>
          <w:rFonts w:cstheme="minorHAnsi"/>
          <w:szCs w:val="20"/>
        </w:rPr>
        <w:t xml:space="preserve"> de 10 a 16 A 250 V, según lo indicado en los planos, con sistema de conexión tipo PLOT con tornillo, bases de contactos de material termoestable. Fabricados según UNE 20315, Los tomacorrientes especiales serán del tipo </w:t>
      </w:r>
      <w:proofErr w:type="spellStart"/>
      <w:r w:rsidRPr="009F4210">
        <w:rPr>
          <w:rFonts w:cstheme="minorHAnsi"/>
          <w:szCs w:val="20"/>
        </w:rPr>
        <w:t>schuko</w:t>
      </w:r>
      <w:proofErr w:type="spellEnd"/>
      <w:r w:rsidRPr="009F4210">
        <w:rPr>
          <w:rFonts w:cstheme="minorHAnsi"/>
          <w:szCs w:val="20"/>
        </w:rPr>
        <w:t xml:space="preserve"> con dos polos de conexión y contactos para tierra al costado. Capacidad 16 a 25 A 250 V. Los tomacorrientes para circuitos de tensión estabilizada será del tipo toma con tierra desplazada tipo americano con dos pinos planos para fase y neutro y uno redondo para tierra. Capacidad 16 a 25 A 250V.</w:t>
      </w:r>
    </w:p>
    <w:p w14:paraId="64C014F4" w14:textId="77777777" w:rsidR="00F054B9" w:rsidRPr="009F4210" w:rsidRDefault="00F054B9" w:rsidP="007D4C0E">
      <w:pPr>
        <w:pStyle w:val="Prrafodelista"/>
        <w:numPr>
          <w:ilvl w:val="1"/>
          <w:numId w:val="124"/>
        </w:numPr>
        <w:spacing w:before="240"/>
        <w:ind w:left="993" w:hanging="633"/>
        <w:outlineLvl w:val="2"/>
        <w:rPr>
          <w:rFonts w:cstheme="minorHAnsi"/>
          <w:b/>
          <w:bCs/>
          <w:sz w:val="24"/>
          <w:szCs w:val="24"/>
        </w:rPr>
      </w:pPr>
      <w:bookmarkStart w:id="353" w:name="_Toc65073482"/>
      <w:r w:rsidRPr="009F4210">
        <w:rPr>
          <w:rFonts w:cstheme="minorHAnsi"/>
          <w:b/>
          <w:bCs/>
          <w:sz w:val="24"/>
          <w:szCs w:val="24"/>
        </w:rPr>
        <w:t>CONDUCTORES</w:t>
      </w:r>
      <w:bookmarkEnd w:id="353"/>
    </w:p>
    <w:p w14:paraId="2C533D74" w14:textId="77777777" w:rsidR="00F054B9" w:rsidRPr="00F054B9" w:rsidRDefault="00F054B9" w:rsidP="009F4210">
      <w:pPr>
        <w:spacing w:before="240"/>
        <w:ind w:left="993"/>
        <w:rPr>
          <w:rFonts w:asciiTheme="minorHAnsi" w:hAnsiTheme="minorHAnsi" w:cstheme="minorHAnsi"/>
          <w:sz w:val="20"/>
          <w:szCs w:val="20"/>
        </w:rPr>
      </w:pPr>
      <w:r w:rsidRPr="00F054B9">
        <w:rPr>
          <w:rFonts w:asciiTheme="minorHAnsi" w:hAnsiTheme="minorHAnsi" w:cstheme="minorHAnsi"/>
          <w:sz w:val="20"/>
          <w:szCs w:val="20"/>
        </w:rPr>
        <w:t xml:space="preserve">Los conductores de los circuitos embutidos serán de cobre, del tipo </w:t>
      </w:r>
      <w:proofErr w:type="spellStart"/>
      <w:r w:rsidRPr="00F054B9">
        <w:rPr>
          <w:rFonts w:asciiTheme="minorHAnsi" w:hAnsiTheme="minorHAnsi" w:cstheme="minorHAnsi"/>
          <w:sz w:val="20"/>
          <w:szCs w:val="20"/>
        </w:rPr>
        <w:t>multifilar</w:t>
      </w:r>
      <w:proofErr w:type="spellEnd"/>
      <w:r w:rsidRPr="00F054B9">
        <w:rPr>
          <w:rFonts w:asciiTheme="minorHAnsi" w:hAnsiTheme="minorHAnsi" w:cstheme="minorHAnsi"/>
          <w:sz w:val="20"/>
          <w:szCs w:val="20"/>
        </w:rPr>
        <w:t xml:space="preserve"> (NYA), clase de aislación 1kV. de PVC ANTILLAMA, libre de halógeno, deberán llevar indicación indeleble del fabricante, sección y clase de aislación. No se </w:t>
      </w:r>
      <w:proofErr w:type="gramStart"/>
      <w:r w:rsidRPr="00F054B9">
        <w:rPr>
          <w:rFonts w:asciiTheme="minorHAnsi" w:hAnsiTheme="minorHAnsi" w:cstheme="minorHAnsi"/>
          <w:sz w:val="20"/>
          <w:szCs w:val="20"/>
        </w:rPr>
        <w:t>aceptaran</w:t>
      </w:r>
      <w:proofErr w:type="gramEnd"/>
      <w:r w:rsidRPr="00F054B9">
        <w:rPr>
          <w:rFonts w:asciiTheme="minorHAnsi" w:hAnsiTheme="minorHAnsi" w:cstheme="minorHAnsi"/>
          <w:sz w:val="20"/>
          <w:szCs w:val="20"/>
        </w:rPr>
        <w:t xml:space="preserve"> empalmes dentro de los ductos.</w:t>
      </w:r>
    </w:p>
    <w:p w14:paraId="10695A58" w14:textId="77777777" w:rsidR="00F054B9" w:rsidRPr="00F054B9" w:rsidRDefault="00F054B9" w:rsidP="009F4210">
      <w:pPr>
        <w:spacing w:before="240"/>
        <w:ind w:left="993"/>
        <w:rPr>
          <w:rFonts w:asciiTheme="minorHAnsi" w:hAnsiTheme="minorHAnsi" w:cstheme="minorHAnsi"/>
          <w:sz w:val="20"/>
          <w:szCs w:val="20"/>
        </w:rPr>
      </w:pPr>
      <w:r w:rsidRPr="00F054B9">
        <w:rPr>
          <w:rFonts w:asciiTheme="minorHAnsi" w:hAnsiTheme="minorHAnsi" w:cstheme="minorHAnsi"/>
          <w:sz w:val="20"/>
          <w:szCs w:val="20"/>
        </w:rPr>
        <w:t xml:space="preserve">El cableado se hará una vez que se hayan colocado los diferentes ductos para cables, terminado los revoques y se haya dado la primera mano de pintura, previo sondeo y soplado de los </w:t>
      </w:r>
      <w:proofErr w:type="spellStart"/>
      <w:r w:rsidRPr="00F054B9">
        <w:rPr>
          <w:rFonts w:asciiTheme="minorHAnsi" w:hAnsiTheme="minorHAnsi" w:cstheme="minorHAnsi"/>
          <w:sz w:val="20"/>
          <w:szCs w:val="20"/>
        </w:rPr>
        <w:t>electroductos</w:t>
      </w:r>
      <w:proofErr w:type="spellEnd"/>
      <w:r w:rsidRPr="00F054B9">
        <w:rPr>
          <w:rFonts w:asciiTheme="minorHAnsi" w:hAnsiTheme="minorHAnsi" w:cstheme="minorHAnsi"/>
          <w:sz w:val="20"/>
          <w:szCs w:val="20"/>
        </w:rPr>
        <w:t>. Para facilitar la identificación de los conductores de circuitos se deberá respetar el siguiente código de colores: Negro para neutro, Rojo, Blanco y Azul para fases 1, 2 y 3 respectivamente y verde o verde/amarillo para conductores de tierra.</w:t>
      </w:r>
    </w:p>
    <w:p w14:paraId="1B58687A" w14:textId="77777777" w:rsidR="00F054B9" w:rsidRPr="00F054B9" w:rsidRDefault="00F054B9" w:rsidP="009F4210">
      <w:pPr>
        <w:spacing w:before="240"/>
        <w:ind w:left="993"/>
        <w:rPr>
          <w:rFonts w:asciiTheme="minorHAnsi" w:hAnsiTheme="minorHAnsi" w:cstheme="minorHAnsi"/>
          <w:sz w:val="20"/>
          <w:szCs w:val="20"/>
        </w:rPr>
      </w:pPr>
      <w:r w:rsidRPr="00F054B9">
        <w:rPr>
          <w:rFonts w:asciiTheme="minorHAnsi" w:hAnsiTheme="minorHAnsi" w:cstheme="minorHAnsi"/>
          <w:sz w:val="20"/>
          <w:szCs w:val="20"/>
        </w:rPr>
        <w:t>El interruptor deberá tener las siguientes características: Pulsador luminoso.</w:t>
      </w:r>
    </w:p>
    <w:p w14:paraId="29ACCFB6" w14:textId="77777777" w:rsidR="00F054B9" w:rsidRPr="00F054B9" w:rsidRDefault="00F054B9" w:rsidP="009F4210">
      <w:pPr>
        <w:spacing w:before="240"/>
        <w:ind w:left="993"/>
        <w:rPr>
          <w:rFonts w:asciiTheme="minorHAnsi" w:hAnsiTheme="minorHAnsi" w:cstheme="minorHAnsi"/>
          <w:sz w:val="20"/>
          <w:szCs w:val="20"/>
        </w:rPr>
      </w:pPr>
      <w:r w:rsidRPr="00F054B9">
        <w:rPr>
          <w:rFonts w:asciiTheme="minorHAnsi" w:hAnsiTheme="minorHAnsi" w:cstheme="minorHAnsi"/>
          <w:sz w:val="20"/>
          <w:szCs w:val="20"/>
        </w:rPr>
        <w:t>Módulos de 16A x 250V.</w:t>
      </w:r>
    </w:p>
    <w:p w14:paraId="29F7A8AA" w14:textId="77777777" w:rsidR="00F054B9" w:rsidRPr="00F054B9" w:rsidRDefault="00F054B9" w:rsidP="009F4210">
      <w:pPr>
        <w:spacing w:before="240"/>
        <w:ind w:left="993"/>
        <w:rPr>
          <w:rFonts w:asciiTheme="minorHAnsi" w:hAnsiTheme="minorHAnsi" w:cstheme="minorHAnsi"/>
          <w:sz w:val="20"/>
          <w:szCs w:val="20"/>
        </w:rPr>
      </w:pPr>
      <w:r w:rsidRPr="00F054B9">
        <w:rPr>
          <w:rFonts w:asciiTheme="minorHAnsi" w:hAnsiTheme="minorHAnsi" w:cstheme="minorHAnsi"/>
          <w:sz w:val="20"/>
          <w:szCs w:val="20"/>
        </w:rPr>
        <w:t xml:space="preserve">Aptos para cargas inductivas y lámparas fluorescente, con Bornes de latón macizo con agujeros pasantes y robustos que facilitan la conexión. Contactos móviles y fijos de PLATA PURA. Su tecla de policarbonato y el zócalo de polipropileno resistentes a los ataques químicos y además son auto extinguible a 850 </w:t>
      </w:r>
      <w:proofErr w:type="spellStart"/>
      <w:r w:rsidRPr="00F054B9">
        <w:rPr>
          <w:rFonts w:asciiTheme="minorHAnsi" w:hAnsiTheme="minorHAnsi" w:cstheme="minorHAnsi"/>
          <w:sz w:val="20"/>
          <w:szCs w:val="20"/>
        </w:rPr>
        <w:t>ºC</w:t>
      </w:r>
      <w:proofErr w:type="spellEnd"/>
      <w:r w:rsidRPr="00F054B9">
        <w:rPr>
          <w:rFonts w:asciiTheme="minorHAnsi" w:hAnsiTheme="minorHAnsi" w:cstheme="minorHAnsi"/>
          <w:sz w:val="20"/>
          <w:szCs w:val="20"/>
        </w:rPr>
        <w:t>.</w:t>
      </w:r>
    </w:p>
    <w:p w14:paraId="1D0E3ED4" w14:textId="77777777" w:rsidR="00F054B9" w:rsidRPr="00F054B9" w:rsidRDefault="00F054B9" w:rsidP="009F4210">
      <w:pPr>
        <w:spacing w:before="240"/>
        <w:ind w:left="993"/>
        <w:rPr>
          <w:rFonts w:asciiTheme="minorHAnsi" w:hAnsiTheme="minorHAnsi" w:cstheme="minorHAnsi"/>
          <w:sz w:val="20"/>
          <w:szCs w:val="20"/>
        </w:rPr>
      </w:pPr>
      <w:r w:rsidRPr="00F054B9">
        <w:rPr>
          <w:rFonts w:asciiTheme="minorHAnsi" w:hAnsiTheme="minorHAnsi" w:cstheme="minorHAnsi"/>
          <w:sz w:val="20"/>
          <w:szCs w:val="20"/>
        </w:rPr>
        <w:t>Deben cumplir con la Norma IRAM NM 60669-1:2005.</w:t>
      </w:r>
    </w:p>
    <w:p w14:paraId="2A4296FD" w14:textId="77777777" w:rsidR="00F054B9" w:rsidRPr="00F054B9" w:rsidRDefault="00F054B9" w:rsidP="009F4210">
      <w:pPr>
        <w:spacing w:before="240"/>
        <w:ind w:left="993"/>
        <w:rPr>
          <w:rFonts w:asciiTheme="minorHAnsi" w:hAnsiTheme="minorHAnsi" w:cstheme="minorHAnsi"/>
          <w:sz w:val="20"/>
          <w:szCs w:val="20"/>
        </w:rPr>
      </w:pPr>
      <w:r w:rsidRPr="00F054B9">
        <w:rPr>
          <w:rFonts w:asciiTheme="minorHAnsi" w:hAnsiTheme="minorHAnsi" w:cstheme="minorHAnsi"/>
          <w:sz w:val="20"/>
          <w:szCs w:val="20"/>
        </w:rPr>
        <w:t>Incluye todos los accesorios necesarios para su correcta fijación embutido y estética según la indicación del plano.</w:t>
      </w:r>
    </w:p>
    <w:p w14:paraId="43D02AB9" w14:textId="77777777" w:rsidR="009F4210" w:rsidRDefault="00F054B9" w:rsidP="009F4210">
      <w:pPr>
        <w:spacing w:before="240"/>
        <w:ind w:left="993"/>
        <w:rPr>
          <w:rFonts w:asciiTheme="minorHAnsi" w:hAnsiTheme="minorHAnsi" w:cstheme="minorHAnsi"/>
          <w:sz w:val="20"/>
          <w:szCs w:val="20"/>
        </w:rPr>
      </w:pPr>
      <w:r w:rsidRPr="00F054B9">
        <w:rPr>
          <w:rFonts w:asciiTheme="minorHAnsi" w:hAnsiTheme="minorHAnsi" w:cstheme="minorHAnsi"/>
          <w:sz w:val="20"/>
          <w:szCs w:val="20"/>
        </w:rPr>
        <w:t xml:space="preserve">Para la aprobación final: </w:t>
      </w:r>
    </w:p>
    <w:p w14:paraId="464497EA" w14:textId="704DD968" w:rsidR="00F054B9" w:rsidRPr="009F4210" w:rsidRDefault="00F054B9" w:rsidP="00730FD7">
      <w:pPr>
        <w:pStyle w:val="Prrafodelista"/>
        <w:numPr>
          <w:ilvl w:val="0"/>
          <w:numId w:val="83"/>
        </w:numPr>
        <w:spacing w:before="240"/>
        <w:ind w:left="1418"/>
        <w:rPr>
          <w:rFonts w:cstheme="minorHAnsi"/>
          <w:szCs w:val="20"/>
        </w:rPr>
      </w:pPr>
      <w:r w:rsidRPr="009F4210">
        <w:rPr>
          <w:rFonts w:cstheme="minorHAnsi"/>
          <w:szCs w:val="20"/>
          <w:u w:val="single"/>
        </w:rPr>
        <w:t>Verificación de la caja conexión</w:t>
      </w:r>
      <w:r w:rsidRPr="009F4210">
        <w:rPr>
          <w:rFonts w:cstheme="minorHAnsi"/>
          <w:szCs w:val="20"/>
        </w:rPr>
        <w:t>:</w:t>
      </w:r>
      <w:r w:rsidR="009F4210" w:rsidRPr="009F4210">
        <w:rPr>
          <w:rFonts w:cstheme="minorHAnsi"/>
          <w:szCs w:val="20"/>
        </w:rPr>
        <w:t xml:space="preserve"> c</w:t>
      </w:r>
      <w:r w:rsidRPr="009F4210">
        <w:rPr>
          <w:rFonts w:cstheme="minorHAnsi"/>
          <w:szCs w:val="20"/>
        </w:rPr>
        <w:t>antidades y sección de conductores</w:t>
      </w:r>
      <w:r w:rsidR="009F4210" w:rsidRPr="009F4210">
        <w:rPr>
          <w:rFonts w:cstheme="minorHAnsi"/>
          <w:szCs w:val="20"/>
        </w:rPr>
        <w:t>, t</w:t>
      </w:r>
      <w:r w:rsidRPr="009F4210">
        <w:rPr>
          <w:rFonts w:cstheme="minorHAnsi"/>
          <w:szCs w:val="20"/>
        </w:rPr>
        <w:t>ipos de empalmes</w:t>
      </w:r>
    </w:p>
    <w:p w14:paraId="5084C193" w14:textId="30B1526E" w:rsidR="00F054B9" w:rsidRPr="009F4210" w:rsidRDefault="00F054B9" w:rsidP="00730FD7">
      <w:pPr>
        <w:pStyle w:val="Prrafodelista"/>
        <w:numPr>
          <w:ilvl w:val="0"/>
          <w:numId w:val="83"/>
        </w:numPr>
        <w:ind w:left="1418"/>
        <w:rPr>
          <w:rFonts w:cstheme="minorHAnsi"/>
          <w:szCs w:val="20"/>
        </w:rPr>
      </w:pPr>
      <w:r w:rsidRPr="009F4210">
        <w:rPr>
          <w:rFonts w:cstheme="minorHAnsi"/>
          <w:szCs w:val="20"/>
          <w:u w:val="single"/>
        </w:rPr>
        <w:t xml:space="preserve">Ocupación del </w:t>
      </w:r>
      <w:proofErr w:type="spellStart"/>
      <w:r w:rsidRPr="009F4210">
        <w:rPr>
          <w:rFonts w:cstheme="minorHAnsi"/>
          <w:szCs w:val="20"/>
          <w:u w:val="single"/>
        </w:rPr>
        <w:t>electroducto</w:t>
      </w:r>
      <w:proofErr w:type="spellEnd"/>
      <w:r w:rsidR="009F4210" w:rsidRPr="009F4210">
        <w:rPr>
          <w:rFonts w:cstheme="minorHAnsi"/>
          <w:szCs w:val="20"/>
        </w:rPr>
        <w:t>:</w:t>
      </w:r>
      <w:r w:rsidRPr="009F4210">
        <w:rPr>
          <w:rFonts w:cstheme="minorHAnsi"/>
          <w:szCs w:val="20"/>
        </w:rPr>
        <w:t xml:space="preserve"> (no más del 50%) Fijación correcta de la caja.</w:t>
      </w:r>
    </w:p>
    <w:p w14:paraId="10030EE1" w14:textId="77777777" w:rsidR="00F054B9" w:rsidRPr="00F054B9" w:rsidRDefault="00F054B9" w:rsidP="009F4210">
      <w:pPr>
        <w:spacing w:before="240"/>
        <w:ind w:left="993"/>
        <w:rPr>
          <w:rFonts w:asciiTheme="minorHAnsi" w:hAnsiTheme="minorHAnsi" w:cstheme="minorHAnsi"/>
          <w:sz w:val="20"/>
          <w:szCs w:val="20"/>
        </w:rPr>
      </w:pPr>
      <w:r w:rsidRPr="00F054B9">
        <w:rPr>
          <w:rFonts w:asciiTheme="minorHAnsi" w:hAnsiTheme="minorHAnsi" w:cstheme="minorHAnsi"/>
          <w:sz w:val="20"/>
          <w:szCs w:val="20"/>
        </w:rPr>
        <w:t>Verificación de lógica de encendido Cajas de conexiones.</w:t>
      </w:r>
    </w:p>
    <w:p w14:paraId="605E857C" w14:textId="77777777" w:rsidR="00F054B9" w:rsidRPr="009F4210" w:rsidRDefault="00F054B9" w:rsidP="00730FD7">
      <w:pPr>
        <w:pStyle w:val="Prrafodelista"/>
        <w:numPr>
          <w:ilvl w:val="0"/>
          <w:numId w:val="84"/>
        </w:numPr>
        <w:spacing w:before="240"/>
        <w:ind w:left="1418"/>
        <w:rPr>
          <w:rFonts w:cstheme="minorHAnsi"/>
          <w:szCs w:val="20"/>
        </w:rPr>
      </w:pPr>
      <w:r w:rsidRPr="009F4210">
        <w:rPr>
          <w:rFonts w:cstheme="minorHAnsi"/>
          <w:szCs w:val="20"/>
          <w:u w:val="single"/>
        </w:rPr>
        <w:t>Características</w:t>
      </w:r>
      <w:r w:rsidRPr="009F4210">
        <w:rPr>
          <w:rFonts w:cstheme="minorHAnsi"/>
          <w:szCs w:val="20"/>
        </w:rPr>
        <w:t>: Las mismas deberán proteger, ordenar y resguardar las uniones eléctricas.</w:t>
      </w:r>
    </w:p>
    <w:p w14:paraId="2533C548" w14:textId="77777777" w:rsidR="00F054B9" w:rsidRPr="009F4210" w:rsidRDefault="00F054B9" w:rsidP="00730FD7">
      <w:pPr>
        <w:pStyle w:val="Prrafodelista"/>
        <w:numPr>
          <w:ilvl w:val="0"/>
          <w:numId w:val="84"/>
        </w:numPr>
        <w:ind w:left="1418"/>
        <w:rPr>
          <w:rFonts w:cstheme="minorHAnsi"/>
          <w:szCs w:val="20"/>
        </w:rPr>
      </w:pPr>
      <w:r w:rsidRPr="009F4210">
        <w:rPr>
          <w:rFonts w:cstheme="minorHAnsi"/>
          <w:szCs w:val="20"/>
          <w:u w:val="single"/>
        </w:rPr>
        <w:t>Color</w:t>
      </w:r>
      <w:r w:rsidRPr="009F4210">
        <w:rPr>
          <w:rFonts w:cstheme="minorHAnsi"/>
          <w:szCs w:val="20"/>
        </w:rPr>
        <w:t>: Diferenciar las cajas de los circuitos de fuerza con los de datos de información.</w:t>
      </w:r>
    </w:p>
    <w:p w14:paraId="4E242FD3" w14:textId="77777777" w:rsidR="00F054B9" w:rsidRPr="009F4210" w:rsidRDefault="00F054B9" w:rsidP="00730FD7">
      <w:pPr>
        <w:pStyle w:val="Prrafodelista"/>
        <w:numPr>
          <w:ilvl w:val="0"/>
          <w:numId w:val="84"/>
        </w:numPr>
        <w:ind w:left="1418"/>
        <w:rPr>
          <w:rFonts w:cstheme="minorHAnsi"/>
          <w:szCs w:val="20"/>
        </w:rPr>
      </w:pPr>
      <w:r w:rsidRPr="009F4210">
        <w:rPr>
          <w:rFonts w:cstheme="minorHAnsi"/>
          <w:szCs w:val="20"/>
          <w:u w:val="single"/>
        </w:rPr>
        <w:t>Material</w:t>
      </w:r>
      <w:r w:rsidRPr="009F4210">
        <w:rPr>
          <w:rFonts w:cstheme="minorHAnsi"/>
          <w:szCs w:val="20"/>
        </w:rPr>
        <w:t>: Plástico Tipo: Embutir</w:t>
      </w:r>
    </w:p>
    <w:p w14:paraId="5D4B953B" w14:textId="77777777" w:rsidR="00F054B9" w:rsidRPr="009F4210" w:rsidRDefault="00F054B9" w:rsidP="00730FD7">
      <w:pPr>
        <w:pStyle w:val="Prrafodelista"/>
        <w:numPr>
          <w:ilvl w:val="0"/>
          <w:numId w:val="84"/>
        </w:numPr>
        <w:ind w:left="1418"/>
        <w:rPr>
          <w:rFonts w:cstheme="minorHAnsi"/>
          <w:szCs w:val="20"/>
        </w:rPr>
      </w:pPr>
      <w:r w:rsidRPr="009F4210">
        <w:rPr>
          <w:rFonts w:cstheme="minorHAnsi"/>
          <w:szCs w:val="20"/>
          <w:u w:val="single"/>
        </w:rPr>
        <w:t>Uso</w:t>
      </w:r>
      <w:r w:rsidRPr="009F4210">
        <w:rPr>
          <w:rFonts w:cstheme="minorHAnsi"/>
          <w:szCs w:val="20"/>
        </w:rPr>
        <w:t>: Cajas para instalar o derivar los conductores eléctricos hacia diferentes puntos, como interruptores, centros, tomacorriente y otros.</w:t>
      </w:r>
    </w:p>
    <w:p w14:paraId="37A8E1A2" w14:textId="2C13B8B0" w:rsidR="00F054B9" w:rsidRDefault="00F054B9" w:rsidP="009F4210">
      <w:pPr>
        <w:spacing w:before="240"/>
        <w:ind w:left="993"/>
        <w:rPr>
          <w:rFonts w:asciiTheme="minorHAnsi" w:hAnsiTheme="minorHAnsi" w:cstheme="minorHAnsi"/>
          <w:sz w:val="20"/>
          <w:szCs w:val="20"/>
        </w:rPr>
      </w:pPr>
      <w:r w:rsidRPr="00F054B9">
        <w:rPr>
          <w:rFonts w:asciiTheme="minorHAnsi" w:hAnsiTheme="minorHAnsi" w:cstheme="minorHAnsi"/>
          <w:sz w:val="20"/>
          <w:szCs w:val="20"/>
        </w:rPr>
        <w:t>Incluye todos los accesorios necesarios para su correcta fijación embutido y estética según la indicación del plano.</w:t>
      </w:r>
    </w:p>
    <w:p w14:paraId="0BA108B7" w14:textId="6DFEB2B6" w:rsidR="00F14BF0" w:rsidRDefault="00F14BF0" w:rsidP="007D4C0E">
      <w:pPr>
        <w:pStyle w:val="Prrafodelista"/>
        <w:numPr>
          <w:ilvl w:val="1"/>
          <w:numId w:val="124"/>
        </w:numPr>
        <w:spacing w:before="240"/>
        <w:ind w:left="993" w:hanging="633"/>
        <w:outlineLvl w:val="2"/>
        <w:rPr>
          <w:rFonts w:cstheme="minorHAnsi"/>
          <w:b/>
          <w:bCs/>
          <w:sz w:val="24"/>
          <w:szCs w:val="24"/>
        </w:rPr>
      </w:pPr>
      <w:bookmarkStart w:id="354" w:name="_Toc65073483"/>
      <w:r>
        <w:rPr>
          <w:rFonts w:cstheme="minorHAnsi"/>
          <w:b/>
          <w:bCs/>
          <w:sz w:val="24"/>
          <w:szCs w:val="24"/>
        </w:rPr>
        <w:t>ARTEFACTOS DE ILUMINACION INTERNA</w:t>
      </w:r>
      <w:bookmarkEnd w:id="354"/>
    </w:p>
    <w:p w14:paraId="5F1ADC16" w14:textId="0F08F7C1" w:rsidR="00F14BF0" w:rsidRPr="00FF1F99" w:rsidRDefault="00F14BF0" w:rsidP="00560B8E">
      <w:pPr>
        <w:pStyle w:val="Prrafodelista"/>
        <w:numPr>
          <w:ilvl w:val="2"/>
          <w:numId w:val="124"/>
        </w:numPr>
        <w:spacing w:before="240"/>
        <w:ind w:left="1560" w:hanging="788"/>
        <w:rPr>
          <w:rFonts w:cstheme="minorHAnsi"/>
          <w:b/>
          <w:bCs/>
          <w:sz w:val="24"/>
          <w:szCs w:val="24"/>
        </w:rPr>
      </w:pPr>
      <w:r>
        <w:rPr>
          <w:rFonts w:cstheme="minorHAnsi"/>
          <w:b/>
          <w:bCs/>
          <w:szCs w:val="20"/>
        </w:rPr>
        <w:t xml:space="preserve">PLACAS LED DE </w:t>
      </w:r>
      <w:r w:rsidR="00FF1F99">
        <w:rPr>
          <w:rFonts w:cstheme="minorHAnsi"/>
          <w:b/>
          <w:bCs/>
          <w:szCs w:val="20"/>
        </w:rPr>
        <w:t xml:space="preserve">9000 K </w:t>
      </w:r>
      <w:r>
        <w:rPr>
          <w:rFonts w:cstheme="minorHAnsi"/>
          <w:b/>
          <w:bCs/>
          <w:szCs w:val="20"/>
        </w:rPr>
        <w:t>24</w:t>
      </w:r>
      <w:r w:rsidR="00FF1F99">
        <w:rPr>
          <w:rFonts w:cstheme="minorHAnsi"/>
          <w:b/>
          <w:bCs/>
          <w:szCs w:val="20"/>
        </w:rPr>
        <w:t xml:space="preserve">W </w:t>
      </w:r>
    </w:p>
    <w:p w14:paraId="0B370674" w14:textId="392C83A6" w:rsidR="00FF1F99" w:rsidRDefault="00FF1F99" w:rsidP="00FF1F99">
      <w:pPr>
        <w:pStyle w:val="Prrafodelista"/>
        <w:spacing w:before="240"/>
        <w:ind w:left="1560"/>
        <w:rPr>
          <w:rFonts w:cstheme="minorHAnsi"/>
          <w:szCs w:val="20"/>
        </w:rPr>
      </w:pPr>
      <w:r>
        <w:rPr>
          <w:rFonts w:cstheme="minorHAnsi"/>
          <w:szCs w:val="20"/>
        </w:rPr>
        <w:t>Placa de embutir o adosar según planilla de locales de 29cm x 60cm y de 39.5cm x 39.5 cm, borde de aluminio anodizado, color natural.</w:t>
      </w:r>
    </w:p>
    <w:p w14:paraId="7BC359C2" w14:textId="1927F4EB" w:rsidR="00D91B4A" w:rsidRDefault="00D91B4A" w:rsidP="00FF1F99">
      <w:pPr>
        <w:pStyle w:val="Prrafodelista"/>
        <w:spacing w:before="240"/>
        <w:ind w:left="1560"/>
        <w:rPr>
          <w:rFonts w:cstheme="minorHAnsi"/>
          <w:szCs w:val="20"/>
        </w:rPr>
      </w:pPr>
      <w:r>
        <w:rPr>
          <w:rFonts w:cstheme="minorHAnsi"/>
          <w:szCs w:val="20"/>
        </w:rPr>
        <w:t>Características generales:</w:t>
      </w:r>
    </w:p>
    <w:p w14:paraId="673DC530" w14:textId="77777777" w:rsidR="00D91B4A" w:rsidRPr="00FF1F99" w:rsidRDefault="00D91B4A" w:rsidP="00730FD7">
      <w:pPr>
        <w:pStyle w:val="Prrafodelista"/>
        <w:numPr>
          <w:ilvl w:val="0"/>
          <w:numId w:val="89"/>
        </w:numPr>
        <w:spacing w:before="240"/>
        <w:ind w:left="1985"/>
        <w:rPr>
          <w:rFonts w:cstheme="minorHAnsi"/>
          <w:szCs w:val="20"/>
        </w:rPr>
      </w:pPr>
      <w:r w:rsidRPr="00FF1F99">
        <w:rPr>
          <w:rFonts w:cstheme="minorHAnsi"/>
          <w:szCs w:val="20"/>
        </w:rPr>
        <w:t>Cableado: interno con aislación primaria de silicona y malla protectora de fibra de vidrio,</w:t>
      </w:r>
      <w:r>
        <w:rPr>
          <w:rFonts w:cstheme="minorHAnsi"/>
          <w:szCs w:val="20"/>
        </w:rPr>
        <w:t xml:space="preserve"> </w:t>
      </w:r>
      <w:r w:rsidRPr="00FF1F99">
        <w:rPr>
          <w:rFonts w:cstheme="minorHAnsi"/>
          <w:szCs w:val="20"/>
        </w:rPr>
        <w:t>y terminal.</w:t>
      </w:r>
    </w:p>
    <w:p w14:paraId="47C2A904" w14:textId="77777777" w:rsidR="00D91B4A" w:rsidRPr="00FF1F99" w:rsidRDefault="00D91B4A" w:rsidP="00730FD7">
      <w:pPr>
        <w:pStyle w:val="Prrafodelista"/>
        <w:numPr>
          <w:ilvl w:val="0"/>
          <w:numId w:val="89"/>
        </w:numPr>
        <w:ind w:left="1985"/>
        <w:rPr>
          <w:rFonts w:cstheme="minorHAnsi"/>
          <w:szCs w:val="20"/>
        </w:rPr>
      </w:pPr>
      <w:r w:rsidRPr="00FF1F99">
        <w:rPr>
          <w:rFonts w:cstheme="minorHAnsi"/>
          <w:szCs w:val="20"/>
        </w:rPr>
        <w:t>Factor de potencia: 90 %</w:t>
      </w:r>
    </w:p>
    <w:p w14:paraId="1701EA98" w14:textId="77777777" w:rsidR="00D91B4A" w:rsidRDefault="00D91B4A" w:rsidP="00730FD7">
      <w:pPr>
        <w:pStyle w:val="Prrafodelista"/>
        <w:numPr>
          <w:ilvl w:val="0"/>
          <w:numId w:val="89"/>
        </w:numPr>
        <w:ind w:left="1985"/>
        <w:rPr>
          <w:rFonts w:cstheme="minorHAnsi"/>
          <w:szCs w:val="20"/>
        </w:rPr>
      </w:pPr>
      <w:r w:rsidRPr="00D91B4A">
        <w:rPr>
          <w:rFonts w:cstheme="minorHAnsi"/>
          <w:szCs w:val="20"/>
        </w:rPr>
        <w:t xml:space="preserve">Índice de reproducción de color: 80% Vida útil: 50.000 </w:t>
      </w:r>
      <w:proofErr w:type="spellStart"/>
      <w:r w:rsidRPr="00D91B4A">
        <w:rPr>
          <w:rFonts w:cstheme="minorHAnsi"/>
          <w:szCs w:val="20"/>
        </w:rPr>
        <w:t>hs</w:t>
      </w:r>
      <w:proofErr w:type="spellEnd"/>
      <w:r w:rsidRPr="00D91B4A">
        <w:rPr>
          <w:rFonts w:cstheme="minorHAnsi"/>
          <w:szCs w:val="20"/>
        </w:rPr>
        <w:t>.</w:t>
      </w:r>
    </w:p>
    <w:p w14:paraId="2CEBA5A0" w14:textId="564E5AE5" w:rsidR="00D91B4A" w:rsidRPr="00D91B4A" w:rsidRDefault="00D91B4A" w:rsidP="00730FD7">
      <w:pPr>
        <w:pStyle w:val="Prrafodelista"/>
        <w:numPr>
          <w:ilvl w:val="0"/>
          <w:numId w:val="89"/>
        </w:numPr>
        <w:ind w:left="1985"/>
        <w:rPr>
          <w:rFonts w:cstheme="minorHAnsi"/>
          <w:szCs w:val="20"/>
        </w:rPr>
      </w:pPr>
      <w:r w:rsidRPr="00D91B4A">
        <w:rPr>
          <w:rFonts w:cstheme="minorHAnsi"/>
          <w:szCs w:val="20"/>
        </w:rPr>
        <w:t>Grado de protección IP66, 100 - 240 V 50 HZ. Módulos y fuente de alimentación intercambiables</w:t>
      </w:r>
    </w:p>
    <w:p w14:paraId="6D0CD679" w14:textId="57B9D40E" w:rsidR="00FF1F99" w:rsidRPr="00FF1F99" w:rsidRDefault="00FF1F99" w:rsidP="00560B8E">
      <w:pPr>
        <w:pStyle w:val="Prrafodelista"/>
        <w:numPr>
          <w:ilvl w:val="2"/>
          <w:numId w:val="124"/>
        </w:numPr>
        <w:spacing w:before="240"/>
        <w:ind w:left="1560" w:hanging="788"/>
        <w:rPr>
          <w:rFonts w:cstheme="minorHAnsi"/>
          <w:b/>
          <w:bCs/>
          <w:sz w:val="24"/>
          <w:szCs w:val="24"/>
        </w:rPr>
      </w:pPr>
      <w:r>
        <w:rPr>
          <w:rFonts w:cstheme="minorHAnsi"/>
          <w:b/>
          <w:bCs/>
          <w:szCs w:val="20"/>
        </w:rPr>
        <w:t>PLACAS LED DE 6500 K de 18W</w:t>
      </w:r>
    </w:p>
    <w:p w14:paraId="208CE1A9" w14:textId="1496FBDF" w:rsidR="00FF1F99" w:rsidRDefault="00FF1F99" w:rsidP="00FF1F99">
      <w:pPr>
        <w:pStyle w:val="Prrafodelista"/>
        <w:spacing w:before="240"/>
        <w:ind w:left="1560"/>
        <w:rPr>
          <w:rFonts w:cstheme="minorHAnsi"/>
          <w:szCs w:val="20"/>
        </w:rPr>
      </w:pPr>
      <w:r>
        <w:rPr>
          <w:rFonts w:cstheme="minorHAnsi"/>
          <w:szCs w:val="20"/>
        </w:rPr>
        <w:t xml:space="preserve">Placa de embutir o adosar según planilla de locales de </w:t>
      </w:r>
      <w:proofErr w:type="spellStart"/>
      <w:r>
        <w:rPr>
          <w:rFonts w:cstheme="minorHAnsi"/>
          <w:szCs w:val="20"/>
        </w:rPr>
        <w:t>de</w:t>
      </w:r>
      <w:proofErr w:type="spellEnd"/>
      <w:r>
        <w:rPr>
          <w:rFonts w:cstheme="minorHAnsi"/>
          <w:szCs w:val="20"/>
        </w:rPr>
        <w:t xml:space="preserve"> 39.5cm x 39.5 cm, borde de aluminio anodizado, color natural.</w:t>
      </w:r>
    </w:p>
    <w:p w14:paraId="39A48C4A" w14:textId="77777777" w:rsidR="00D91B4A" w:rsidRDefault="00D91B4A" w:rsidP="00D91B4A">
      <w:pPr>
        <w:pStyle w:val="Prrafodelista"/>
        <w:spacing w:before="240"/>
        <w:ind w:left="1560"/>
        <w:rPr>
          <w:rFonts w:cstheme="minorHAnsi"/>
          <w:szCs w:val="20"/>
        </w:rPr>
      </w:pPr>
      <w:r>
        <w:rPr>
          <w:rFonts w:cstheme="minorHAnsi"/>
          <w:szCs w:val="20"/>
        </w:rPr>
        <w:t>Características generales:</w:t>
      </w:r>
    </w:p>
    <w:p w14:paraId="78A6D26A" w14:textId="77777777" w:rsidR="00D91B4A" w:rsidRPr="00FF1F99" w:rsidRDefault="00D91B4A" w:rsidP="00730FD7">
      <w:pPr>
        <w:pStyle w:val="Prrafodelista"/>
        <w:numPr>
          <w:ilvl w:val="0"/>
          <w:numId w:val="89"/>
        </w:numPr>
        <w:spacing w:before="240"/>
        <w:ind w:left="1985"/>
        <w:rPr>
          <w:rFonts w:cstheme="minorHAnsi"/>
          <w:szCs w:val="20"/>
        </w:rPr>
      </w:pPr>
      <w:r w:rsidRPr="00FF1F99">
        <w:rPr>
          <w:rFonts w:cstheme="minorHAnsi"/>
          <w:szCs w:val="20"/>
        </w:rPr>
        <w:t>Cableado: interno con aislación primaria de silicona y malla protectora de fibra de vidrio,</w:t>
      </w:r>
      <w:r>
        <w:rPr>
          <w:rFonts w:cstheme="minorHAnsi"/>
          <w:szCs w:val="20"/>
        </w:rPr>
        <w:t xml:space="preserve"> </w:t>
      </w:r>
      <w:r w:rsidRPr="00FF1F99">
        <w:rPr>
          <w:rFonts w:cstheme="minorHAnsi"/>
          <w:szCs w:val="20"/>
        </w:rPr>
        <w:t>y terminal.</w:t>
      </w:r>
    </w:p>
    <w:p w14:paraId="32E31D0D" w14:textId="77777777" w:rsidR="00D91B4A" w:rsidRPr="00FF1F99" w:rsidRDefault="00D91B4A" w:rsidP="00730FD7">
      <w:pPr>
        <w:pStyle w:val="Prrafodelista"/>
        <w:numPr>
          <w:ilvl w:val="0"/>
          <w:numId w:val="89"/>
        </w:numPr>
        <w:ind w:left="1985"/>
        <w:rPr>
          <w:rFonts w:cstheme="minorHAnsi"/>
          <w:szCs w:val="20"/>
        </w:rPr>
      </w:pPr>
      <w:r w:rsidRPr="00FF1F99">
        <w:rPr>
          <w:rFonts w:cstheme="minorHAnsi"/>
          <w:szCs w:val="20"/>
        </w:rPr>
        <w:t>Factor de potencia: 90 %</w:t>
      </w:r>
    </w:p>
    <w:p w14:paraId="4DDE4EF8" w14:textId="77777777" w:rsidR="00D91B4A" w:rsidRDefault="00D91B4A" w:rsidP="00730FD7">
      <w:pPr>
        <w:pStyle w:val="Prrafodelista"/>
        <w:numPr>
          <w:ilvl w:val="0"/>
          <w:numId w:val="89"/>
        </w:numPr>
        <w:ind w:left="1985"/>
        <w:rPr>
          <w:rFonts w:cstheme="minorHAnsi"/>
          <w:szCs w:val="20"/>
        </w:rPr>
      </w:pPr>
      <w:r w:rsidRPr="00D91B4A">
        <w:rPr>
          <w:rFonts w:cstheme="minorHAnsi"/>
          <w:szCs w:val="20"/>
        </w:rPr>
        <w:t xml:space="preserve">Índice de reproducción de color: 80% Vida útil: 50.000 </w:t>
      </w:r>
      <w:proofErr w:type="spellStart"/>
      <w:r w:rsidRPr="00D91B4A">
        <w:rPr>
          <w:rFonts w:cstheme="minorHAnsi"/>
          <w:szCs w:val="20"/>
        </w:rPr>
        <w:t>hs</w:t>
      </w:r>
      <w:proofErr w:type="spellEnd"/>
      <w:r w:rsidRPr="00D91B4A">
        <w:rPr>
          <w:rFonts w:cstheme="minorHAnsi"/>
          <w:szCs w:val="20"/>
        </w:rPr>
        <w:t>.</w:t>
      </w:r>
    </w:p>
    <w:p w14:paraId="6488525D" w14:textId="6372EC3D" w:rsidR="00D91B4A" w:rsidRDefault="00D91B4A" w:rsidP="00730FD7">
      <w:pPr>
        <w:pStyle w:val="Prrafodelista"/>
        <w:numPr>
          <w:ilvl w:val="0"/>
          <w:numId w:val="89"/>
        </w:numPr>
        <w:ind w:left="1985"/>
        <w:rPr>
          <w:rFonts w:cstheme="minorHAnsi"/>
          <w:szCs w:val="20"/>
        </w:rPr>
      </w:pPr>
      <w:r w:rsidRPr="00D91B4A">
        <w:rPr>
          <w:rFonts w:cstheme="minorHAnsi"/>
          <w:szCs w:val="20"/>
        </w:rPr>
        <w:t>Grado de protección IP66, 100 - 240 V 50 HZ. Módulos y fuente de alimentación intercambiables</w:t>
      </w:r>
    </w:p>
    <w:p w14:paraId="4ADDC9A9" w14:textId="77777777" w:rsidR="009B3C3F" w:rsidRPr="00D91B4A" w:rsidRDefault="009B3C3F" w:rsidP="00730FD7">
      <w:pPr>
        <w:pStyle w:val="Prrafodelista"/>
        <w:numPr>
          <w:ilvl w:val="0"/>
          <w:numId w:val="89"/>
        </w:numPr>
        <w:ind w:left="1985"/>
        <w:rPr>
          <w:rFonts w:cstheme="minorHAnsi"/>
          <w:szCs w:val="20"/>
        </w:rPr>
      </w:pPr>
    </w:p>
    <w:p w14:paraId="3B3C1F6C" w14:textId="3BC2B584" w:rsidR="00F054B9" w:rsidRPr="009F4210" w:rsidRDefault="00F054B9" w:rsidP="007D4C0E">
      <w:pPr>
        <w:pStyle w:val="Prrafodelista"/>
        <w:numPr>
          <w:ilvl w:val="1"/>
          <w:numId w:val="124"/>
        </w:numPr>
        <w:spacing w:before="240"/>
        <w:ind w:left="993" w:hanging="633"/>
        <w:outlineLvl w:val="2"/>
        <w:rPr>
          <w:rFonts w:cstheme="minorHAnsi"/>
          <w:b/>
          <w:bCs/>
          <w:sz w:val="24"/>
          <w:szCs w:val="24"/>
        </w:rPr>
      </w:pPr>
      <w:bookmarkStart w:id="355" w:name="_Toc65073484"/>
      <w:r w:rsidRPr="009F4210">
        <w:rPr>
          <w:rFonts w:cstheme="minorHAnsi"/>
          <w:b/>
          <w:bCs/>
          <w:sz w:val="24"/>
          <w:szCs w:val="24"/>
        </w:rPr>
        <w:t>TOMAS DE CORRIENTE. PROYECTAR PROVISIÓN, MONTAJE Y PUESTA EN FUNCIONAMIENTO</w:t>
      </w:r>
      <w:bookmarkEnd w:id="355"/>
    </w:p>
    <w:p w14:paraId="484E9A7D" w14:textId="1293B6D8" w:rsidR="00F054B9" w:rsidRPr="00F054B9" w:rsidRDefault="00F054B9" w:rsidP="009F4210">
      <w:pPr>
        <w:spacing w:before="240"/>
        <w:ind w:left="993"/>
        <w:rPr>
          <w:rFonts w:asciiTheme="minorHAnsi" w:hAnsiTheme="minorHAnsi" w:cstheme="minorHAnsi"/>
          <w:sz w:val="20"/>
          <w:szCs w:val="20"/>
        </w:rPr>
      </w:pPr>
      <w:r w:rsidRPr="00F054B9">
        <w:rPr>
          <w:rFonts w:asciiTheme="minorHAnsi" w:hAnsiTheme="minorHAnsi" w:cstheme="minorHAnsi"/>
          <w:sz w:val="20"/>
          <w:szCs w:val="20"/>
        </w:rPr>
        <w:tab/>
        <w:t xml:space="preserve">El contratista se encargará de incluir en </w:t>
      </w:r>
      <w:r w:rsidR="009F4210" w:rsidRPr="00F054B9">
        <w:rPr>
          <w:rFonts w:asciiTheme="minorHAnsi" w:hAnsiTheme="minorHAnsi" w:cstheme="minorHAnsi"/>
          <w:sz w:val="20"/>
          <w:szCs w:val="20"/>
        </w:rPr>
        <w:t>el proyecto</w:t>
      </w:r>
      <w:r w:rsidRPr="00F054B9">
        <w:rPr>
          <w:rFonts w:asciiTheme="minorHAnsi" w:hAnsiTheme="minorHAnsi" w:cstheme="minorHAnsi"/>
          <w:sz w:val="20"/>
          <w:szCs w:val="20"/>
        </w:rPr>
        <w:t xml:space="preserve">, la provisión, montaje y puesta en funcionamiento de los artefactos con todos sus accesorios, incluye cableado desde el tablero hasta el tomacorriente, todo embutido en </w:t>
      </w:r>
      <w:proofErr w:type="spellStart"/>
      <w:r w:rsidRPr="00F054B9">
        <w:rPr>
          <w:rFonts w:asciiTheme="minorHAnsi" w:hAnsiTheme="minorHAnsi" w:cstheme="minorHAnsi"/>
          <w:sz w:val="20"/>
          <w:szCs w:val="20"/>
        </w:rPr>
        <w:t>electroducto</w:t>
      </w:r>
      <w:proofErr w:type="spellEnd"/>
      <w:r w:rsidRPr="00F054B9">
        <w:rPr>
          <w:rFonts w:asciiTheme="minorHAnsi" w:hAnsiTheme="minorHAnsi" w:cstheme="minorHAnsi"/>
          <w:sz w:val="20"/>
          <w:szCs w:val="20"/>
        </w:rPr>
        <w:t xml:space="preserve">. Los </w:t>
      </w:r>
      <w:proofErr w:type="spellStart"/>
      <w:r w:rsidRPr="00F054B9">
        <w:rPr>
          <w:rFonts w:asciiTheme="minorHAnsi" w:hAnsiTheme="minorHAnsi" w:cstheme="minorHAnsi"/>
          <w:sz w:val="20"/>
          <w:szCs w:val="20"/>
        </w:rPr>
        <w:t>electroductos</w:t>
      </w:r>
      <w:proofErr w:type="spellEnd"/>
      <w:r w:rsidRPr="00F054B9">
        <w:rPr>
          <w:rFonts w:asciiTheme="minorHAnsi" w:hAnsiTheme="minorHAnsi" w:cstheme="minorHAnsi"/>
          <w:sz w:val="20"/>
          <w:szCs w:val="20"/>
        </w:rPr>
        <w:t xml:space="preserve"> no podrán ser utilizados más del 50% de la sección transversal.</w:t>
      </w:r>
    </w:p>
    <w:p w14:paraId="5C2450BE" w14:textId="26CE65AC" w:rsidR="00F054B9" w:rsidRPr="00A826FE" w:rsidRDefault="00F054B9" w:rsidP="007D4C0E">
      <w:pPr>
        <w:pStyle w:val="Prrafodelista"/>
        <w:numPr>
          <w:ilvl w:val="1"/>
          <w:numId w:val="124"/>
        </w:numPr>
        <w:spacing w:before="240"/>
        <w:ind w:left="993" w:hanging="633"/>
        <w:outlineLvl w:val="2"/>
        <w:rPr>
          <w:rFonts w:cstheme="minorHAnsi"/>
          <w:b/>
          <w:bCs/>
          <w:sz w:val="24"/>
          <w:szCs w:val="24"/>
        </w:rPr>
      </w:pPr>
      <w:bookmarkStart w:id="356" w:name="_Toc65073485"/>
      <w:r w:rsidRPr="00A826FE">
        <w:rPr>
          <w:rFonts w:cstheme="minorHAnsi"/>
          <w:b/>
          <w:bCs/>
          <w:sz w:val="24"/>
          <w:szCs w:val="24"/>
        </w:rPr>
        <w:t xml:space="preserve">INCLUIR EN EL PROYECTO, LA </w:t>
      </w:r>
      <w:r w:rsidR="009F4210" w:rsidRPr="00A826FE">
        <w:rPr>
          <w:rFonts w:cstheme="minorHAnsi"/>
          <w:b/>
          <w:bCs/>
          <w:sz w:val="24"/>
          <w:szCs w:val="24"/>
        </w:rPr>
        <w:t xml:space="preserve">PROVISIÓN, </w:t>
      </w:r>
      <w:r w:rsidRPr="00A826FE">
        <w:rPr>
          <w:rFonts w:cstheme="minorHAnsi"/>
          <w:b/>
          <w:bCs/>
          <w:sz w:val="24"/>
          <w:szCs w:val="24"/>
        </w:rPr>
        <w:t>MONTAJE Y PUESTA E FUNCIONAMIENTO DE TOMAS DE CORRIENTE CON TIERRA 220V-10A</w:t>
      </w:r>
      <w:bookmarkEnd w:id="356"/>
    </w:p>
    <w:p w14:paraId="783A8062" w14:textId="77777777"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 xml:space="preserve">Ubicadas en lugares como se indica en el plano en sus correspondientes alturas. Alimentado desde el tablero embutido en </w:t>
      </w:r>
      <w:proofErr w:type="spellStart"/>
      <w:r w:rsidRPr="00F054B9">
        <w:rPr>
          <w:rFonts w:asciiTheme="minorHAnsi" w:hAnsiTheme="minorHAnsi" w:cstheme="minorHAnsi"/>
          <w:sz w:val="20"/>
          <w:szCs w:val="20"/>
        </w:rPr>
        <w:t>electroducto</w:t>
      </w:r>
      <w:proofErr w:type="spellEnd"/>
      <w:r w:rsidRPr="00F054B9">
        <w:rPr>
          <w:rFonts w:asciiTheme="minorHAnsi" w:hAnsiTheme="minorHAnsi" w:cstheme="minorHAnsi"/>
          <w:sz w:val="20"/>
          <w:szCs w:val="20"/>
        </w:rPr>
        <w:t>.</w:t>
      </w:r>
    </w:p>
    <w:p w14:paraId="775C1700" w14:textId="5379F6DD"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En sus presentación simple, doble y triple.</w:t>
      </w:r>
    </w:p>
    <w:p w14:paraId="22EB4E51" w14:textId="6FE5F969"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 xml:space="preserve">Zócalo con diseño robusto fabricado en polipropileno auto extinguible a 850 </w:t>
      </w:r>
      <w:proofErr w:type="spellStart"/>
      <w:r w:rsidRPr="00F054B9">
        <w:rPr>
          <w:rFonts w:asciiTheme="minorHAnsi" w:hAnsiTheme="minorHAnsi" w:cstheme="minorHAnsi"/>
          <w:sz w:val="20"/>
          <w:szCs w:val="20"/>
        </w:rPr>
        <w:t>ºC</w:t>
      </w:r>
      <w:proofErr w:type="spellEnd"/>
      <w:r w:rsidRPr="00F054B9">
        <w:rPr>
          <w:rFonts w:asciiTheme="minorHAnsi" w:hAnsiTheme="minorHAnsi" w:cstheme="minorHAnsi"/>
          <w:sz w:val="20"/>
          <w:szCs w:val="20"/>
        </w:rPr>
        <w:t>.</w:t>
      </w:r>
    </w:p>
    <w:p w14:paraId="382841E2" w14:textId="22F1FF6D"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Módulos de 16A – 220V.</w:t>
      </w:r>
    </w:p>
    <w:p w14:paraId="7B744760" w14:textId="229A1403"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Conexión a tierra obligatoria.</w:t>
      </w:r>
    </w:p>
    <w:p w14:paraId="43E74CF6" w14:textId="13D4D909"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ab/>
        <w:t>Los tomacorrientes a instalarse deberán cumplir con el Tipo A, Tipo B y Tipo C al mismo tiempo, de modo a aumentar la flexibilidad o variedad de fichas a introducir en el tomacorriente.</w:t>
      </w:r>
    </w:p>
    <w:p w14:paraId="1B80577B" w14:textId="6796DE26"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En el interior de la caja de conexión no deberá haber conductores sin aislantes.</w:t>
      </w:r>
    </w:p>
    <w:p w14:paraId="25A8C28E" w14:textId="6D78AB51"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 xml:space="preserve">La altura se deberá respetar </w:t>
      </w:r>
      <w:r w:rsidR="00A826FE" w:rsidRPr="00F054B9">
        <w:rPr>
          <w:rFonts w:asciiTheme="minorHAnsi" w:hAnsiTheme="minorHAnsi" w:cstheme="minorHAnsi"/>
          <w:sz w:val="20"/>
          <w:szCs w:val="20"/>
        </w:rPr>
        <w:t>de acuerdo con</w:t>
      </w:r>
      <w:r w:rsidRPr="00F054B9">
        <w:rPr>
          <w:rFonts w:asciiTheme="minorHAnsi" w:hAnsiTheme="minorHAnsi" w:cstheme="minorHAnsi"/>
          <w:sz w:val="20"/>
          <w:szCs w:val="20"/>
        </w:rPr>
        <w:t xml:space="preserve"> la simbología del plano.</w:t>
      </w:r>
    </w:p>
    <w:p w14:paraId="563C9641" w14:textId="4C8A36D7"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 xml:space="preserve">Se </w:t>
      </w:r>
      <w:proofErr w:type="gramStart"/>
      <w:r w:rsidRPr="00F054B9">
        <w:rPr>
          <w:rFonts w:asciiTheme="minorHAnsi" w:hAnsiTheme="minorHAnsi" w:cstheme="minorHAnsi"/>
          <w:sz w:val="20"/>
          <w:szCs w:val="20"/>
        </w:rPr>
        <w:t>instalara</w:t>
      </w:r>
      <w:proofErr w:type="gramEnd"/>
      <w:r w:rsidRPr="00F054B9">
        <w:rPr>
          <w:rFonts w:asciiTheme="minorHAnsi" w:hAnsiTheme="minorHAnsi" w:cstheme="minorHAnsi"/>
          <w:sz w:val="20"/>
          <w:szCs w:val="20"/>
        </w:rPr>
        <w:t xml:space="preserve"> en forma embutida. Salvo aclaración en el plano. </w:t>
      </w:r>
    </w:p>
    <w:p w14:paraId="6D5D1F31" w14:textId="17590A03"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Para la aprobación final:</w:t>
      </w:r>
    </w:p>
    <w:p w14:paraId="320ECEBD" w14:textId="77777777" w:rsidR="00F054B9" w:rsidRPr="00A826FE" w:rsidRDefault="00F054B9" w:rsidP="00730FD7">
      <w:pPr>
        <w:pStyle w:val="Prrafodelista"/>
        <w:numPr>
          <w:ilvl w:val="0"/>
          <w:numId w:val="85"/>
        </w:numPr>
        <w:spacing w:before="240"/>
        <w:ind w:left="1418"/>
        <w:rPr>
          <w:rFonts w:cstheme="minorHAnsi"/>
          <w:szCs w:val="20"/>
        </w:rPr>
      </w:pPr>
      <w:r w:rsidRPr="00A826FE">
        <w:rPr>
          <w:rFonts w:cstheme="minorHAnsi"/>
          <w:szCs w:val="20"/>
        </w:rPr>
        <w:t>Verificación de la caja conexión: Cantidades y sección de conductores Tipos de empalmes</w:t>
      </w:r>
    </w:p>
    <w:p w14:paraId="7D1E0139" w14:textId="7E060059" w:rsidR="00F054B9" w:rsidRPr="00A826FE" w:rsidRDefault="00F054B9" w:rsidP="00730FD7">
      <w:pPr>
        <w:pStyle w:val="Prrafodelista"/>
        <w:numPr>
          <w:ilvl w:val="0"/>
          <w:numId w:val="85"/>
        </w:numPr>
        <w:ind w:left="1418"/>
        <w:rPr>
          <w:rFonts w:cstheme="minorHAnsi"/>
          <w:szCs w:val="20"/>
        </w:rPr>
      </w:pPr>
      <w:r w:rsidRPr="00A826FE">
        <w:rPr>
          <w:rFonts w:cstheme="minorHAnsi"/>
          <w:szCs w:val="20"/>
        </w:rPr>
        <w:t xml:space="preserve">Ocupación del </w:t>
      </w:r>
      <w:proofErr w:type="spellStart"/>
      <w:r w:rsidRPr="00A826FE">
        <w:rPr>
          <w:rFonts w:cstheme="minorHAnsi"/>
          <w:szCs w:val="20"/>
        </w:rPr>
        <w:t>electroducto</w:t>
      </w:r>
      <w:proofErr w:type="spellEnd"/>
      <w:r w:rsidR="00A826FE" w:rsidRPr="00A826FE">
        <w:rPr>
          <w:rFonts w:cstheme="minorHAnsi"/>
          <w:szCs w:val="20"/>
        </w:rPr>
        <w:t>:</w:t>
      </w:r>
      <w:r w:rsidRPr="00A826FE">
        <w:rPr>
          <w:rFonts w:cstheme="minorHAnsi"/>
          <w:szCs w:val="20"/>
        </w:rPr>
        <w:t xml:space="preserve"> no más del 50%</w:t>
      </w:r>
    </w:p>
    <w:p w14:paraId="0321DC60" w14:textId="77777777" w:rsidR="00F054B9" w:rsidRPr="00A826FE" w:rsidRDefault="00F054B9" w:rsidP="00730FD7">
      <w:pPr>
        <w:pStyle w:val="Prrafodelista"/>
        <w:numPr>
          <w:ilvl w:val="0"/>
          <w:numId w:val="85"/>
        </w:numPr>
        <w:ind w:left="1418"/>
        <w:rPr>
          <w:rFonts w:cstheme="minorHAnsi"/>
          <w:szCs w:val="20"/>
        </w:rPr>
      </w:pPr>
      <w:r w:rsidRPr="00A826FE">
        <w:rPr>
          <w:rFonts w:cstheme="minorHAnsi"/>
          <w:szCs w:val="20"/>
        </w:rPr>
        <w:t>Fijación correcta de la caja.</w:t>
      </w:r>
    </w:p>
    <w:p w14:paraId="450FFB4F" w14:textId="77777777" w:rsidR="00F054B9" w:rsidRPr="00A826FE" w:rsidRDefault="00F054B9" w:rsidP="00730FD7">
      <w:pPr>
        <w:pStyle w:val="Prrafodelista"/>
        <w:numPr>
          <w:ilvl w:val="0"/>
          <w:numId w:val="85"/>
        </w:numPr>
        <w:ind w:left="1418"/>
        <w:rPr>
          <w:rFonts w:cstheme="minorHAnsi"/>
          <w:szCs w:val="20"/>
        </w:rPr>
      </w:pPr>
      <w:r w:rsidRPr="00A826FE">
        <w:rPr>
          <w:rFonts w:cstheme="minorHAnsi"/>
          <w:szCs w:val="20"/>
        </w:rPr>
        <w:t>Verificación de la tensión en el tomacorriente.</w:t>
      </w:r>
    </w:p>
    <w:p w14:paraId="1128D488" w14:textId="77777777" w:rsidR="00F054B9" w:rsidRPr="00A826FE" w:rsidRDefault="00F054B9" w:rsidP="00730FD7">
      <w:pPr>
        <w:pStyle w:val="Prrafodelista"/>
        <w:numPr>
          <w:ilvl w:val="0"/>
          <w:numId w:val="85"/>
        </w:numPr>
        <w:ind w:left="1418"/>
        <w:rPr>
          <w:rFonts w:cstheme="minorHAnsi"/>
          <w:szCs w:val="20"/>
        </w:rPr>
      </w:pPr>
      <w:r w:rsidRPr="00A826FE">
        <w:rPr>
          <w:rFonts w:cstheme="minorHAnsi"/>
          <w:szCs w:val="20"/>
        </w:rPr>
        <w:t>Verificación de continuidad del punto tierra con la barra de tierra del tablero correspondiente.</w:t>
      </w:r>
    </w:p>
    <w:p w14:paraId="26EE9C99" w14:textId="77777777" w:rsidR="00F054B9" w:rsidRPr="00A826FE" w:rsidRDefault="00F054B9" w:rsidP="007D4C0E">
      <w:pPr>
        <w:pStyle w:val="Prrafodelista"/>
        <w:numPr>
          <w:ilvl w:val="1"/>
          <w:numId w:val="124"/>
        </w:numPr>
        <w:spacing w:before="240"/>
        <w:ind w:left="993" w:hanging="633"/>
        <w:outlineLvl w:val="2"/>
        <w:rPr>
          <w:rFonts w:cstheme="minorHAnsi"/>
          <w:b/>
          <w:bCs/>
          <w:sz w:val="24"/>
          <w:szCs w:val="24"/>
        </w:rPr>
      </w:pPr>
      <w:bookmarkStart w:id="357" w:name="_Toc65073486"/>
      <w:r w:rsidRPr="00A826FE">
        <w:rPr>
          <w:rFonts w:cstheme="minorHAnsi"/>
          <w:b/>
          <w:bCs/>
          <w:sz w:val="24"/>
          <w:szCs w:val="24"/>
        </w:rPr>
        <w:t>PROYECTAR LA PROVISIÓN, MONTAJE Y PUESTA EN   FUNCIONAMIENTO DE TOMAS DE CORRIENTE TIPO SCHUKO DE 220V-20A</w:t>
      </w:r>
      <w:bookmarkEnd w:id="357"/>
    </w:p>
    <w:p w14:paraId="2AFA57ED" w14:textId="11765809"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 xml:space="preserve">Ubicadas en lugares como se indica en el plano en </w:t>
      </w:r>
      <w:r w:rsidR="00A826FE" w:rsidRPr="00F054B9">
        <w:rPr>
          <w:rFonts w:asciiTheme="minorHAnsi" w:hAnsiTheme="minorHAnsi" w:cstheme="minorHAnsi"/>
          <w:sz w:val="20"/>
          <w:szCs w:val="20"/>
        </w:rPr>
        <w:t>sus correspondientes</w:t>
      </w:r>
      <w:r w:rsidRPr="00F054B9">
        <w:rPr>
          <w:rFonts w:asciiTheme="minorHAnsi" w:hAnsiTheme="minorHAnsi" w:cstheme="minorHAnsi"/>
          <w:sz w:val="20"/>
          <w:szCs w:val="20"/>
        </w:rPr>
        <w:t xml:space="preserve"> alturas. Alimentado desde el tablero embutido en </w:t>
      </w:r>
      <w:proofErr w:type="spellStart"/>
      <w:r w:rsidRPr="00F054B9">
        <w:rPr>
          <w:rFonts w:asciiTheme="minorHAnsi" w:hAnsiTheme="minorHAnsi" w:cstheme="minorHAnsi"/>
          <w:sz w:val="20"/>
          <w:szCs w:val="20"/>
        </w:rPr>
        <w:t>electroducto</w:t>
      </w:r>
      <w:proofErr w:type="spellEnd"/>
      <w:r w:rsidRPr="00F054B9">
        <w:rPr>
          <w:rFonts w:asciiTheme="minorHAnsi" w:hAnsiTheme="minorHAnsi" w:cstheme="minorHAnsi"/>
          <w:sz w:val="20"/>
          <w:szCs w:val="20"/>
        </w:rPr>
        <w:t>.</w:t>
      </w:r>
    </w:p>
    <w:p w14:paraId="610BD75E" w14:textId="7C184759"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 xml:space="preserve">El contratista se encargará de la provisión, montaje y puesta en funcionamiento de los artefactos con todos sus accesorios, incluye cableado desde el tablero hasta el tomacorriente, todo embutido en </w:t>
      </w:r>
      <w:proofErr w:type="spellStart"/>
      <w:r w:rsidR="00A826FE" w:rsidRPr="00F054B9">
        <w:rPr>
          <w:rFonts w:asciiTheme="minorHAnsi" w:hAnsiTheme="minorHAnsi" w:cstheme="minorHAnsi"/>
          <w:sz w:val="20"/>
          <w:szCs w:val="20"/>
        </w:rPr>
        <w:t>electroducto</w:t>
      </w:r>
      <w:proofErr w:type="spellEnd"/>
      <w:r w:rsidRPr="00F054B9">
        <w:rPr>
          <w:rFonts w:asciiTheme="minorHAnsi" w:hAnsiTheme="minorHAnsi" w:cstheme="minorHAnsi"/>
          <w:sz w:val="20"/>
          <w:szCs w:val="20"/>
        </w:rPr>
        <w:t xml:space="preserve">. Los </w:t>
      </w:r>
      <w:proofErr w:type="spellStart"/>
      <w:r w:rsidR="00A826FE" w:rsidRPr="00F054B9">
        <w:rPr>
          <w:rFonts w:asciiTheme="minorHAnsi" w:hAnsiTheme="minorHAnsi" w:cstheme="minorHAnsi"/>
          <w:sz w:val="20"/>
          <w:szCs w:val="20"/>
        </w:rPr>
        <w:t>electroductos</w:t>
      </w:r>
      <w:proofErr w:type="spellEnd"/>
      <w:r w:rsidRPr="00F054B9">
        <w:rPr>
          <w:rFonts w:asciiTheme="minorHAnsi" w:hAnsiTheme="minorHAnsi" w:cstheme="minorHAnsi"/>
          <w:sz w:val="20"/>
          <w:szCs w:val="20"/>
        </w:rPr>
        <w:t xml:space="preserve"> no podrán ser utilizados más del 50% de la sección transversal.</w:t>
      </w:r>
    </w:p>
    <w:p w14:paraId="4EDAE24B" w14:textId="2B85F56B"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 xml:space="preserve">Zócalo con diseño robusto fabricado en polipropileno auto extinguible a 850 </w:t>
      </w:r>
      <w:proofErr w:type="spellStart"/>
      <w:r w:rsidRPr="00F054B9">
        <w:rPr>
          <w:rFonts w:asciiTheme="minorHAnsi" w:hAnsiTheme="minorHAnsi" w:cstheme="minorHAnsi"/>
          <w:sz w:val="20"/>
          <w:szCs w:val="20"/>
        </w:rPr>
        <w:t>ºC</w:t>
      </w:r>
      <w:proofErr w:type="spellEnd"/>
      <w:r w:rsidRPr="00F054B9">
        <w:rPr>
          <w:rFonts w:asciiTheme="minorHAnsi" w:hAnsiTheme="minorHAnsi" w:cstheme="minorHAnsi"/>
          <w:sz w:val="20"/>
          <w:szCs w:val="20"/>
        </w:rPr>
        <w:t>.</w:t>
      </w:r>
    </w:p>
    <w:p w14:paraId="3E283D73" w14:textId="17B9F766"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Módulos de 16A – 220V.</w:t>
      </w:r>
    </w:p>
    <w:p w14:paraId="28CA3554" w14:textId="55337E7C"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Conexión a tierra obligatoria.</w:t>
      </w:r>
    </w:p>
    <w:p w14:paraId="0E4F0B9F" w14:textId="3DFF546B"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 xml:space="preserve">La altura se deberá respetar </w:t>
      </w:r>
      <w:r w:rsidR="00A826FE" w:rsidRPr="00F054B9">
        <w:rPr>
          <w:rFonts w:asciiTheme="minorHAnsi" w:hAnsiTheme="minorHAnsi" w:cstheme="minorHAnsi"/>
          <w:sz w:val="20"/>
          <w:szCs w:val="20"/>
        </w:rPr>
        <w:t>de acuerdo con</w:t>
      </w:r>
      <w:r w:rsidRPr="00F054B9">
        <w:rPr>
          <w:rFonts w:asciiTheme="minorHAnsi" w:hAnsiTheme="minorHAnsi" w:cstheme="minorHAnsi"/>
          <w:sz w:val="20"/>
          <w:szCs w:val="20"/>
        </w:rPr>
        <w:t xml:space="preserve"> la simbología del plano.</w:t>
      </w:r>
    </w:p>
    <w:p w14:paraId="097D8DCF" w14:textId="0001EB7C"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 xml:space="preserve">Se </w:t>
      </w:r>
      <w:proofErr w:type="gramStart"/>
      <w:r w:rsidRPr="00F054B9">
        <w:rPr>
          <w:rFonts w:asciiTheme="minorHAnsi" w:hAnsiTheme="minorHAnsi" w:cstheme="minorHAnsi"/>
          <w:sz w:val="20"/>
          <w:szCs w:val="20"/>
        </w:rPr>
        <w:t>instalara</w:t>
      </w:r>
      <w:proofErr w:type="gramEnd"/>
      <w:r w:rsidRPr="00F054B9">
        <w:rPr>
          <w:rFonts w:asciiTheme="minorHAnsi" w:hAnsiTheme="minorHAnsi" w:cstheme="minorHAnsi"/>
          <w:sz w:val="20"/>
          <w:szCs w:val="20"/>
        </w:rPr>
        <w:t xml:space="preserve"> en forma embutida. Salvo aclaración en el plano.</w:t>
      </w:r>
    </w:p>
    <w:p w14:paraId="1FF46D08" w14:textId="197A7A33"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Observación:</w:t>
      </w:r>
      <w:r w:rsidR="00A826FE">
        <w:rPr>
          <w:rFonts w:asciiTheme="minorHAnsi" w:hAnsiTheme="minorHAnsi" w:cstheme="minorHAnsi"/>
          <w:sz w:val="20"/>
          <w:szCs w:val="20"/>
        </w:rPr>
        <w:t xml:space="preserve"> </w:t>
      </w:r>
      <w:r w:rsidRPr="00F054B9">
        <w:rPr>
          <w:rFonts w:asciiTheme="minorHAnsi" w:hAnsiTheme="minorHAnsi" w:cstheme="minorHAnsi"/>
          <w:sz w:val="20"/>
          <w:szCs w:val="20"/>
        </w:rPr>
        <w:tab/>
      </w:r>
      <w:r w:rsidR="00A826FE">
        <w:rPr>
          <w:rFonts w:asciiTheme="minorHAnsi" w:hAnsiTheme="minorHAnsi" w:cstheme="minorHAnsi"/>
          <w:sz w:val="20"/>
          <w:szCs w:val="20"/>
        </w:rPr>
        <w:t>c</w:t>
      </w:r>
      <w:r w:rsidRPr="00F054B9">
        <w:rPr>
          <w:rFonts w:asciiTheme="minorHAnsi" w:hAnsiTheme="minorHAnsi" w:cstheme="minorHAnsi"/>
          <w:sz w:val="20"/>
          <w:szCs w:val="20"/>
        </w:rPr>
        <w:t>uando el tomacorriente se destine al use de Rayos X móviles. El mismo deberá tener un cartel indicativo en la parte superior del tomacorriente con las dimensiones mostradas en el gráfico (20cm x 15cm).</w:t>
      </w:r>
      <w:r w:rsidR="00A826FE">
        <w:rPr>
          <w:rFonts w:asciiTheme="minorHAnsi" w:hAnsiTheme="minorHAnsi" w:cstheme="minorHAnsi"/>
          <w:sz w:val="20"/>
          <w:szCs w:val="20"/>
        </w:rPr>
        <w:t xml:space="preserve"> </w:t>
      </w:r>
      <w:r w:rsidRPr="00F054B9">
        <w:rPr>
          <w:rFonts w:asciiTheme="minorHAnsi" w:hAnsiTheme="minorHAnsi" w:cstheme="minorHAnsi"/>
          <w:sz w:val="20"/>
          <w:szCs w:val="20"/>
        </w:rPr>
        <w:t>El mismo se colocará por la mampostería perfectamente sujetada cuidando la estética.</w:t>
      </w:r>
      <w:r w:rsidR="00A826FE">
        <w:rPr>
          <w:rFonts w:asciiTheme="minorHAnsi" w:hAnsiTheme="minorHAnsi" w:cstheme="minorHAnsi"/>
          <w:sz w:val="20"/>
          <w:szCs w:val="20"/>
        </w:rPr>
        <w:t xml:space="preserve"> </w:t>
      </w:r>
      <w:r w:rsidRPr="00F054B9">
        <w:rPr>
          <w:rFonts w:asciiTheme="minorHAnsi" w:hAnsiTheme="minorHAnsi" w:cstheme="minorHAnsi"/>
          <w:sz w:val="20"/>
          <w:szCs w:val="20"/>
        </w:rPr>
        <w:tab/>
      </w:r>
      <w:proofErr w:type="gramStart"/>
      <w:r w:rsidRPr="00F054B9">
        <w:rPr>
          <w:rFonts w:asciiTheme="minorHAnsi" w:hAnsiTheme="minorHAnsi" w:cstheme="minorHAnsi"/>
          <w:sz w:val="20"/>
          <w:szCs w:val="20"/>
        </w:rPr>
        <w:t>Además</w:t>
      </w:r>
      <w:proofErr w:type="gramEnd"/>
      <w:r w:rsidRPr="00F054B9">
        <w:rPr>
          <w:rFonts w:asciiTheme="minorHAnsi" w:hAnsiTheme="minorHAnsi" w:cstheme="minorHAnsi"/>
          <w:sz w:val="20"/>
          <w:szCs w:val="20"/>
        </w:rPr>
        <w:t xml:space="preserve"> el material que cubrirá el cartel deberá ser resistente tipo adhesivo transparente que proteja la escritura contra agua y polvo.</w:t>
      </w:r>
    </w:p>
    <w:p w14:paraId="5E583CA4" w14:textId="77777777"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 xml:space="preserve">Para la aprobación final: </w:t>
      </w:r>
    </w:p>
    <w:p w14:paraId="7A1B5271" w14:textId="3DB6924F" w:rsidR="00F054B9" w:rsidRPr="00A826FE" w:rsidRDefault="00F054B9" w:rsidP="00730FD7">
      <w:pPr>
        <w:pStyle w:val="Prrafodelista"/>
        <w:numPr>
          <w:ilvl w:val="0"/>
          <w:numId w:val="86"/>
        </w:numPr>
        <w:spacing w:before="240"/>
        <w:ind w:left="1418"/>
        <w:rPr>
          <w:rFonts w:cstheme="minorHAnsi"/>
          <w:szCs w:val="20"/>
        </w:rPr>
      </w:pPr>
      <w:r w:rsidRPr="00A826FE">
        <w:rPr>
          <w:rFonts w:cstheme="minorHAnsi"/>
          <w:szCs w:val="20"/>
        </w:rPr>
        <w:t>Verificación de la caja conexión:</w:t>
      </w:r>
    </w:p>
    <w:p w14:paraId="0536A45A" w14:textId="47A44597" w:rsidR="00F054B9" w:rsidRPr="00A826FE" w:rsidRDefault="00F054B9" w:rsidP="00730FD7">
      <w:pPr>
        <w:pStyle w:val="Prrafodelista"/>
        <w:numPr>
          <w:ilvl w:val="0"/>
          <w:numId w:val="86"/>
        </w:numPr>
        <w:ind w:left="1418"/>
        <w:rPr>
          <w:rFonts w:cstheme="minorHAnsi"/>
          <w:szCs w:val="20"/>
        </w:rPr>
      </w:pPr>
      <w:r w:rsidRPr="00A826FE">
        <w:rPr>
          <w:rFonts w:cstheme="minorHAnsi"/>
          <w:szCs w:val="20"/>
        </w:rPr>
        <w:t>Cantidades y sección de conductores Tipos de empalmes</w:t>
      </w:r>
    </w:p>
    <w:p w14:paraId="1C4BC85F" w14:textId="6B4F9372" w:rsidR="00F054B9" w:rsidRPr="00A826FE" w:rsidRDefault="00F054B9" w:rsidP="00730FD7">
      <w:pPr>
        <w:pStyle w:val="Prrafodelista"/>
        <w:numPr>
          <w:ilvl w:val="0"/>
          <w:numId w:val="86"/>
        </w:numPr>
        <w:ind w:left="1418"/>
        <w:rPr>
          <w:rFonts w:cstheme="minorHAnsi"/>
          <w:szCs w:val="20"/>
        </w:rPr>
      </w:pPr>
      <w:r w:rsidRPr="00A826FE">
        <w:rPr>
          <w:rFonts w:cstheme="minorHAnsi"/>
          <w:szCs w:val="20"/>
        </w:rPr>
        <w:t xml:space="preserve">Ocupación del </w:t>
      </w:r>
      <w:proofErr w:type="spellStart"/>
      <w:r w:rsidRPr="00A826FE">
        <w:rPr>
          <w:rFonts w:cstheme="minorHAnsi"/>
          <w:szCs w:val="20"/>
        </w:rPr>
        <w:t>electroducto</w:t>
      </w:r>
      <w:proofErr w:type="spellEnd"/>
      <w:r w:rsidR="00A826FE" w:rsidRPr="00A826FE">
        <w:rPr>
          <w:rFonts w:cstheme="minorHAnsi"/>
          <w:szCs w:val="20"/>
        </w:rPr>
        <w:t>:</w:t>
      </w:r>
      <w:r w:rsidRPr="00A826FE">
        <w:rPr>
          <w:rFonts w:cstheme="minorHAnsi"/>
          <w:szCs w:val="20"/>
        </w:rPr>
        <w:t xml:space="preserve"> no más del 50%</w:t>
      </w:r>
      <w:r w:rsidR="00A826FE" w:rsidRPr="00A826FE">
        <w:rPr>
          <w:rFonts w:cstheme="minorHAnsi"/>
          <w:szCs w:val="20"/>
        </w:rPr>
        <w:t>, f</w:t>
      </w:r>
      <w:r w:rsidRPr="00A826FE">
        <w:rPr>
          <w:rFonts w:cstheme="minorHAnsi"/>
          <w:szCs w:val="20"/>
        </w:rPr>
        <w:t>ijación correcta de la caja.</w:t>
      </w:r>
    </w:p>
    <w:p w14:paraId="2252966B" w14:textId="1A8D8702" w:rsidR="00F054B9" w:rsidRPr="00A826FE" w:rsidRDefault="00F054B9" w:rsidP="00730FD7">
      <w:pPr>
        <w:pStyle w:val="Prrafodelista"/>
        <w:numPr>
          <w:ilvl w:val="0"/>
          <w:numId w:val="86"/>
        </w:numPr>
        <w:ind w:left="1418"/>
        <w:rPr>
          <w:rFonts w:cstheme="minorHAnsi"/>
          <w:szCs w:val="20"/>
        </w:rPr>
      </w:pPr>
      <w:r w:rsidRPr="00A826FE">
        <w:rPr>
          <w:rFonts w:cstheme="minorHAnsi"/>
          <w:szCs w:val="20"/>
        </w:rPr>
        <w:t>Verificación de la tensión en el tomacorriente.</w:t>
      </w:r>
    </w:p>
    <w:p w14:paraId="5561394C" w14:textId="6FCD8B10" w:rsidR="00F054B9" w:rsidRPr="00A826FE" w:rsidRDefault="00F054B9" w:rsidP="00730FD7">
      <w:pPr>
        <w:pStyle w:val="Prrafodelista"/>
        <w:numPr>
          <w:ilvl w:val="0"/>
          <w:numId w:val="86"/>
        </w:numPr>
        <w:ind w:left="1418"/>
        <w:rPr>
          <w:rFonts w:cstheme="minorHAnsi"/>
          <w:szCs w:val="20"/>
        </w:rPr>
      </w:pPr>
      <w:r w:rsidRPr="00A826FE">
        <w:rPr>
          <w:rFonts w:cstheme="minorHAnsi"/>
          <w:szCs w:val="20"/>
        </w:rPr>
        <w:t>Verificación de continuidad del punto tierra con la barra de tierra del tablero correspondiente.</w:t>
      </w:r>
    </w:p>
    <w:p w14:paraId="0BD78481" w14:textId="77777777" w:rsidR="00F054B9" w:rsidRPr="00A826FE" w:rsidRDefault="00F054B9" w:rsidP="007D4C0E">
      <w:pPr>
        <w:pStyle w:val="Prrafodelista"/>
        <w:numPr>
          <w:ilvl w:val="1"/>
          <w:numId w:val="124"/>
        </w:numPr>
        <w:spacing w:before="240"/>
        <w:ind w:left="993" w:hanging="633"/>
        <w:outlineLvl w:val="2"/>
        <w:rPr>
          <w:rFonts w:cstheme="minorHAnsi"/>
          <w:b/>
          <w:bCs/>
          <w:sz w:val="24"/>
          <w:szCs w:val="24"/>
        </w:rPr>
      </w:pPr>
      <w:bookmarkStart w:id="358" w:name="_Toc65073487"/>
      <w:r w:rsidRPr="00A826FE">
        <w:rPr>
          <w:rFonts w:cstheme="minorHAnsi"/>
          <w:b/>
          <w:bCs/>
          <w:sz w:val="24"/>
          <w:szCs w:val="24"/>
        </w:rPr>
        <w:t>INCLUIR EN EL PROYECTO, PROVISIÓN, MONTAJE Y PUESTA EN FUNCIONAMIENTO DE TOMAS DE CORRIENTE TIPO TRIFÁSICAS UBICADAS EN LUGARES COMO SE INDICA EN EL PLANO EN SUS CORRESPONDIENTES ALTURAS. ALIMENTADO DESDE EL TABLERO EMBUTIDO EN ELECTRODUCTO.</w:t>
      </w:r>
      <w:bookmarkEnd w:id="358"/>
    </w:p>
    <w:p w14:paraId="6602F931" w14:textId="3B237BE1" w:rsidR="00F054B9" w:rsidRPr="00F054B9" w:rsidRDefault="00F054B9" w:rsidP="00A826FE">
      <w:pPr>
        <w:spacing w:before="240"/>
        <w:ind w:left="993" w:hanging="993"/>
        <w:rPr>
          <w:rFonts w:asciiTheme="minorHAnsi" w:hAnsiTheme="minorHAnsi" w:cstheme="minorHAnsi"/>
          <w:sz w:val="20"/>
          <w:szCs w:val="20"/>
        </w:rPr>
      </w:pPr>
      <w:r w:rsidRPr="00F054B9">
        <w:rPr>
          <w:rFonts w:asciiTheme="minorHAnsi" w:hAnsiTheme="minorHAnsi" w:cstheme="minorHAnsi"/>
          <w:sz w:val="20"/>
          <w:szCs w:val="20"/>
        </w:rPr>
        <w:tab/>
        <w:t xml:space="preserve">El contratista se encargará de incluir en el proyecto provisión, montaje y puesta en funcionamiento de los artefactos con todos sus accesorios, incluye cableado desde el tablero hasta el tomacorriente, todo embutido en </w:t>
      </w:r>
      <w:proofErr w:type="spellStart"/>
      <w:r w:rsidR="00A826FE" w:rsidRPr="00F054B9">
        <w:rPr>
          <w:rFonts w:asciiTheme="minorHAnsi" w:hAnsiTheme="minorHAnsi" w:cstheme="minorHAnsi"/>
          <w:sz w:val="20"/>
          <w:szCs w:val="20"/>
        </w:rPr>
        <w:t>electroducto</w:t>
      </w:r>
      <w:proofErr w:type="spellEnd"/>
      <w:r w:rsidRPr="00F054B9">
        <w:rPr>
          <w:rFonts w:asciiTheme="minorHAnsi" w:hAnsiTheme="minorHAnsi" w:cstheme="minorHAnsi"/>
          <w:sz w:val="20"/>
          <w:szCs w:val="20"/>
        </w:rPr>
        <w:t xml:space="preserve">. Los </w:t>
      </w:r>
      <w:proofErr w:type="spellStart"/>
      <w:r w:rsidRPr="00F054B9">
        <w:rPr>
          <w:rFonts w:asciiTheme="minorHAnsi" w:hAnsiTheme="minorHAnsi" w:cstheme="minorHAnsi"/>
          <w:sz w:val="20"/>
          <w:szCs w:val="20"/>
        </w:rPr>
        <w:t>electroductos</w:t>
      </w:r>
      <w:proofErr w:type="spellEnd"/>
      <w:r w:rsidRPr="00F054B9">
        <w:rPr>
          <w:rFonts w:asciiTheme="minorHAnsi" w:hAnsiTheme="minorHAnsi" w:cstheme="minorHAnsi"/>
          <w:sz w:val="20"/>
          <w:szCs w:val="20"/>
        </w:rPr>
        <w:t xml:space="preserve"> no podrán ser utilizados más del 50% de la sección transversal.</w:t>
      </w:r>
    </w:p>
    <w:p w14:paraId="02D488C7" w14:textId="77777777" w:rsidR="00F054B9" w:rsidRPr="00F14BF0" w:rsidRDefault="00F054B9" w:rsidP="007D4C0E">
      <w:pPr>
        <w:pStyle w:val="Prrafodelista"/>
        <w:numPr>
          <w:ilvl w:val="1"/>
          <w:numId w:val="124"/>
        </w:numPr>
        <w:spacing w:before="240"/>
        <w:ind w:left="993" w:hanging="633"/>
        <w:outlineLvl w:val="2"/>
        <w:rPr>
          <w:rFonts w:cstheme="minorHAnsi"/>
          <w:b/>
          <w:bCs/>
          <w:sz w:val="24"/>
          <w:szCs w:val="24"/>
        </w:rPr>
      </w:pPr>
      <w:bookmarkStart w:id="359" w:name="_Toc65073488"/>
      <w:r w:rsidRPr="00F14BF0">
        <w:rPr>
          <w:rFonts w:cstheme="minorHAnsi"/>
          <w:b/>
          <w:bCs/>
          <w:sz w:val="24"/>
          <w:szCs w:val="24"/>
        </w:rPr>
        <w:t>INCLUIR EN EL PROYECTO, PROVISIÓN, MONTAJE Y PUESTA EN FUNCIONAMIENTO DE TOMAS DE CORRIENTE UNIVERSAL 220V-10A PARA GRIFERÍAS ELECTRICAS.</w:t>
      </w:r>
      <w:bookmarkEnd w:id="359"/>
    </w:p>
    <w:p w14:paraId="2E8FF8C9" w14:textId="77777777"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ab/>
        <w:t>De conformidad con las especificaciones técnicas de la Instalaciones sanitarias se instalarán grifos accionados mediante sensores de aproximación.</w:t>
      </w:r>
    </w:p>
    <w:p w14:paraId="6447FD3A" w14:textId="77777777" w:rsidR="00F054B9" w:rsidRP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ab/>
        <w:t xml:space="preserve">La ubicación exacta de los mismos, así como el cableado entre </w:t>
      </w:r>
      <w:proofErr w:type="spellStart"/>
      <w:proofErr w:type="gramStart"/>
      <w:r w:rsidRPr="00F054B9">
        <w:rPr>
          <w:rFonts w:asciiTheme="minorHAnsi" w:hAnsiTheme="minorHAnsi" w:cstheme="minorHAnsi"/>
          <w:sz w:val="20"/>
          <w:szCs w:val="20"/>
        </w:rPr>
        <w:t>el</w:t>
      </w:r>
      <w:proofErr w:type="spellEnd"/>
      <w:r w:rsidRPr="00F054B9">
        <w:rPr>
          <w:rFonts w:asciiTheme="minorHAnsi" w:hAnsiTheme="minorHAnsi" w:cstheme="minorHAnsi"/>
          <w:sz w:val="20"/>
          <w:szCs w:val="20"/>
        </w:rPr>
        <w:t xml:space="preserve"> toma</w:t>
      </w:r>
      <w:proofErr w:type="gramEnd"/>
      <w:r w:rsidRPr="00F054B9">
        <w:rPr>
          <w:rFonts w:asciiTheme="minorHAnsi" w:hAnsiTheme="minorHAnsi" w:cstheme="minorHAnsi"/>
          <w:sz w:val="20"/>
          <w:szCs w:val="20"/>
        </w:rPr>
        <w:t>, la fuente de alimentación incluida con el grifo y la válvula solenoide que opera el mismo, debe ser coordinada con los instaladores de la parte hidráulica</w:t>
      </w:r>
    </w:p>
    <w:p w14:paraId="38CA927B" w14:textId="19672BB1" w:rsidR="00F054B9" w:rsidRDefault="00F054B9" w:rsidP="00A826FE">
      <w:pPr>
        <w:spacing w:before="240"/>
        <w:ind w:left="993"/>
        <w:rPr>
          <w:rFonts w:asciiTheme="minorHAnsi" w:hAnsiTheme="minorHAnsi" w:cstheme="minorHAnsi"/>
          <w:sz w:val="20"/>
          <w:szCs w:val="20"/>
        </w:rPr>
      </w:pPr>
      <w:r w:rsidRPr="00F054B9">
        <w:rPr>
          <w:rFonts w:asciiTheme="minorHAnsi" w:hAnsiTheme="minorHAnsi" w:cstheme="minorHAnsi"/>
          <w:sz w:val="20"/>
          <w:szCs w:val="20"/>
        </w:rPr>
        <w:tab/>
        <w:t xml:space="preserve">Comprende la provisión e instalación de </w:t>
      </w:r>
      <w:proofErr w:type="gramStart"/>
      <w:r w:rsidRPr="00F054B9">
        <w:rPr>
          <w:rFonts w:asciiTheme="minorHAnsi" w:hAnsiTheme="minorHAnsi" w:cstheme="minorHAnsi"/>
          <w:sz w:val="20"/>
          <w:szCs w:val="20"/>
        </w:rPr>
        <w:t>una tomacorriente universal</w:t>
      </w:r>
      <w:proofErr w:type="gramEnd"/>
      <w:r w:rsidRPr="00F054B9">
        <w:rPr>
          <w:rFonts w:asciiTheme="minorHAnsi" w:hAnsiTheme="minorHAnsi" w:cstheme="minorHAnsi"/>
          <w:sz w:val="20"/>
          <w:szCs w:val="20"/>
        </w:rPr>
        <w:t xml:space="preserve"> por cada grifo, con capacidad de 10w. </w:t>
      </w:r>
      <w:proofErr w:type="gramStart"/>
      <w:r w:rsidRPr="00F054B9">
        <w:rPr>
          <w:rFonts w:asciiTheme="minorHAnsi" w:hAnsiTheme="minorHAnsi" w:cstheme="minorHAnsi"/>
          <w:sz w:val="20"/>
          <w:szCs w:val="20"/>
        </w:rPr>
        <w:t>Estos tomacorriente</w:t>
      </w:r>
      <w:proofErr w:type="gramEnd"/>
      <w:r w:rsidRPr="00F054B9">
        <w:rPr>
          <w:rFonts w:asciiTheme="minorHAnsi" w:hAnsiTheme="minorHAnsi" w:cstheme="minorHAnsi"/>
          <w:sz w:val="20"/>
          <w:szCs w:val="20"/>
        </w:rPr>
        <w:t xml:space="preserve"> deberán ir conectados sobre los circuitos de emergencia. Incluye así mismo los ductos y canalizaciones necesarias para interconectar la fuente de alimentación y la válvula solenoide del grifo.</w:t>
      </w:r>
    </w:p>
    <w:p w14:paraId="531E435C" w14:textId="77777777" w:rsidR="00AE063E" w:rsidRDefault="00AE063E" w:rsidP="00AE063E">
      <w:pPr>
        <w:spacing w:before="240"/>
        <w:rPr>
          <w:rFonts w:asciiTheme="minorHAnsi" w:hAnsiTheme="minorHAnsi" w:cstheme="minorHAnsi"/>
          <w:sz w:val="20"/>
          <w:szCs w:val="20"/>
        </w:rPr>
      </w:pPr>
    </w:p>
    <w:p w14:paraId="3ADE3D51" w14:textId="67199FDC" w:rsidR="00AE063E" w:rsidRDefault="00AE063E" w:rsidP="007D4C0E">
      <w:pPr>
        <w:pStyle w:val="Prrafodelista"/>
        <w:numPr>
          <w:ilvl w:val="1"/>
          <w:numId w:val="124"/>
        </w:numPr>
        <w:spacing w:before="240"/>
        <w:ind w:left="993" w:hanging="633"/>
        <w:outlineLvl w:val="2"/>
        <w:rPr>
          <w:rFonts w:cstheme="minorHAnsi"/>
          <w:b/>
          <w:bCs/>
          <w:sz w:val="28"/>
          <w:szCs w:val="28"/>
        </w:rPr>
      </w:pPr>
      <w:bookmarkStart w:id="360" w:name="_Toc65073489"/>
      <w:r w:rsidRPr="00AE063E">
        <w:rPr>
          <w:rFonts w:cstheme="minorHAnsi"/>
          <w:b/>
          <w:bCs/>
          <w:sz w:val="28"/>
          <w:szCs w:val="28"/>
        </w:rPr>
        <w:t>TERMO CALEFONES, DUCHAS CALEFÓN Y SECAMANOS</w:t>
      </w:r>
      <w:bookmarkEnd w:id="360"/>
    </w:p>
    <w:p w14:paraId="5D16B5BA" w14:textId="10D1A396" w:rsidR="00AE063E" w:rsidRPr="00AE063E" w:rsidRDefault="00C47EFF" w:rsidP="00560B8E">
      <w:pPr>
        <w:pStyle w:val="Prrafodelista"/>
        <w:numPr>
          <w:ilvl w:val="2"/>
          <w:numId w:val="124"/>
        </w:numPr>
        <w:spacing w:before="240"/>
        <w:ind w:left="1418" w:hanging="698"/>
        <w:rPr>
          <w:rFonts w:cstheme="minorHAnsi"/>
          <w:b/>
          <w:bCs/>
          <w:sz w:val="24"/>
          <w:szCs w:val="24"/>
        </w:rPr>
      </w:pPr>
      <w:r w:rsidRPr="00C47EFF">
        <w:rPr>
          <w:rFonts w:cstheme="minorHAnsi"/>
          <w:b/>
          <w:bCs/>
          <w:sz w:val="24"/>
          <w:szCs w:val="24"/>
        </w:rPr>
        <w:t xml:space="preserve">INCLUIR EN EL PROYECTO, PROVISIÓN, MONTAJE Y PUESTA EN FUNCIONAMIENTO </w:t>
      </w:r>
      <w:r w:rsidR="00AE063E" w:rsidRPr="00AE063E">
        <w:rPr>
          <w:rFonts w:cstheme="minorHAnsi"/>
          <w:b/>
          <w:bCs/>
          <w:sz w:val="24"/>
          <w:szCs w:val="24"/>
        </w:rPr>
        <w:t>TERMOCALEFONES</w:t>
      </w:r>
    </w:p>
    <w:p w14:paraId="4F95AB88" w14:textId="066FEDFA" w:rsidR="00C47EFF" w:rsidRDefault="001C7912" w:rsidP="009B3C3F">
      <w:pPr>
        <w:pStyle w:val="Prrafodelista"/>
        <w:spacing w:before="240"/>
        <w:ind w:left="1418"/>
        <w:rPr>
          <w:rFonts w:cstheme="minorHAnsi"/>
          <w:szCs w:val="20"/>
        </w:rPr>
      </w:pPr>
      <w:proofErr w:type="spellStart"/>
      <w:r>
        <w:rPr>
          <w:rFonts w:cstheme="minorHAnsi"/>
          <w:szCs w:val="20"/>
        </w:rPr>
        <w:t>Termotanque</w:t>
      </w:r>
      <w:proofErr w:type="spellEnd"/>
      <w:r>
        <w:rPr>
          <w:rFonts w:cstheme="minorHAnsi"/>
          <w:szCs w:val="20"/>
        </w:rPr>
        <w:t xml:space="preserve"> con caldera esmaltada con resistencia a temperaturas superiores a 180°C, aislamiento interno en de poliuretano </w:t>
      </w:r>
      <w:r w:rsidR="00C55F28" w:rsidRPr="00C55F28">
        <w:rPr>
          <w:rFonts w:cstheme="minorHAnsi"/>
          <w:szCs w:val="20"/>
        </w:rPr>
        <w:t>sin CFC ni HCFC</w:t>
      </w:r>
      <w:r>
        <w:rPr>
          <w:rFonts w:cstheme="minorHAnsi"/>
          <w:szCs w:val="20"/>
        </w:rPr>
        <w:t xml:space="preserve">, regulación mecánica de temperatura de capacidad y cantidad indicada en las planillas de locales, ánodo de magnesio de grandes </w:t>
      </w:r>
      <w:proofErr w:type="spellStart"/>
      <w:r>
        <w:rPr>
          <w:rFonts w:cstheme="minorHAnsi"/>
          <w:szCs w:val="20"/>
        </w:rPr>
        <w:t>diensiones</w:t>
      </w:r>
      <w:proofErr w:type="spellEnd"/>
      <w:r>
        <w:rPr>
          <w:rFonts w:cstheme="minorHAnsi"/>
          <w:szCs w:val="20"/>
        </w:rPr>
        <w:t xml:space="preserve">, válvula de seguridad superior a 8 bar, resistencia blindada, Potencia ≤ 1800 W, voltaje de 220V, tiempo de calentamiento no superior a dos horas, baja  capacidad dispersiva térmica, de marca reconocida, garantía de servicio superior a </w:t>
      </w:r>
      <w:r w:rsidR="00C47EFF">
        <w:rPr>
          <w:rFonts w:cstheme="minorHAnsi"/>
          <w:szCs w:val="20"/>
        </w:rPr>
        <w:t>cinco años, de 200 litros, 120 litros, 80litros y 30 litros según ubicación y uso, índice de protección IPX3 o superior</w:t>
      </w:r>
    </w:p>
    <w:p w14:paraId="0F093F67" w14:textId="14EADA9E" w:rsidR="00C47EFF" w:rsidRDefault="00C47EFF" w:rsidP="00560B8E">
      <w:pPr>
        <w:pStyle w:val="Prrafodelista"/>
        <w:numPr>
          <w:ilvl w:val="2"/>
          <w:numId w:val="124"/>
        </w:numPr>
        <w:spacing w:before="240"/>
        <w:ind w:left="1418" w:hanging="698"/>
        <w:rPr>
          <w:rFonts w:cstheme="minorHAnsi"/>
          <w:b/>
          <w:bCs/>
          <w:sz w:val="24"/>
          <w:szCs w:val="24"/>
        </w:rPr>
      </w:pPr>
      <w:r w:rsidRPr="00C47EFF">
        <w:rPr>
          <w:rFonts w:cstheme="minorHAnsi"/>
          <w:b/>
          <w:bCs/>
          <w:sz w:val="24"/>
          <w:szCs w:val="24"/>
        </w:rPr>
        <w:t>INCLUIR EN EL PROYECTO, PROVISIÓN, MONTAJE Y PUESTA EN FUNCIONAMIENTO DUCHA CALEFON</w:t>
      </w:r>
    </w:p>
    <w:p w14:paraId="1CE59EA4" w14:textId="5BE151F5" w:rsidR="00C47EFF" w:rsidRPr="00C47EFF" w:rsidRDefault="00C47EFF" w:rsidP="009B3C3F">
      <w:pPr>
        <w:pStyle w:val="Prrafodelista"/>
        <w:spacing w:before="240"/>
        <w:ind w:left="1418"/>
        <w:rPr>
          <w:rFonts w:cstheme="minorHAnsi"/>
          <w:szCs w:val="20"/>
        </w:rPr>
      </w:pPr>
      <w:r>
        <w:rPr>
          <w:rFonts w:cstheme="minorHAnsi"/>
          <w:szCs w:val="20"/>
        </w:rPr>
        <w:t xml:space="preserve">De inducción eléctrica y alto rendimiento, Potencia no superior de 3800W, de marca reconocida, garantía de uso asegurado superior a tres años, a ser instalado en los </w:t>
      </w:r>
      <w:proofErr w:type="spellStart"/>
      <w:r>
        <w:rPr>
          <w:rFonts w:cstheme="minorHAnsi"/>
          <w:szCs w:val="20"/>
        </w:rPr>
        <w:t>sitidos</w:t>
      </w:r>
      <w:proofErr w:type="spellEnd"/>
      <w:r>
        <w:rPr>
          <w:rFonts w:cstheme="minorHAnsi"/>
          <w:szCs w:val="20"/>
        </w:rPr>
        <w:t xml:space="preserve"> indicados en </w:t>
      </w:r>
      <w:proofErr w:type="gramStart"/>
      <w:r>
        <w:rPr>
          <w:rFonts w:cstheme="minorHAnsi"/>
          <w:szCs w:val="20"/>
        </w:rPr>
        <w:t>las planilla</w:t>
      </w:r>
      <w:proofErr w:type="gramEnd"/>
      <w:r>
        <w:rPr>
          <w:rFonts w:cstheme="minorHAnsi"/>
          <w:szCs w:val="20"/>
        </w:rPr>
        <w:t xml:space="preserve"> de locales, de detalles o en los sitios indicados en los planos de instalaciones </w:t>
      </w:r>
    </w:p>
    <w:p w14:paraId="752C084C" w14:textId="0259F196" w:rsidR="00AE063E" w:rsidRPr="00C47EFF" w:rsidRDefault="00AE063E" w:rsidP="00560B8E">
      <w:pPr>
        <w:pStyle w:val="Prrafodelista"/>
        <w:numPr>
          <w:ilvl w:val="2"/>
          <w:numId w:val="124"/>
        </w:numPr>
        <w:spacing w:before="240"/>
        <w:ind w:left="1418" w:hanging="698"/>
        <w:rPr>
          <w:rFonts w:cstheme="minorHAnsi"/>
          <w:b/>
          <w:bCs/>
          <w:sz w:val="24"/>
          <w:szCs w:val="24"/>
        </w:rPr>
      </w:pPr>
      <w:r w:rsidRPr="00C47EFF">
        <w:rPr>
          <w:rFonts w:cstheme="minorHAnsi"/>
          <w:b/>
          <w:bCs/>
          <w:sz w:val="24"/>
          <w:szCs w:val="24"/>
        </w:rPr>
        <w:t>INCLUIR EN EL PROYECTO, PROVISIÓN, MONTAJE Y PUESTA EN FUNCIONAMIENTO DE CONDUCTORES A TRAVÉS DE CAÑOS Y/O BANDEJAS DESDE EL TABLERO HASTA EL TERMOCALEFON SEGÚN PLANO. INCLUYE INTERRUPTOR CON SU CORRESPONDIENTE ALIMENTACIÓN.</w:t>
      </w:r>
    </w:p>
    <w:p w14:paraId="35474691" w14:textId="742105FE" w:rsidR="00AE063E" w:rsidRPr="00AE063E" w:rsidRDefault="00AE063E" w:rsidP="009B3C3F">
      <w:pPr>
        <w:spacing w:before="240"/>
        <w:ind w:left="1418"/>
        <w:rPr>
          <w:rFonts w:asciiTheme="minorHAnsi" w:hAnsiTheme="minorHAnsi" w:cstheme="minorHAnsi"/>
          <w:sz w:val="20"/>
          <w:szCs w:val="20"/>
        </w:rPr>
      </w:pPr>
      <w:r w:rsidRPr="00AE063E">
        <w:rPr>
          <w:rFonts w:asciiTheme="minorHAnsi" w:hAnsiTheme="minorHAnsi" w:cstheme="minorHAnsi"/>
          <w:sz w:val="20"/>
          <w:szCs w:val="20"/>
        </w:rPr>
        <w:tab/>
        <w:t>El contratista se encargará de incluir en el proyecto, el montaje de los conductores eléctricos según plano, es decir, desde el tablero hasta el interruptor y desde el interruptor hasta el equipo según la trayectoria del plano. En ningún caso deberá de ser menor de 4mm2 de sección trasversal. Las EETT de los conductores se mencionan anteriormente.</w:t>
      </w:r>
    </w:p>
    <w:p w14:paraId="57A4B25C" w14:textId="77777777" w:rsidR="00AE063E" w:rsidRPr="00AE063E" w:rsidRDefault="00AE063E" w:rsidP="00560B8E">
      <w:pPr>
        <w:pStyle w:val="Prrafodelista"/>
        <w:numPr>
          <w:ilvl w:val="2"/>
          <w:numId w:val="124"/>
        </w:numPr>
        <w:spacing w:before="240"/>
        <w:ind w:left="1418" w:hanging="698"/>
        <w:rPr>
          <w:rFonts w:cstheme="minorHAnsi"/>
          <w:b/>
          <w:bCs/>
          <w:sz w:val="24"/>
          <w:szCs w:val="24"/>
        </w:rPr>
      </w:pPr>
      <w:r w:rsidRPr="00AE063E">
        <w:rPr>
          <w:rFonts w:cstheme="minorHAnsi"/>
          <w:b/>
          <w:bCs/>
          <w:sz w:val="24"/>
          <w:szCs w:val="24"/>
        </w:rPr>
        <w:t>INCLUIR EN EL PROYECTO, PROVISIÓN, MONTAJE Y PUESTA EN FUNCIONAMIENTO DE CONDUCTORES A TRAVÉS DE CAÑOS Y/O BANDEJAS DESDE EL TABLERO HASTA LA DUCHA CALEFÓN SEGÚN PLANO. INCLUYE INTERRUPTOR CON SU CORRESPONDIENTE ALIMENTACIÓN.</w:t>
      </w:r>
    </w:p>
    <w:p w14:paraId="645B4FE2" w14:textId="0FDA1FF2" w:rsidR="00AE063E" w:rsidRPr="00AE063E" w:rsidRDefault="00AE063E" w:rsidP="009B3C3F">
      <w:pPr>
        <w:spacing w:before="240"/>
        <w:ind w:left="1418"/>
        <w:rPr>
          <w:rFonts w:asciiTheme="minorHAnsi" w:hAnsiTheme="minorHAnsi" w:cstheme="minorHAnsi"/>
          <w:sz w:val="20"/>
          <w:szCs w:val="20"/>
        </w:rPr>
      </w:pPr>
      <w:r w:rsidRPr="00AE063E">
        <w:rPr>
          <w:rFonts w:asciiTheme="minorHAnsi" w:hAnsiTheme="minorHAnsi" w:cstheme="minorHAnsi"/>
          <w:sz w:val="20"/>
          <w:szCs w:val="20"/>
        </w:rPr>
        <w:t>El contratista se encargará de incluir en el proyecto, la provisión, montaje de los conductores eléctricos según plano, es decir, desde el tablero hasta el interruptor y desde el interruptor hasta el equipo según la trayectoria del plano. En ningún caso deberá de ser menor de 4mm2 de sección trasversal. Las EETT de los conductores se mencionan anteriormente.</w:t>
      </w:r>
    </w:p>
    <w:p w14:paraId="65FA0D01" w14:textId="48467C5E" w:rsidR="00AE063E" w:rsidRPr="00C47EFF" w:rsidRDefault="00AE063E" w:rsidP="007D4C0E">
      <w:pPr>
        <w:pStyle w:val="Prrafodelista"/>
        <w:numPr>
          <w:ilvl w:val="1"/>
          <w:numId w:val="124"/>
        </w:numPr>
        <w:spacing w:before="240"/>
        <w:ind w:left="993" w:hanging="633"/>
        <w:outlineLvl w:val="2"/>
        <w:rPr>
          <w:rFonts w:cstheme="minorHAnsi"/>
          <w:b/>
          <w:bCs/>
          <w:sz w:val="24"/>
          <w:szCs w:val="24"/>
        </w:rPr>
      </w:pPr>
      <w:bookmarkStart w:id="361" w:name="_Toc65073490"/>
      <w:r w:rsidRPr="00C47EFF">
        <w:rPr>
          <w:rFonts w:cstheme="minorHAnsi"/>
          <w:b/>
          <w:bCs/>
          <w:sz w:val="24"/>
          <w:szCs w:val="24"/>
        </w:rPr>
        <w:t xml:space="preserve">INCLUIR EN EL PROYECTO, PROVISIÓN, MONTAJE Y PUESTA EN FUNCIONAMIENTO DE CONDUCTORES A TRAVÉS DE CAÑOS Y/O BANDEJAS DESDE EL TABLERO HASTA EL </w:t>
      </w:r>
      <w:r w:rsidR="00C47EFF" w:rsidRPr="00C47EFF">
        <w:rPr>
          <w:rFonts w:cstheme="minorHAnsi"/>
          <w:b/>
          <w:bCs/>
          <w:sz w:val="24"/>
          <w:szCs w:val="24"/>
        </w:rPr>
        <w:t>SECAMANOS SEGÚN</w:t>
      </w:r>
      <w:r w:rsidRPr="00C47EFF">
        <w:rPr>
          <w:rFonts w:cstheme="minorHAnsi"/>
          <w:b/>
          <w:bCs/>
          <w:sz w:val="24"/>
          <w:szCs w:val="24"/>
        </w:rPr>
        <w:t xml:space="preserve"> PLANO. INCLUYE EL SECAMANOS CON SU CORRESPONDIENTE ALIMENTACIÓN.</w:t>
      </w:r>
      <w:bookmarkEnd w:id="361"/>
    </w:p>
    <w:p w14:paraId="44D1C950" w14:textId="77777777" w:rsidR="00AE063E" w:rsidRPr="00AE063E" w:rsidRDefault="00AE063E" w:rsidP="00C47EFF">
      <w:pPr>
        <w:spacing w:before="240"/>
        <w:ind w:left="993"/>
        <w:rPr>
          <w:rFonts w:asciiTheme="minorHAnsi" w:hAnsiTheme="minorHAnsi" w:cstheme="minorHAnsi"/>
          <w:sz w:val="20"/>
          <w:szCs w:val="20"/>
        </w:rPr>
      </w:pPr>
      <w:r w:rsidRPr="00AE063E">
        <w:rPr>
          <w:rFonts w:asciiTheme="minorHAnsi" w:hAnsiTheme="minorHAnsi" w:cstheme="minorHAnsi"/>
          <w:sz w:val="20"/>
          <w:szCs w:val="20"/>
        </w:rPr>
        <w:t>El seca manos ira colocado en baños públicos y área de quirófano. Cada seca mano tendrá un circuito independiente.</w:t>
      </w:r>
    </w:p>
    <w:p w14:paraId="03294933" w14:textId="622D40AD" w:rsidR="00AE063E" w:rsidRPr="00AE063E" w:rsidRDefault="00AE063E" w:rsidP="00C47EFF">
      <w:pPr>
        <w:spacing w:before="240"/>
        <w:ind w:left="993"/>
        <w:rPr>
          <w:rFonts w:asciiTheme="minorHAnsi" w:hAnsiTheme="minorHAnsi" w:cstheme="minorHAnsi"/>
          <w:sz w:val="20"/>
          <w:szCs w:val="20"/>
        </w:rPr>
      </w:pPr>
      <w:r w:rsidRPr="00AE063E">
        <w:rPr>
          <w:rFonts w:asciiTheme="minorHAnsi" w:hAnsiTheme="minorHAnsi" w:cstheme="minorHAnsi"/>
          <w:sz w:val="20"/>
          <w:szCs w:val="20"/>
        </w:rPr>
        <w:t>El oferente deberá de proveer, instalar y poner en funcionamiento en todos los baños públicos, seca manos que reúnan las siguientes características técnicas</w:t>
      </w:r>
      <w:r w:rsidR="00C47EFF">
        <w:rPr>
          <w:rFonts w:asciiTheme="minorHAnsi" w:hAnsiTheme="minorHAnsi" w:cstheme="minorHAnsi"/>
          <w:sz w:val="20"/>
          <w:szCs w:val="20"/>
        </w:rPr>
        <w:t>:</w:t>
      </w:r>
    </w:p>
    <w:p w14:paraId="61E9D535" w14:textId="778DBDED" w:rsidR="00AE063E" w:rsidRPr="00C47EFF" w:rsidRDefault="00AE063E" w:rsidP="00730FD7">
      <w:pPr>
        <w:pStyle w:val="Prrafodelista"/>
        <w:numPr>
          <w:ilvl w:val="0"/>
          <w:numId w:val="87"/>
        </w:numPr>
        <w:spacing w:before="240"/>
        <w:ind w:left="1418"/>
        <w:rPr>
          <w:rFonts w:cstheme="minorHAnsi"/>
          <w:szCs w:val="20"/>
        </w:rPr>
      </w:pPr>
      <w:r w:rsidRPr="00C47EFF">
        <w:rPr>
          <w:rFonts w:cstheme="minorHAnsi"/>
          <w:szCs w:val="20"/>
        </w:rPr>
        <w:t>Seca manos de alta gama activado por sensor.</w:t>
      </w:r>
    </w:p>
    <w:p w14:paraId="62A54E7C" w14:textId="32CCCF9F" w:rsidR="00AE063E" w:rsidRPr="00C47EFF" w:rsidRDefault="00AE063E" w:rsidP="00730FD7">
      <w:pPr>
        <w:pStyle w:val="Prrafodelista"/>
        <w:numPr>
          <w:ilvl w:val="0"/>
          <w:numId w:val="87"/>
        </w:numPr>
        <w:ind w:left="1418"/>
        <w:rPr>
          <w:rFonts w:cstheme="minorHAnsi"/>
          <w:szCs w:val="20"/>
        </w:rPr>
      </w:pPr>
      <w:r w:rsidRPr="00C47EFF">
        <w:rPr>
          <w:rFonts w:cstheme="minorHAnsi"/>
          <w:szCs w:val="20"/>
        </w:rPr>
        <w:t>Modelo para montar en paredes.</w:t>
      </w:r>
    </w:p>
    <w:p w14:paraId="7AC0E208" w14:textId="6EFA85D1" w:rsidR="00AE063E" w:rsidRPr="00C47EFF" w:rsidRDefault="00AE063E" w:rsidP="00730FD7">
      <w:pPr>
        <w:pStyle w:val="Prrafodelista"/>
        <w:numPr>
          <w:ilvl w:val="0"/>
          <w:numId w:val="87"/>
        </w:numPr>
        <w:ind w:left="1418"/>
        <w:rPr>
          <w:rFonts w:cstheme="minorHAnsi"/>
          <w:szCs w:val="20"/>
        </w:rPr>
      </w:pPr>
      <w:r w:rsidRPr="00C47EFF">
        <w:rPr>
          <w:rFonts w:cstheme="minorHAnsi"/>
          <w:szCs w:val="20"/>
        </w:rPr>
        <w:t>Adecuado para colectividades y lavabos de muy alta frecuencia de uso.</w:t>
      </w:r>
    </w:p>
    <w:p w14:paraId="54AC37D4" w14:textId="5EB9CC10" w:rsidR="00AE063E" w:rsidRPr="00C47EFF" w:rsidRDefault="00AE063E" w:rsidP="00730FD7">
      <w:pPr>
        <w:pStyle w:val="Prrafodelista"/>
        <w:numPr>
          <w:ilvl w:val="0"/>
          <w:numId w:val="87"/>
        </w:numPr>
        <w:ind w:left="1418"/>
        <w:rPr>
          <w:rFonts w:cstheme="minorHAnsi"/>
          <w:szCs w:val="20"/>
        </w:rPr>
      </w:pPr>
      <w:r w:rsidRPr="00C47EFF">
        <w:rPr>
          <w:rFonts w:cstheme="minorHAnsi"/>
          <w:szCs w:val="20"/>
        </w:rPr>
        <w:t>Indicado para uso ininterrumpido.</w:t>
      </w:r>
    </w:p>
    <w:p w14:paraId="6DE6A1A5" w14:textId="75C5A1F6" w:rsidR="00AE063E" w:rsidRPr="00C47EFF" w:rsidRDefault="00AE063E" w:rsidP="00730FD7">
      <w:pPr>
        <w:pStyle w:val="Prrafodelista"/>
        <w:numPr>
          <w:ilvl w:val="0"/>
          <w:numId w:val="87"/>
        </w:numPr>
        <w:ind w:left="1418"/>
        <w:rPr>
          <w:rFonts w:cstheme="minorHAnsi"/>
          <w:szCs w:val="20"/>
        </w:rPr>
      </w:pPr>
      <w:r w:rsidRPr="00C47EFF">
        <w:rPr>
          <w:rFonts w:cstheme="minorHAnsi"/>
          <w:szCs w:val="20"/>
        </w:rPr>
        <w:t>Componentes de primera calidad.</w:t>
      </w:r>
    </w:p>
    <w:p w14:paraId="43D42AC8" w14:textId="61C3089C" w:rsidR="00AE063E" w:rsidRPr="00C47EFF" w:rsidRDefault="00AE063E" w:rsidP="00730FD7">
      <w:pPr>
        <w:pStyle w:val="Prrafodelista"/>
        <w:numPr>
          <w:ilvl w:val="0"/>
          <w:numId w:val="87"/>
        </w:numPr>
        <w:ind w:left="1418"/>
        <w:rPr>
          <w:rFonts w:cstheme="minorHAnsi"/>
          <w:szCs w:val="20"/>
        </w:rPr>
      </w:pPr>
      <w:r w:rsidRPr="00C47EFF">
        <w:rPr>
          <w:rFonts w:cstheme="minorHAnsi"/>
          <w:szCs w:val="20"/>
        </w:rPr>
        <w:t>Acero inoxidable acabado brillo.</w:t>
      </w:r>
    </w:p>
    <w:p w14:paraId="3D7A0D9A" w14:textId="11EA41EA" w:rsidR="00AE063E" w:rsidRPr="00C47EFF" w:rsidRDefault="00AE063E" w:rsidP="00730FD7">
      <w:pPr>
        <w:pStyle w:val="Prrafodelista"/>
        <w:numPr>
          <w:ilvl w:val="0"/>
          <w:numId w:val="87"/>
        </w:numPr>
        <w:ind w:left="1418"/>
        <w:rPr>
          <w:rFonts w:cstheme="minorHAnsi"/>
          <w:szCs w:val="20"/>
        </w:rPr>
      </w:pPr>
      <w:r w:rsidRPr="00C47EFF">
        <w:rPr>
          <w:rFonts w:cstheme="minorHAnsi"/>
          <w:szCs w:val="20"/>
        </w:rPr>
        <w:t xml:space="preserve">Robusto, </w:t>
      </w:r>
      <w:proofErr w:type="spellStart"/>
      <w:r w:rsidRPr="00C47EFF">
        <w:rPr>
          <w:rFonts w:cstheme="minorHAnsi"/>
          <w:szCs w:val="20"/>
        </w:rPr>
        <w:t>anti</w:t>
      </w:r>
      <w:r w:rsidR="00C47EFF" w:rsidRPr="00C47EFF">
        <w:rPr>
          <w:rFonts w:cstheme="minorHAnsi"/>
          <w:szCs w:val="20"/>
        </w:rPr>
        <w:t>v</w:t>
      </w:r>
      <w:r w:rsidRPr="00C47EFF">
        <w:rPr>
          <w:rFonts w:cstheme="minorHAnsi"/>
          <w:szCs w:val="20"/>
        </w:rPr>
        <w:t>andálico</w:t>
      </w:r>
      <w:proofErr w:type="spellEnd"/>
      <w:r w:rsidRPr="00C47EFF">
        <w:rPr>
          <w:rFonts w:cstheme="minorHAnsi"/>
          <w:szCs w:val="20"/>
        </w:rPr>
        <w:t xml:space="preserve"> y seguro por estar construido sin aristas cortantes ni otros elementos peligrosos.</w:t>
      </w:r>
    </w:p>
    <w:p w14:paraId="0E68A9B6" w14:textId="1713A5D9" w:rsidR="00AE063E" w:rsidRPr="00C47EFF" w:rsidRDefault="00AE063E" w:rsidP="00730FD7">
      <w:pPr>
        <w:pStyle w:val="Prrafodelista"/>
        <w:numPr>
          <w:ilvl w:val="0"/>
          <w:numId w:val="87"/>
        </w:numPr>
        <w:ind w:left="1418"/>
        <w:rPr>
          <w:rFonts w:cstheme="minorHAnsi"/>
          <w:szCs w:val="20"/>
        </w:rPr>
      </w:pPr>
      <w:r w:rsidRPr="00C47EFF">
        <w:rPr>
          <w:rFonts w:cstheme="minorHAnsi"/>
          <w:szCs w:val="20"/>
        </w:rPr>
        <w:t>Conforme a las directivas europeas de seguridad (CE).</w:t>
      </w:r>
    </w:p>
    <w:p w14:paraId="604359A5" w14:textId="6C1361DC" w:rsidR="00AE063E" w:rsidRPr="00C47EFF" w:rsidRDefault="00AE063E" w:rsidP="00730FD7">
      <w:pPr>
        <w:pStyle w:val="Prrafodelista"/>
        <w:numPr>
          <w:ilvl w:val="0"/>
          <w:numId w:val="87"/>
        </w:numPr>
        <w:ind w:left="1418"/>
        <w:rPr>
          <w:rFonts w:cstheme="minorHAnsi"/>
          <w:szCs w:val="20"/>
        </w:rPr>
      </w:pPr>
      <w:r w:rsidRPr="00C47EFF">
        <w:rPr>
          <w:rFonts w:cstheme="minorHAnsi"/>
          <w:szCs w:val="20"/>
        </w:rPr>
        <w:t>Carcasa fabricada en una única pieza de acero inoxidable AISI 304, de 1,2 mm de espesor.</w:t>
      </w:r>
    </w:p>
    <w:p w14:paraId="12D3076E" w14:textId="531EA457" w:rsidR="00AE063E" w:rsidRPr="00C47EFF" w:rsidRDefault="00AE063E" w:rsidP="00730FD7">
      <w:pPr>
        <w:pStyle w:val="Prrafodelista"/>
        <w:numPr>
          <w:ilvl w:val="0"/>
          <w:numId w:val="87"/>
        </w:numPr>
        <w:ind w:left="1418"/>
        <w:rPr>
          <w:rFonts w:cstheme="minorHAnsi"/>
          <w:szCs w:val="20"/>
        </w:rPr>
      </w:pPr>
      <w:r w:rsidRPr="00C47EFF">
        <w:rPr>
          <w:rFonts w:cstheme="minorHAnsi"/>
          <w:szCs w:val="20"/>
        </w:rPr>
        <w:t xml:space="preserve">Capacidad para </w:t>
      </w:r>
      <w:proofErr w:type="gramStart"/>
      <w:r w:rsidRPr="00C47EFF">
        <w:rPr>
          <w:rFonts w:cstheme="minorHAnsi"/>
          <w:szCs w:val="20"/>
        </w:rPr>
        <w:t>un tensión</w:t>
      </w:r>
      <w:proofErr w:type="gramEnd"/>
      <w:r w:rsidRPr="00C47EFF">
        <w:rPr>
          <w:rFonts w:cstheme="minorHAnsi"/>
          <w:szCs w:val="20"/>
        </w:rPr>
        <w:t xml:space="preserve"> de red: 230 V / 50 – 60 Hz</w:t>
      </w:r>
    </w:p>
    <w:p w14:paraId="44D0BD6F" w14:textId="085A4D9A" w:rsidR="00AE063E" w:rsidRPr="00C47EFF" w:rsidRDefault="00AE063E" w:rsidP="00730FD7">
      <w:pPr>
        <w:pStyle w:val="Prrafodelista"/>
        <w:numPr>
          <w:ilvl w:val="0"/>
          <w:numId w:val="87"/>
        </w:numPr>
        <w:ind w:left="1418"/>
        <w:rPr>
          <w:rFonts w:cstheme="minorHAnsi"/>
          <w:szCs w:val="20"/>
        </w:rPr>
      </w:pPr>
      <w:r w:rsidRPr="00C47EFF">
        <w:rPr>
          <w:rFonts w:cstheme="minorHAnsi"/>
          <w:szCs w:val="20"/>
        </w:rPr>
        <w:t>Aislamiento: Clase I.</w:t>
      </w:r>
    </w:p>
    <w:p w14:paraId="17002730" w14:textId="70CDBEC7" w:rsidR="00AE063E" w:rsidRPr="00C47EFF" w:rsidRDefault="00AE063E" w:rsidP="00730FD7">
      <w:pPr>
        <w:pStyle w:val="Prrafodelista"/>
        <w:numPr>
          <w:ilvl w:val="0"/>
          <w:numId w:val="87"/>
        </w:numPr>
        <w:ind w:left="1418"/>
        <w:rPr>
          <w:rFonts w:cstheme="minorHAnsi"/>
          <w:szCs w:val="20"/>
        </w:rPr>
      </w:pPr>
      <w:r w:rsidRPr="00C47EFF">
        <w:rPr>
          <w:rFonts w:cstheme="minorHAnsi"/>
          <w:szCs w:val="20"/>
        </w:rPr>
        <w:t>Protección eléctrica del motor: fusible. Protección eléctrica de la resistencia: termostato interno.</w:t>
      </w:r>
    </w:p>
    <w:p w14:paraId="7BEC2A6F" w14:textId="0C87FF06" w:rsidR="00AE063E" w:rsidRPr="00C47EFF" w:rsidRDefault="00AE063E" w:rsidP="00730FD7">
      <w:pPr>
        <w:pStyle w:val="Prrafodelista"/>
        <w:numPr>
          <w:ilvl w:val="0"/>
          <w:numId w:val="87"/>
        </w:numPr>
        <w:ind w:left="1418"/>
        <w:rPr>
          <w:rFonts w:cstheme="minorHAnsi"/>
          <w:szCs w:val="20"/>
        </w:rPr>
      </w:pPr>
      <w:r w:rsidRPr="00C47EFF">
        <w:rPr>
          <w:rFonts w:cstheme="minorHAnsi"/>
          <w:szCs w:val="20"/>
        </w:rPr>
        <w:t>Tiempo de secado estimado: 28 segundos.</w:t>
      </w:r>
    </w:p>
    <w:p w14:paraId="2E24E7E6" w14:textId="73FEDD61" w:rsidR="00AE063E" w:rsidRPr="00C47EFF" w:rsidRDefault="00AE063E" w:rsidP="00730FD7">
      <w:pPr>
        <w:pStyle w:val="Prrafodelista"/>
        <w:numPr>
          <w:ilvl w:val="0"/>
          <w:numId w:val="87"/>
        </w:numPr>
        <w:ind w:left="1418"/>
        <w:rPr>
          <w:rFonts w:cstheme="minorHAnsi"/>
          <w:szCs w:val="20"/>
        </w:rPr>
      </w:pPr>
      <w:r w:rsidRPr="00C47EFF">
        <w:rPr>
          <w:rFonts w:cstheme="minorHAnsi"/>
          <w:szCs w:val="20"/>
        </w:rPr>
        <w:t>Detección regulable por potenciómetro de 5 a 35 cm.</w:t>
      </w:r>
    </w:p>
    <w:p w14:paraId="047B0400" w14:textId="130C5CA0" w:rsidR="00AE063E" w:rsidRDefault="00AE063E" w:rsidP="00C47EFF">
      <w:pPr>
        <w:spacing w:before="240"/>
        <w:ind w:left="993"/>
        <w:rPr>
          <w:rFonts w:asciiTheme="minorHAnsi" w:hAnsiTheme="minorHAnsi" w:cstheme="minorHAnsi"/>
          <w:sz w:val="20"/>
          <w:szCs w:val="20"/>
        </w:rPr>
      </w:pPr>
      <w:r w:rsidRPr="00AE063E">
        <w:rPr>
          <w:rFonts w:asciiTheme="minorHAnsi" w:hAnsiTheme="minorHAnsi" w:cstheme="minorHAnsi"/>
          <w:sz w:val="20"/>
          <w:szCs w:val="20"/>
        </w:rPr>
        <w:t xml:space="preserve">Estos equipos deberán ser instalados en las paredes próximas a la mesada </w:t>
      </w:r>
      <w:proofErr w:type="gramStart"/>
      <w:r w:rsidRPr="00AE063E">
        <w:rPr>
          <w:rFonts w:asciiTheme="minorHAnsi" w:hAnsiTheme="minorHAnsi" w:cstheme="minorHAnsi"/>
          <w:sz w:val="20"/>
          <w:szCs w:val="20"/>
        </w:rPr>
        <w:t>del lava</w:t>
      </w:r>
      <w:proofErr w:type="gramEnd"/>
      <w:r w:rsidRPr="00AE063E">
        <w:rPr>
          <w:rFonts w:asciiTheme="minorHAnsi" w:hAnsiTheme="minorHAnsi" w:cstheme="minorHAnsi"/>
          <w:sz w:val="20"/>
          <w:szCs w:val="20"/>
        </w:rPr>
        <w:t xml:space="preserve"> manos, en puntos donde no moleste a la circulación de las persona.</w:t>
      </w:r>
    </w:p>
    <w:p w14:paraId="5C4A13D4" w14:textId="77777777" w:rsidR="00F14BF0" w:rsidRDefault="00F14BF0" w:rsidP="00C47EFF">
      <w:pPr>
        <w:spacing w:before="240"/>
        <w:ind w:left="993"/>
        <w:rPr>
          <w:rFonts w:asciiTheme="minorHAnsi" w:hAnsiTheme="minorHAnsi" w:cstheme="minorHAnsi"/>
          <w:sz w:val="20"/>
          <w:szCs w:val="20"/>
        </w:rPr>
      </w:pPr>
    </w:p>
    <w:p w14:paraId="3B2CF20C" w14:textId="6120D3BE" w:rsidR="00F14BF0" w:rsidRPr="00BD47F2" w:rsidRDefault="00F14BF0" w:rsidP="00BD47F2">
      <w:pPr>
        <w:pStyle w:val="Prrafodelista"/>
        <w:numPr>
          <w:ilvl w:val="1"/>
          <w:numId w:val="124"/>
        </w:numPr>
        <w:spacing w:before="240"/>
        <w:ind w:left="993" w:hanging="633"/>
        <w:outlineLvl w:val="1"/>
        <w:rPr>
          <w:rFonts w:cstheme="minorHAnsi"/>
          <w:b/>
          <w:bCs/>
          <w:sz w:val="24"/>
          <w:szCs w:val="24"/>
        </w:rPr>
      </w:pPr>
      <w:bookmarkStart w:id="362" w:name="_Toc65073491"/>
      <w:r w:rsidRPr="00BD47F2">
        <w:rPr>
          <w:rFonts w:cstheme="minorHAnsi"/>
          <w:b/>
          <w:bCs/>
          <w:sz w:val="24"/>
          <w:szCs w:val="24"/>
        </w:rPr>
        <w:t>VARIOS</w:t>
      </w:r>
      <w:bookmarkEnd w:id="362"/>
    </w:p>
    <w:p w14:paraId="77437388" w14:textId="3BE7802C" w:rsidR="00F14BF0" w:rsidRPr="00F14BF0" w:rsidRDefault="00F14BF0" w:rsidP="00560B8E">
      <w:pPr>
        <w:pStyle w:val="Prrafodelista"/>
        <w:numPr>
          <w:ilvl w:val="2"/>
          <w:numId w:val="124"/>
        </w:numPr>
        <w:spacing w:before="240"/>
        <w:ind w:left="1418" w:hanging="698"/>
        <w:rPr>
          <w:rFonts w:cstheme="minorHAnsi"/>
          <w:b/>
          <w:bCs/>
          <w:sz w:val="24"/>
          <w:szCs w:val="24"/>
        </w:rPr>
      </w:pPr>
      <w:r w:rsidRPr="00F14BF0">
        <w:rPr>
          <w:rFonts w:cstheme="minorHAnsi"/>
          <w:b/>
          <w:bCs/>
          <w:sz w:val="24"/>
          <w:szCs w:val="24"/>
        </w:rPr>
        <w:t>BOCAS PARA ALIMENTACIÓN PUERTAS CON ACCIONAMIENTO ELÉCTRICO</w:t>
      </w:r>
    </w:p>
    <w:p w14:paraId="26110B3C" w14:textId="77777777" w:rsidR="00F14BF0" w:rsidRPr="00F14BF0" w:rsidRDefault="00F14BF0" w:rsidP="009B3C3F">
      <w:pPr>
        <w:spacing w:before="240"/>
        <w:ind w:left="1418"/>
        <w:rPr>
          <w:rFonts w:asciiTheme="minorHAnsi" w:hAnsiTheme="minorHAnsi" w:cstheme="minorHAnsi"/>
          <w:sz w:val="20"/>
          <w:szCs w:val="20"/>
        </w:rPr>
      </w:pPr>
      <w:r w:rsidRPr="00F14BF0">
        <w:rPr>
          <w:rFonts w:asciiTheme="minorHAnsi" w:hAnsiTheme="minorHAnsi" w:cstheme="minorHAnsi"/>
          <w:sz w:val="20"/>
          <w:szCs w:val="20"/>
        </w:rPr>
        <w:tab/>
        <w:t>En los lugares donde irán montadas puertas con dispositivos eléctricos de apertura y cierre, se deberá prever por cada puerta, un circuito independiente de 220v para 300w sobre el sistema de emergencia.</w:t>
      </w:r>
    </w:p>
    <w:p w14:paraId="5888760C" w14:textId="58AD7B42" w:rsidR="00F14BF0" w:rsidRPr="00F14BF0" w:rsidRDefault="00F14BF0" w:rsidP="00560B8E">
      <w:pPr>
        <w:pStyle w:val="Prrafodelista"/>
        <w:numPr>
          <w:ilvl w:val="2"/>
          <w:numId w:val="124"/>
        </w:numPr>
        <w:spacing w:before="240"/>
        <w:ind w:left="1418" w:hanging="698"/>
        <w:rPr>
          <w:rFonts w:cstheme="minorHAnsi"/>
          <w:b/>
          <w:bCs/>
          <w:sz w:val="24"/>
          <w:szCs w:val="24"/>
        </w:rPr>
      </w:pPr>
      <w:r w:rsidRPr="00F14BF0">
        <w:rPr>
          <w:rFonts w:cstheme="minorHAnsi"/>
          <w:b/>
          <w:bCs/>
          <w:sz w:val="24"/>
          <w:szCs w:val="24"/>
        </w:rPr>
        <w:t>SISTEMA DE PUESTA A TIERRA. SPAT</w:t>
      </w:r>
    </w:p>
    <w:p w14:paraId="6AFF4B29" w14:textId="0E685DE6" w:rsidR="00F14BF0" w:rsidRPr="00F14BF0" w:rsidRDefault="00F14BF0" w:rsidP="009B3C3F">
      <w:pPr>
        <w:spacing w:before="240"/>
        <w:ind w:left="1418"/>
        <w:rPr>
          <w:rFonts w:asciiTheme="minorHAnsi" w:hAnsiTheme="minorHAnsi" w:cstheme="minorHAnsi"/>
          <w:sz w:val="20"/>
          <w:szCs w:val="20"/>
        </w:rPr>
      </w:pPr>
      <w:r w:rsidRPr="00F14BF0">
        <w:rPr>
          <w:rFonts w:asciiTheme="minorHAnsi" w:hAnsiTheme="minorHAnsi" w:cstheme="minorHAnsi"/>
          <w:sz w:val="20"/>
          <w:szCs w:val="20"/>
        </w:rPr>
        <w:tab/>
        <w:t xml:space="preserve">El sistema de puesta a tierra será realizado por medio de jabalinas de </w:t>
      </w:r>
      <w:r w:rsidRPr="00F14BF0">
        <w:rPr>
          <w:rFonts w:asciiTheme="minorHAnsi" w:hAnsiTheme="minorHAnsi" w:cstheme="minorHAnsi"/>
          <w:sz w:val="20"/>
          <w:szCs w:val="20"/>
          <w:vertAlign w:val="superscript"/>
        </w:rPr>
        <w:t>5</w:t>
      </w:r>
      <w:r w:rsidRPr="00F14BF0">
        <w:rPr>
          <w:rFonts w:asciiTheme="minorHAnsi" w:hAnsiTheme="minorHAnsi" w:cstheme="minorHAnsi"/>
          <w:sz w:val="20"/>
          <w:szCs w:val="20"/>
        </w:rPr>
        <w:t>/</w:t>
      </w:r>
      <w:r w:rsidRPr="00F14BF0">
        <w:rPr>
          <w:rFonts w:asciiTheme="minorHAnsi" w:hAnsiTheme="minorHAnsi" w:cstheme="minorHAnsi"/>
          <w:sz w:val="20"/>
          <w:szCs w:val="20"/>
          <w:vertAlign w:val="subscript"/>
        </w:rPr>
        <w:t>8</w:t>
      </w:r>
      <w:r w:rsidRPr="00F14BF0">
        <w:rPr>
          <w:rFonts w:asciiTheme="minorHAnsi" w:hAnsiTheme="minorHAnsi" w:cstheme="minorHAnsi"/>
          <w:sz w:val="20"/>
          <w:szCs w:val="20"/>
        </w:rPr>
        <w:t xml:space="preserve">” x 2,40m tipo </w:t>
      </w:r>
      <w:proofErr w:type="spellStart"/>
      <w:r w:rsidRPr="00F14BF0">
        <w:rPr>
          <w:rFonts w:asciiTheme="minorHAnsi" w:hAnsiTheme="minorHAnsi" w:cstheme="minorHAnsi"/>
          <w:sz w:val="20"/>
          <w:szCs w:val="20"/>
        </w:rPr>
        <w:t>Cooperweld</w:t>
      </w:r>
      <w:proofErr w:type="spellEnd"/>
      <w:r w:rsidRPr="00F14BF0">
        <w:rPr>
          <w:rFonts w:asciiTheme="minorHAnsi" w:hAnsiTheme="minorHAnsi" w:cstheme="minorHAnsi"/>
          <w:sz w:val="20"/>
          <w:szCs w:val="20"/>
        </w:rPr>
        <w:t xml:space="preserve"> con revestimiento por deposición electrolítica de un espesor mínimo de 0,254 </w:t>
      </w:r>
      <w:proofErr w:type="spellStart"/>
      <w:r w:rsidRPr="00F14BF0">
        <w:rPr>
          <w:rFonts w:asciiTheme="minorHAnsi" w:hAnsiTheme="minorHAnsi" w:cstheme="minorHAnsi"/>
          <w:sz w:val="20"/>
          <w:szCs w:val="20"/>
        </w:rPr>
        <w:t>mm.</w:t>
      </w:r>
      <w:proofErr w:type="spellEnd"/>
      <w:r w:rsidRPr="00F14BF0">
        <w:rPr>
          <w:rFonts w:asciiTheme="minorHAnsi" w:hAnsiTheme="minorHAnsi" w:cstheme="minorHAnsi"/>
          <w:sz w:val="20"/>
          <w:szCs w:val="20"/>
        </w:rPr>
        <w:t xml:space="preserve"> </w:t>
      </w:r>
      <w:r w:rsidRPr="00F14BF0">
        <w:rPr>
          <w:rFonts w:asciiTheme="minorHAnsi" w:hAnsiTheme="minorHAnsi" w:cstheme="minorHAnsi"/>
          <w:sz w:val="20"/>
          <w:szCs w:val="20"/>
        </w:rPr>
        <w:tab/>
        <w:t>Las jabalinas estarán unidas por medio de un conductor desnudo de una sección mínima de 50 mm2. Las uniones entre conductor y conductores; y con conductores y jabalinas serán por medio de soldadura exotérmica. Esta última también llevará conector como muestra la figura.</w:t>
      </w:r>
    </w:p>
    <w:p w14:paraId="5EF345AD" w14:textId="77777777" w:rsidR="00F14BF0" w:rsidRPr="00F14BF0" w:rsidRDefault="00F14BF0" w:rsidP="009B3C3F">
      <w:pPr>
        <w:spacing w:before="240"/>
        <w:ind w:left="1418"/>
        <w:rPr>
          <w:rFonts w:asciiTheme="minorHAnsi" w:hAnsiTheme="minorHAnsi" w:cstheme="minorHAnsi"/>
          <w:sz w:val="20"/>
          <w:szCs w:val="20"/>
        </w:rPr>
      </w:pPr>
      <w:r w:rsidRPr="00F14BF0">
        <w:rPr>
          <w:rFonts w:asciiTheme="minorHAnsi" w:hAnsiTheme="minorHAnsi" w:cstheme="minorHAnsi"/>
          <w:sz w:val="20"/>
          <w:szCs w:val="20"/>
        </w:rPr>
        <w:t>Las micras de recubrimiento de este electrodo serán como mínimo de 100 micras.</w:t>
      </w:r>
    </w:p>
    <w:p w14:paraId="5BD289C3" w14:textId="77777777" w:rsidR="00F14BF0" w:rsidRPr="00F14BF0" w:rsidRDefault="00F14BF0" w:rsidP="009B3C3F">
      <w:pPr>
        <w:spacing w:before="240"/>
        <w:ind w:left="1418"/>
        <w:rPr>
          <w:rFonts w:asciiTheme="minorHAnsi" w:hAnsiTheme="minorHAnsi" w:cstheme="minorHAnsi"/>
          <w:sz w:val="20"/>
          <w:szCs w:val="20"/>
        </w:rPr>
      </w:pPr>
      <w:r w:rsidRPr="00F14BF0">
        <w:rPr>
          <w:rFonts w:asciiTheme="minorHAnsi" w:hAnsiTheme="minorHAnsi" w:cstheme="minorHAnsi"/>
          <w:sz w:val="20"/>
          <w:szCs w:val="20"/>
        </w:rPr>
        <w:tab/>
        <w:t>La resistencia de su sistema de puesta a tierra será como máximo de 5 ohm. Debiendo prever tratamiento del suelo o mejor configuración de las jabalinas.</w:t>
      </w:r>
    </w:p>
    <w:p w14:paraId="18A2B782" w14:textId="686539D4" w:rsidR="00F14BF0" w:rsidRPr="00F14BF0" w:rsidRDefault="00F14BF0" w:rsidP="009B3C3F">
      <w:pPr>
        <w:spacing w:before="240"/>
        <w:ind w:left="1418"/>
        <w:rPr>
          <w:rFonts w:asciiTheme="minorHAnsi" w:hAnsiTheme="minorHAnsi" w:cstheme="minorHAnsi"/>
          <w:sz w:val="20"/>
          <w:szCs w:val="20"/>
        </w:rPr>
      </w:pPr>
      <w:r w:rsidRPr="00F14BF0">
        <w:rPr>
          <w:rFonts w:asciiTheme="minorHAnsi" w:hAnsiTheme="minorHAnsi" w:cstheme="minorHAnsi"/>
          <w:sz w:val="20"/>
          <w:szCs w:val="20"/>
        </w:rPr>
        <w:t>Presentación final de la conexión de la jabalina y el conductor no permitida</w:t>
      </w:r>
      <w:r>
        <w:rPr>
          <w:rFonts w:asciiTheme="minorHAnsi" w:hAnsiTheme="minorHAnsi" w:cstheme="minorHAnsi"/>
          <w:sz w:val="20"/>
          <w:szCs w:val="20"/>
        </w:rPr>
        <w:t>, e</w:t>
      </w:r>
      <w:r w:rsidRPr="00F14BF0">
        <w:rPr>
          <w:rFonts w:asciiTheme="minorHAnsi" w:hAnsiTheme="minorHAnsi" w:cstheme="minorHAnsi"/>
          <w:sz w:val="20"/>
          <w:szCs w:val="20"/>
        </w:rPr>
        <w:t>s decir debe ser mediante soldadura exotérmica.</w:t>
      </w:r>
    </w:p>
    <w:p w14:paraId="3D867BB4" w14:textId="54E6F8E6" w:rsidR="00F14BF0" w:rsidRPr="00F14BF0" w:rsidRDefault="00F14BF0" w:rsidP="007D4C0E">
      <w:pPr>
        <w:pStyle w:val="Prrafodelista"/>
        <w:numPr>
          <w:ilvl w:val="1"/>
          <w:numId w:val="124"/>
        </w:numPr>
        <w:spacing w:before="240"/>
        <w:ind w:left="993" w:hanging="633"/>
        <w:outlineLvl w:val="2"/>
        <w:rPr>
          <w:rFonts w:cstheme="minorHAnsi"/>
          <w:b/>
          <w:bCs/>
          <w:sz w:val="24"/>
          <w:szCs w:val="24"/>
        </w:rPr>
      </w:pPr>
      <w:bookmarkStart w:id="363" w:name="_Toc65073492"/>
      <w:r w:rsidRPr="00F14BF0">
        <w:rPr>
          <w:rFonts w:cstheme="minorHAnsi"/>
          <w:b/>
          <w:bCs/>
          <w:sz w:val="24"/>
          <w:szCs w:val="24"/>
        </w:rPr>
        <w:t>INSTALACIÓN DE PARARRAYOS</w:t>
      </w:r>
      <w:bookmarkEnd w:id="363"/>
    </w:p>
    <w:p w14:paraId="3C4AF9DE" w14:textId="77777777" w:rsidR="00F14BF0" w:rsidRPr="00F14BF0" w:rsidRDefault="00F14BF0" w:rsidP="00F14BF0">
      <w:pPr>
        <w:spacing w:before="240"/>
        <w:ind w:left="993"/>
        <w:rPr>
          <w:rFonts w:asciiTheme="minorHAnsi" w:hAnsiTheme="minorHAnsi" w:cstheme="minorHAnsi"/>
          <w:sz w:val="20"/>
          <w:szCs w:val="20"/>
        </w:rPr>
      </w:pPr>
      <w:r w:rsidRPr="00F14BF0">
        <w:rPr>
          <w:rFonts w:asciiTheme="minorHAnsi" w:hAnsiTheme="minorHAnsi" w:cstheme="minorHAnsi"/>
          <w:sz w:val="20"/>
          <w:szCs w:val="20"/>
        </w:rPr>
        <w:t>Se instalarán pararrayos del tipo Franklin.</w:t>
      </w:r>
    </w:p>
    <w:p w14:paraId="4A717ACE" w14:textId="77777777" w:rsidR="00F14BF0" w:rsidRPr="00F14BF0" w:rsidRDefault="00F14BF0" w:rsidP="00F14BF0">
      <w:pPr>
        <w:spacing w:before="240"/>
        <w:ind w:left="993"/>
        <w:rPr>
          <w:rFonts w:asciiTheme="minorHAnsi" w:hAnsiTheme="minorHAnsi" w:cstheme="minorHAnsi"/>
          <w:sz w:val="20"/>
          <w:szCs w:val="20"/>
        </w:rPr>
      </w:pPr>
      <w:r w:rsidRPr="00F14BF0">
        <w:rPr>
          <w:rFonts w:asciiTheme="minorHAnsi" w:hAnsiTheme="minorHAnsi" w:cstheme="minorHAnsi"/>
          <w:sz w:val="20"/>
          <w:szCs w:val="20"/>
        </w:rPr>
        <w:t>Estarán ubicados por encima del Tanque elevado de agua y/o encima de los techos más altos de los edificios cubriendo así el área de protección de todo lo edificado.</w:t>
      </w:r>
    </w:p>
    <w:p w14:paraId="5144B497" w14:textId="7C6572BB" w:rsidR="00F14BF0" w:rsidRPr="00F14BF0" w:rsidRDefault="00F14BF0" w:rsidP="00F14BF0">
      <w:pPr>
        <w:spacing w:before="240"/>
        <w:ind w:left="993"/>
        <w:rPr>
          <w:rFonts w:asciiTheme="minorHAnsi" w:hAnsiTheme="minorHAnsi" w:cstheme="minorHAnsi"/>
          <w:sz w:val="20"/>
          <w:szCs w:val="20"/>
        </w:rPr>
      </w:pPr>
      <w:r w:rsidRPr="00F14BF0">
        <w:rPr>
          <w:rFonts w:asciiTheme="minorHAnsi" w:hAnsiTheme="minorHAnsi" w:cstheme="minorHAnsi"/>
          <w:b/>
          <w:bCs/>
          <w:sz w:val="20"/>
          <w:szCs w:val="20"/>
        </w:rPr>
        <w:t>Material del captor y del mástil ser utilizado:</w:t>
      </w:r>
      <w:r>
        <w:rPr>
          <w:rFonts w:asciiTheme="minorHAnsi" w:hAnsiTheme="minorHAnsi" w:cstheme="minorHAnsi"/>
          <w:sz w:val="20"/>
          <w:szCs w:val="20"/>
        </w:rPr>
        <w:t xml:space="preserve"> b</w:t>
      </w:r>
      <w:r w:rsidRPr="00F14BF0">
        <w:rPr>
          <w:rFonts w:asciiTheme="minorHAnsi" w:hAnsiTheme="minorHAnsi" w:cstheme="minorHAnsi"/>
          <w:sz w:val="20"/>
          <w:szCs w:val="20"/>
        </w:rPr>
        <w:t>ronce cromado, excelente resistencia a la corrosión.</w:t>
      </w:r>
    </w:p>
    <w:p w14:paraId="12B67967" w14:textId="77777777" w:rsidR="00F14BF0" w:rsidRPr="00F14BF0" w:rsidRDefault="00F14BF0" w:rsidP="00F14BF0">
      <w:pPr>
        <w:spacing w:before="240"/>
        <w:ind w:left="993"/>
        <w:rPr>
          <w:rFonts w:asciiTheme="minorHAnsi" w:hAnsiTheme="minorHAnsi" w:cstheme="minorHAnsi"/>
          <w:sz w:val="20"/>
          <w:szCs w:val="20"/>
        </w:rPr>
      </w:pPr>
      <w:r w:rsidRPr="00F14BF0">
        <w:rPr>
          <w:rFonts w:asciiTheme="minorHAnsi" w:hAnsiTheme="minorHAnsi" w:cstheme="minorHAnsi"/>
          <w:sz w:val="20"/>
          <w:szCs w:val="20"/>
        </w:rPr>
        <w:t>El captor deberá seguir las siguientes indicaciones:</w:t>
      </w:r>
    </w:p>
    <w:p w14:paraId="7D5C2454" w14:textId="2B4C8777" w:rsidR="00F14BF0" w:rsidRPr="00F14BF0" w:rsidRDefault="00F14BF0" w:rsidP="00730FD7">
      <w:pPr>
        <w:pStyle w:val="Prrafodelista"/>
        <w:numPr>
          <w:ilvl w:val="0"/>
          <w:numId w:val="88"/>
        </w:numPr>
        <w:spacing w:before="240"/>
        <w:ind w:left="1418"/>
        <w:rPr>
          <w:rFonts w:cstheme="minorHAnsi"/>
          <w:szCs w:val="20"/>
        </w:rPr>
      </w:pPr>
      <w:r w:rsidRPr="00F14BF0">
        <w:rPr>
          <w:rFonts w:cstheme="minorHAnsi"/>
          <w:szCs w:val="20"/>
        </w:rPr>
        <w:t>Ángulo de cobertura de 60º de protección, el cual varía el radio de cobertura dependiendo de la altura.</w:t>
      </w:r>
    </w:p>
    <w:p w14:paraId="52EAA865" w14:textId="39214B08" w:rsidR="00F14BF0" w:rsidRPr="00F14BF0" w:rsidRDefault="00F14BF0" w:rsidP="00730FD7">
      <w:pPr>
        <w:pStyle w:val="Prrafodelista"/>
        <w:numPr>
          <w:ilvl w:val="0"/>
          <w:numId w:val="88"/>
        </w:numPr>
        <w:ind w:left="1418"/>
        <w:rPr>
          <w:rFonts w:cstheme="minorHAnsi"/>
          <w:szCs w:val="20"/>
        </w:rPr>
      </w:pPr>
      <w:r w:rsidRPr="00F14BF0">
        <w:rPr>
          <w:rFonts w:cstheme="minorHAnsi"/>
          <w:szCs w:val="20"/>
        </w:rPr>
        <w:t>Altura punta: 34 cm</w:t>
      </w:r>
    </w:p>
    <w:p w14:paraId="0F4B0A87" w14:textId="6B2F7D4E" w:rsidR="00F14BF0" w:rsidRPr="00F14BF0" w:rsidRDefault="00F14BF0" w:rsidP="00730FD7">
      <w:pPr>
        <w:pStyle w:val="Prrafodelista"/>
        <w:numPr>
          <w:ilvl w:val="0"/>
          <w:numId w:val="88"/>
        </w:numPr>
        <w:ind w:left="1418"/>
        <w:rPr>
          <w:rFonts w:cstheme="minorHAnsi"/>
          <w:szCs w:val="20"/>
        </w:rPr>
      </w:pPr>
      <w:r w:rsidRPr="00F14BF0">
        <w:rPr>
          <w:rFonts w:cstheme="minorHAnsi"/>
          <w:szCs w:val="20"/>
        </w:rPr>
        <w:t>Diámetro entre puntas laterales: 20 cm</w:t>
      </w:r>
    </w:p>
    <w:p w14:paraId="4CDF9CBB" w14:textId="146A5BE2" w:rsidR="00F14BF0" w:rsidRPr="00F14BF0" w:rsidRDefault="00F14BF0" w:rsidP="00730FD7">
      <w:pPr>
        <w:pStyle w:val="Prrafodelista"/>
        <w:numPr>
          <w:ilvl w:val="0"/>
          <w:numId w:val="88"/>
        </w:numPr>
        <w:ind w:left="1418"/>
        <w:rPr>
          <w:rFonts w:cstheme="minorHAnsi"/>
          <w:szCs w:val="20"/>
        </w:rPr>
      </w:pPr>
      <w:r w:rsidRPr="00F14BF0">
        <w:rPr>
          <w:rFonts w:cstheme="minorHAnsi"/>
          <w:szCs w:val="20"/>
        </w:rPr>
        <w:t>Diámetro de la base: 1”</w:t>
      </w:r>
    </w:p>
    <w:p w14:paraId="398C9AE9" w14:textId="5A35120B" w:rsidR="00F14BF0" w:rsidRPr="00F14BF0" w:rsidRDefault="00F14BF0" w:rsidP="00730FD7">
      <w:pPr>
        <w:pStyle w:val="Prrafodelista"/>
        <w:numPr>
          <w:ilvl w:val="0"/>
          <w:numId w:val="88"/>
        </w:numPr>
        <w:ind w:left="1418"/>
        <w:rPr>
          <w:rFonts w:cstheme="minorHAnsi"/>
          <w:szCs w:val="20"/>
        </w:rPr>
      </w:pPr>
      <w:proofErr w:type="gramStart"/>
      <w:r w:rsidRPr="00F14BF0">
        <w:rPr>
          <w:rFonts w:cstheme="minorHAnsi"/>
          <w:szCs w:val="20"/>
        </w:rPr>
        <w:t>Diámetro rosca</w:t>
      </w:r>
      <w:proofErr w:type="gramEnd"/>
      <w:r w:rsidRPr="00F14BF0">
        <w:rPr>
          <w:rFonts w:cstheme="minorHAnsi"/>
          <w:szCs w:val="20"/>
        </w:rPr>
        <w:t xml:space="preserve"> de conexión: 5/16” 4 </w:t>
      </w:r>
      <w:proofErr w:type="spellStart"/>
      <w:r w:rsidRPr="00F14BF0">
        <w:rPr>
          <w:rFonts w:cstheme="minorHAnsi"/>
          <w:szCs w:val="20"/>
        </w:rPr>
        <w:t>ó</w:t>
      </w:r>
      <w:proofErr w:type="spellEnd"/>
      <w:r w:rsidRPr="00F14BF0">
        <w:rPr>
          <w:rFonts w:cstheme="minorHAnsi"/>
          <w:szCs w:val="20"/>
        </w:rPr>
        <w:t xml:space="preserve"> 5 puntas.</w:t>
      </w:r>
    </w:p>
    <w:p w14:paraId="621FA27A" w14:textId="07E0F5AA" w:rsidR="00F14BF0" w:rsidRPr="00F14BF0" w:rsidRDefault="00F14BF0" w:rsidP="00730FD7">
      <w:pPr>
        <w:pStyle w:val="Prrafodelista"/>
        <w:numPr>
          <w:ilvl w:val="0"/>
          <w:numId w:val="88"/>
        </w:numPr>
        <w:ind w:left="1418"/>
        <w:rPr>
          <w:rFonts w:cstheme="minorHAnsi"/>
          <w:szCs w:val="20"/>
        </w:rPr>
      </w:pPr>
      <w:r w:rsidRPr="00F14BF0">
        <w:rPr>
          <w:rFonts w:cstheme="minorHAnsi"/>
          <w:szCs w:val="20"/>
        </w:rPr>
        <w:t>Conductor bajante</w:t>
      </w:r>
    </w:p>
    <w:p w14:paraId="4EF90608" w14:textId="77777777" w:rsidR="00F14BF0" w:rsidRPr="00F14BF0" w:rsidRDefault="00F14BF0" w:rsidP="00F14BF0">
      <w:pPr>
        <w:spacing w:before="240"/>
        <w:ind w:left="993"/>
        <w:rPr>
          <w:rFonts w:asciiTheme="minorHAnsi" w:hAnsiTheme="minorHAnsi" w:cstheme="minorHAnsi"/>
          <w:sz w:val="20"/>
          <w:szCs w:val="20"/>
        </w:rPr>
      </w:pPr>
      <w:r w:rsidRPr="00F14BF0">
        <w:rPr>
          <w:rFonts w:asciiTheme="minorHAnsi" w:hAnsiTheme="minorHAnsi" w:cstheme="minorHAnsi"/>
          <w:sz w:val="20"/>
          <w:szCs w:val="20"/>
        </w:rPr>
        <w:tab/>
        <w:t>El recorrido del cable de bajada deberá ser lo más sencillo y recto posible, evitando curvas pronunciadas, ángulos rectos y curvaturas menores a 20cm como muestra la figura.</w:t>
      </w:r>
    </w:p>
    <w:p w14:paraId="5CE80190" w14:textId="77777777" w:rsidR="00F14BF0" w:rsidRPr="00F14BF0" w:rsidRDefault="00F14BF0" w:rsidP="00F14BF0">
      <w:pPr>
        <w:spacing w:before="240"/>
        <w:ind w:left="993"/>
        <w:rPr>
          <w:rFonts w:asciiTheme="minorHAnsi" w:hAnsiTheme="minorHAnsi" w:cstheme="minorHAnsi"/>
          <w:sz w:val="20"/>
          <w:szCs w:val="20"/>
        </w:rPr>
      </w:pPr>
      <w:r w:rsidRPr="00F14BF0">
        <w:rPr>
          <w:rFonts w:asciiTheme="minorHAnsi" w:hAnsiTheme="minorHAnsi" w:cstheme="minorHAnsi"/>
          <w:sz w:val="20"/>
          <w:szCs w:val="20"/>
        </w:rPr>
        <w:t>Utilizar conductores en hebra en lugar de cinta. Cada conductor de bajada debe conectarse a una terminación de tierra.</w:t>
      </w:r>
    </w:p>
    <w:p w14:paraId="4B90D185" w14:textId="77777777" w:rsidR="00F14BF0" w:rsidRPr="00F14BF0" w:rsidRDefault="00F14BF0" w:rsidP="00F14BF0">
      <w:pPr>
        <w:spacing w:before="240"/>
        <w:ind w:left="993"/>
        <w:rPr>
          <w:rFonts w:asciiTheme="minorHAnsi" w:hAnsiTheme="minorHAnsi" w:cstheme="minorHAnsi"/>
          <w:sz w:val="20"/>
          <w:szCs w:val="20"/>
        </w:rPr>
      </w:pPr>
      <w:r w:rsidRPr="00F14BF0">
        <w:rPr>
          <w:rFonts w:asciiTheme="minorHAnsi" w:hAnsiTheme="minorHAnsi" w:cstheme="minorHAnsi"/>
          <w:sz w:val="20"/>
          <w:szCs w:val="20"/>
        </w:rPr>
        <w:tab/>
        <w:t>Se requiere que estos conductores proporcionen una trayectoria de baja impedancia hacia abajo de la estructura, de modo que minimice diferencias de potencial y corrientes inducidas.</w:t>
      </w:r>
    </w:p>
    <w:p w14:paraId="02FA0235" w14:textId="77777777" w:rsidR="00F14BF0" w:rsidRPr="00F14BF0" w:rsidRDefault="00F14BF0" w:rsidP="00F14BF0">
      <w:pPr>
        <w:spacing w:before="240"/>
        <w:ind w:left="993"/>
        <w:rPr>
          <w:rFonts w:asciiTheme="minorHAnsi" w:hAnsiTheme="minorHAnsi" w:cstheme="minorHAnsi"/>
          <w:sz w:val="20"/>
          <w:szCs w:val="20"/>
        </w:rPr>
      </w:pPr>
      <w:r w:rsidRPr="00F14BF0">
        <w:rPr>
          <w:rFonts w:asciiTheme="minorHAnsi" w:hAnsiTheme="minorHAnsi" w:cstheme="minorHAnsi"/>
          <w:sz w:val="20"/>
          <w:szCs w:val="20"/>
        </w:rPr>
        <w:tab/>
        <w:t>El equipo electrónico sensible no debería ubicarse cerca de estas trayectorias de bajada en el interior del edificio, ya que existe un riesgo de interferencia inductiva.</w:t>
      </w:r>
    </w:p>
    <w:p w14:paraId="42B5ED26" w14:textId="174C9988" w:rsidR="00C47EFF" w:rsidRDefault="00F14BF0" w:rsidP="00F14BF0">
      <w:pPr>
        <w:spacing w:before="240"/>
        <w:ind w:left="993"/>
        <w:rPr>
          <w:rFonts w:asciiTheme="minorHAnsi" w:hAnsiTheme="minorHAnsi" w:cstheme="minorHAnsi"/>
          <w:sz w:val="20"/>
          <w:szCs w:val="20"/>
        </w:rPr>
      </w:pPr>
      <w:r w:rsidRPr="00F14BF0">
        <w:rPr>
          <w:rFonts w:asciiTheme="minorHAnsi" w:hAnsiTheme="minorHAnsi" w:cstheme="minorHAnsi"/>
          <w:sz w:val="20"/>
          <w:szCs w:val="20"/>
        </w:rPr>
        <w:t>Se utilizarán conductores de cobre de 50 mm2 sin empalme alguno. Los últimos 3 (tres) metros serán protegidos con un Tubo de hierro galvanizado de 1” para evitar daños mecánicos al conductor y/o contactos ocasionales de las personas</w:t>
      </w:r>
    </w:p>
    <w:p w14:paraId="2F284E38" w14:textId="77777777" w:rsidR="00FF1F99" w:rsidRPr="00FF1F99" w:rsidRDefault="00FF1F99" w:rsidP="007D4C0E">
      <w:pPr>
        <w:pStyle w:val="Prrafodelista"/>
        <w:numPr>
          <w:ilvl w:val="1"/>
          <w:numId w:val="124"/>
        </w:numPr>
        <w:spacing w:before="240"/>
        <w:ind w:left="993" w:hanging="574"/>
        <w:outlineLvl w:val="2"/>
        <w:rPr>
          <w:rFonts w:cstheme="minorHAnsi"/>
          <w:b/>
          <w:bCs/>
          <w:sz w:val="24"/>
          <w:szCs w:val="24"/>
        </w:rPr>
      </w:pPr>
      <w:bookmarkStart w:id="364" w:name="_Toc65073493"/>
      <w:r w:rsidRPr="00FF1F99">
        <w:rPr>
          <w:rFonts w:cstheme="minorHAnsi"/>
          <w:b/>
          <w:bCs/>
          <w:sz w:val="24"/>
          <w:szCs w:val="24"/>
        </w:rPr>
        <w:t>ARTEFACTOS DE ILUMINACIÓN EXTERNA</w:t>
      </w:r>
      <w:bookmarkEnd w:id="364"/>
      <w:r w:rsidRPr="00FF1F99">
        <w:rPr>
          <w:rFonts w:cstheme="minorHAnsi"/>
          <w:b/>
          <w:bCs/>
          <w:sz w:val="24"/>
          <w:szCs w:val="24"/>
        </w:rPr>
        <w:t xml:space="preserve"> </w:t>
      </w:r>
    </w:p>
    <w:p w14:paraId="7C955A23" w14:textId="06E54ECC" w:rsidR="00FF1F99" w:rsidRPr="00FF1F99" w:rsidRDefault="00FF1F99" w:rsidP="00560B8E">
      <w:pPr>
        <w:pStyle w:val="Prrafodelista"/>
        <w:numPr>
          <w:ilvl w:val="2"/>
          <w:numId w:val="124"/>
        </w:numPr>
        <w:spacing w:before="240"/>
        <w:ind w:left="1418" w:hanging="698"/>
        <w:rPr>
          <w:rFonts w:cstheme="minorHAnsi"/>
          <w:b/>
          <w:bCs/>
          <w:szCs w:val="20"/>
        </w:rPr>
      </w:pPr>
      <w:r w:rsidRPr="00FF1F99">
        <w:rPr>
          <w:rFonts w:cstheme="minorHAnsi"/>
          <w:b/>
          <w:bCs/>
          <w:szCs w:val="20"/>
        </w:rPr>
        <w:t xml:space="preserve">INCLUIR EN EL PROYECTO,.LA PROVISIÓN, MONTAJE Y PUESTA EN FUNCIONAMIENTO.POSTE DE </w:t>
      </w:r>
      <w:proofErr w:type="spellStart"/>
      <w:r w:rsidRPr="00FF1F99">
        <w:rPr>
          <w:rFonts w:cstheme="minorHAnsi"/>
          <w:b/>
          <w:bCs/>
          <w:szCs w:val="20"/>
        </w:rPr>
        <w:t>HºAº</w:t>
      </w:r>
      <w:proofErr w:type="spellEnd"/>
      <w:r w:rsidRPr="00FF1F99">
        <w:rPr>
          <w:rFonts w:cstheme="minorHAnsi"/>
          <w:b/>
          <w:bCs/>
          <w:szCs w:val="20"/>
        </w:rPr>
        <w:t xml:space="preserve"> 12M. PROVISIÓN, MONTAJE Y PUESTA EN FUNCIONAMIENTO. SEGÚN PLANO.</w:t>
      </w:r>
    </w:p>
    <w:p w14:paraId="08AFED06" w14:textId="48957C2D" w:rsidR="00FF1F99" w:rsidRPr="00FF1F99" w:rsidRDefault="00FF1F99" w:rsidP="00FF1F99">
      <w:pPr>
        <w:spacing w:before="240"/>
        <w:ind w:left="1418"/>
        <w:rPr>
          <w:rFonts w:asciiTheme="minorHAnsi" w:hAnsiTheme="minorHAnsi" w:cstheme="minorHAnsi"/>
          <w:sz w:val="20"/>
          <w:szCs w:val="20"/>
        </w:rPr>
      </w:pPr>
      <w:r w:rsidRPr="00FF1F99">
        <w:rPr>
          <w:rFonts w:asciiTheme="minorHAnsi" w:hAnsiTheme="minorHAnsi" w:cstheme="minorHAnsi"/>
          <w:sz w:val="20"/>
          <w:szCs w:val="20"/>
        </w:rPr>
        <w:t>El contratista se encargará de incluir en el proyecto, la provisión del poste. Excavación, colocación, cimiento y todo lo necesario para su correcta fijación de acuerdo tanto a las características del suelo como a la de los accesorios y conductores a tener que soportar.</w:t>
      </w:r>
    </w:p>
    <w:p w14:paraId="47671CA5" w14:textId="70EB93E8" w:rsidR="00FF1F99" w:rsidRPr="00FF1F99" w:rsidRDefault="00FF1F99" w:rsidP="00560B8E">
      <w:pPr>
        <w:pStyle w:val="Prrafodelista"/>
        <w:numPr>
          <w:ilvl w:val="2"/>
          <w:numId w:val="124"/>
        </w:numPr>
        <w:spacing w:before="240"/>
        <w:ind w:left="1418" w:hanging="698"/>
        <w:rPr>
          <w:rFonts w:cstheme="minorHAnsi"/>
          <w:b/>
          <w:bCs/>
          <w:szCs w:val="20"/>
        </w:rPr>
      </w:pPr>
      <w:r w:rsidRPr="00FF1F99">
        <w:rPr>
          <w:rFonts w:cstheme="minorHAnsi"/>
          <w:b/>
          <w:bCs/>
          <w:szCs w:val="20"/>
        </w:rPr>
        <w:t>ARTEFACTOS DE ILUMINACIÓN TIPO LED</w:t>
      </w:r>
      <w:r>
        <w:rPr>
          <w:rFonts w:cstheme="minorHAnsi"/>
          <w:b/>
          <w:bCs/>
          <w:szCs w:val="20"/>
        </w:rPr>
        <w:t xml:space="preserve">, </w:t>
      </w:r>
      <w:r w:rsidRPr="00FF1F99">
        <w:rPr>
          <w:rFonts w:cstheme="minorHAnsi"/>
          <w:b/>
          <w:bCs/>
          <w:szCs w:val="20"/>
        </w:rPr>
        <w:t>INCLUIR EN EL PROYECTO, LA PROVISIÓN, MONTAJE Y PUESTA EN FUNCIONAMIENTO. INCLUYE ALIMENTACIÓN DESDE EL TABLERO EMBUTIDO EN ELECTRODUCTO.</w:t>
      </w:r>
    </w:p>
    <w:p w14:paraId="1D4D23F6" w14:textId="3982D6F9" w:rsidR="00FF1F99" w:rsidRPr="00FF1F99" w:rsidRDefault="00FF1F99" w:rsidP="00FF1F99">
      <w:pPr>
        <w:spacing w:before="240"/>
        <w:ind w:left="1418"/>
        <w:rPr>
          <w:rFonts w:asciiTheme="minorHAnsi" w:hAnsiTheme="minorHAnsi" w:cstheme="minorHAnsi"/>
          <w:sz w:val="20"/>
          <w:szCs w:val="20"/>
        </w:rPr>
      </w:pPr>
      <w:r w:rsidRPr="00FF1F99">
        <w:rPr>
          <w:rFonts w:asciiTheme="minorHAnsi" w:hAnsiTheme="minorHAnsi" w:cstheme="minorHAnsi"/>
          <w:sz w:val="20"/>
          <w:szCs w:val="20"/>
        </w:rPr>
        <w:t xml:space="preserve">El contratista se encargará de incluir en el proyecto, la provisión, montaje y puesta en funcionamiento de artefacto de iluminación tipo AP, con </w:t>
      </w:r>
      <w:proofErr w:type="gramStart"/>
      <w:r w:rsidRPr="00FF1F99">
        <w:rPr>
          <w:rFonts w:asciiTheme="minorHAnsi" w:hAnsiTheme="minorHAnsi" w:cstheme="minorHAnsi"/>
          <w:sz w:val="20"/>
          <w:szCs w:val="20"/>
        </w:rPr>
        <w:t>todos los accesorio</w:t>
      </w:r>
      <w:proofErr w:type="gramEnd"/>
      <w:r w:rsidRPr="00FF1F99">
        <w:rPr>
          <w:rFonts w:asciiTheme="minorHAnsi" w:hAnsiTheme="minorHAnsi" w:cstheme="minorHAnsi"/>
          <w:sz w:val="20"/>
          <w:szCs w:val="20"/>
        </w:rPr>
        <w:t xml:space="preserve"> para su correcta fijación en el poste de hormigón armado, incluye foto célula y cableado desde el tablero, la cual irá embutida en </w:t>
      </w:r>
      <w:proofErr w:type="spellStart"/>
      <w:r w:rsidRPr="00FF1F99">
        <w:rPr>
          <w:rFonts w:asciiTheme="minorHAnsi" w:hAnsiTheme="minorHAnsi" w:cstheme="minorHAnsi"/>
          <w:sz w:val="20"/>
          <w:szCs w:val="20"/>
        </w:rPr>
        <w:t>electroductos</w:t>
      </w:r>
      <w:proofErr w:type="spellEnd"/>
      <w:r w:rsidRPr="00FF1F99">
        <w:rPr>
          <w:rFonts w:asciiTheme="minorHAnsi" w:hAnsiTheme="minorHAnsi" w:cstheme="minorHAnsi"/>
          <w:sz w:val="20"/>
          <w:szCs w:val="20"/>
        </w:rPr>
        <w:t xml:space="preserve"> que estarán enterrados en el suelo según la trayectoria del plano.</w:t>
      </w:r>
    </w:p>
    <w:p w14:paraId="3369660A" w14:textId="413ACBE6" w:rsidR="00FF1F99" w:rsidRPr="00FF1F99" w:rsidRDefault="00FF1F99" w:rsidP="00FF1F99">
      <w:pPr>
        <w:spacing w:before="240"/>
        <w:ind w:left="1418"/>
        <w:rPr>
          <w:rFonts w:asciiTheme="minorHAnsi" w:hAnsiTheme="minorHAnsi" w:cstheme="minorHAnsi"/>
          <w:sz w:val="20"/>
          <w:szCs w:val="20"/>
        </w:rPr>
      </w:pPr>
      <w:r w:rsidRPr="00FF1F99">
        <w:rPr>
          <w:rFonts w:asciiTheme="minorHAnsi" w:hAnsiTheme="minorHAnsi" w:cstheme="minorHAnsi"/>
          <w:sz w:val="20"/>
          <w:szCs w:val="20"/>
        </w:rPr>
        <w:t>Características Principales</w:t>
      </w:r>
      <w:r>
        <w:rPr>
          <w:rFonts w:asciiTheme="minorHAnsi" w:hAnsiTheme="minorHAnsi" w:cstheme="minorHAnsi"/>
          <w:sz w:val="20"/>
          <w:szCs w:val="20"/>
        </w:rPr>
        <w:t>:</w:t>
      </w:r>
    </w:p>
    <w:p w14:paraId="6D7C6705" w14:textId="77777777" w:rsidR="00FF1F99" w:rsidRPr="00FF1F99" w:rsidRDefault="00FF1F99" w:rsidP="00730FD7">
      <w:pPr>
        <w:pStyle w:val="Prrafodelista"/>
        <w:numPr>
          <w:ilvl w:val="0"/>
          <w:numId w:val="89"/>
        </w:numPr>
        <w:spacing w:before="240"/>
        <w:ind w:left="1701"/>
        <w:rPr>
          <w:rFonts w:cstheme="minorHAnsi"/>
          <w:szCs w:val="20"/>
        </w:rPr>
      </w:pPr>
      <w:r w:rsidRPr="00FF1F99">
        <w:rPr>
          <w:rFonts w:cstheme="minorHAnsi"/>
          <w:szCs w:val="20"/>
        </w:rPr>
        <w:t>Cuerpo: de aluminio inyectado y tapa abisagrada con ganchos de sujeción para apertura y acceso a equipo y lámpara.</w:t>
      </w:r>
    </w:p>
    <w:p w14:paraId="58891F67" w14:textId="77777777" w:rsidR="00FF1F99" w:rsidRPr="00FF1F99" w:rsidRDefault="00FF1F99" w:rsidP="00730FD7">
      <w:pPr>
        <w:pStyle w:val="Prrafodelista"/>
        <w:numPr>
          <w:ilvl w:val="0"/>
          <w:numId w:val="89"/>
        </w:numPr>
        <w:ind w:left="1701"/>
        <w:rPr>
          <w:rFonts w:cstheme="minorHAnsi"/>
          <w:szCs w:val="20"/>
        </w:rPr>
      </w:pPr>
      <w:r w:rsidRPr="00FF1F99">
        <w:rPr>
          <w:rFonts w:cstheme="minorHAnsi"/>
          <w:szCs w:val="20"/>
        </w:rPr>
        <w:t xml:space="preserve">Pintura: poliéster </w:t>
      </w:r>
      <w:proofErr w:type="spellStart"/>
      <w:r w:rsidRPr="00FF1F99">
        <w:rPr>
          <w:rFonts w:cstheme="minorHAnsi"/>
          <w:szCs w:val="20"/>
        </w:rPr>
        <w:t>texturada</w:t>
      </w:r>
      <w:proofErr w:type="spellEnd"/>
      <w:r w:rsidRPr="00FF1F99">
        <w:rPr>
          <w:rFonts w:cstheme="minorHAnsi"/>
          <w:szCs w:val="20"/>
        </w:rPr>
        <w:t xml:space="preserve"> horneada de alta resistencia.</w:t>
      </w:r>
    </w:p>
    <w:p w14:paraId="1F86A489" w14:textId="0CAD12D2" w:rsidR="00FF1F99" w:rsidRPr="00FF1F99" w:rsidRDefault="00FF1F99" w:rsidP="00730FD7">
      <w:pPr>
        <w:pStyle w:val="Prrafodelista"/>
        <w:numPr>
          <w:ilvl w:val="0"/>
          <w:numId w:val="89"/>
        </w:numPr>
        <w:ind w:left="1701"/>
        <w:rPr>
          <w:rFonts w:cstheme="minorHAnsi"/>
          <w:szCs w:val="20"/>
        </w:rPr>
      </w:pPr>
      <w:r w:rsidRPr="00FF1F99">
        <w:rPr>
          <w:rFonts w:cstheme="minorHAnsi"/>
          <w:szCs w:val="20"/>
        </w:rPr>
        <w:t xml:space="preserve">Cableado: interno con aislación primaria de silicona y malla protectora de fibra de </w:t>
      </w:r>
      <w:r w:rsidR="00D91B4A" w:rsidRPr="00FF1F99">
        <w:rPr>
          <w:rFonts w:cstheme="minorHAnsi"/>
          <w:szCs w:val="20"/>
        </w:rPr>
        <w:t>vidrio,</w:t>
      </w:r>
      <w:r w:rsidR="00D91B4A">
        <w:rPr>
          <w:rFonts w:cstheme="minorHAnsi"/>
          <w:szCs w:val="20"/>
        </w:rPr>
        <w:t xml:space="preserve"> </w:t>
      </w:r>
      <w:r w:rsidRPr="00FF1F99">
        <w:rPr>
          <w:rFonts w:cstheme="minorHAnsi"/>
          <w:szCs w:val="20"/>
        </w:rPr>
        <w:t>y terminal.</w:t>
      </w:r>
    </w:p>
    <w:p w14:paraId="0B62E7C0" w14:textId="77777777" w:rsidR="00FF1F99" w:rsidRPr="00FF1F99" w:rsidRDefault="00FF1F99" w:rsidP="00730FD7">
      <w:pPr>
        <w:pStyle w:val="Prrafodelista"/>
        <w:numPr>
          <w:ilvl w:val="0"/>
          <w:numId w:val="89"/>
        </w:numPr>
        <w:ind w:left="1701"/>
        <w:rPr>
          <w:rFonts w:cstheme="minorHAnsi"/>
          <w:szCs w:val="20"/>
        </w:rPr>
      </w:pPr>
      <w:r w:rsidRPr="00FF1F99">
        <w:rPr>
          <w:rFonts w:cstheme="minorHAnsi"/>
          <w:szCs w:val="20"/>
        </w:rPr>
        <w:t>Factor de potencia: 90 %</w:t>
      </w:r>
    </w:p>
    <w:p w14:paraId="6C616B44" w14:textId="77777777" w:rsidR="00FF1F99" w:rsidRPr="00FF1F99" w:rsidRDefault="00FF1F99" w:rsidP="00730FD7">
      <w:pPr>
        <w:pStyle w:val="Prrafodelista"/>
        <w:numPr>
          <w:ilvl w:val="0"/>
          <w:numId w:val="89"/>
        </w:numPr>
        <w:ind w:left="1701"/>
        <w:rPr>
          <w:rFonts w:cstheme="minorHAnsi"/>
          <w:szCs w:val="20"/>
        </w:rPr>
      </w:pPr>
      <w:r w:rsidRPr="00FF1F99">
        <w:rPr>
          <w:rFonts w:cstheme="minorHAnsi"/>
          <w:szCs w:val="20"/>
        </w:rPr>
        <w:t xml:space="preserve">Índice de reproducción de color: 80% Vida útil: 50.000 </w:t>
      </w:r>
      <w:proofErr w:type="spellStart"/>
      <w:r w:rsidRPr="00FF1F99">
        <w:rPr>
          <w:rFonts w:cstheme="minorHAnsi"/>
          <w:szCs w:val="20"/>
        </w:rPr>
        <w:t>hs</w:t>
      </w:r>
      <w:proofErr w:type="spellEnd"/>
      <w:r w:rsidRPr="00FF1F99">
        <w:rPr>
          <w:rFonts w:cstheme="minorHAnsi"/>
          <w:szCs w:val="20"/>
        </w:rPr>
        <w:t>.</w:t>
      </w:r>
    </w:p>
    <w:p w14:paraId="705D0A95" w14:textId="77777777" w:rsidR="00FF1F99" w:rsidRPr="00FF1F99" w:rsidRDefault="00FF1F99" w:rsidP="00730FD7">
      <w:pPr>
        <w:pStyle w:val="Prrafodelista"/>
        <w:numPr>
          <w:ilvl w:val="0"/>
          <w:numId w:val="89"/>
        </w:numPr>
        <w:ind w:left="1701"/>
        <w:rPr>
          <w:rFonts w:cstheme="minorHAnsi"/>
          <w:szCs w:val="20"/>
        </w:rPr>
      </w:pPr>
      <w:r w:rsidRPr="00FF1F99">
        <w:rPr>
          <w:rFonts w:cstheme="minorHAnsi"/>
          <w:szCs w:val="20"/>
        </w:rPr>
        <w:t>Grado de protección IP66, 100 - 240 V 50 HZ. Módulos y fuente de alimentación intercambiables Fotocélula</w:t>
      </w:r>
    </w:p>
    <w:p w14:paraId="3C6BF223" w14:textId="77777777" w:rsidR="00FF1F99" w:rsidRPr="00FF1F99" w:rsidRDefault="00FF1F99" w:rsidP="00FF1F99">
      <w:pPr>
        <w:spacing w:before="240"/>
        <w:ind w:left="1418"/>
        <w:rPr>
          <w:rFonts w:asciiTheme="minorHAnsi" w:hAnsiTheme="minorHAnsi" w:cstheme="minorHAnsi"/>
          <w:sz w:val="20"/>
          <w:szCs w:val="20"/>
        </w:rPr>
      </w:pPr>
      <w:r w:rsidRPr="00FF1F99">
        <w:rPr>
          <w:rFonts w:asciiTheme="minorHAnsi" w:hAnsiTheme="minorHAnsi" w:cstheme="minorHAnsi"/>
          <w:sz w:val="20"/>
          <w:szCs w:val="20"/>
        </w:rPr>
        <w:t>Se utilizarán a fin de que las luminarias únicamente se enciendan durante las horas en que el nivel de iluminación natural es bajo. Esto asegura que las luminarias no estén encendidas innecesariamente.</w:t>
      </w:r>
    </w:p>
    <w:p w14:paraId="1434F3DF" w14:textId="77777777" w:rsidR="00FF1F99" w:rsidRPr="00FF1F99" w:rsidRDefault="00FF1F99" w:rsidP="00FF1F99">
      <w:pPr>
        <w:spacing w:before="240"/>
        <w:ind w:left="1418"/>
        <w:rPr>
          <w:rFonts w:asciiTheme="minorHAnsi" w:hAnsiTheme="minorHAnsi" w:cstheme="minorHAnsi"/>
          <w:sz w:val="20"/>
          <w:szCs w:val="20"/>
        </w:rPr>
      </w:pPr>
      <w:r w:rsidRPr="00FF1F99">
        <w:rPr>
          <w:rFonts w:asciiTheme="minorHAnsi" w:hAnsiTheme="minorHAnsi" w:cstheme="minorHAnsi"/>
          <w:sz w:val="20"/>
          <w:szCs w:val="20"/>
        </w:rPr>
        <w:t xml:space="preserve">Deberán ser electrónicas y cumplir con todos los requisitos exigidos. Instalados sobre receptáculo (base), garantizando que su acople y ajuste con la base sea el más adecuado. </w:t>
      </w:r>
    </w:p>
    <w:p w14:paraId="4E7C6C9B" w14:textId="77777777" w:rsidR="00FF1F99" w:rsidRPr="00FF1F99" w:rsidRDefault="00FF1F99" w:rsidP="00FF1F99">
      <w:pPr>
        <w:spacing w:before="240"/>
        <w:ind w:left="1418"/>
        <w:rPr>
          <w:rFonts w:asciiTheme="minorHAnsi" w:hAnsiTheme="minorHAnsi" w:cstheme="minorHAnsi"/>
          <w:sz w:val="20"/>
          <w:szCs w:val="20"/>
        </w:rPr>
      </w:pPr>
      <w:r w:rsidRPr="00FF1F99">
        <w:rPr>
          <w:rFonts w:asciiTheme="minorHAnsi" w:hAnsiTheme="minorHAnsi" w:cstheme="minorHAnsi"/>
          <w:sz w:val="20"/>
          <w:szCs w:val="20"/>
        </w:rPr>
        <w:t xml:space="preserve">Contará con </w:t>
      </w:r>
      <w:proofErr w:type="spellStart"/>
      <w:r w:rsidRPr="00FF1F99">
        <w:rPr>
          <w:rFonts w:asciiTheme="minorHAnsi" w:hAnsiTheme="minorHAnsi" w:cstheme="minorHAnsi"/>
          <w:sz w:val="20"/>
          <w:szCs w:val="20"/>
        </w:rPr>
        <w:t>Relay</w:t>
      </w:r>
      <w:proofErr w:type="spellEnd"/>
      <w:r w:rsidRPr="00FF1F99">
        <w:rPr>
          <w:rFonts w:asciiTheme="minorHAnsi" w:hAnsiTheme="minorHAnsi" w:cstheme="minorHAnsi"/>
          <w:sz w:val="20"/>
          <w:szCs w:val="20"/>
        </w:rPr>
        <w:t xml:space="preserve"> Electromagnético de capacidad igual o superior a 20 A resistivos con más de 5.000 operaciones </w:t>
      </w:r>
      <w:proofErr w:type="spellStart"/>
      <w:r w:rsidRPr="00FF1F99">
        <w:rPr>
          <w:rFonts w:asciiTheme="minorHAnsi" w:hAnsiTheme="minorHAnsi" w:cstheme="minorHAnsi"/>
          <w:sz w:val="20"/>
          <w:szCs w:val="20"/>
        </w:rPr>
        <w:t>on</w:t>
      </w:r>
      <w:proofErr w:type="spellEnd"/>
      <w:r w:rsidRPr="00FF1F99">
        <w:rPr>
          <w:rFonts w:asciiTheme="minorHAnsi" w:hAnsiTheme="minorHAnsi" w:cstheme="minorHAnsi"/>
          <w:sz w:val="20"/>
          <w:szCs w:val="20"/>
        </w:rPr>
        <w:t xml:space="preserve">/off y una protección de </w:t>
      </w:r>
      <w:proofErr w:type="spellStart"/>
      <w:r w:rsidRPr="00FF1F99">
        <w:rPr>
          <w:rFonts w:asciiTheme="minorHAnsi" w:hAnsiTheme="minorHAnsi" w:cstheme="minorHAnsi"/>
          <w:sz w:val="20"/>
          <w:szCs w:val="20"/>
        </w:rPr>
        <w:t>sobrevoltaje</w:t>
      </w:r>
      <w:proofErr w:type="spellEnd"/>
      <w:r w:rsidRPr="00FF1F99">
        <w:rPr>
          <w:rFonts w:asciiTheme="minorHAnsi" w:hAnsiTheme="minorHAnsi" w:cstheme="minorHAnsi"/>
          <w:sz w:val="20"/>
          <w:szCs w:val="20"/>
        </w:rPr>
        <w:t>, normalmente cerrado, para tensión de funcionamiento entre 105 a 285 V, 1800 VA.</w:t>
      </w:r>
    </w:p>
    <w:p w14:paraId="165F51CD" w14:textId="77777777" w:rsidR="00FF1F99" w:rsidRPr="00FF1F99" w:rsidRDefault="00FF1F99" w:rsidP="00FF1F99">
      <w:pPr>
        <w:spacing w:before="240"/>
        <w:ind w:left="1418"/>
        <w:rPr>
          <w:rFonts w:asciiTheme="minorHAnsi" w:hAnsiTheme="minorHAnsi" w:cstheme="minorHAnsi"/>
          <w:sz w:val="20"/>
          <w:szCs w:val="20"/>
        </w:rPr>
      </w:pPr>
      <w:r w:rsidRPr="00FF1F99">
        <w:rPr>
          <w:rFonts w:asciiTheme="minorHAnsi" w:hAnsiTheme="minorHAnsi" w:cstheme="minorHAnsi"/>
          <w:sz w:val="20"/>
          <w:szCs w:val="20"/>
        </w:rPr>
        <w:t xml:space="preserve">El receptáculo </w:t>
      </w:r>
      <w:proofErr w:type="gramStart"/>
      <w:r w:rsidRPr="00FF1F99">
        <w:rPr>
          <w:rFonts w:asciiTheme="minorHAnsi" w:hAnsiTheme="minorHAnsi" w:cstheme="minorHAnsi"/>
          <w:sz w:val="20"/>
          <w:szCs w:val="20"/>
        </w:rPr>
        <w:t>del foto</w:t>
      </w:r>
      <w:proofErr w:type="gramEnd"/>
      <w:r w:rsidRPr="00FF1F99">
        <w:rPr>
          <w:rFonts w:asciiTheme="minorHAnsi" w:hAnsiTheme="minorHAnsi" w:cstheme="minorHAnsi"/>
          <w:sz w:val="20"/>
          <w:szCs w:val="20"/>
        </w:rPr>
        <w:t xml:space="preserve"> control o base porta célula debe instalarse en la parte superior de la carcasa de la luminaria, el sistema de fijación deberá estar diseñado de tal forma que al quedar instalado el receptáculo en la luminaria, se pueda girar sobre su eje vertical entre 0 y ± 180 ° para permitir orientar hacia el norte al foto control, sin necesidad de utilizar alguna herramienta especial. Los contactos de conexión del receptáculo deberán estar fabricados en material </w:t>
      </w:r>
      <w:proofErr w:type="spellStart"/>
      <w:r w:rsidRPr="00FF1F99">
        <w:rPr>
          <w:rFonts w:asciiTheme="minorHAnsi" w:hAnsiTheme="minorHAnsi" w:cstheme="minorHAnsi"/>
          <w:sz w:val="20"/>
          <w:szCs w:val="20"/>
        </w:rPr>
        <w:t>resortado</w:t>
      </w:r>
      <w:proofErr w:type="spellEnd"/>
      <w:r w:rsidRPr="00FF1F99">
        <w:rPr>
          <w:rFonts w:asciiTheme="minorHAnsi" w:hAnsiTheme="minorHAnsi" w:cstheme="minorHAnsi"/>
          <w:sz w:val="20"/>
          <w:szCs w:val="20"/>
        </w:rPr>
        <w:t xml:space="preserve"> con un recubrimiento de plata o estaño, con espesor mínimo de 1,5 </w:t>
      </w:r>
      <w:proofErr w:type="spellStart"/>
      <w:r w:rsidRPr="00FF1F99">
        <w:rPr>
          <w:rFonts w:asciiTheme="minorHAnsi" w:hAnsiTheme="minorHAnsi" w:cstheme="minorHAnsi"/>
          <w:sz w:val="20"/>
          <w:szCs w:val="20"/>
        </w:rPr>
        <w:t>mm.</w:t>
      </w:r>
      <w:proofErr w:type="spellEnd"/>
    </w:p>
    <w:p w14:paraId="76F689D6" w14:textId="590DE8D5" w:rsidR="00FF1F99" w:rsidRPr="00FF1F99" w:rsidRDefault="00FF1F99" w:rsidP="00D91B4A">
      <w:pPr>
        <w:spacing w:before="240"/>
        <w:ind w:left="1418"/>
        <w:rPr>
          <w:rFonts w:asciiTheme="minorHAnsi" w:hAnsiTheme="minorHAnsi" w:cstheme="minorHAnsi"/>
          <w:sz w:val="20"/>
          <w:szCs w:val="20"/>
        </w:rPr>
      </w:pPr>
      <w:r w:rsidRPr="00D91B4A">
        <w:rPr>
          <w:rFonts w:asciiTheme="minorHAnsi" w:hAnsiTheme="minorHAnsi" w:cstheme="minorHAnsi"/>
          <w:b/>
          <w:bCs/>
          <w:sz w:val="20"/>
          <w:szCs w:val="20"/>
          <w:u w:val="single"/>
        </w:rPr>
        <w:t>Sistemas de fijación del equipo de AP</w:t>
      </w:r>
      <w:r w:rsidR="00D91B4A">
        <w:rPr>
          <w:rFonts w:asciiTheme="minorHAnsi" w:hAnsiTheme="minorHAnsi" w:cstheme="minorHAnsi"/>
          <w:b/>
          <w:bCs/>
          <w:sz w:val="20"/>
          <w:szCs w:val="20"/>
        </w:rPr>
        <w:t xml:space="preserve">: </w:t>
      </w:r>
      <w:r w:rsidR="00D91B4A">
        <w:rPr>
          <w:rFonts w:asciiTheme="minorHAnsi" w:hAnsiTheme="minorHAnsi" w:cstheme="minorHAnsi"/>
          <w:sz w:val="20"/>
          <w:szCs w:val="20"/>
        </w:rPr>
        <w:t>e</w:t>
      </w:r>
      <w:r w:rsidRPr="00FF1F99">
        <w:rPr>
          <w:rFonts w:asciiTheme="minorHAnsi" w:hAnsiTheme="minorHAnsi" w:cstheme="minorHAnsi"/>
          <w:sz w:val="20"/>
          <w:szCs w:val="20"/>
        </w:rPr>
        <w:t>l equipo deberá de ir montado en todas sus opciones de fijación, como se indican en los planos, en tubos de acero de 4 metros de largo, de 2”½ de diámetro y como mínimo 2,5mm de espesor del material; con 2 capas de pintura protectora resistente a la inclemencia del tiempo de color blanco en forma de “L”, que contara con las siguiente medidas: A partir de los 2.50 metros de altura, contara con una curva sin arrugas, que conforme un ángulo de 80 grados, con un radio de la curva no inferior a los 45 cm.</w:t>
      </w:r>
    </w:p>
    <w:p w14:paraId="6B12D020" w14:textId="77777777" w:rsidR="00FF1F99" w:rsidRPr="00FF1F99" w:rsidRDefault="00FF1F99" w:rsidP="00D91B4A">
      <w:pPr>
        <w:spacing w:before="240"/>
        <w:ind w:left="1418"/>
        <w:rPr>
          <w:rFonts w:asciiTheme="minorHAnsi" w:hAnsiTheme="minorHAnsi" w:cstheme="minorHAnsi"/>
          <w:sz w:val="20"/>
          <w:szCs w:val="20"/>
        </w:rPr>
      </w:pPr>
      <w:r w:rsidRPr="00FF1F99">
        <w:rPr>
          <w:rFonts w:asciiTheme="minorHAnsi" w:hAnsiTheme="minorHAnsi" w:cstheme="minorHAnsi"/>
          <w:sz w:val="20"/>
          <w:szCs w:val="20"/>
        </w:rPr>
        <w:t>El equipo de Iluminación ira montado en el extremo más corto de este tubo. Para la aprobación final:</w:t>
      </w:r>
    </w:p>
    <w:p w14:paraId="35D656E8" w14:textId="77777777" w:rsidR="00FF1F99" w:rsidRPr="00D91B4A" w:rsidRDefault="00FF1F99" w:rsidP="00730FD7">
      <w:pPr>
        <w:pStyle w:val="Prrafodelista"/>
        <w:numPr>
          <w:ilvl w:val="0"/>
          <w:numId w:val="90"/>
        </w:numPr>
        <w:spacing w:before="240"/>
        <w:ind w:left="1843"/>
        <w:rPr>
          <w:rFonts w:cstheme="minorHAnsi"/>
          <w:szCs w:val="20"/>
        </w:rPr>
      </w:pPr>
      <w:r w:rsidRPr="00D91B4A">
        <w:rPr>
          <w:rFonts w:cstheme="minorHAnsi"/>
          <w:szCs w:val="20"/>
        </w:rPr>
        <w:t>Colocación del artefacto en el poste, verificando la estética.</w:t>
      </w:r>
    </w:p>
    <w:p w14:paraId="7AD0DBBE" w14:textId="77777777" w:rsidR="00FF1F99" w:rsidRPr="00D91B4A" w:rsidRDefault="00FF1F99" w:rsidP="00730FD7">
      <w:pPr>
        <w:pStyle w:val="Prrafodelista"/>
        <w:numPr>
          <w:ilvl w:val="0"/>
          <w:numId w:val="90"/>
        </w:numPr>
        <w:ind w:left="1843"/>
        <w:rPr>
          <w:rFonts w:cstheme="minorHAnsi"/>
          <w:szCs w:val="20"/>
        </w:rPr>
      </w:pPr>
      <w:r w:rsidRPr="00D91B4A">
        <w:rPr>
          <w:rFonts w:cstheme="minorHAnsi"/>
          <w:szCs w:val="20"/>
        </w:rPr>
        <w:t xml:space="preserve">Verificación de la sección del conductor que llega al artefacto. </w:t>
      </w:r>
    </w:p>
    <w:p w14:paraId="398B0395" w14:textId="77777777" w:rsidR="00FF1F99" w:rsidRPr="00D91B4A" w:rsidRDefault="00FF1F99" w:rsidP="00730FD7">
      <w:pPr>
        <w:pStyle w:val="Prrafodelista"/>
        <w:numPr>
          <w:ilvl w:val="0"/>
          <w:numId w:val="90"/>
        </w:numPr>
        <w:ind w:left="1843"/>
        <w:rPr>
          <w:rFonts w:cstheme="minorHAnsi"/>
          <w:szCs w:val="20"/>
        </w:rPr>
      </w:pPr>
      <w:r w:rsidRPr="00D91B4A">
        <w:rPr>
          <w:rFonts w:cstheme="minorHAnsi"/>
          <w:szCs w:val="20"/>
        </w:rPr>
        <w:t xml:space="preserve">Verificación del funcionamiento del artefacto de iluminación. </w:t>
      </w:r>
    </w:p>
    <w:p w14:paraId="251532D6" w14:textId="77777777" w:rsidR="00FF1F99" w:rsidRPr="00D91B4A" w:rsidRDefault="00FF1F99" w:rsidP="00730FD7">
      <w:pPr>
        <w:pStyle w:val="Prrafodelista"/>
        <w:numPr>
          <w:ilvl w:val="0"/>
          <w:numId w:val="90"/>
        </w:numPr>
        <w:ind w:left="1843"/>
        <w:rPr>
          <w:rFonts w:cstheme="minorHAnsi"/>
          <w:szCs w:val="20"/>
        </w:rPr>
      </w:pPr>
      <w:r w:rsidRPr="00D91B4A">
        <w:rPr>
          <w:rFonts w:cstheme="minorHAnsi"/>
          <w:szCs w:val="20"/>
        </w:rPr>
        <w:t>Verificación del funcionamiento de la fotocélula.</w:t>
      </w:r>
    </w:p>
    <w:p w14:paraId="70AAB053" w14:textId="7FC113C3" w:rsidR="00F14BF0" w:rsidRDefault="00FF1F99" w:rsidP="00730FD7">
      <w:pPr>
        <w:pStyle w:val="Prrafodelista"/>
        <w:numPr>
          <w:ilvl w:val="0"/>
          <w:numId w:val="90"/>
        </w:numPr>
        <w:ind w:left="1843"/>
        <w:rPr>
          <w:rFonts w:cstheme="minorHAnsi"/>
          <w:szCs w:val="20"/>
        </w:rPr>
      </w:pPr>
      <w:r w:rsidRPr="00D91B4A">
        <w:rPr>
          <w:rFonts w:cstheme="minorHAnsi"/>
          <w:szCs w:val="20"/>
        </w:rPr>
        <w:t>La contratista propondrá artefactos de iluminación con tecnología LED equivalentes o similares a los descriptos en este apartado.</w:t>
      </w:r>
    </w:p>
    <w:p w14:paraId="2D202729" w14:textId="5535EDE1" w:rsidR="00D91B4A" w:rsidRDefault="00D91B4A" w:rsidP="00D91B4A">
      <w:pPr>
        <w:rPr>
          <w:rFonts w:asciiTheme="minorHAnsi" w:hAnsiTheme="minorHAnsi" w:cstheme="minorHAnsi"/>
          <w:sz w:val="20"/>
          <w:szCs w:val="20"/>
        </w:rPr>
      </w:pPr>
    </w:p>
    <w:p w14:paraId="553A6CC4" w14:textId="77777777" w:rsidR="00D91B4A" w:rsidRPr="00E727DA" w:rsidRDefault="00D91B4A" w:rsidP="007D4C0E">
      <w:pPr>
        <w:pStyle w:val="Prrafodelista"/>
        <w:numPr>
          <w:ilvl w:val="1"/>
          <w:numId w:val="124"/>
        </w:numPr>
        <w:ind w:left="993" w:hanging="633"/>
        <w:outlineLvl w:val="2"/>
        <w:rPr>
          <w:rFonts w:cstheme="minorHAnsi"/>
          <w:b/>
          <w:bCs/>
          <w:sz w:val="24"/>
          <w:szCs w:val="24"/>
        </w:rPr>
      </w:pPr>
      <w:bookmarkStart w:id="365" w:name="_Toc65073494"/>
      <w:r w:rsidRPr="00E727DA">
        <w:rPr>
          <w:rFonts w:cstheme="minorHAnsi"/>
          <w:b/>
          <w:bCs/>
          <w:sz w:val="24"/>
          <w:szCs w:val="24"/>
        </w:rPr>
        <w:t>EXTRACTORES DE AIRE Y VENTILADORES.</w:t>
      </w:r>
      <w:bookmarkEnd w:id="365"/>
    </w:p>
    <w:p w14:paraId="3D6B74E5" w14:textId="77777777" w:rsidR="00D91B4A" w:rsidRPr="00D91B4A" w:rsidRDefault="00D91B4A" w:rsidP="00D91B4A">
      <w:pPr>
        <w:rPr>
          <w:rFonts w:asciiTheme="minorHAnsi" w:hAnsiTheme="minorHAnsi" w:cstheme="minorHAnsi"/>
          <w:sz w:val="20"/>
          <w:szCs w:val="20"/>
        </w:rPr>
      </w:pPr>
    </w:p>
    <w:p w14:paraId="5E7038ED" w14:textId="6F2F1B4E" w:rsidR="00D91B4A" w:rsidRPr="00D91B4A" w:rsidRDefault="00D91B4A" w:rsidP="00E727DA">
      <w:pPr>
        <w:ind w:left="993"/>
        <w:rPr>
          <w:rFonts w:asciiTheme="minorHAnsi" w:hAnsiTheme="minorHAnsi" w:cstheme="minorHAnsi"/>
          <w:sz w:val="20"/>
          <w:szCs w:val="20"/>
        </w:rPr>
      </w:pPr>
      <w:r w:rsidRPr="00D91B4A">
        <w:rPr>
          <w:rFonts w:asciiTheme="minorHAnsi" w:hAnsiTheme="minorHAnsi" w:cstheme="minorHAnsi"/>
          <w:sz w:val="20"/>
          <w:szCs w:val="20"/>
        </w:rPr>
        <w:t xml:space="preserve">El contratista se encargará de incluir en el proyecto, la provisión, montaje y puesta en funcionamiento del equipo extractor. Los mismos deberán ser alimentados en forma embutida en </w:t>
      </w:r>
      <w:proofErr w:type="spellStart"/>
      <w:r w:rsidRPr="00D91B4A">
        <w:rPr>
          <w:rFonts w:asciiTheme="minorHAnsi" w:hAnsiTheme="minorHAnsi" w:cstheme="minorHAnsi"/>
          <w:sz w:val="20"/>
          <w:szCs w:val="20"/>
        </w:rPr>
        <w:t>electroductos</w:t>
      </w:r>
      <w:proofErr w:type="spellEnd"/>
      <w:r w:rsidRPr="00D91B4A">
        <w:rPr>
          <w:rFonts w:asciiTheme="minorHAnsi" w:hAnsiTheme="minorHAnsi" w:cstheme="minorHAnsi"/>
          <w:sz w:val="20"/>
          <w:szCs w:val="20"/>
        </w:rPr>
        <w:t xml:space="preserve"> desde el tablero correspondiente indicado en el plano hasta el/</w:t>
      </w:r>
      <w:proofErr w:type="gramStart"/>
      <w:r w:rsidRPr="00D91B4A">
        <w:rPr>
          <w:rFonts w:asciiTheme="minorHAnsi" w:hAnsiTheme="minorHAnsi" w:cstheme="minorHAnsi"/>
          <w:sz w:val="20"/>
          <w:szCs w:val="20"/>
        </w:rPr>
        <w:t>los interruptor</w:t>
      </w:r>
      <w:proofErr w:type="gramEnd"/>
      <w:r w:rsidRPr="00D91B4A">
        <w:rPr>
          <w:rFonts w:asciiTheme="minorHAnsi" w:hAnsiTheme="minorHAnsi" w:cstheme="minorHAnsi"/>
          <w:sz w:val="20"/>
          <w:szCs w:val="20"/>
        </w:rPr>
        <w:t xml:space="preserve">/es y desde el interruptor hasta el artefacto. Los </w:t>
      </w:r>
      <w:proofErr w:type="spellStart"/>
      <w:r w:rsidRPr="00D91B4A">
        <w:rPr>
          <w:rFonts w:asciiTheme="minorHAnsi" w:hAnsiTheme="minorHAnsi" w:cstheme="minorHAnsi"/>
          <w:sz w:val="20"/>
          <w:szCs w:val="20"/>
        </w:rPr>
        <w:t>electroductos</w:t>
      </w:r>
      <w:proofErr w:type="spellEnd"/>
      <w:r w:rsidRPr="00D91B4A">
        <w:rPr>
          <w:rFonts w:asciiTheme="minorHAnsi" w:hAnsiTheme="minorHAnsi" w:cstheme="minorHAnsi"/>
          <w:sz w:val="20"/>
          <w:szCs w:val="20"/>
        </w:rPr>
        <w:t xml:space="preserve"> no podrán ser utilizados más del 50% de la sección transversal.</w:t>
      </w:r>
    </w:p>
    <w:p w14:paraId="1244BDBB" w14:textId="77777777" w:rsidR="00D91B4A" w:rsidRPr="00D91B4A" w:rsidRDefault="00D91B4A" w:rsidP="00E727DA">
      <w:pPr>
        <w:ind w:left="993"/>
        <w:rPr>
          <w:rFonts w:asciiTheme="minorHAnsi" w:hAnsiTheme="minorHAnsi" w:cstheme="minorHAnsi"/>
          <w:sz w:val="20"/>
          <w:szCs w:val="20"/>
        </w:rPr>
      </w:pPr>
      <w:r w:rsidRPr="00D91B4A">
        <w:rPr>
          <w:rFonts w:asciiTheme="minorHAnsi" w:hAnsiTheme="minorHAnsi" w:cstheme="minorHAnsi"/>
          <w:sz w:val="20"/>
          <w:szCs w:val="20"/>
        </w:rPr>
        <w:t xml:space="preserve">Los extractores de aire a ser instalados en baños, cocinas deberán incluir: </w:t>
      </w:r>
    </w:p>
    <w:p w14:paraId="722F7C68" w14:textId="77777777" w:rsidR="00D91B4A" w:rsidRPr="00D91B4A" w:rsidRDefault="00D91B4A" w:rsidP="00E727DA">
      <w:pPr>
        <w:pStyle w:val="Prrafodelista"/>
        <w:numPr>
          <w:ilvl w:val="0"/>
          <w:numId w:val="91"/>
        </w:numPr>
        <w:spacing w:before="240"/>
        <w:ind w:left="1560"/>
        <w:rPr>
          <w:rFonts w:cstheme="minorHAnsi"/>
          <w:szCs w:val="20"/>
        </w:rPr>
      </w:pPr>
      <w:r w:rsidRPr="00D91B4A">
        <w:rPr>
          <w:rFonts w:cstheme="minorHAnsi"/>
          <w:szCs w:val="20"/>
        </w:rPr>
        <w:t>Sensor pasivo infrarrojo e interruptor.</w:t>
      </w:r>
    </w:p>
    <w:p w14:paraId="22C49AF1" w14:textId="77777777" w:rsidR="00D91B4A" w:rsidRPr="00D91B4A" w:rsidRDefault="00D91B4A" w:rsidP="00E727DA">
      <w:pPr>
        <w:pStyle w:val="Prrafodelista"/>
        <w:numPr>
          <w:ilvl w:val="0"/>
          <w:numId w:val="91"/>
        </w:numPr>
        <w:ind w:left="1560"/>
        <w:rPr>
          <w:rFonts w:cstheme="minorHAnsi"/>
          <w:szCs w:val="20"/>
        </w:rPr>
      </w:pPr>
      <w:r w:rsidRPr="00D91B4A">
        <w:rPr>
          <w:rFonts w:cstheme="minorHAnsi"/>
          <w:szCs w:val="20"/>
        </w:rPr>
        <w:t>Detecta presencia de personas.</w:t>
      </w:r>
    </w:p>
    <w:p w14:paraId="6B78DE73" w14:textId="77777777" w:rsidR="00D91B4A" w:rsidRPr="00D91B4A" w:rsidRDefault="00D91B4A" w:rsidP="00E727DA">
      <w:pPr>
        <w:pStyle w:val="Prrafodelista"/>
        <w:numPr>
          <w:ilvl w:val="0"/>
          <w:numId w:val="91"/>
        </w:numPr>
        <w:ind w:left="1560"/>
        <w:rPr>
          <w:rFonts w:cstheme="minorHAnsi"/>
          <w:szCs w:val="20"/>
        </w:rPr>
      </w:pPr>
      <w:r w:rsidRPr="00D91B4A">
        <w:rPr>
          <w:rFonts w:cstheme="minorHAnsi"/>
          <w:szCs w:val="20"/>
        </w:rPr>
        <w:t>Operación automática y manual (El extractor arranca automáticamente al detectar la presencia y se apaga de 3 a 25 minutos después de que la habitación sea desocupada. Para regular esto, el aparato incluye un temporizador ajustable integrado)</w:t>
      </w:r>
    </w:p>
    <w:p w14:paraId="16FAC5E2" w14:textId="77777777" w:rsidR="00D91B4A" w:rsidRPr="00D91B4A" w:rsidRDefault="00D91B4A" w:rsidP="00E727DA">
      <w:pPr>
        <w:pStyle w:val="Prrafodelista"/>
        <w:numPr>
          <w:ilvl w:val="0"/>
          <w:numId w:val="91"/>
        </w:numPr>
        <w:ind w:left="1560"/>
        <w:rPr>
          <w:rFonts w:cstheme="minorHAnsi"/>
          <w:szCs w:val="20"/>
        </w:rPr>
      </w:pPr>
      <w:r w:rsidRPr="00D91B4A">
        <w:rPr>
          <w:rFonts w:cstheme="minorHAnsi"/>
          <w:szCs w:val="20"/>
        </w:rPr>
        <w:t>Fácil instalación, solo requiere ser conectado directamente a la línea de alimentación eléctrica.</w:t>
      </w:r>
    </w:p>
    <w:p w14:paraId="2D863C5B" w14:textId="40B3B9ED" w:rsidR="00D91B4A" w:rsidRPr="00D91B4A" w:rsidRDefault="00D91B4A" w:rsidP="00E727DA">
      <w:pPr>
        <w:pStyle w:val="Prrafodelista"/>
        <w:numPr>
          <w:ilvl w:val="0"/>
          <w:numId w:val="91"/>
        </w:numPr>
        <w:ind w:left="1560"/>
        <w:rPr>
          <w:rFonts w:cstheme="minorHAnsi"/>
          <w:szCs w:val="20"/>
        </w:rPr>
      </w:pPr>
      <w:r w:rsidRPr="00D91B4A">
        <w:rPr>
          <w:rFonts w:cstheme="minorHAnsi"/>
          <w:szCs w:val="20"/>
        </w:rPr>
        <w:t xml:space="preserve">Caudal: 200 m3/h (como mínimo). Ventiladores helicoidales de bajo consumo. Compuertas </w:t>
      </w:r>
      <w:proofErr w:type="spellStart"/>
      <w:r w:rsidRPr="00D91B4A">
        <w:rPr>
          <w:rFonts w:cstheme="minorHAnsi"/>
          <w:szCs w:val="20"/>
        </w:rPr>
        <w:t>antiretorno</w:t>
      </w:r>
      <w:proofErr w:type="spellEnd"/>
      <w:r w:rsidRPr="00D91B4A">
        <w:rPr>
          <w:rFonts w:cstheme="minorHAnsi"/>
          <w:szCs w:val="20"/>
        </w:rPr>
        <w:t xml:space="preserve"> incorporado.</w:t>
      </w:r>
    </w:p>
    <w:p w14:paraId="11C62CF4" w14:textId="77777777" w:rsidR="00D91B4A" w:rsidRPr="00D91B4A" w:rsidRDefault="00D91B4A" w:rsidP="00E727DA">
      <w:pPr>
        <w:pStyle w:val="Prrafodelista"/>
        <w:numPr>
          <w:ilvl w:val="0"/>
          <w:numId w:val="91"/>
        </w:numPr>
        <w:ind w:left="1560"/>
        <w:rPr>
          <w:rFonts w:cstheme="minorHAnsi"/>
          <w:szCs w:val="20"/>
        </w:rPr>
      </w:pPr>
      <w:r w:rsidRPr="00D91B4A">
        <w:rPr>
          <w:rFonts w:cstheme="minorHAnsi"/>
          <w:szCs w:val="20"/>
        </w:rPr>
        <w:t>Luz piloto de funcionamiento. Motor 230V-50Hz IP45</w:t>
      </w:r>
    </w:p>
    <w:p w14:paraId="7AB74176" w14:textId="77777777" w:rsidR="00D91B4A" w:rsidRPr="00D91B4A" w:rsidRDefault="00D91B4A" w:rsidP="00E727DA">
      <w:pPr>
        <w:pStyle w:val="Prrafodelista"/>
        <w:numPr>
          <w:ilvl w:val="0"/>
          <w:numId w:val="91"/>
        </w:numPr>
        <w:ind w:left="1560"/>
        <w:rPr>
          <w:rFonts w:cstheme="minorHAnsi"/>
          <w:szCs w:val="20"/>
        </w:rPr>
      </w:pPr>
      <w:r w:rsidRPr="00D91B4A">
        <w:rPr>
          <w:rFonts w:cstheme="minorHAnsi"/>
          <w:szCs w:val="20"/>
        </w:rPr>
        <w:t>Protector térmico, para trabajar hasta 40ªC.</w:t>
      </w:r>
    </w:p>
    <w:p w14:paraId="63574E3E" w14:textId="77777777" w:rsidR="00D91B4A" w:rsidRPr="00D91B4A" w:rsidRDefault="00D91B4A" w:rsidP="00E727DA">
      <w:pPr>
        <w:pStyle w:val="Prrafodelista"/>
        <w:numPr>
          <w:ilvl w:val="0"/>
          <w:numId w:val="91"/>
        </w:numPr>
        <w:ind w:left="1560"/>
        <w:rPr>
          <w:rFonts w:cstheme="minorHAnsi"/>
          <w:szCs w:val="20"/>
        </w:rPr>
      </w:pPr>
      <w:r w:rsidRPr="00D91B4A">
        <w:rPr>
          <w:rFonts w:cstheme="minorHAnsi"/>
          <w:szCs w:val="20"/>
        </w:rPr>
        <w:t>Vida de 30.000 horas trabajando en cualquier posición de eje.</w:t>
      </w:r>
    </w:p>
    <w:p w14:paraId="61F08FD6" w14:textId="77777777" w:rsidR="00D91B4A" w:rsidRPr="00D91B4A" w:rsidRDefault="00D91B4A" w:rsidP="00E727DA">
      <w:pPr>
        <w:spacing w:before="240"/>
        <w:ind w:left="993"/>
        <w:rPr>
          <w:rFonts w:asciiTheme="minorHAnsi" w:hAnsiTheme="minorHAnsi" w:cstheme="minorHAnsi"/>
          <w:sz w:val="20"/>
          <w:szCs w:val="20"/>
        </w:rPr>
      </w:pPr>
      <w:r w:rsidRPr="00D91B4A">
        <w:rPr>
          <w:rFonts w:asciiTheme="minorHAnsi" w:hAnsiTheme="minorHAnsi" w:cstheme="minorHAnsi"/>
          <w:sz w:val="20"/>
          <w:szCs w:val="20"/>
        </w:rPr>
        <w:t>Deberá estar prevista la provisión, montaje y puesta en funcionamiento de ductos en forma de chapa debidamente dimensionada en lugares donde el extractor no esté directamente conectado con el exterior. De tal manera a que los mismos puedan sacar el caudal de aire necesario para su correcta ventilación. Los ductos deberán ir encima del cielo raso con todos sus accesorios necesarios para su correcta fijación desde la losa.</w:t>
      </w:r>
    </w:p>
    <w:p w14:paraId="64CADDD4" w14:textId="77777777" w:rsidR="00D91B4A" w:rsidRPr="00D91B4A" w:rsidRDefault="00D91B4A" w:rsidP="00E727DA">
      <w:pPr>
        <w:spacing w:before="240"/>
        <w:ind w:left="993"/>
        <w:rPr>
          <w:rFonts w:asciiTheme="minorHAnsi" w:hAnsiTheme="minorHAnsi" w:cstheme="minorHAnsi"/>
          <w:sz w:val="20"/>
          <w:szCs w:val="20"/>
        </w:rPr>
      </w:pPr>
      <w:r w:rsidRPr="00D91B4A">
        <w:rPr>
          <w:rFonts w:asciiTheme="minorHAnsi" w:hAnsiTheme="minorHAnsi" w:cstheme="minorHAnsi"/>
          <w:sz w:val="20"/>
          <w:szCs w:val="20"/>
        </w:rPr>
        <w:t>La fijación se hará empotrado en pared o directamente por la ventana perfectamente cortada y sellada y ducto de aire de conexión como se indica en al plano. Previendo así todos los accesorios necesarios para su correcta fijación. En las figuras se puede interpretar mejor lo mencionado.</w:t>
      </w:r>
    </w:p>
    <w:p w14:paraId="55AD0D18" w14:textId="77777777" w:rsidR="00D91B4A" w:rsidRPr="00D91B4A" w:rsidRDefault="00D91B4A" w:rsidP="00E727DA">
      <w:pPr>
        <w:spacing w:before="240"/>
        <w:ind w:left="993"/>
        <w:rPr>
          <w:rFonts w:asciiTheme="minorHAnsi" w:hAnsiTheme="minorHAnsi" w:cstheme="minorHAnsi"/>
          <w:sz w:val="20"/>
          <w:szCs w:val="20"/>
        </w:rPr>
      </w:pPr>
      <w:r w:rsidRPr="00D91B4A">
        <w:rPr>
          <w:rFonts w:asciiTheme="minorHAnsi" w:hAnsiTheme="minorHAnsi" w:cstheme="minorHAnsi"/>
          <w:sz w:val="20"/>
          <w:szCs w:val="20"/>
        </w:rPr>
        <w:t>Para su aprobación final:</w:t>
      </w:r>
    </w:p>
    <w:p w14:paraId="6ADC2DF4" w14:textId="77777777" w:rsidR="00D91B4A" w:rsidRPr="00D91B4A" w:rsidRDefault="00D91B4A" w:rsidP="00E727DA">
      <w:pPr>
        <w:ind w:left="993"/>
        <w:rPr>
          <w:rFonts w:asciiTheme="minorHAnsi" w:hAnsiTheme="minorHAnsi" w:cstheme="minorHAnsi"/>
          <w:sz w:val="20"/>
          <w:szCs w:val="20"/>
        </w:rPr>
      </w:pPr>
    </w:p>
    <w:p w14:paraId="1BDBDA7C" w14:textId="77777777" w:rsidR="00D91B4A" w:rsidRPr="00D91B4A" w:rsidRDefault="00D91B4A" w:rsidP="00E727DA">
      <w:pPr>
        <w:pStyle w:val="Prrafodelista"/>
        <w:numPr>
          <w:ilvl w:val="0"/>
          <w:numId w:val="92"/>
        </w:numPr>
        <w:ind w:left="1418"/>
        <w:rPr>
          <w:rFonts w:cstheme="minorHAnsi"/>
          <w:szCs w:val="20"/>
        </w:rPr>
      </w:pPr>
      <w:r w:rsidRPr="00D91B4A">
        <w:rPr>
          <w:rFonts w:cstheme="minorHAnsi"/>
          <w:szCs w:val="20"/>
        </w:rPr>
        <w:t>Verificación de la ubicación según plano. Estética en la presentación</w:t>
      </w:r>
    </w:p>
    <w:p w14:paraId="5C598FCD" w14:textId="77777777" w:rsidR="00D91B4A" w:rsidRPr="00D91B4A" w:rsidRDefault="00D91B4A" w:rsidP="00E727DA">
      <w:pPr>
        <w:pStyle w:val="Prrafodelista"/>
        <w:numPr>
          <w:ilvl w:val="0"/>
          <w:numId w:val="92"/>
        </w:numPr>
        <w:ind w:left="1418"/>
        <w:rPr>
          <w:rFonts w:cstheme="minorHAnsi"/>
          <w:szCs w:val="20"/>
        </w:rPr>
      </w:pPr>
      <w:r w:rsidRPr="00D91B4A">
        <w:rPr>
          <w:rFonts w:cstheme="minorHAnsi"/>
          <w:szCs w:val="20"/>
        </w:rPr>
        <w:t>La funcionalidad del interruptor. La funcionalidad del extractor.</w:t>
      </w:r>
    </w:p>
    <w:p w14:paraId="72EE939F" w14:textId="0C7F8333" w:rsidR="00D91B4A" w:rsidRDefault="00D91B4A" w:rsidP="00E727DA">
      <w:pPr>
        <w:pStyle w:val="Prrafodelista"/>
        <w:numPr>
          <w:ilvl w:val="0"/>
          <w:numId w:val="92"/>
        </w:numPr>
        <w:ind w:left="1418"/>
        <w:rPr>
          <w:rFonts w:cstheme="minorHAnsi"/>
          <w:szCs w:val="20"/>
        </w:rPr>
      </w:pPr>
      <w:r w:rsidRPr="00D91B4A">
        <w:rPr>
          <w:rFonts w:cstheme="minorHAnsi"/>
          <w:szCs w:val="20"/>
        </w:rPr>
        <w:t>La sección del conductor utilizado.</w:t>
      </w:r>
    </w:p>
    <w:p w14:paraId="12D8FF1E" w14:textId="1B2B504C" w:rsidR="00E727DA" w:rsidRDefault="00E727DA" w:rsidP="00E727DA">
      <w:pPr>
        <w:rPr>
          <w:rFonts w:asciiTheme="minorHAnsi" w:hAnsiTheme="minorHAnsi" w:cstheme="minorHAnsi"/>
          <w:sz w:val="20"/>
          <w:szCs w:val="20"/>
        </w:rPr>
      </w:pPr>
    </w:p>
    <w:p w14:paraId="67B425BC" w14:textId="05188AFF" w:rsidR="00E727DA" w:rsidRDefault="00E727DA" w:rsidP="00E727DA">
      <w:pPr>
        <w:rPr>
          <w:rFonts w:asciiTheme="minorHAnsi" w:hAnsiTheme="minorHAnsi" w:cstheme="minorHAnsi"/>
          <w:sz w:val="20"/>
          <w:szCs w:val="20"/>
        </w:rPr>
      </w:pPr>
    </w:p>
    <w:p w14:paraId="1999091E" w14:textId="1EFF8B62" w:rsidR="00E727DA" w:rsidRDefault="00E727DA" w:rsidP="00E727DA">
      <w:pPr>
        <w:rPr>
          <w:rFonts w:asciiTheme="minorHAnsi" w:hAnsiTheme="minorHAnsi" w:cstheme="minorHAnsi"/>
          <w:sz w:val="20"/>
          <w:szCs w:val="20"/>
        </w:rPr>
      </w:pPr>
    </w:p>
    <w:p w14:paraId="4C92ED04" w14:textId="77777777" w:rsidR="00E727DA" w:rsidRPr="00E727DA" w:rsidRDefault="00E727DA" w:rsidP="00E727DA">
      <w:pPr>
        <w:rPr>
          <w:rFonts w:asciiTheme="minorHAnsi" w:hAnsiTheme="minorHAnsi" w:cstheme="minorHAnsi"/>
          <w:sz w:val="20"/>
          <w:szCs w:val="20"/>
        </w:rPr>
      </w:pPr>
    </w:p>
    <w:p w14:paraId="45A22708" w14:textId="77777777" w:rsidR="00D91B4A" w:rsidRPr="00D91B4A" w:rsidRDefault="00D91B4A" w:rsidP="00E727DA">
      <w:pPr>
        <w:ind w:left="1418"/>
        <w:rPr>
          <w:rFonts w:asciiTheme="minorHAnsi" w:hAnsiTheme="minorHAnsi" w:cstheme="minorHAnsi"/>
          <w:sz w:val="20"/>
          <w:szCs w:val="20"/>
        </w:rPr>
      </w:pPr>
    </w:p>
    <w:p w14:paraId="78C049E0" w14:textId="69FF918B" w:rsidR="00D91B4A" w:rsidRPr="00D91B4A" w:rsidRDefault="00D91B4A" w:rsidP="007D4C0E">
      <w:pPr>
        <w:pStyle w:val="Prrafodelista"/>
        <w:numPr>
          <w:ilvl w:val="1"/>
          <w:numId w:val="124"/>
        </w:numPr>
        <w:tabs>
          <w:tab w:val="clear" w:pos="4419"/>
          <w:tab w:val="clear" w:pos="8838"/>
        </w:tabs>
        <w:ind w:left="993" w:hanging="574"/>
        <w:outlineLvl w:val="2"/>
        <w:rPr>
          <w:rFonts w:cstheme="minorHAnsi"/>
          <w:szCs w:val="20"/>
        </w:rPr>
      </w:pPr>
      <w:bookmarkStart w:id="366" w:name="_Toc65073495"/>
      <w:r w:rsidRPr="00D91B4A">
        <w:rPr>
          <w:rFonts w:cstheme="minorHAnsi"/>
          <w:b/>
          <w:bCs/>
        </w:rPr>
        <w:t>INCLUIR EN EL PROYECTO, LA PROVISIÓN, MONTAJE</w:t>
      </w:r>
      <w:r w:rsidRPr="00D91B4A">
        <w:rPr>
          <w:rFonts w:cstheme="minorHAnsi"/>
          <w:b/>
          <w:bCs/>
        </w:rPr>
        <w:tab/>
        <w:t>Y</w:t>
      </w:r>
      <w:r w:rsidR="00787FF4">
        <w:rPr>
          <w:rFonts w:cstheme="minorHAnsi"/>
          <w:b/>
          <w:bCs/>
        </w:rPr>
        <w:t xml:space="preserve"> </w:t>
      </w:r>
      <w:r w:rsidRPr="00D91B4A">
        <w:rPr>
          <w:rFonts w:cstheme="minorHAnsi"/>
          <w:b/>
          <w:bCs/>
        </w:rPr>
        <w:t>PUESTA</w:t>
      </w:r>
      <w:r w:rsidR="00787FF4">
        <w:rPr>
          <w:rFonts w:cstheme="minorHAnsi"/>
          <w:b/>
          <w:bCs/>
        </w:rPr>
        <w:t xml:space="preserve"> </w:t>
      </w:r>
      <w:r w:rsidRPr="00D91B4A">
        <w:rPr>
          <w:rFonts w:cstheme="minorHAnsi"/>
          <w:b/>
          <w:bCs/>
        </w:rPr>
        <w:t>EN</w:t>
      </w:r>
      <w:r w:rsidR="00E727DA">
        <w:rPr>
          <w:rFonts w:cstheme="minorHAnsi"/>
          <w:b/>
          <w:bCs/>
        </w:rPr>
        <w:t xml:space="preserve"> MARCHA</w:t>
      </w:r>
      <w:r w:rsidRPr="00D91B4A">
        <w:rPr>
          <w:rFonts w:cstheme="minorHAnsi"/>
          <w:b/>
          <w:bCs/>
        </w:rPr>
        <w:t xml:space="preserve"> DE VENTILADORES DE TECHO CON ALIMENTACIÓN DESDE EL TABLERO EN CIRCUITO INDEPENDIENTE PARA VENTILADORES INCLUYENDO INTERRUPTORES DE VELOCIDAD. COMO SE INDICA EN PLANO</w:t>
      </w:r>
      <w:r w:rsidRPr="00D91B4A">
        <w:rPr>
          <w:rFonts w:cstheme="minorHAnsi"/>
          <w:szCs w:val="20"/>
        </w:rPr>
        <w:t>.</w:t>
      </w:r>
      <w:bookmarkEnd w:id="366"/>
    </w:p>
    <w:p w14:paraId="03DF0CC4" w14:textId="77777777" w:rsidR="00D91B4A" w:rsidRPr="00D91B4A" w:rsidRDefault="00D91B4A" w:rsidP="00787FF4">
      <w:pPr>
        <w:tabs>
          <w:tab w:val="clear" w:pos="4419"/>
          <w:tab w:val="clear" w:pos="8838"/>
        </w:tabs>
        <w:rPr>
          <w:rFonts w:asciiTheme="minorHAnsi" w:hAnsiTheme="minorHAnsi" w:cstheme="minorHAnsi"/>
          <w:sz w:val="20"/>
          <w:szCs w:val="20"/>
        </w:rPr>
      </w:pPr>
    </w:p>
    <w:p w14:paraId="1C57F89B" w14:textId="77777777" w:rsidR="00D91B4A" w:rsidRDefault="00D91B4A" w:rsidP="00E727DA">
      <w:pPr>
        <w:tabs>
          <w:tab w:val="clear" w:pos="4419"/>
          <w:tab w:val="clear" w:pos="8838"/>
        </w:tabs>
        <w:ind w:left="993" w:firstLine="425"/>
        <w:rPr>
          <w:rFonts w:asciiTheme="minorHAnsi" w:hAnsiTheme="minorHAnsi" w:cstheme="minorHAnsi"/>
          <w:sz w:val="20"/>
          <w:szCs w:val="20"/>
        </w:rPr>
      </w:pPr>
      <w:r w:rsidRPr="00D91B4A">
        <w:rPr>
          <w:rFonts w:asciiTheme="minorHAnsi" w:hAnsiTheme="minorHAnsi" w:cstheme="minorHAnsi"/>
          <w:sz w:val="20"/>
          <w:szCs w:val="20"/>
        </w:rPr>
        <w:t xml:space="preserve">Los ventiladores de techo deben ser monofásicos de Capacitor Permanente. </w:t>
      </w:r>
    </w:p>
    <w:p w14:paraId="07A3E0CA" w14:textId="77777777" w:rsidR="00D91B4A" w:rsidRDefault="00D91B4A" w:rsidP="00E727DA">
      <w:pPr>
        <w:tabs>
          <w:tab w:val="clear" w:pos="4419"/>
          <w:tab w:val="clear" w:pos="8838"/>
        </w:tabs>
        <w:ind w:left="993" w:firstLine="425"/>
        <w:rPr>
          <w:rFonts w:asciiTheme="minorHAnsi" w:hAnsiTheme="minorHAnsi" w:cstheme="minorHAnsi"/>
          <w:sz w:val="20"/>
          <w:szCs w:val="20"/>
        </w:rPr>
      </w:pPr>
    </w:p>
    <w:p w14:paraId="1EF96E62" w14:textId="2D8E088F" w:rsidR="00D91B4A" w:rsidRPr="00D91B4A" w:rsidRDefault="00D91B4A" w:rsidP="00E727DA">
      <w:pPr>
        <w:tabs>
          <w:tab w:val="clear" w:pos="4419"/>
          <w:tab w:val="clear" w:pos="8838"/>
        </w:tabs>
        <w:ind w:left="993" w:firstLine="425"/>
        <w:rPr>
          <w:rFonts w:asciiTheme="minorHAnsi" w:hAnsiTheme="minorHAnsi" w:cstheme="minorHAnsi"/>
          <w:sz w:val="20"/>
          <w:szCs w:val="20"/>
        </w:rPr>
      </w:pPr>
      <w:r w:rsidRPr="00D91B4A">
        <w:rPr>
          <w:rFonts w:asciiTheme="minorHAnsi" w:hAnsiTheme="minorHAnsi" w:cstheme="minorHAnsi"/>
          <w:sz w:val="20"/>
          <w:szCs w:val="20"/>
        </w:rPr>
        <w:t>Características</w:t>
      </w:r>
      <w:r>
        <w:rPr>
          <w:rFonts w:asciiTheme="minorHAnsi" w:hAnsiTheme="minorHAnsi" w:cstheme="minorHAnsi"/>
          <w:sz w:val="20"/>
          <w:szCs w:val="20"/>
        </w:rPr>
        <w:t xml:space="preserve"> generales:</w:t>
      </w:r>
    </w:p>
    <w:p w14:paraId="620C5B66" w14:textId="77777777" w:rsidR="00D91B4A" w:rsidRPr="00D91B4A" w:rsidRDefault="00D91B4A" w:rsidP="00E727DA">
      <w:pPr>
        <w:ind w:left="993" w:firstLine="425"/>
        <w:rPr>
          <w:rFonts w:asciiTheme="minorHAnsi" w:hAnsiTheme="minorHAnsi" w:cstheme="minorHAnsi"/>
          <w:sz w:val="20"/>
          <w:szCs w:val="20"/>
        </w:rPr>
      </w:pPr>
    </w:p>
    <w:p w14:paraId="0F1B41EF" w14:textId="1C4876A2" w:rsidR="00D91B4A" w:rsidRPr="00D91B4A" w:rsidRDefault="00D91B4A" w:rsidP="00E727DA">
      <w:pPr>
        <w:pStyle w:val="Prrafodelista"/>
        <w:numPr>
          <w:ilvl w:val="0"/>
          <w:numId w:val="93"/>
        </w:numPr>
        <w:tabs>
          <w:tab w:val="clear" w:pos="4419"/>
          <w:tab w:val="clear" w:pos="8838"/>
          <w:tab w:val="center" w:pos="993"/>
        </w:tabs>
        <w:ind w:left="993" w:firstLine="425"/>
        <w:rPr>
          <w:rFonts w:cstheme="minorHAnsi"/>
          <w:szCs w:val="20"/>
        </w:rPr>
      </w:pPr>
      <w:r w:rsidRPr="00D91B4A">
        <w:rPr>
          <w:rFonts w:cstheme="minorHAnsi"/>
          <w:szCs w:val="20"/>
        </w:rPr>
        <w:t xml:space="preserve">Rotor exterior montado sobre tapa giratoria. Alto de Chapa: 17 </w:t>
      </w:r>
      <w:proofErr w:type="spellStart"/>
      <w:r w:rsidRPr="00D91B4A">
        <w:rPr>
          <w:rFonts w:cstheme="minorHAnsi"/>
          <w:szCs w:val="20"/>
        </w:rPr>
        <w:t>mm.</w:t>
      </w:r>
      <w:proofErr w:type="spellEnd"/>
    </w:p>
    <w:p w14:paraId="23BD1431" w14:textId="77777777" w:rsidR="00D91B4A" w:rsidRPr="00D91B4A" w:rsidRDefault="00D91B4A" w:rsidP="00E727DA">
      <w:pPr>
        <w:pStyle w:val="Prrafodelista"/>
        <w:numPr>
          <w:ilvl w:val="0"/>
          <w:numId w:val="93"/>
        </w:numPr>
        <w:tabs>
          <w:tab w:val="clear" w:pos="4419"/>
          <w:tab w:val="clear" w:pos="8838"/>
          <w:tab w:val="center" w:pos="993"/>
        </w:tabs>
        <w:ind w:left="993" w:firstLine="425"/>
        <w:rPr>
          <w:rFonts w:cstheme="minorHAnsi"/>
          <w:szCs w:val="20"/>
        </w:rPr>
      </w:pPr>
      <w:r w:rsidRPr="00D91B4A">
        <w:rPr>
          <w:rFonts w:cstheme="minorHAnsi"/>
          <w:szCs w:val="20"/>
        </w:rPr>
        <w:t>Tensión: 220 Volts</w:t>
      </w:r>
    </w:p>
    <w:p w14:paraId="27BC4F47" w14:textId="77777777" w:rsidR="00D91B4A" w:rsidRPr="00D91B4A" w:rsidRDefault="00D91B4A" w:rsidP="00E727DA">
      <w:pPr>
        <w:pStyle w:val="Prrafodelista"/>
        <w:numPr>
          <w:ilvl w:val="0"/>
          <w:numId w:val="93"/>
        </w:numPr>
        <w:tabs>
          <w:tab w:val="clear" w:pos="4419"/>
          <w:tab w:val="clear" w:pos="8838"/>
          <w:tab w:val="center" w:pos="993"/>
        </w:tabs>
        <w:ind w:left="993" w:firstLine="425"/>
        <w:rPr>
          <w:rFonts w:cstheme="minorHAnsi"/>
          <w:szCs w:val="20"/>
        </w:rPr>
      </w:pPr>
      <w:r w:rsidRPr="00D91B4A">
        <w:rPr>
          <w:rFonts w:cstheme="minorHAnsi"/>
          <w:szCs w:val="20"/>
        </w:rPr>
        <w:t>Frecuencia: 50 Hz</w:t>
      </w:r>
    </w:p>
    <w:p w14:paraId="7E3A2876" w14:textId="77777777" w:rsidR="00D91B4A" w:rsidRPr="00D91B4A" w:rsidRDefault="00D91B4A" w:rsidP="00E727DA">
      <w:pPr>
        <w:pStyle w:val="Prrafodelista"/>
        <w:numPr>
          <w:ilvl w:val="0"/>
          <w:numId w:val="93"/>
        </w:numPr>
        <w:tabs>
          <w:tab w:val="clear" w:pos="4419"/>
          <w:tab w:val="clear" w:pos="8838"/>
          <w:tab w:val="center" w:pos="993"/>
        </w:tabs>
        <w:ind w:left="993" w:firstLine="425"/>
        <w:rPr>
          <w:rFonts w:cstheme="minorHAnsi"/>
          <w:szCs w:val="20"/>
        </w:rPr>
      </w:pPr>
      <w:r w:rsidRPr="00D91B4A">
        <w:rPr>
          <w:rFonts w:cstheme="minorHAnsi"/>
          <w:szCs w:val="20"/>
        </w:rPr>
        <w:t>Corriente: No mayor a 0.45 Amperes Potencia: 90 Watts</w:t>
      </w:r>
    </w:p>
    <w:p w14:paraId="182F369F" w14:textId="77777777" w:rsidR="00D91B4A" w:rsidRPr="00D91B4A" w:rsidRDefault="00D91B4A" w:rsidP="00E727DA">
      <w:pPr>
        <w:pStyle w:val="Prrafodelista"/>
        <w:numPr>
          <w:ilvl w:val="0"/>
          <w:numId w:val="93"/>
        </w:numPr>
        <w:tabs>
          <w:tab w:val="clear" w:pos="4419"/>
          <w:tab w:val="clear" w:pos="8838"/>
        </w:tabs>
        <w:ind w:left="2127" w:hanging="709"/>
        <w:rPr>
          <w:rFonts w:cstheme="minorHAnsi"/>
          <w:szCs w:val="20"/>
        </w:rPr>
      </w:pPr>
      <w:r w:rsidRPr="00D91B4A">
        <w:rPr>
          <w:rFonts w:cstheme="minorHAnsi"/>
          <w:szCs w:val="20"/>
        </w:rPr>
        <w:t xml:space="preserve">Con 4 palas de chapa SPP Diámetro de Giro 1,15 </w:t>
      </w:r>
      <w:proofErr w:type="spellStart"/>
      <w:r w:rsidRPr="00D91B4A">
        <w:rPr>
          <w:rFonts w:cstheme="minorHAnsi"/>
          <w:szCs w:val="20"/>
        </w:rPr>
        <w:t>mts</w:t>
      </w:r>
      <w:proofErr w:type="spellEnd"/>
      <w:r w:rsidRPr="00D91B4A">
        <w:rPr>
          <w:rFonts w:cstheme="minorHAnsi"/>
          <w:szCs w:val="20"/>
        </w:rPr>
        <w:t>. Angulo de Inclinación aprox. 12º Peso Total de las palas 1, 350 kg.</w:t>
      </w:r>
    </w:p>
    <w:p w14:paraId="664F400F" w14:textId="77777777" w:rsidR="00D91B4A" w:rsidRPr="00D91B4A" w:rsidRDefault="00D91B4A" w:rsidP="00E727DA">
      <w:pPr>
        <w:pStyle w:val="Prrafodelista"/>
        <w:numPr>
          <w:ilvl w:val="0"/>
          <w:numId w:val="93"/>
        </w:numPr>
        <w:tabs>
          <w:tab w:val="clear" w:pos="4419"/>
          <w:tab w:val="clear" w:pos="8838"/>
          <w:tab w:val="right" w:pos="993"/>
        </w:tabs>
        <w:ind w:left="993" w:firstLine="425"/>
        <w:rPr>
          <w:rFonts w:cstheme="minorHAnsi"/>
          <w:szCs w:val="20"/>
        </w:rPr>
      </w:pPr>
      <w:r w:rsidRPr="00D91B4A">
        <w:rPr>
          <w:rFonts w:cstheme="minorHAnsi"/>
          <w:szCs w:val="20"/>
        </w:rPr>
        <w:t>Velocidad de Régimen: 270 R.P.M.</w:t>
      </w:r>
    </w:p>
    <w:p w14:paraId="09597889" w14:textId="77777777" w:rsidR="00D91B4A" w:rsidRPr="00D91B4A" w:rsidRDefault="00D91B4A" w:rsidP="00E727DA">
      <w:pPr>
        <w:pStyle w:val="Prrafodelista"/>
        <w:numPr>
          <w:ilvl w:val="0"/>
          <w:numId w:val="93"/>
        </w:numPr>
        <w:tabs>
          <w:tab w:val="clear" w:pos="4419"/>
          <w:tab w:val="clear" w:pos="8838"/>
          <w:tab w:val="right" w:pos="993"/>
        </w:tabs>
        <w:ind w:left="993" w:firstLine="425"/>
        <w:rPr>
          <w:rFonts w:cstheme="minorHAnsi"/>
          <w:szCs w:val="20"/>
        </w:rPr>
      </w:pPr>
      <w:r w:rsidRPr="00D91B4A">
        <w:rPr>
          <w:rFonts w:cstheme="minorHAnsi"/>
          <w:szCs w:val="20"/>
        </w:rPr>
        <w:t xml:space="preserve">Nivel de ruido a velocidad nominal: inferior a 30 </w:t>
      </w:r>
      <w:proofErr w:type="spellStart"/>
      <w:r w:rsidRPr="00D91B4A">
        <w:rPr>
          <w:rFonts w:cstheme="minorHAnsi"/>
          <w:szCs w:val="20"/>
        </w:rPr>
        <w:t>dBa</w:t>
      </w:r>
      <w:proofErr w:type="spellEnd"/>
      <w:r w:rsidRPr="00D91B4A">
        <w:rPr>
          <w:rFonts w:cstheme="minorHAnsi"/>
          <w:szCs w:val="20"/>
        </w:rPr>
        <w:t xml:space="preserve"> </w:t>
      </w:r>
    </w:p>
    <w:p w14:paraId="4871E7A0" w14:textId="77777777" w:rsidR="00D91B4A" w:rsidRPr="00D91B4A" w:rsidRDefault="00D91B4A" w:rsidP="00E727DA">
      <w:pPr>
        <w:pStyle w:val="Prrafodelista"/>
        <w:numPr>
          <w:ilvl w:val="0"/>
          <w:numId w:val="93"/>
        </w:numPr>
        <w:tabs>
          <w:tab w:val="clear" w:pos="4419"/>
          <w:tab w:val="clear" w:pos="8838"/>
          <w:tab w:val="right" w:pos="993"/>
        </w:tabs>
        <w:ind w:left="993" w:firstLine="425"/>
        <w:rPr>
          <w:rFonts w:cstheme="minorHAnsi"/>
          <w:szCs w:val="20"/>
        </w:rPr>
      </w:pPr>
      <w:r w:rsidRPr="00D91B4A">
        <w:rPr>
          <w:rFonts w:cstheme="minorHAnsi"/>
          <w:szCs w:val="20"/>
        </w:rPr>
        <w:t>Peso máximo por unidad: 6 Kg.</w:t>
      </w:r>
    </w:p>
    <w:p w14:paraId="54CFC662" w14:textId="77777777" w:rsidR="00D91B4A" w:rsidRPr="00D91B4A" w:rsidRDefault="00D91B4A" w:rsidP="00E727DA">
      <w:pPr>
        <w:pStyle w:val="Prrafodelista"/>
        <w:numPr>
          <w:ilvl w:val="0"/>
          <w:numId w:val="93"/>
        </w:numPr>
        <w:tabs>
          <w:tab w:val="clear" w:pos="4419"/>
          <w:tab w:val="clear" w:pos="8838"/>
          <w:tab w:val="right" w:pos="993"/>
        </w:tabs>
        <w:ind w:left="993" w:firstLine="425"/>
        <w:rPr>
          <w:rFonts w:cstheme="minorHAnsi"/>
          <w:szCs w:val="20"/>
        </w:rPr>
      </w:pPr>
      <w:r w:rsidRPr="00D91B4A">
        <w:rPr>
          <w:rFonts w:cstheme="minorHAnsi"/>
          <w:szCs w:val="20"/>
        </w:rPr>
        <w:t>Altura mínima de pala – piso: 2,30 metros</w:t>
      </w:r>
    </w:p>
    <w:p w14:paraId="41FA6E99" w14:textId="77777777" w:rsidR="00D91B4A" w:rsidRPr="00D91B4A" w:rsidRDefault="00D91B4A" w:rsidP="00E727DA">
      <w:pPr>
        <w:tabs>
          <w:tab w:val="clear" w:pos="4419"/>
          <w:tab w:val="clear" w:pos="8838"/>
          <w:tab w:val="right" w:pos="993"/>
        </w:tabs>
        <w:ind w:left="993" w:firstLine="425"/>
        <w:rPr>
          <w:rFonts w:asciiTheme="minorHAnsi" w:hAnsiTheme="minorHAnsi" w:cstheme="minorHAnsi"/>
          <w:sz w:val="20"/>
          <w:szCs w:val="20"/>
        </w:rPr>
      </w:pPr>
    </w:p>
    <w:p w14:paraId="3F71CAFC" w14:textId="77777777" w:rsidR="00D91B4A" w:rsidRPr="00D91B4A" w:rsidRDefault="00D91B4A" w:rsidP="00E727DA">
      <w:pPr>
        <w:ind w:left="993"/>
        <w:rPr>
          <w:rFonts w:asciiTheme="minorHAnsi" w:hAnsiTheme="minorHAnsi" w:cstheme="minorHAnsi"/>
          <w:sz w:val="20"/>
          <w:szCs w:val="20"/>
        </w:rPr>
      </w:pPr>
      <w:r w:rsidRPr="00D91B4A">
        <w:rPr>
          <w:rFonts w:asciiTheme="minorHAnsi" w:hAnsiTheme="minorHAnsi" w:cstheme="minorHAnsi"/>
          <w:sz w:val="20"/>
          <w:szCs w:val="20"/>
        </w:rPr>
        <w:t>Este trabajo incluye la Colocación y Puesta en Funcionamiento de ventiladores de techo, con todos los accesorios necesarios para su correcto funcionamiento.</w:t>
      </w:r>
    </w:p>
    <w:p w14:paraId="0B84F280" w14:textId="77777777" w:rsidR="00D91B4A" w:rsidRPr="00D91B4A" w:rsidRDefault="00D91B4A" w:rsidP="00E727DA">
      <w:pPr>
        <w:ind w:left="993"/>
        <w:rPr>
          <w:rFonts w:asciiTheme="minorHAnsi" w:hAnsiTheme="minorHAnsi" w:cstheme="minorHAnsi"/>
          <w:sz w:val="20"/>
          <w:szCs w:val="20"/>
        </w:rPr>
      </w:pPr>
      <w:r w:rsidRPr="00D91B4A">
        <w:rPr>
          <w:rFonts w:asciiTheme="minorHAnsi" w:hAnsiTheme="minorHAnsi" w:cstheme="minorHAnsi"/>
          <w:sz w:val="20"/>
          <w:szCs w:val="20"/>
        </w:rPr>
        <w:t>La altura del montaje deberá garantizar una luz libre de piso –aspa no inferior a dos metros.</w:t>
      </w:r>
    </w:p>
    <w:p w14:paraId="0657E0E2" w14:textId="77777777" w:rsidR="00D91B4A" w:rsidRPr="00D91B4A" w:rsidRDefault="00D91B4A" w:rsidP="00E727DA">
      <w:pPr>
        <w:ind w:left="993"/>
        <w:rPr>
          <w:rFonts w:asciiTheme="minorHAnsi" w:hAnsiTheme="minorHAnsi" w:cstheme="minorHAnsi"/>
          <w:sz w:val="20"/>
          <w:szCs w:val="20"/>
        </w:rPr>
      </w:pPr>
    </w:p>
    <w:p w14:paraId="745B0368" w14:textId="77777777" w:rsidR="00D91B4A" w:rsidRPr="00D91B4A" w:rsidRDefault="00D91B4A" w:rsidP="00E727DA">
      <w:pPr>
        <w:ind w:left="993"/>
        <w:rPr>
          <w:rFonts w:asciiTheme="minorHAnsi" w:hAnsiTheme="minorHAnsi" w:cstheme="minorHAnsi"/>
          <w:sz w:val="20"/>
          <w:szCs w:val="20"/>
        </w:rPr>
      </w:pPr>
      <w:r w:rsidRPr="00D91B4A">
        <w:rPr>
          <w:rFonts w:asciiTheme="minorHAnsi" w:hAnsiTheme="minorHAnsi" w:cstheme="minorHAnsi"/>
          <w:sz w:val="20"/>
          <w:szCs w:val="20"/>
        </w:rPr>
        <w:t>La posición de los controladores de velocidad, están indicadas en los planos y cualquier variación deberá ser autorizada por la fiscalización.</w:t>
      </w:r>
    </w:p>
    <w:p w14:paraId="10F3BF30" w14:textId="7F776462" w:rsidR="00D91B4A" w:rsidRDefault="00D91B4A" w:rsidP="00E727DA">
      <w:pPr>
        <w:ind w:left="993"/>
        <w:rPr>
          <w:rFonts w:asciiTheme="minorHAnsi" w:hAnsiTheme="minorHAnsi" w:cstheme="minorHAnsi"/>
          <w:sz w:val="20"/>
          <w:szCs w:val="20"/>
        </w:rPr>
      </w:pPr>
      <w:r w:rsidRPr="00D91B4A">
        <w:rPr>
          <w:rFonts w:asciiTheme="minorHAnsi" w:hAnsiTheme="minorHAnsi" w:cstheme="minorHAnsi"/>
          <w:sz w:val="20"/>
          <w:szCs w:val="20"/>
        </w:rPr>
        <w:t>Los ventiladores deberán instalarse de acuerdo con las recomendaciones del fabricante, para lo cual, junto con la propuesta se deberá incluir el catálogo técnico (para verificar cumplimiento de especificaciones) y la guía de instalación del fabricante.</w:t>
      </w:r>
    </w:p>
    <w:p w14:paraId="2252F2DF" w14:textId="633C24CF" w:rsidR="00B216F8" w:rsidRDefault="00B216F8" w:rsidP="00D91B4A">
      <w:pPr>
        <w:ind w:left="1418"/>
        <w:rPr>
          <w:rFonts w:asciiTheme="minorHAnsi" w:hAnsiTheme="minorHAnsi" w:cstheme="minorHAnsi"/>
          <w:sz w:val="20"/>
          <w:szCs w:val="20"/>
        </w:rPr>
      </w:pPr>
    </w:p>
    <w:p w14:paraId="3D6EFB70" w14:textId="77777777" w:rsidR="00B216F8" w:rsidRDefault="00B216F8" w:rsidP="00542839">
      <w:pPr>
        <w:tabs>
          <w:tab w:val="clear" w:pos="4419"/>
          <w:tab w:val="clear" w:pos="8838"/>
        </w:tabs>
        <w:rPr>
          <w:rFonts w:asciiTheme="minorHAnsi" w:hAnsiTheme="minorHAnsi" w:cstheme="minorHAnsi"/>
          <w:sz w:val="20"/>
          <w:szCs w:val="20"/>
        </w:rPr>
      </w:pPr>
    </w:p>
    <w:p w14:paraId="347AB510" w14:textId="36001D40" w:rsidR="00B216F8" w:rsidRPr="00B216F8" w:rsidRDefault="00B216F8" w:rsidP="00502826">
      <w:pPr>
        <w:pStyle w:val="Prrafodelista"/>
        <w:numPr>
          <w:ilvl w:val="0"/>
          <w:numId w:val="124"/>
        </w:numPr>
        <w:tabs>
          <w:tab w:val="clear" w:pos="4419"/>
          <w:tab w:val="clear" w:pos="8838"/>
        </w:tabs>
        <w:spacing w:before="240"/>
        <w:ind w:left="567" w:hanging="567"/>
        <w:outlineLvl w:val="1"/>
        <w:rPr>
          <w:rFonts w:cstheme="minorHAnsi"/>
          <w:b/>
          <w:bCs/>
          <w:sz w:val="28"/>
          <w:szCs w:val="28"/>
        </w:rPr>
      </w:pPr>
      <w:bookmarkStart w:id="367" w:name="_Toc65073496"/>
      <w:r w:rsidRPr="00B216F8">
        <w:rPr>
          <w:rFonts w:cstheme="minorHAnsi"/>
          <w:b/>
          <w:bCs/>
          <w:sz w:val="28"/>
          <w:szCs w:val="28"/>
        </w:rPr>
        <w:t>SISTEMA DE AIRE ACONDICIONADO</w:t>
      </w:r>
      <w:bookmarkEnd w:id="367"/>
    </w:p>
    <w:p w14:paraId="4672EC5B" w14:textId="77777777" w:rsidR="00B216F8" w:rsidRPr="00B216F8" w:rsidRDefault="00B216F8" w:rsidP="00542839">
      <w:pPr>
        <w:tabs>
          <w:tab w:val="clear" w:pos="4419"/>
          <w:tab w:val="clear" w:pos="8838"/>
        </w:tabs>
        <w:spacing w:before="240"/>
        <w:ind w:left="567"/>
        <w:rPr>
          <w:rFonts w:asciiTheme="minorHAnsi" w:hAnsiTheme="minorHAnsi" w:cstheme="minorHAnsi"/>
          <w:sz w:val="20"/>
          <w:szCs w:val="20"/>
        </w:rPr>
      </w:pPr>
      <w:r w:rsidRPr="00B216F8">
        <w:rPr>
          <w:rFonts w:asciiTheme="minorHAnsi" w:hAnsiTheme="minorHAnsi" w:cstheme="minorHAnsi"/>
          <w:sz w:val="20"/>
          <w:szCs w:val="20"/>
        </w:rPr>
        <w:t>Estas especificaciones tienen por objeto establecer la información técnica necesaria en lo referente a los equipamientos, materiales y características del sistema de aire acondicionado, para el proyecto a realizar.</w:t>
      </w:r>
    </w:p>
    <w:p w14:paraId="41E23527" w14:textId="18A6A2EA" w:rsidR="00B216F8" w:rsidRPr="00B216F8" w:rsidRDefault="00B216F8" w:rsidP="00542839">
      <w:pPr>
        <w:tabs>
          <w:tab w:val="clear" w:pos="4419"/>
          <w:tab w:val="clear" w:pos="8838"/>
        </w:tabs>
        <w:spacing w:before="240"/>
        <w:ind w:left="567"/>
        <w:rPr>
          <w:rFonts w:asciiTheme="minorHAnsi" w:hAnsiTheme="minorHAnsi" w:cstheme="minorHAnsi"/>
          <w:sz w:val="20"/>
          <w:szCs w:val="20"/>
        </w:rPr>
      </w:pPr>
      <w:r w:rsidRPr="00B216F8">
        <w:rPr>
          <w:rFonts w:asciiTheme="minorHAnsi" w:hAnsiTheme="minorHAnsi" w:cstheme="minorHAnsi"/>
          <w:sz w:val="20"/>
          <w:szCs w:val="20"/>
        </w:rPr>
        <w:t xml:space="preserve">El alcance del servicio de instalación abarca el suministro de toda la mano de obra especializada y de apoyo, las herramientas y los equipos necesarios para la </w:t>
      </w:r>
      <w:proofErr w:type="spellStart"/>
      <w:r>
        <w:rPr>
          <w:rFonts w:asciiTheme="minorHAnsi" w:hAnsiTheme="minorHAnsi" w:cstheme="minorHAnsi"/>
          <w:sz w:val="20"/>
          <w:szCs w:val="20"/>
        </w:rPr>
        <w:t>pueta</w:t>
      </w:r>
      <w:proofErr w:type="spellEnd"/>
      <w:r>
        <w:rPr>
          <w:rFonts w:asciiTheme="minorHAnsi" w:hAnsiTheme="minorHAnsi" w:cstheme="minorHAnsi"/>
          <w:sz w:val="20"/>
          <w:szCs w:val="20"/>
        </w:rPr>
        <w:t xml:space="preserve"> en servicio de todo el sistema</w:t>
      </w:r>
      <w:r w:rsidRPr="00B216F8">
        <w:rPr>
          <w:rFonts w:asciiTheme="minorHAnsi" w:hAnsiTheme="minorHAnsi" w:cstheme="minorHAnsi"/>
          <w:sz w:val="20"/>
          <w:szCs w:val="20"/>
        </w:rPr>
        <w:t>.</w:t>
      </w:r>
    </w:p>
    <w:p w14:paraId="1E1DE7B2" w14:textId="77777777" w:rsidR="00B216F8" w:rsidRPr="00B216F8" w:rsidRDefault="00B216F8" w:rsidP="00542839">
      <w:pPr>
        <w:tabs>
          <w:tab w:val="clear" w:pos="4419"/>
          <w:tab w:val="clear" w:pos="8838"/>
        </w:tabs>
        <w:spacing w:before="240"/>
        <w:ind w:left="567"/>
        <w:rPr>
          <w:rFonts w:asciiTheme="minorHAnsi" w:hAnsiTheme="minorHAnsi" w:cstheme="minorHAnsi"/>
          <w:sz w:val="20"/>
          <w:szCs w:val="20"/>
        </w:rPr>
      </w:pPr>
      <w:r w:rsidRPr="00B216F8">
        <w:rPr>
          <w:rFonts w:asciiTheme="minorHAnsi" w:hAnsiTheme="minorHAnsi" w:cstheme="minorHAnsi"/>
          <w:sz w:val="20"/>
          <w:szCs w:val="20"/>
        </w:rPr>
        <w:t xml:space="preserve">Todos los materiales a ser suministrados por el CONTRATISTA deberán ser nuevos y de la mejor calidad, los mismos deberán ser inspeccionados y aprobados por la FISCALIZACIÓN. </w:t>
      </w:r>
    </w:p>
    <w:p w14:paraId="64B65DF4" w14:textId="551FBD41" w:rsidR="00B216F8" w:rsidRPr="00B216F8" w:rsidRDefault="00B216F8" w:rsidP="00542839">
      <w:pPr>
        <w:tabs>
          <w:tab w:val="clear" w:pos="4419"/>
          <w:tab w:val="clear" w:pos="8838"/>
        </w:tabs>
        <w:spacing w:before="240"/>
        <w:ind w:left="567"/>
        <w:rPr>
          <w:rFonts w:asciiTheme="minorHAnsi" w:hAnsiTheme="minorHAnsi" w:cstheme="minorHAnsi"/>
          <w:sz w:val="20"/>
          <w:szCs w:val="20"/>
        </w:rPr>
      </w:pPr>
      <w:r w:rsidRPr="00B216F8">
        <w:rPr>
          <w:rFonts w:asciiTheme="minorHAnsi" w:hAnsiTheme="minorHAnsi" w:cstheme="minorHAnsi"/>
          <w:sz w:val="20"/>
          <w:szCs w:val="20"/>
        </w:rPr>
        <w:t>Los materiales rechazados deberán ser sustituidos sin costo adicional alguno.</w:t>
      </w:r>
      <w:r>
        <w:rPr>
          <w:rFonts w:asciiTheme="minorHAnsi" w:hAnsiTheme="minorHAnsi" w:cstheme="minorHAnsi"/>
          <w:sz w:val="20"/>
          <w:szCs w:val="20"/>
        </w:rPr>
        <w:t xml:space="preserve"> </w:t>
      </w:r>
      <w:r w:rsidRPr="00B216F8">
        <w:rPr>
          <w:rFonts w:asciiTheme="minorHAnsi" w:hAnsiTheme="minorHAnsi" w:cstheme="minorHAnsi"/>
          <w:sz w:val="20"/>
          <w:szCs w:val="20"/>
        </w:rPr>
        <w:t>Los materiales que serán utilizados en la Obra no podrán destinarse en forma provisoria a otros usos que no sea el definitivo.</w:t>
      </w:r>
    </w:p>
    <w:p w14:paraId="433F3C2C" w14:textId="77777777" w:rsidR="00B216F8" w:rsidRPr="00B216F8" w:rsidRDefault="00B216F8" w:rsidP="00542839">
      <w:pPr>
        <w:tabs>
          <w:tab w:val="clear" w:pos="4419"/>
          <w:tab w:val="clear" w:pos="8838"/>
        </w:tabs>
        <w:rPr>
          <w:rFonts w:asciiTheme="minorHAnsi" w:hAnsiTheme="minorHAnsi" w:cstheme="minorHAnsi"/>
          <w:sz w:val="20"/>
          <w:szCs w:val="20"/>
        </w:rPr>
      </w:pPr>
    </w:p>
    <w:p w14:paraId="6BF4385A" w14:textId="3DAC561B" w:rsidR="00B216F8" w:rsidRPr="00B216F8" w:rsidRDefault="00B216F8" w:rsidP="007D4C0E">
      <w:pPr>
        <w:pStyle w:val="Prrafodelista"/>
        <w:numPr>
          <w:ilvl w:val="1"/>
          <w:numId w:val="124"/>
        </w:numPr>
        <w:tabs>
          <w:tab w:val="clear" w:pos="4419"/>
          <w:tab w:val="clear" w:pos="8838"/>
        </w:tabs>
        <w:ind w:left="993" w:hanging="633"/>
        <w:outlineLvl w:val="2"/>
        <w:rPr>
          <w:rFonts w:cstheme="minorHAnsi"/>
          <w:b/>
          <w:bCs/>
          <w:sz w:val="24"/>
          <w:szCs w:val="24"/>
        </w:rPr>
      </w:pPr>
      <w:bookmarkStart w:id="368" w:name="_Toc65073497"/>
      <w:r w:rsidRPr="00B216F8">
        <w:rPr>
          <w:rFonts w:cstheme="minorHAnsi"/>
          <w:b/>
          <w:bCs/>
          <w:sz w:val="24"/>
          <w:szCs w:val="24"/>
        </w:rPr>
        <w:t>DOCUMENTACIÓN DE LA OBRA</w:t>
      </w:r>
      <w:bookmarkEnd w:id="368"/>
    </w:p>
    <w:p w14:paraId="1322C2C5" w14:textId="77777777" w:rsidR="00B216F8" w:rsidRPr="00B216F8" w:rsidRDefault="00B216F8" w:rsidP="00542839">
      <w:pPr>
        <w:tabs>
          <w:tab w:val="clear" w:pos="4419"/>
          <w:tab w:val="clear" w:pos="8838"/>
        </w:tabs>
        <w:rPr>
          <w:rFonts w:asciiTheme="minorHAnsi" w:hAnsiTheme="minorHAnsi" w:cstheme="minorHAnsi"/>
          <w:sz w:val="20"/>
          <w:szCs w:val="20"/>
        </w:rPr>
      </w:pPr>
    </w:p>
    <w:p w14:paraId="3796AC99" w14:textId="77777777" w:rsidR="00B216F8" w:rsidRPr="00B216F8" w:rsidRDefault="00B216F8" w:rsidP="00542839">
      <w:pPr>
        <w:tabs>
          <w:tab w:val="clear" w:pos="4419"/>
          <w:tab w:val="clear" w:pos="8838"/>
        </w:tabs>
        <w:ind w:left="993"/>
        <w:rPr>
          <w:rFonts w:asciiTheme="minorHAnsi" w:hAnsiTheme="minorHAnsi" w:cstheme="minorHAnsi"/>
          <w:sz w:val="20"/>
          <w:szCs w:val="20"/>
        </w:rPr>
      </w:pPr>
      <w:r w:rsidRPr="00B216F8">
        <w:rPr>
          <w:rFonts w:asciiTheme="minorHAnsi" w:hAnsiTheme="minorHAnsi" w:cstheme="minorHAnsi"/>
          <w:sz w:val="20"/>
          <w:szCs w:val="20"/>
        </w:rPr>
        <w:t xml:space="preserve">La documentación está constituida por los planos de proyecto, las especificaciones técnicas, </w:t>
      </w:r>
      <w:bookmarkStart w:id="369" w:name="_GoBack"/>
      <w:r w:rsidRPr="00B216F8">
        <w:rPr>
          <w:rFonts w:asciiTheme="minorHAnsi" w:hAnsiTheme="minorHAnsi" w:cstheme="minorHAnsi"/>
          <w:sz w:val="20"/>
          <w:szCs w:val="20"/>
        </w:rPr>
        <w:t>cómputo</w:t>
      </w:r>
      <w:bookmarkEnd w:id="369"/>
      <w:r w:rsidRPr="00B216F8">
        <w:rPr>
          <w:rFonts w:asciiTheme="minorHAnsi" w:hAnsiTheme="minorHAnsi" w:cstheme="minorHAnsi"/>
          <w:sz w:val="20"/>
          <w:szCs w:val="20"/>
        </w:rPr>
        <w:t>s, planillas, certificaciones de obras y/o especificaciones complementarias de materiales utilizados en obra.</w:t>
      </w:r>
    </w:p>
    <w:p w14:paraId="2A6849CB" w14:textId="3B9B980E" w:rsidR="00B216F8" w:rsidRDefault="00B216F8" w:rsidP="00542839">
      <w:pPr>
        <w:tabs>
          <w:tab w:val="clear" w:pos="4419"/>
          <w:tab w:val="clear" w:pos="8838"/>
        </w:tabs>
        <w:spacing w:before="240" w:after="240"/>
        <w:ind w:left="993"/>
        <w:rPr>
          <w:rFonts w:asciiTheme="minorHAnsi" w:hAnsiTheme="minorHAnsi" w:cstheme="minorHAnsi"/>
          <w:sz w:val="20"/>
          <w:szCs w:val="20"/>
        </w:rPr>
      </w:pPr>
      <w:r w:rsidRPr="00B216F8">
        <w:rPr>
          <w:rFonts w:asciiTheme="minorHAnsi" w:hAnsiTheme="minorHAnsi" w:cstheme="minorHAnsi"/>
          <w:sz w:val="20"/>
          <w:szCs w:val="20"/>
        </w:rPr>
        <w:t>Asimismo, será documentación válida el Libro de Obras habilitado por la FISCALIZACIÓN o cualquier nota cursada entre las partes.</w:t>
      </w:r>
    </w:p>
    <w:p w14:paraId="5B25369D" w14:textId="77777777" w:rsidR="00E727DA" w:rsidRPr="00B216F8" w:rsidRDefault="00E727DA" w:rsidP="00542839">
      <w:pPr>
        <w:tabs>
          <w:tab w:val="clear" w:pos="4419"/>
          <w:tab w:val="clear" w:pos="8838"/>
        </w:tabs>
        <w:spacing w:before="240" w:after="240"/>
        <w:ind w:left="993"/>
        <w:rPr>
          <w:rFonts w:asciiTheme="minorHAnsi" w:hAnsiTheme="minorHAnsi" w:cstheme="minorHAnsi"/>
          <w:sz w:val="20"/>
          <w:szCs w:val="20"/>
        </w:rPr>
      </w:pPr>
    </w:p>
    <w:p w14:paraId="226D6161" w14:textId="1410DDC7" w:rsidR="00B216F8" w:rsidRPr="00B216F8" w:rsidRDefault="00B216F8" w:rsidP="007D4C0E">
      <w:pPr>
        <w:pStyle w:val="Prrafodelista"/>
        <w:numPr>
          <w:ilvl w:val="1"/>
          <w:numId w:val="124"/>
        </w:numPr>
        <w:tabs>
          <w:tab w:val="clear" w:pos="4419"/>
          <w:tab w:val="clear" w:pos="8838"/>
        </w:tabs>
        <w:ind w:left="993" w:hanging="633"/>
        <w:outlineLvl w:val="2"/>
        <w:rPr>
          <w:rFonts w:cstheme="minorHAnsi"/>
          <w:b/>
          <w:bCs/>
          <w:sz w:val="24"/>
          <w:szCs w:val="24"/>
        </w:rPr>
      </w:pPr>
      <w:bookmarkStart w:id="370" w:name="_Toc65073498"/>
      <w:r w:rsidRPr="00B216F8">
        <w:rPr>
          <w:rFonts w:cstheme="minorHAnsi"/>
          <w:b/>
          <w:bCs/>
          <w:sz w:val="24"/>
          <w:szCs w:val="24"/>
        </w:rPr>
        <w:t>PRECAUCIONES</w:t>
      </w:r>
      <w:bookmarkEnd w:id="370"/>
    </w:p>
    <w:p w14:paraId="593D8E18" w14:textId="77777777" w:rsidR="00B216F8" w:rsidRPr="00B216F8" w:rsidRDefault="00B216F8" w:rsidP="00542839">
      <w:pPr>
        <w:tabs>
          <w:tab w:val="clear" w:pos="4419"/>
          <w:tab w:val="clear" w:pos="8838"/>
        </w:tabs>
        <w:rPr>
          <w:rFonts w:asciiTheme="minorHAnsi" w:hAnsiTheme="minorHAnsi" w:cstheme="minorHAnsi"/>
          <w:sz w:val="20"/>
          <w:szCs w:val="20"/>
        </w:rPr>
      </w:pPr>
    </w:p>
    <w:p w14:paraId="29810FFA" w14:textId="77777777" w:rsidR="00B216F8" w:rsidRPr="00B216F8" w:rsidRDefault="00B216F8" w:rsidP="00542839">
      <w:pPr>
        <w:tabs>
          <w:tab w:val="clear" w:pos="4419"/>
          <w:tab w:val="clear" w:pos="8838"/>
        </w:tabs>
        <w:ind w:left="993"/>
        <w:rPr>
          <w:rFonts w:asciiTheme="minorHAnsi" w:hAnsiTheme="minorHAnsi" w:cstheme="minorHAnsi"/>
          <w:sz w:val="20"/>
          <w:szCs w:val="20"/>
        </w:rPr>
      </w:pPr>
      <w:r w:rsidRPr="00B216F8">
        <w:rPr>
          <w:rFonts w:asciiTheme="minorHAnsi" w:hAnsiTheme="minorHAnsi" w:cstheme="minorHAnsi"/>
          <w:sz w:val="20"/>
          <w:szCs w:val="20"/>
        </w:rPr>
        <w:t>Queda bajo directa y exclusiva responsabilidad del CONTRATISTA la adopción de todos los recaudos tendientes a asegurar la prevención de accidentes que como consecuencia del trabajo pudiera acaecer al personal de obra y/o transeúntes.</w:t>
      </w:r>
    </w:p>
    <w:p w14:paraId="574EBAD1" w14:textId="77777777" w:rsidR="00B216F8" w:rsidRPr="00B216F8" w:rsidRDefault="00B216F8" w:rsidP="00542839">
      <w:pPr>
        <w:tabs>
          <w:tab w:val="clear" w:pos="4419"/>
          <w:tab w:val="clear" w:pos="8838"/>
        </w:tabs>
        <w:ind w:left="993"/>
        <w:rPr>
          <w:rFonts w:asciiTheme="minorHAnsi" w:hAnsiTheme="minorHAnsi" w:cstheme="minorHAnsi"/>
          <w:sz w:val="20"/>
          <w:szCs w:val="20"/>
        </w:rPr>
      </w:pPr>
    </w:p>
    <w:p w14:paraId="0261CB55" w14:textId="4F20C2DF" w:rsidR="00B216F8" w:rsidRPr="00B216F8" w:rsidRDefault="00B216F8" w:rsidP="00542839">
      <w:pPr>
        <w:tabs>
          <w:tab w:val="clear" w:pos="4419"/>
          <w:tab w:val="clear" w:pos="8838"/>
        </w:tabs>
        <w:ind w:left="993"/>
        <w:rPr>
          <w:rFonts w:asciiTheme="minorHAnsi" w:hAnsiTheme="minorHAnsi" w:cstheme="minorHAnsi"/>
          <w:sz w:val="20"/>
          <w:szCs w:val="20"/>
        </w:rPr>
      </w:pPr>
      <w:r>
        <w:rPr>
          <w:rFonts w:asciiTheme="minorHAnsi" w:hAnsiTheme="minorHAnsi" w:cstheme="minorHAnsi"/>
          <w:sz w:val="20"/>
          <w:szCs w:val="20"/>
        </w:rPr>
        <w:t>Se encuentran</w:t>
      </w:r>
      <w:r w:rsidRPr="00B216F8">
        <w:rPr>
          <w:rFonts w:asciiTheme="minorHAnsi" w:hAnsiTheme="minorHAnsi" w:cstheme="minorHAnsi"/>
          <w:sz w:val="20"/>
          <w:szCs w:val="20"/>
        </w:rPr>
        <w:t xml:space="preserve"> incluidas entre las obligaciones del CONTRATISTA el cuidado de todos los elementos, cajas, medidores, cables, etc., correspondiente a servicios públicos de agua corriente, teléfonos, energía eléctrica, etc., existentes en el predio de la Obra.</w:t>
      </w:r>
    </w:p>
    <w:p w14:paraId="7CC22277" w14:textId="77777777" w:rsidR="00B216F8" w:rsidRPr="00B216F8" w:rsidRDefault="00B216F8" w:rsidP="00542839">
      <w:pPr>
        <w:tabs>
          <w:tab w:val="clear" w:pos="4419"/>
          <w:tab w:val="clear" w:pos="8838"/>
        </w:tabs>
        <w:rPr>
          <w:rFonts w:asciiTheme="minorHAnsi" w:hAnsiTheme="minorHAnsi" w:cstheme="minorHAnsi"/>
          <w:sz w:val="20"/>
          <w:szCs w:val="20"/>
        </w:rPr>
      </w:pPr>
    </w:p>
    <w:p w14:paraId="3EB11DFA" w14:textId="36E0D28F" w:rsidR="00B216F8" w:rsidRPr="00B216F8" w:rsidRDefault="00B216F8" w:rsidP="007D4C0E">
      <w:pPr>
        <w:pStyle w:val="Prrafodelista"/>
        <w:numPr>
          <w:ilvl w:val="1"/>
          <w:numId w:val="124"/>
        </w:numPr>
        <w:tabs>
          <w:tab w:val="clear" w:pos="4419"/>
          <w:tab w:val="clear" w:pos="8838"/>
        </w:tabs>
        <w:ind w:left="993" w:hanging="633"/>
        <w:outlineLvl w:val="2"/>
        <w:rPr>
          <w:rFonts w:cstheme="minorHAnsi"/>
          <w:b/>
          <w:bCs/>
          <w:sz w:val="24"/>
          <w:szCs w:val="24"/>
        </w:rPr>
      </w:pPr>
      <w:bookmarkStart w:id="371" w:name="_Toc65073499"/>
      <w:r w:rsidRPr="00B216F8">
        <w:rPr>
          <w:rFonts w:cstheme="minorHAnsi"/>
          <w:b/>
          <w:bCs/>
          <w:sz w:val="24"/>
          <w:szCs w:val="24"/>
        </w:rPr>
        <w:t>OBJETIVO DE LAS INSTALACIONES</w:t>
      </w:r>
      <w:bookmarkEnd w:id="371"/>
    </w:p>
    <w:p w14:paraId="2BD7DC35" w14:textId="77777777" w:rsidR="00B216F8" w:rsidRPr="00B216F8" w:rsidRDefault="00B216F8" w:rsidP="00542839">
      <w:pPr>
        <w:tabs>
          <w:tab w:val="clear" w:pos="4419"/>
          <w:tab w:val="clear" w:pos="8838"/>
        </w:tabs>
        <w:rPr>
          <w:rFonts w:asciiTheme="minorHAnsi" w:hAnsiTheme="minorHAnsi" w:cstheme="minorHAnsi"/>
          <w:sz w:val="20"/>
          <w:szCs w:val="20"/>
        </w:rPr>
      </w:pPr>
    </w:p>
    <w:p w14:paraId="1327B5AC" w14:textId="77777777" w:rsidR="00B216F8" w:rsidRPr="00B216F8" w:rsidRDefault="00B216F8" w:rsidP="00542839">
      <w:pPr>
        <w:tabs>
          <w:tab w:val="clear" w:pos="4419"/>
          <w:tab w:val="clear" w:pos="8838"/>
        </w:tabs>
        <w:ind w:left="993"/>
        <w:rPr>
          <w:rFonts w:asciiTheme="minorHAnsi" w:hAnsiTheme="minorHAnsi" w:cstheme="minorHAnsi"/>
          <w:sz w:val="20"/>
          <w:szCs w:val="20"/>
        </w:rPr>
      </w:pPr>
      <w:r w:rsidRPr="00B216F8">
        <w:rPr>
          <w:rFonts w:asciiTheme="minorHAnsi" w:hAnsiTheme="minorHAnsi" w:cstheme="minorHAnsi"/>
          <w:sz w:val="20"/>
          <w:szCs w:val="20"/>
        </w:rPr>
        <w:t>Las instalaciones de aire acondicionado tienen por objetivo mantener las condiciones de confort, controlando la temperatura ambiente, el nivel de humedad relativa y la pureza del aire ambiental.</w:t>
      </w:r>
    </w:p>
    <w:p w14:paraId="757147D8" w14:textId="77777777" w:rsidR="00B216F8" w:rsidRPr="00B216F8" w:rsidRDefault="00B216F8" w:rsidP="00542839">
      <w:pPr>
        <w:tabs>
          <w:tab w:val="clear" w:pos="4419"/>
          <w:tab w:val="clear" w:pos="8838"/>
        </w:tabs>
        <w:rPr>
          <w:rFonts w:asciiTheme="minorHAnsi" w:hAnsiTheme="minorHAnsi" w:cstheme="minorHAnsi"/>
          <w:sz w:val="20"/>
          <w:szCs w:val="20"/>
        </w:rPr>
      </w:pPr>
    </w:p>
    <w:p w14:paraId="071C9B5F" w14:textId="57FD36CC" w:rsidR="00B216F8" w:rsidRPr="00542839" w:rsidRDefault="00B216F8" w:rsidP="007D4C0E">
      <w:pPr>
        <w:pStyle w:val="Prrafodelista"/>
        <w:numPr>
          <w:ilvl w:val="1"/>
          <w:numId w:val="124"/>
        </w:numPr>
        <w:tabs>
          <w:tab w:val="clear" w:pos="4419"/>
          <w:tab w:val="clear" w:pos="8838"/>
        </w:tabs>
        <w:ind w:left="993" w:hanging="633"/>
        <w:outlineLvl w:val="2"/>
        <w:rPr>
          <w:rFonts w:cstheme="minorHAnsi"/>
          <w:b/>
          <w:bCs/>
          <w:sz w:val="24"/>
          <w:szCs w:val="24"/>
        </w:rPr>
      </w:pPr>
      <w:bookmarkStart w:id="372" w:name="_Toc65073500"/>
      <w:r w:rsidRPr="00542839">
        <w:rPr>
          <w:rFonts w:cstheme="minorHAnsi"/>
          <w:b/>
          <w:bCs/>
          <w:sz w:val="24"/>
          <w:szCs w:val="24"/>
        </w:rPr>
        <w:t>SISTEMA ADOPTADO</w:t>
      </w:r>
      <w:bookmarkEnd w:id="372"/>
    </w:p>
    <w:p w14:paraId="6F813505" w14:textId="77777777" w:rsidR="00B216F8" w:rsidRPr="00B216F8" w:rsidRDefault="00B216F8" w:rsidP="00542839">
      <w:pPr>
        <w:tabs>
          <w:tab w:val="clear" w:pos="4419"/>
          <w:tab w:val="clear" w:pos="8838"/>
        </w:tabs>
        <w:rPr>
          <w:rFonts w:asciiTheme="minorHAnsi" w:hAnsiTheme="minorHAnsi" w:cstheme="minorHAnsi"/>
          <w:sz w:val="20"/>
          <w:szCs w:val="20"/>
        </w:rPr>
      </w:pPr>
    </w:p>
    <w:p w14:paraId="4ADBF2C8" w14:textId="77777777" w:rsidR="00B216F8" w:rsidRPr="00B216F8" w:rsidRDefault="00B216F8" w:rsidP="00542839">
      <w:pPr>
        <w:tabs>
          <w:tab w:val="clear" w:pos="4419"/>
          <w:tab w:val="clear" w:pos="8838"/>
        </w:tabs>
        <w:ind w:left="993"/>
        <w:rPr>
          <w:rFonts w:asciiTheme="minorHAnsi" w:hAnsiTheme="minorHAnsi" w:cstheme="minorHAnsi"/>
          <w:sz w:val="20"/>
          <w:szCs w:val="20"/>
        </w:rPr>
      </w:pPr>
      <w:r w:rsidRPr="00B216F8">
        <w:rPr>
          <w:rFonts w:asciiTheme="minorHAnsi" w:hAnsiTheme="minorHAnsi" w:cstheme="minorHAnsi"/>
          <w:sz w:val="20"/>
          <w:szCs w:val="20"/>
        </w:rPr>
        <w:t>Se determinaron los siguientes sistemas para el acondicionamiento del edificio.</w:t>
      </w:r>
    </w:p>
    <w:p w14:paraId="72FDC722" w14:textId="77777777" w:rsidR="00B216F8" w:rsidRPr="00B216F8" w:rsidRDefault="00B216F8" w:rsidP="00542839">
      <w:pPr>
        <w:tabs>
          <w:tab w:val="clear" w:pos="4419"/>
          <w:tab w:val="clear" w:pos="8838"/>
        </w:tabs>
        <w:ind w:left="993"/>
        <w:rPr>
          <w:rFonts w:asciiTheme="minorHAnsi" w:hAnsiTheme="minorHAnsi" w:cstheme="minorHAnsi"/>
          <w:sz w:val="20"/>
          <w:szCs w:val="20"/>
        </w:rPr>
      </w:pPr>
    </w:p>
    <w:p w14:paraId="0CCD5373" w14:textId="7BF8744D" w:rsidR="00B216F8" w:rsidRDefault="00B216F8" w:rsidP="00560B8E">
      <w:pPr>
        <w:pStyle w:val="Prrafodelista"/>
        <w:numPr>
          <w:ilvl w:val="2"/>
          <w:numId w:val="124"/>
        </w:numPr>
        <w:tabs>
          <w:tab w:val="clear" w:pos="4419"/>
          <w:tab w:val="clear" w:pos="8838"/>
        </w:tabs>
        <w:ind w:left="1418" w:hanging="698"/>
        <w:rPr>
          <w:rFonts w:cstheme="minorHAnsi"/>
          <w:szCs w:val="20"/>
        </w:rPr>
      </w:pPr>
      <w:r w:rsidRPr="00542839">
        <w:rPr>
          <w:rFonts w:cstheme="minorHAnsi"/>
          <w:b/>
          <w:bCs/>
          <w:szCs w:val="20"/>
        </w:rPr>
        <w:t>SISTEMA SPLIT - TIPO CENTRAL:</w:t>
      </w:r>
      <w:r w:rsidRPr="00542839">
        <w:rPr>
          <w:rFonts w:cstheme="minorHAnsi"/>
          <w:szCs w:val="20"/>
        </w:rPr>
        <w:t xml:space="preserve"> para planta baja</w:t>
      </w:r>
      <w:r w:rsidR="00542839">
        <w:rPr>
          <w:rFonts w:cstheme="minorHAnsi"/>
          <w:szCs w:val="20"/>
        </w:rPr>
        <w:t xml:space="preserve">, programas de servicios específicos determinados </w:t>
      </w:r>
      <w:r w:rsidR="00542839" w:rsidRPr="00542839">
        <w:rPr>
          <w:rFonts w:cstheme="minorHAnsi"/>
          <w:szCs w:val="20"/>
        </w:rPr>
        <w:t>y</w:t>
      </w:r>
      <w:r w:rsidRPr="00542839">
        <w:rPr>
          <w:rFonts w:cstheme="minorHAnsi"/>
          <w:szCs w:val="20"/>
        </w:rPr>
        <w:t xml:space="preserve"> sectores de circulación de las plantas tipo, con distribución de aire a través de conductos de chapa galvanizada.</w:t>
      </w:r>
    </w:p>
    <w:p w14:paraId="0592965A" w14:textId="639EAF38" w:rsidR="003A0B0E" w:rsidRDefault="003A0B0E" w:rsidP="003A0B0E">
      <w:pPr>
        <w:pStyle w:val="Prrafodelista"/>
        <w:tabs>
          <w:tab w:val="clear" w:pos="4419"/>
          <w:tab w:val="clear" w:pos="8838"/>
        </w:tabs>
        <w:ind w:left="1418"/>
        <w:rPr>
          <w:rFonts w:cstheme="minorHAnsi"/>
          <w:b/>
          <w:bCs/>
          <w:szCs w:val="20"/>
        </w:rPr>
      </w:pPr>
    </w:p>
    <w:p w14:paraId="59B4DDD8" w14:textId="4DACAE65" w:rsidR="003A0B0E" w:rsidRDefault="003A0B0E" w:rsidP="003A0B0E">
      <w:pPr>
        <w:pStyle w:val="Prrafodelista"/>
        <w:tabs>
          <w:tab w:val="clear" w:pos="4419"/>
          <w:tab w:val="clear" w:pos="8838"/>
        </w:tabs>
        <w:ind w:left="1418"/>
        <w:rPr>
          <w:rFonts w:cstheme="minorHAnsi"/>
          <w:szCs w:val="20"/>
        </w:rPr>
      </w:pPr>
      <w:r w:rsidRPr="003A0B0E">
        <w:rPr>
          <w:rFonts w:cstheme="minorHAnsi"/>
          <w:szCs w:val="20"/>
          <w:u w:val="single"/>
        </w:rPr>
        <w:t>Características técnicas</w:t>
      </w:r>
      <w:r>
        <w:rPr>
          <w:rFonts w:cstheme="minorHAnsi"/>
          <w:szCs w:val="20"/>
        </w:rPr>
        <w:t>:</w:t>
      </w:r>
    </w:p>
    <w:p w14:paraId="0F780B74" w14:textId="77777777" w:rsidR="003A0B0E" w:rsidRPr="003A0B0E" w:rsidRDefault="003A0B0E" w:rsidP="003A0B0E">
      <w:pPr>
        <w:pStyle w:val="Prrafodelista"/>
        <w:tabs>
          <w:tab w:val="clear" w:pos="4419"/>
          <w:tab w:val="clear" w:pos="8838"/>
        </w:tabs>
        <w:spacing w:before="240"/>
        <w:ind w:left="1418"/>
        <w:rPr>
          <w:rFonts w:cstheme="minorHAnsi"/>
          <w:szCs w:val="20"/>
        </w:rPr>
      </w:pPr>
      <w:r w:rsidRPr="003A0B0E">
        <w:rPr>
          <w:rFonts w:cstheme="minorHAnsi"/>
          <w:b/>
          <w:bCs/>
          <w:szCs w:val="20"/>
        </w:rPr>
        <w:t>Unidad condensadora:</w:t>
      </w:r>
      <w:r w:rsidRPr="003A0B0E">
        <w:rPr>
          <w:rFonts w:cstheme="minorHAnsi"/>
          <w:szCs w:val="20"/>
        </w:rPr>
        <w:t xml:space="preserve"> Condensada por aire, con tiraje vertical.</w:t>
      </w:r>
    </w:p>
    <w:p w14:paraId="64A9F8ED" w14:textId="77777777" w:rsidR="003A0B0E" w:rsidRPr="003A0B0E" w:rsidRDefault="003A0B0E" w:rsidP="003A0B0E">
      <w:pPr>
        <w:pStyle w:val="Prrafodelista"/>
        <w:tabs>
          <w:tab w:val="clear" w:pos="4419"/>
          <w:tab w:val="clear" w:pos="8838"/>
        </w:tabs>
        <w:spacing w:before="240"/>
        <w:ind w:left="1418"/>
        <w:rPr>
          <w:rFonts w:cstheme="minorHAnsi"/>
          <w:szCs w:val="20"/>
        </w:rPr>
      </w:pPr>
      <w:proofErr w:type="gramStart"/>
      <w:r w:rsidRPr="003A0B0E">
        <w:rPr>
          <w:rFonts w:cstheme="minorHAnsi"/>
          <w:b/>
          <w:bCs/>
          <w:szCs w:val="20"/>
        </w:rPr>
        <w:t>Moto compresor</w:t>
      </w:r>
      <w:proofErr w:type="gramEnd"/>
      <w:r w:rsidRPr="003A0B0E">
        <w:rPr>
          <w:rFonts w:cstheme="minorHAnsi"/>
          <w:b/>
          <w:bCs/>
          <w:szCs w:val="20"/>
        </w:rPr>
        <w:t>:</w:t>
      </w:r>
      <w:r w:rsidRPr="003A0B0E">
        <w:rPr>
          <w:rFonts w:cstheme="minorHAnsi"/>
          <w:szCs w:val="20"/>
        </w:rPr>
        <w:t xml:space="preserve"> Tipo hermético Alternativo para gas refrigerante R 22.</w:t>
      </w:r>
    </w:p>
    <w:p w14:paraId="37EE206B" w14:textId="77777777" w:rsidR="003A0B0E" w:rsidRPr="003A0B0E" w:rsidRDefault="003A0B0E" w:rsidP="003A0B0E">
      <w:pPr>
        <w:pStyle w:val="Prrafodelista"/>
        <w:tabs>
          <w:tab w:val="clear" w:pos="4419"/>
          <w:tab w:val="clear" w:pos="8838"/>
        </w:tabs>
        <w:spacing w:before="240"/>
        <w:ind w:left="1418"/>
        <w:rPr>
          <w:rFonts w:cstheme="minorHAnsi"/>
          <w:szCs w:val="20"/>
        </w:rPr>
      </w:pPr>
      <w:r w:rsidRPr="003A0B0E">
        <w:rPr>
          <w:rFonts w:cstheme="minorHAnsi"/>
          <w:b/>
          <w:bCs/>
          <w:szCs w:val="20"/>
        </w:rPr>
        <w:t>Condensador:</w:t>
      </w:r>
      <w:r w:rsidRPr="003A0B0E">
        <w:rPr>
          <w:rFonts w:cstheme="minorHAnsi"/>
          <w:szCs w:val="20"/>
        </w:rPr>
        <w:t xml:space="preserve"> Con ventilador axial de acople directo a motor o ventilador centrífugo con poleas y correas para acople del motor.</w:t>
      </w:r>
    </w:p>
    <w:p w14:paraId="455E8854" w14:textId="0FE20B46" w:rsidR="003A0B0E" w:rsidRPr="003A0B0E" w:rsidRDefault="003A0B0E" w:rsidP="003A0B0E">
      <w:pPr>
        <w:pStyle w:val="Prrafodelista"/>
        <w:tabs>
          <w:tab w:val="clear" w:pos="4419"/>
          <w:tab w:val="clear" w:pos="8838"/>
        </w:tabs>
        <w:spacing w:before="240"/>
        <w:ind w:left="1418"/>
        <w:rPr>
          <w:rFonts w:cstheme="minorHAnsi"/>
          <w:szCs w:val="20"/>
        </w:rPr>
      </w:pPr>
      <w:r w:rsidRPr="003A0B0E">
        <w:rPr>
          <w:rFonts w:cstheme="minorHAnsi"/>
          <w:b/>
          <w:bCs/>
          <w:szCs w:val="20"/>
        </w:rPr>
        <w:t>Accesorios de protección:</w:t>
      </w:r>
      <w:r w:rsidRPr="003A0B0E">
        <w:rPr>
          <w:rFonts w:cstheme="minorHAnsi"/>
          <w:szCs w:val="20"/>
        </w:rPr>
        <w:t xml:space="preserve"> tales como calefactor de cárter, </w:t>
      </w:r>
      <w:proofErr w:type="spellStart"/>
      <w:r w:rsidRPr="003A0B0E">
        <w:rPr>
          <w:rFonts w:cstheme="minorHAnsi"/>
          <w:szCs w:val="20"/>
        </w:rPr>
        <w:t>presostatos</w:t>
      </w:r>
      <w:proofErr w:type="spellEnd"/>
      <w:r w:rsidRPr="003A0B0E">
        <w:rPr>
          <w:rFonts w:cstheme="minorHAnsi"/>
          <w:szCs w:val="20"/>
        </w:rPr>
        <w:t>, protector térmico interno del compresor.</w:t>
      </w:r>
    </w:p>
    <w:p w14:paraId="56A0E817" w14:textId="3DFBBFD1" w:rsidR="003A0B0E" w:rsidRPr="003A0B0E" w:rsidRDefault="003A0B0E" w:rsidP="003A0B0E">
      <w:pPr>
        <w:pStyle w:val="Prrafodelista"/>
        <w:tabs>
          <w:tab w:val="clear" w:pos="4419"/>
          <w:tab w:val="clear" w:pos="8838"/>
        </w:tabs>
        <w:spacing w:before="240"/>
        <w:ind w:left="1418"/>
        <w:rPr>
          <w:rFonts w:cstheme="minorHAnsi"/>
          <w:szCs w:val="20"/>
        </w:rPr>
      </w:pPr>
      <w:r w:rsidRPr="003A0B0E">
        <w:rPr>
          <w:rFonts w:cstheme="minorHAnsi"/>
          <w:b/>
          <w:bCs/>
          <w:szCs w:val="20"/>
        </w:rPr>
        <w:t>Tensión eléctrica:</w:t>
      </w:r>
      <w:r w:rsidRPr="003A0B0E">
        <w:rPr>
          <w:rFonts w:cstheme="minorHAnsi"/>
          <w:szCs w:val="20"/>
        </w:rPr>
        <w:t xml:space="preserve"> 3 </w:t>
      </w:r>
      <w:r>
        <w:rPr>
          <w:rFonts w:cstheme="minorHAnsi"/>
          <w:szCs w:val="20"/>
        </w:rPr>
        <w:t>x</w:t>
      </w:r>
      <w:r w:rsidRPr="003A0B0E">
        <w:rPr>
          <w:rFonts w:cstheme="minorHAnsi"/>
          <w:szCs w:val="20"/>
        </w:rPr>
        <w:t xml:space="preserve"> 380 V / 50 Hz.</w:t>
      </w:r>
    </w:p>
    <w:p w14:paraId="4281785D" w14:textId="77777777" w:rsidR="003A0B0E" w:rsidRPr="003A0B0E" w:rsidRDefault="003A0B0E" w:rsidP="003A0B0E">
      <w:pPr>
        <w:pStyle w:val="Prrafodelista"/>
        <w:tabs>
          <w:tab w:val="clear" w:pos="4419"/>
          <w:tab w:val="clear" w:pos="8838"/>
        </w:tabs>
        <w:spacing w:before="240"/>
        <w:ind w:left="1418"/>
        <w:rPr>
          <w:rFonts w:cstheme="minorHAnsi"/>
          <w:szCs w:val="20"/>
        </w:rPr>
      </w:pPr>
      <w:r w:rsidRPr="003A0B0E">
        <w:rPr>
          <w:rFonts w:cstheme="minorHAnsi"/>
          <w:b/>
          <w:bCs/>
          <w:szCs w:val="20"/>
        </w:rPr>
        <w:t>Unidad Evaporadora:</w:t>
      </w:r>
      <w:r w:rsidRPr="003A0B0E">
        <w:rPr>
          <w:rFonts w:cstheme="minorHAnsi"/>
          <w:szCs w:val="20"/>
        </w:rPr>
        <w:t xml:space="preserve"> Gabinete metálico con aislación acústica y térmica para montaje vertical, en Sala de Máquinas. Ventilador: Tipo centrífugo Bandeja de drenaje</w:t>
      </w:r>
    </w:p>
    <w:p w14:paraId="7BF35808" w14:textId="77777777" w:rsidR="003A0B0E" w:rsidRPr="003A0B0E" w:rsidRDefault="003A0B0E" w:rsidP="003A0B0E">
      <w:pPr>
        <w:pStyle w:val="Prrafodelista"/>
        <w:tabs>
          <w:tab w:val="clear" w:pos="4419"/>
          <w:tab w:val="clear" w:pos="8838"/>
        </w:tabs>
        <w:spacing w:before="240"/>
        <w:ind w:left="1418"/>
        <w:rPr>
          <w:rFonts w:cstheme="minorHAnsi"/>
          <w:szCs w:val="20"/>
        </w:rPr>
      </w:pPr>
      <w:r w:rsidRPr="003A0B0E">
        <w:rPr>
          <w:rFonts w:cstheme="minorHAnsi"/>
          <w:szCs w:val="20"/>
        </w:rPr>
        <w:t>Filtro tipo lavable de material sintético o metálico.</w:t>
      </w:r>
    </w:p>
    <w:p w14:paraId="2A2A61A5" w14:textId="4FB93E14" w:rsidR="003A0B0E" w:rsidRPr="003A0B0E" w:rsidRDefault="003A0B0E" w:rsidP="003A0B0E">
      <w:pPr>
        <w:pStyle w:val="Prrafodelista"/>
        <w:tabs>
          <w:tab w:val="clear" w:pos="4419"/>
          <w:tab w:val="clear" w:pos="8838"/>
        </w:tabs>
        <w:spacing w:before="240"/>
        <w:ind w:left="1418"/>
        <w:rPr>
          <w:rFonts w:cstheme="minorHAnsi"/>
          <w:szCs w:val="20"/>
        </w:rPr>
      </w:pPr>
      <w:r w:rsidRPr="003A0B0E">
        <w:rPr>
          <w:rFonts w:cstheme="minorHAnsi"/>
          <w:b/>
          <w:bCs/>
          <w:szCs w:val="20"/>
        </w:rPr>
        <w:t>Termostato de ambiente:</w:t>
      </w:r>
      <w:r>
        <w:rPr>
          <w:rFonts w:cstheme="minorHAnsi"/>
          <w:szCs w:val="20"/>
        </w:rPr>
        <w:t xml:space="preserve"> </w:t>
      </w:r>
      <w:r w:rsidRPr="003A0B0E">
        <w:rPr>
          <w:rFonts w:cstheme="minorHAnsi"/>
          <w:szCs w:val="20"/>
        </w:rPr>
        <w:t xml:space="preserve"> </w:t>
      </w:r>
      <w:r>
        <w:rPr>
          <w:rFonts w:cstheme="minorHAnsi"/>
          <w:szCs w:val="20"/>
        </w:rPr>
        <w:t>P</w:t>
      </w:r>
      <w:r w:rsidRPr="003A0B0E">
        <w:rPr>
          <w:rFonts w:cstheme="minorHAnsi"/>
          <w:szCs w:val="20"/>
        </w:rPr>
        <w:t xml:space="preserve">ara control de temperatura en el ciclo verano e invierno, de una o </w:t>
      </w:r>
      <w:r w:rsidR="00502826" w:rsidRPr="003A0B0E">
        <w:rPr>
          <w:rFonts w:cstheme="minorHAnsi"/>
          <w:szCs w:val="20"/>
        </w:rPr>
        <w:t>más etapas acordes</w:t>
      </w:r>
      <w:r w:rsidRPr="003A0B0E">
        <w:rPr>
          <w:rFonts w:cstheme="minorHAnsi"/>
          <w:szCs w:val="20"/>
        </w:rPr>
        <w:t xml:space="preserve"> al número de circuitos de refrigeración de cada equipo.</w:t>
      </w:r>
    </w:p>
    <w:p w14:paraId="36F0C983" w14:textId="77777777" w:rsidR="003A0B0E" w:rsidRPr="003A0B0E" w:rsidRDefault="003A0B0E" w:rsidP="003A0B0E">
      <w:pPr>
        <w:pStyle w:val="Prrafodelista"/>
        <w:tabs>
          <w:tab w:val="clear" w:pos="4419"/>
          <w:tab w:val="clear" w:pos="8838"/>
        </w:tabs>
        <w:spacing w:before="240"/>
        <w:ind w:left="1418"/>
        <w:rPr>
          <w:rFonts w:cstheme="minorHAnsi"/>
          <w:szCs w:val="20"/>
        </w:rPr>
      </w:pPr>
      <w:r w:rsidRPr="003A0B0E">
        <w:rPr>
          <w:rFonts w:cstheme="minorHAnsi"/>
          <w:b/>
          <w:bCs/>
          <w:szCs w:val="20"/>
        </w:rPr>
        <w:t>Tensión eléctrica:</w:t>
      </w:r>
      <w:r w:rsidRPr="003A0B0E">
        <w:rPr>
          <w:rFonts w:cstheme="minorHAnsi"/>
          <w:szCs w:val="20"/>
        </w:rPr>
        <w:t xml:space="preserve"> 3 / 380 V / 50 Hz o 1 / 220 V / 50 Hz.</w:t>
      </w:r>
    </w:p>
    <w:p w14:paraId="27960283" w14:textId="46E1DFCD" w:rsidR="003A0B0E" w:rsidRPr="003A0B0E" w:rsidRDefault="003A0B0E" w:rsidP="003A0B0E">
      <w:pPr>
        <w:pStyle w:val="Prrafodelista"/>
        <w:tabs>
          <w:tab w:val="clear" w:pos="4419"/>
          <w:tab w:val="clear" w:pos="8838"/>
        </w:tabs>
        <w:spacing w:before="240"/>
        <w:ind w:left="1418"/>
        <w:rPr>
          <w:rFonts w:cstheme="minorHAnsi"/>
          <w:szCs w:val="20"/>
        </w:rPr>
      </w:pPr>
      <w:r w:rsidRPr="003A0B0E">
        <w:rPr>
          <w:rFonts w:cstheme="minorHAnsi"/>
          <w:b/>
          <w:bCs/>
          <w:szCs w:val="20"/>
        </w:rPr>
        <w:t>Sistema de calefacción:</w:t>
      </w:r>
      <w:r w:rsidRPr="003A0B0E">
        <w:rPr>
          <w:rFonts w:cstheme="minorHAnsi"/>
          <w:szCs w:val="20"/>
        </w:rPr>
        <w:t xml:space="preserve"> con calefactor eléctrico a 3 </w:t>
      </w:r>
      <w:r>
        <w:rPr>
          <w:rFonts w:cstheme="minorHAnsi"/>
          <w:szCs w:val="20"/>
        </w:rPr>
        <w:t>x</w:t>
      </w:r>
      <w:r w:rsidRPr="003A0B0E">
        <w:rPr>
          <w:rFonts w:cstheme="minorHAnsi"/>
          <w:szCs w:val="20"/>
        </w:rPr>
        <w:t xml:space="preserve"> 380 V / 50 Hz.</w:t>
      </w:r>
    </w:p>
    <w:p w14:paraId="18FD9F30" w14:textId="2893AF92" w:rsidR="003A0B0E" w:rsidRPr="003A0B0E" w:rsidRDefault="003A0B0E" w:rsidP="003A0B0E">
      <w:pPr>
        <w:pStyle w:val="Prrafodelista"/>
        <w:tabs>
          <w:tab w:val="clear" w:pos="4419"/>
          <w:tab w:val="clear" w:pos="8838"/>
        </w:tabs>
        <w:spacing w:before="240"/>
        <w:ind w:left="1418"/>
        <w:rPr>
          <w:rFonts w:cstheme="minorHAnsi"/>
          <w:szCs w:val="20"/>
        </w:rPr>
      </w:pPr>
      <w:r w:rsidRPr="003A0B0E">
        <w:rPr>
          <w:rFonts w:cstheme="minorHAnsi"/>
          <w:b/>
          <w:bCs/>
          <w:szCs w:val="20"/>
        </w:rPr>
        <w:t>Características específicas:</w:t>
      </w:r>
      <w:r>
        <w:rPr>
          <w:rFonts w:cstheme="minorHAnsi"/>
          <w:szCs w:val="20"/>
        </w:rPr>
        <w:t xml:space="preserve"> tipo </w:t>
      </w:r>
      <w:proofErr w:type="spellStart"/>
      <w:r>
        <w:rPr>
          <w:rFonts w:cstheme="minorHAnsi"/>
          <w:szCs w:val="20"/>
        </w:rPr>
        <w:t>Rooftop</w:t>
      </w:r>
      <w:proofErr w:type="spellEnd"/>
      <w:r>
        <w:rPr>
          <w:rFonts w:cstheme="minorHAnsi"/>
          <w:szCs w:val="20"/>
        </w:rPr>
        <w:t xml:space="preserve">, </w:t>
      </w:r>
      <w:r w:rsidRPr="003A0B0E">
        <w:rPr>
          <w:rFonts w:cstheme="minorHAnsi"/>
          <w:szCs w:val="20"/>
        </w:rPr>
        <w:t>del tipo de condensación por aire, con la salida y retorno de aire de conexión lateral. Su accionamiento se realizará mediante un termostato de ambiente, del tipo fijo atornillado a paredes.</w:t>
      </w:r>
    </w:p>
    <w:p w14:paraId="3C070C10" w14:textId="77777777" w:rsidR="00B216F8" w:rsidRPr="00B216F8" w:rsidRDefault="00B216F8" w:rsidP="00542839">
      <w:pPr>
        <w:tabs>
          <w:tab w:val="clear" w:pos="4419"/>
          <w:tab w:val="clear" w:pos="8838"/>
        </w:tabs>
        <w:ind w:left="993"/>
        <w:rPr>
          <w:rFonts w:asciiTheme="minorHAnsi" w:hAnsiTheme="minorHAnsi" w:cstheme="minorHAnsi"/>
          <w:sz w:val="20"/>
          <w:szCs w:val="20"/>
        </w:rPr>
      </w:pPr>
    </w:p>
    <w:p w14:paraId="75669EDF" w14:textId="79627978" w:rsidR="00B216F8" w:rsidRPr="00542839" w:rsidRDefault="00B216F8" w:rsidP="00560B8E">
      <w:pPr>
        <w:pStyle w:val="Prrafodelista"/>
        <w:numPr>
          <w:ilvl w:val="2"/>
          <w:numId w:val="124"/>
        </w:numPr>
        <w:tabs>
          <w:tab w:val="clear" w:pos="4419"/>
          <w:tab w:val="clear" w:pos="8838"/>
        </w:tabs>
        <w:rPr>
          <w:rFonts w:cstheme="minorHAnsi"/>
          <w:szCs w:val="20"/>
        </w:rPr>
      </w:pPr>
      <w:r w:rsidRPr="00542839">
        <w:rPr>
          <w:rFonts w:cstheme="minorHAnsi"/>
          <w:b/>
          <w:bCs/>
          <w:szCs w:val="20"/>
        </w:rPr>
        <w:t xml:space="preserve">SISTEMA MINISPLIT: </w:t>
      </w:r>
      <w:r w:rsidRPr="00542839">
        <w:rPr>
          <w:rFonts w:cstheme="minorHAnsi"/>
          <w:szCs w:val="20"/>
        </w:rPr>
        <w:t>para consultorios, oficinas y salas pequeñas hasta 30m2.</w:t>
      </w:r>
    </w:p>
    <w:p w14:paraId="7CE9C1C7" w14:textId="77777777" w:rsidR="00B216F8" w:rsidRPr="00B216F8" w:rsidRDefault="00B216F8" w:rsidP="00542839">
      <w:pPr>
        <w:tabs>
          <w:tab w:val="clear" w:pos="4419"/>
          <w:tab w:val="clear" w:pos="8838"/>
        </w:tabs>
        <w:rPr>
          <w:rFonts w:asciiTheme="minorHAnsi" w:hAnsiTheme="minorHAnsi" w:cstheme="minorHAnsi"/>
          <w:sz w:val="20"/>
          <w:szCs w:val="20"/>
        </w:rPr>
      </w:pPr>
    </w:p>
    <w:p w14:paraId="2EBBD75F" w14:textId="608F5954" w:rsidR="00B216F8" w:rsidRDefault="003A0B0E" w:rsidP="003A0B0E">
      <w:pPr>
        <w:tabs>
          <w:tab w:val="clear" w:pos="4419"/>
          <w:tab w:val="clear" w:pos="8838"/>
        </w:tabs>
        <w:ind w:left="1418"/>
        <w:rPr>
          <w:rFonts w:asciiTheme="minorHAnsi" w:hAnsiTheme="minorHAnsi" w:cstheme="minorHAnsi"/>
          <w:sz w:val="20"/>
          <w:szCs w:val="20"/>
        </w:rPr>
      </w:pPr>
      <w:r w:rsidRPr="003A0B0E">
        <w:rPr>
          <w:rFonts w:asciiTheme="minorHAnsi" w:hAnsiTheme="minorHAnsi" w:cstheme="minorHAnsi"/>
          <w:sz w:val="20"/>
          <w:szCs w:val="20"/>
          <w:u w:val="single"/>
        </w:rPr>
        <w:t>Características técnicas</w:t>
      </w:r>
      <w:r>
        <w:rPr>
          <w:rFonts w:asciiTheme="minorHAnsi" w:hAnsiTheme="minorHAnsi" w:cstheme="minorHAnsi"/>
          <w:sz w:val="20"/>
          <w:szCs w:val="20"/>
        </w:rPr>
        <w:t>:</w:t>
      </w:r>
    </w:p>
    <w:p w14:paraId="4908A566" w14:textId="727894AD" w:rsidR="003A0B0E" w:rsidRPr="00B216F8" w:rsidRDefault="003A0B0E" w:rsidP="003A0B0E">
      <w:pPr>
        <w:tabs>
          <w:tab w:val="clear" w:pos="4419"/>
          <w:tab w:val="clear" w:pos="8838"/>
        </w:tabs>
        <w:spacing w:before="240"/>
        <w:ind w:left="1418"/>
        <w:rPr>
          <w:rFonts w:asciiTheme="minorHAnsi" w:hAnsiTheme="minorHAnsi" w:cstheme="minorHAnsi"/>
          <w:sz w:val="20"/>
          <w:szCs w:val="20"/>
        </w:rPr>
      </w:pPr>
      <w:r w:rsidRPr="003A0B0E">
        <w:rPr>
          <w:rFonts w:asciiTheme="minorHAnsi" w:hAnsiTheme="minorHAnsi" w:cstheme="minorHAnsi"/>
          <w:b/>
          <w:bCs/>
          <w:sz w:val="20"/>
          <w:szCs w:val="20"/>
        </w:rPr>
        <w:t>Evaporador:</w:t>
      </w:r>
      <w:r w:rsidRPr="00B216F8">
        <w:rPr>
          <w:rFonts w:asciiTheme="minorHAnsi" w:hAnsiTheme="minorHAnsi" w:cstheme="minorHAnsi"/>
          <w:sz w:val="20"/>
          <w:szCs w:val="20"/>
        </w:rPr>
        <w:t xml:space="preserve"> La unidad evaporadora, será de pared. Tendrá indicadores analógicos visibles para indicar la temperatura, así como para las diferentes funciones del equipo.</w:t>
      </w:r>
    </w:p>
    <w:p w14:paraId="6BBE18FD" w14:textId="0E2D1C90" w:rsidR="003A0B0E" w:rsidRPr="00B216F8" w:rsidRDefault="003A0B0E" w:rsidP="003A0B0E">
      <w:pPr>
        <w:tabs>
          <w:tab w:val="clear" w:pos="4419"/>
          <w:tab w:val="clear" w:pos="8838"/>
        </w:tabs>
        <w:spacing w:before="240"/>
        <w:ind w:left="1418"/>
        <w:rPr>
          <w:rFonts w:asciiTheme="minorHAnsi" w:hAnsiTheme="minorHAnsi" w:cstheme="minorHAnsi"/>
          <w:sz w:val="20"/>
          <w:szCs w:val="20"/>
        </w:rPr>
      </w:pPr>
      <w:r w:rsidRPr="003A0B0E">
        <w:rPr>
          <w:rFonts w:asciiTheme="minorHAnsi" w:hAnsiTheme="minorHAnsi" w:cstheme="minorHAnsi"/>
          <w:b/>
          <w:bCs/>
          <w:sz w:val="20"/>
          <w:szCs w:val="20"/>
        </w:rPr>
        <w:t>Condensador:</w:t>
      </w:r>
      <w:r w:rsidRPr="00B216F8">
        <w:rPr>
          <w:rFonts w:asciiTheme="minorHAnsi" w:hAnsiTheme="minorHAnsi" w:cstheme="minorHAnsi"/>
          <w:sz w:val="20"/>
          <w:szCs w:val="20"/>
        </w:rPr>
        <w:t xml:space="preserve"> Será de tiraje horizontal (hasta 2 TR) o vertical, tendrá filtro secador incorporado, </w:t>
      </w:r>
      <w:proofErr w:type="spellStart"/>
      <w:r w:rsidRPr="00B216F8">
        <w:rPr>
          <w:rFonts w:asciiTheme="minorHAnsi" w:hAnsiTheme="minorHAnsi" w:cstheme="minorHAnsi"/>
          <w:sz w:val="20"/>
          <w:szCs w:val="20"/>
        </w:rPr>
        <w:t>presostatos</w:t>
      </w:r>
      <w:proofErr w:type="spellEnd"/>
      <w:r w:rsidRPr="00B216F8">
        <w:rPr>
          <w:rFonts w:asciiTheme="minorHAnsi" w:hAnsiTheme="minorHAnsi" w:cstheme="minorHAnsi"/>
          <w:sz w:val="20"/>
          <w:szCs w:val="20"/>
        </w:rPr>
        <w:t xml:space="preserve"> de alta y baja, y </w:t>
      </w:r>
      <w:proofErr w:type="spellStart"/>
      <w:r w:rsidRPr="00B216F8">
        <w:rPr>
          <w:rFonts w:asciiTheme="minorHAnsi" w:hAnsiTheme="minorHAnsi" w:cstheme="minorHAnsi"/>
          <w:sz w:val="20"/>
          <w:szCs w:val="20"/>
        </w:rPr>
        <w:t>contactor</w:t>
      </w:r>
      <w:proofErr w:type="spellEnd"/>
      <w:r w:rsidRPr="00B216F8">
        <w:rPr>
          <w:rFonts w:asciiTheme="minorHAnsi" w:hAnsiTheme="minorHAnsi" w:cstheme="minorHAnsi"/>
          <w:sz w:val="20"/>
          <w:szCs w:val="20"/>
        </w:rPr>
        <w:t xml:space="preserve"> de protección para caídas de fase en los motores trifásicos.</w:t>
      </w:r>
    </w:p>
    <w:p w14:paraId="76D18111" w14:textId="77777777" w:rsidR="003A0B0E" w:rsidRPr="00B216F8" w:rsidRDefault="003A0B0E" w:rsidP="003A0B0E">
      <w:pPr>
        <w:tabs>
          <w:tab w:val="clear" w:pos="4419"/>
          <w:tab w:val="clear" w:pos="8838"/>
        </w:tabs>
        <w:spacing w:after="240"/>
        <w:ind w:left="1418"/>
        <w:rPr>
          <w:rFonts w:asciiTheme="minorHAnsi" w:hAnsiTheme="minorHAnsi" w:cstheme="minorHAnsi"/>
          <w:sz w:val="20"/>
          <w:szCs w:val="20"/>
        </w:rPr>
      </w:pPr>
      <w:r w:rsidRPr="00B216F8">
        <w:rPr>
          <w:rFonts w:asciiTheme="minorHAnsi" w:hAnsiTheme="minorHAnsi" w:cstheme="minorHAnsi"/>
          <w:sz w:val="20"/>
          <w:szCs w:val="20"/>
        </w:rPr>
        <w:t>El compresor será del tipo blindado.</w:t>
      </w:r>
    </w:p>
    <w:p w14:paraId="77421686" w14:textId="3508E6D8" w:rsidR="00B216F8" w:rsidRPr="003A0B0E" w:rsidRDefault="00B216F8" w:rsidP="00560B8E">
      <w:pPr>
        <w:pStyle w:val="Prrafodelista"/>
        <w:numPr>
          <w:ilvl w:val="2"/>
          <w:numId w:val="124"/>
        </w:numPr>
        <w:tabs>
          <w:tab w:val="clear" w:pos="4419"/>
          <w:tab w:val="clear" w:pos="8838"/>
        </w:tabs>
        <w:rPr>
          <w:rFonts w:cstheme="minorHAnsi"/>
          <w:b/>
          <w:bCs/>
          <w:szCs w:val="20"/>
        </w:rPr>
      </w:pPr>
      <w:r w:rsidRPr="003A0B0E">
        <w:rPr>
          <w:rFonts w:cstheme="minorHAnsi"/>
          <w:b/>
          <w:bCs/>
          <w:szCs w:val="20"/>
        </w:rPr>
        <w:t>CONDICIONES BASICAS DEL PROYECTO</w:t>
      </w:r>
    </w:p>
    <w:p w14:paraId="3D6709AB" w14:textId="77777777" w:rsidR="00B216F8" w:rsidRPr="00B216F8" w:rsidRDefault="00B216F8" w:rsidP="003A0B0E">
      <w:pPr>
        <w:tabs>
          <w:tab w:val="clear" w:pos="4419"/>
          <w:tab w:val="clear" w:pos="8838"/>
        </w:tabs>
        <w:ind w:left="993"/>
        <w:rPr>
          <w:rFonts w:asciiTheme="minorHAnsi" w:hAnsiTheme="minorHAnsi" w:cstheme="minorHAnsi"/>
          <w:sz w:val="20"/>
          <w:szCs w:val="20"/>
        </w:rPr>
      </w:pPr>
    </w:p>
    <w:p w14:paraId="34EAA9AE" w14:textId="4331B94D" w:rsidR="00B216F8" w:rsidRPr="003A0B0E" w:rsidRDefault="00B216F8" w:rsidP="00730FD7">
      <w:pPr>
        <w:pStyle w:val="Prrafodelista"/>
        <w:numPr>
          <w:ilvl w:val="0"/>
          <w:numId w:val="94"/>
        </w:numPr>
        <w:tabs>
          <w:tab w:val="clear" w:pos="4419"/>
          <w:tab w:val="clear" w:pos="8838"/>
        </w:tabs>
        <w:ind w:left="1843"/>
        <w:rPr>
          <w:rFonts w:cstheme="minorHAnsi"/>
          <w:szCs w:val="20"/>
        </w:rPr>
      </w:pPr>
      <w:r w:rsidRPr="003A0B0E">
        <w:rPr>
          <w:rFonts w:cstheme="minorHAnsi"/>
          <w:szCs w:val="20"/>
        </w:rPr>
        <w:t>Temperatura de bulbo seco: 38° C</w:t>
      </w:r>
    </w:p>
    <w:p w14:paraId="297C59C5" w14:textId="0F4261C8" w:rsidR="00B216F8" w:rsidRPr="003A0B0E" w:rsidRDefault="00B216F8" w:rsidP="00730FD7">
      <w:pPr>
        <w:pStyle w:val="Prrafodelista"/>
        <w:numPr>
          <w:ilvl w:val="0"/>
          <w:numId w:val="94"/>
        </w:numPr>
        <w:tabs>
          <w:tab w:val="clear" w:pos="4419"/>
          <w:tab w:val="clear" w:pos="8838"/>
        </w:tabs>
        <w:ind w:left="1843"/>
        <w:rPr>
          <w:rFonts w:cstheme="minorHAnsi"/>
          <w:szCs w:val="20"/>
        </w:rPr>
      </w:pPr>
      <w:r w:rsidRPr="003A0B0E">
        <w:rPr>
          <w:rFonts w:cstheme="minorHAnsi"/>
          <w:szCs w:val="20"/>
        </w:rPr>
        <w:t>Temperatura de bulbo húmedo: 27° C Condiciones interiores</w:t>
      </w:r>
    </w:p>
    <w:p w14:paraId="228CA113" w14:textId="2D2E53FF" w:rsidR="00B216F8" w:rsidRPr="003A0B0E" w:rsidRDefault="00B216F8" w:rsidP="00730FD7">
      <w:pPr>
        <w:pStyle w:val="Prrafodelista"/>
        <w:numPr>
          <w:ilvl w:val="0"/>
          <w:numId w:val="94"/>
        </w:numPr>
        <w:tabs>
          <w:tab w:val="clear" w:pos="4419"/>
          <w:tab w:val="clear" w:pos="8838"/>
        </w:tabs>
        <w:ind w:left="1843"/>
        <w:rPr>
          <w:rFonts w:cstheme="minorHAnsi"/>
          <w:szCs w:val="20"/>
        </w:rPr>
      </w:pPr>
      <w:r w:rsidRPr="003A0B0E">
        <w:rPr>
          <w:rFonts w:cstheme="minorHAnsi"/>
          <w:szCs w:val="20"/>
        </w:rPr>
        <w:t>Temperatura de bulbo seco: 23° C</w:t>
      </w:r>
    </w:p>
    <w:p w14:paraId="080C2CD3" w14:textId="2808DF25" w:rsidR="00B216F8" w:rsidRPr="003A0B0E" w:rsidRDefault="00B216F8" w:rsidP="00730FD7">
      <w:pPr>
        <w:pStyle w:val="Prrafodelista"/>
        <w:numPr>
          <w:ilvl w:val="0"/>
          <w:numId w:val="94"/>
        </w:numPr>
        <w:tabs>
          <w:tab w:val="clear" w:pos="4419"/>
          <w:tab w:val="clear" w:pos="8838"/>
        </w:tabs>
        <w:ind w:left="1843"/>
        <w:rPr>
          <w:rFonts w:cstheme="minorHAnsi"/>
          <w:szCs w:val="20"/>
        </w:rPr>
      </w:pPr>
      <w:r w:rsidRPr="003A0B0E">
        <w:rPr>
          <w:rFonts w:cstheme="minorHAnsi"/>
          <w:szCs w:val="20"/>
        </w:rPr>
        <w:t>Humedad relativa: 60%</w:t>
      </w:r>
    </w:p>
    <w:p w14:paraId="562042BD" w14:textId="07644F15" w:rsidR="00B216F8" w:rsidRPr="003A0B0E" w:rsidRDefault="00B216F8" w:rsidP="00730FD7">
      <w:pPr>
        <w:pStyle w:val="Prrafodelista"/>
        <w:numPr>
          <w:ilvl w:val="0"/>
          <w:numId w:val="94"/>
        </w:numPr>
        <w:tabs>
          <w:tab w:val="clear" w:pos="4419"/>
          <w:tab w:val="clear" w:pos="8838"/>
        </w:tabs>
        <w:ind w:left="1843"/>
        <w:rPr>
          <w:rFonts w:cstheme="minorHAnsi"/>
          <w:szCs w:val="20"/>
        </w:rPr>
      </w:pPr>
      <w:r w:rsidRPr="003A0B0E">
        <w:rPr>
          <w:rFonts w:cstheme="minorHAnsi"/>
          <w:szCs w:val="20"/>
        </w:rPr>
        <w:t>Iluminación: 30 W / m2</w:t>
      </w:r>
    </w:p>
    <w:p w14:paraId="2EAD2D52" w14:textId="77777777" w:rsidR="00B216F8" w:rsidRPr="00B216F8" w:rsidRDefault="00B216F8" w:rsidP="00542839">
      <w:pPr>
        <w:tabs>
          <w:tab w:val="clear" w:pos="4419"/>
          <w:tab w:val="clear" w:pos="8838"/>
        </w:tabs>
        <w:rPr>
          <w:rFonts w:asciiTheme="minorHAnsi" w:hAnsiTheme="minorHAnsi" w:cstheme="minorHAnsi"/>
          <w:sz w:val="20"/>
          <w:szCs w:val="20"/>
        </w:rPr>
      </w:pPr>
    </w:p>
    <w:p w14:paraId="6A751863" w14:textId="4709D807" w:rsidR="00B216F8" w:rsidRPr="005A3086" w:rsidRDefault="00B216F8" w:rsidP="007D4C0E">
      <w:pPr>
        <w:pStyle w:val="Prrafodelista"/>
        <w:numPr>
          <w:ilvl w:val="1"/>
          <w:numId w:val="124"/>
        </w:numPr>
        <w:tabs>
          <w:tab w:val="clear" w:pos="4419"/>
          <w:tab w:val="clear" w:pos="8838"/>
        </w:tabs>
        <w:ind w:left="1134" w:hanging="774"/>
        <w:outlineLvl w:val="2"/>
        <w:rPr>
          <w:rFonts w:cstheme="minorHAnsi"/>
          <w:b/>
          <w:bCs/>
          <w:szCs w:val="20"/>
        </w:rPr>
      </w:pPr>
      <w:bookmarkStart w:id="373" w:name="_Toc65073501"/>
      <w:r w:rsidRPr="005A3086">
        <w:rPr>
          <w:rFonts w:cstheme="minorHAnsi"/>
          <w:b/>
          <w:bCs/>
          <w:szCs w:val="20"/>
        </w:rPr>
        <w:t>CONDUCTOS PARA LA DISTRIBUCIÓN DE AIRE</w:t>
      </w:r>
      <w:bookmarkEnd w:id="373"/>
    </w:p>
    <w:p w14:paraId="04151665" w14:textId="77777777" w:rsidR="00B216F8" w:rsidRPr="00B216F8" w:rsidRDefault="00B216F8" w:rsidP="00D21872">
      <w:pPr>
        <w:tabs>
          <w:tab w:val="clear" w:pos="4419"/>
          <w:tab w:val="clear" w:pos="8838"/>
        </w:tabs>
        <w:spacing w:before="240"/>
        <w:ind w:left="1134"/>
        <w:rPr>
          <w:rFonts w:asciiTheme="minorHAnsi" w:hAnsiTheme="minorHAnsi" w:cstheme="minorHAnsi"/>
          <w:sz w:val="20"/>
          <w:szCs w:val="20"/>
        </w:rPr>
      </w:pPr>
      <w:r w:rsidRPr="00B216F8">
        <w:rPr>
          <w:rFonts w:asciiTheme="minorHAnsi" w:hAnsiTheme="minorHAnsi" w:cstheme="minorHAnsi"/>
          <w:sz w:val="20"/>
          <w:szCs w:val="20"/>
        </w:rPr>
        <w:t>El dimensionamiento de la red de conductos determinados en los planos de proyecto se realizó de forma tal a mantener constante la pérdida de carga a lo largo de todo el recorrido, tanto en la red de inyección de aire, como en la de retorno.</w:t>
      </w:r>
    </w:p>
    <w:p w14:paraId="3808DA3D" w14:textId="77777777" w:rsidR="00B216F8" w:rsidRPr="00B216F8" w:rsidRDefault="00B216F8" w:rsidP="00D21872">
      <w:pPr>
        <w:tabs>
          <w:tab w:val="clear" w:pos="4419"/>
          <w:tab w:val="clear" w:pos="8838"/>
        </w:tabs>
        <w:spacing w:before="240"/>
        <w:ind w:left="1134"/>
        <w:rPr>
          <w:rFonts w:asciiTheme="minorHAnsi" w:hAnsiTheme="minorHAnsi" w:cstheme="minorHAnsi"/>
          <w:sz w:val="20"/>
          <w:szCs w:val="20"/>
        </w:rPr>
      </w:pPr>
      <w:r w:rsidRPr="00B216F8">
        <w:rPr>
          <w:rFonts w:asciiTheme="minorHAnsi" w:hAnsiTheme="minorHAnsi" w:cstheme="minorHAnsi"/>
          <w:sz w:val="20"/>
          <w:szCs w:val="20"/>
        </w:rPr>
        <w:t xml:space="preserve">Los conductos de aire serán fabricados en chapa de acero </w:t>
      </w:r>
      <w:proofErr w:type="spellStart"/>
      <w:r w:rsidRPr="00B216F8">
        <w:rPr>
          <w:rFonts w:asciiTheme="minorHAnsi" w:hAnsiTheme="minorHAnsi" w:cstheme="minorHAnsi"/>
          <w:sz w:val="20"/>
          <w:szCs w:val="20"/>
        </w:rPr>
        <w:t>zincada</w:t>
      </w:r>
      <w:proofErr w:type="spellEnd"/>
      <w:r w:rsidRPr="00B216F8">
        <w:rPr>
          <w:rFonts w:asciiTheme="minorHAnsi" w:hAnsiTheme="minorHAnsi" w:cstheme="minorHAnsi"/>
          <w:sz w:val="20"/>
          <w:szCs w:val="20"/>
        </w:rPr>
        <w:t>, norma ASTMA 525-67.</w:t>
      </w:r>
    </w:p>
    <w:p w14:paraId="46A91CD1" w14:textId="71B8516B" w:rsidR="00B216F8" w:rsidRDefault="00B216F8" w:rsidP="00D21872">
      <w:pPr>
        <w:tabs>
          <w:tab w:val="clear" w:pos="4419"/>
          <w:tab w:val="clear" w:pos="8838"/>
        </w:tabs>
        <w:spacing w:before="240"/>
        <w:ind w:left="1134"/>
        <w:rPr>
          <w:rFonts w:asciiTheme="minorHAnsi" w:hAnsiTheme="minorHAnsi" w:cstheme="minorHAnsi"/>
          <w:sz w:val="20"/>
          <w:szCs w:val="20"/>
        </w:rPr>
      </w:pPr>
      <w:r w:rsidRPr="00B216F8">
        <w:rPr>
          <w:rFonts w:asciiTheme="minorHAnsi" w:hAnsiTheme="minorHAnsi" w:cstheme="minorHAnsi"/>
          <w:sz w:val="20"/>
          <w:szCs w:val="20"/>
        </w:rPr>
        <w:t>Los espesores de chapa para los conductos rectangulares serán los siguientes:</w:t>
      </w:r>
    </w:p>
    <w:tbl>
      <w:tblPr>
        <w:tblStyle w:val="Tablaconcuadrcula"/>
        <w:tblpPr w:leftFromText="141" w:rightFromText="141" w:vertAnchor="text" w:horzAnchor="page" w:tblpX="3308" w:tblpY="164"/>
        <w:tblW w:w="0" w:type="auto"/>
        <w:tblLook w:val="04A0" w:firstRow="1" w:lastRow="0" w:firstColumn="1" w:lastColumn="0" w:noHBand="0" w:noVBand="1"/>
      </w:tblPr>
      <w:tblGrid>
        <w:gridCol w:w="2296"/>
        <w:gridCol w:w="2382"/>
        <w:gridCol w:w="2126"/>
      </w:tblGrid>
      <w:tr w:rsidR="00D21872" w14:paraId="2E0816E8" w14:textId="77777777" w:rsidTr="00D21872">
        <w:tc>
          <w:tcPr>
            <w:tcW w:w="2296" w:type="dxa"/>
          </w:tcPr>
          <w:p w14:paraId="0729FB39" w14:textId="77777777" w:rsidR="00D21872" w:rsidRDefault="00D21872" w:rsidP="00D21872">
            <w:pPr>
              <w:tabs>
                <w:tab w:val="clear" w:pos="4419"/>
                <w:tab w:val="clear" w:pos="8838"/>
              </w:tabs>
              <w:rPr>
                <w:rFonts w:asciiTheme="minorHAnsi" w:hAnsiTheme="minorHAnsi" w:cstheme="minorHAnsi"/>
                <w:sz w:val="20"/>
                <w:szCs w:val="20"/>
              </w:rPr>
            </w:pPr>
            <w:r>
              <w:rPr>
                <w:rFonts w:asciiTheme="minorHAnsi" w:hAnsiTheme="minorHAnsi" w:cstheme="minorHAnsi"/>
                <w:sz w:val="20"/>
                <w:szCs w:val="20"/>
              </w:rPr>
              <w:t>Hasta</w:t>
            </w:r>
          </w:p>
        </w:tc>
        <w:tc>
          <w:tcPr>
            <w:tcW w:w="2382" w:type="dxa"/>
          </w:tcPr>
          <w:p w14:paraId="709778CB" w14:textId="77777777" w:rsidR="00D21872" w:rsidRDefault="00D21872" w:rsidP="00D21872">
            <w:pPr>
              <w:tabs>
                <w:tab w:val="clear" w:pos="4419"/>
                <w:tab w:val="clear" w:pos="8838"/>
              </w:tabs>
              <w:rPr>
                <w:rFonts w:asciiTheme="minorHAnsi" w:hAnsiTheme="minorHAnsi" w:cstheme="minorHAnsi"/>
                <w:sz w:val="20"/>
                <w:szCs w:val="20"/>
              </w:rPr>
            </w:pPr>
            <w:r w:rsidRPr="00B216F8">
              <w:rPr>
                <w:rFonts w:asciiTheme="minorHAnsi" w:hAnsiTheme="minorHAnsi" w:cstheme="minorHAnsi"/>
                <w:sz w:val="20"/>
                <w:szCs w:val="20"/>
              </w:rPr>
              <w:t>0, 70 m de lado mayor</w:t>
            </w:r>
          </w:p>
        </w:tc>
        <w:tc>
          <w:tcPr>
            <w:tcW w:w="2126" w:type="dxa"/>
          </w:tcPr>
          <w:p w14:paraId="7E0201B2" w14:textId="77777777" w:rsidR="00D21872" w:rsidRDefault="00D21872" w:rsidP="00D21872">
            <w:pPr>
              <w:tabs>
                <w:tab w:val="clear" w:pos="4419"/>
                <w:tab w:val="clear" w:pos="8838"/>
              </w:tabs>
              <w:rPr>
                <w:rFonts w:asciiTheme="minorHAnsi" w:hAnsiTheme="minorHAnsi" w:cstheme="minorHAnsi"/>
                <w:sz w:val="20"/>
                <w:szCs w:val="20"/>
              </w:rPr>
            </w:pPr>
            <w:r>
              <w:rPr>
                <w:rFonts w:asciiTheme="minorHAnsi" w:hAnsiTheme="minorHAnsi" w:cstheme="minorHAnsi"/>
                <w:sz w:val="20"/>
                <w:szCs w:val="20"/>
              </w:rPr>
              <w:t>C</w:t>
            </w:r>
            <w:r w:rsidRPr="00B216F8">
              <w:rPr>
                <w:rFonts w:asciiTheme="minorHAnsi" w:hAnsiTheme="minorHAnsi" w:cstheme="minorHAnsi"/>
                <w:sz w:val="20"/>
                <w:szCs w:val="20"/>
              </w:rPr>
              <w:t>hapa N° 26</w:t>
            </w:r>
          </w:p>
        </w:tc>
      </w:tr>
      <w:tr w:rsidR="00D21872" w14:paraId="703B6158" w14:textId="77777777" w:rsidTr="00D21872">
        <w:tc>
          <w:tcPr>
            <w:tcW w:w="2296" w:type="dxa"/>
          </w:tcPr>
          <w:p w14:paraId="076384E5" w14:textId="77777777" w:rsidR="00D21872" w:rsidRDefault="00D21872" w:rsidP="00D21872">
            <w:pPr>
              <w:tabs>
                <w:tab w:val="clear" w:pos="4419"/>
                <w:tab w:val="clear" w:pos="8838"/>
              </w:tabs>
              <w:rPr>
                <w:rFonts w:asciiTheme="minorHAnsi" w:hAnsiTheme="minorHAnsi" w:cstheme="minorHAnsi"/>
                <w:sz w:val="20"/>
                <w:szCs w:val="20"/>
              </w:rPr>
            </w:pPr>
            <w:r>
              <w:rPr>
                <w:rFonts w:asciiTheme="minorHAnsi" w:hAnsiTheme="minorHAnsi" w:cstheme="minorHAnsi"/>
                <w:sz w:val="20"/>
                <w:szCs w:val="20"/>
              </w:rPr>
              <w:t>Hasta</w:t>
            </w:r>
          </w:p>
        </w:tc>
        <w:tc>
          <w:tcPr>
            <w:tcW w:w="2382" w:type="dxa"/>
          </w:tcPr>
          <w:p w14:paraId="0FEE0B07" w14:textId="77777777" w:rsidR="00D21872" w:rsidRPr="00B216F8" w:rsidRDefault="00D21872" w:rsidP="00D21872">
            <w:pPr>
              <w:tabs>
                <w:tab w:val="clear" w:pos="4419"/>
                <w:tab w:val="clear" w:pos="8838"/>
              </w:tabs>
              <w:rPr>
                <w:rFonts w:asciiTheme="minorHAnsi" w:hAnsiTheme="minorHAnsi" w:cstheme="minorHAnsi"/>
                <w:sz w:val="20"/>
                <w:szCs w:val="20"/>
              </w:rPr>
            </w:pPr>
            <w:r w:rsidRPr="005A3086">
              <w:rPr>
                <w:rFonts w:asciiTheme="minorHAnsi" w:hAnsiTheme="minorHAnsi" w:cstheme="minorHAnsi"/>
                <w:sz w:val="20"/>
                <w:szCs w:val="20"/>
              </w:rPr>
              <w:t>1, 00 m de lado mayor</w:t>
            </w:r>
          </w:p>
        </w:tc>
        <w:tc>
          <w:tcPr>
            <w:tcW w:w="2126" w:type="dxa"/>
          </w:tcPr>
          <w:p w14:paraId="3A29CA1C" w14:textId="77777777" w:rsidR="00D21872" w:rsidRPr="00B216F8" w:rsidRDefault="00D21872" w:rsidP="00D21872">
            <w:pPr>
              <w:tabs>
                <w:tab w:val="clear" w:pos="4419"/>
                <w:tab w:val="clear" w:pos="8838"/>
              </w:tabs>
              <w:rPr>
                <w:rFonts w:asciiTheme="minorHAnsi" w:hAnsiTheme="minorHAnsi" w:cstheme="minorHAnsi"/>
                <w:sz w:val="20"/>
                <w:szCs w:val="20"/>
              </w:rPr>
            </w:pPr>
            <w:r>
              <w:rPr>
                <w:rFonts w:asciiTheme="minorHAnsi" w:hAnsiTheme="minorHAnsi" w:cstheme="minorHAnsi"/>
                <w:sz w:val="20"/>
                <w:szCs w:val="20"/>
              </w:rPr>
              <w:t>C</w:t>
            </w:r>
            <w:r w:rsidRPr="00B216F8">
              <w:rPr>
                <w:rFonts w:asciiTheme="minorHAnsi" w:hAnsiTheme="minorHAnsi" w:cstheme="minorHAnsi"/>
                <w:sz w:val="20"/>
                <w:szCs w:val="20"/>
              </w:rPr>
              <w:t>hapa N° 24</w:t>
            </w:r>
          </w:p>
        </w:tc>
      </w:tr>
      <w:tr w:rsidR="00D21872" w14:paraId="421490AD" w14:textId="77777777" w:rsidTr="00D21872">
        <w:tc>
          <w:tcPr>
            <w:tcW w:w="2296" w:type="dxa"/>
          </w:tcPr>
          <w:p w14:paraId="3112709E" w14:textId="77777777" w:rsidR="00D21872" w:rsidRDefault="00D21872" w:rsidP="00D21872">
            <w:pPr>
              <w:tabs>
                <w:tab w:val="clear" w:pos="4419"/>
                <w:tab w:val="clear" w:pos="8838"/>
              </w:tabs>
              <w:rPr>
                <w:rFonts w:asciiTheme="minorHAnsi" w:hAnsiTheme="minorHAnsi" w:cstheme="minorHAnsi"/>
                <w:sz w:val="20"/>
                <w:szCs w:val="20"/>
              </w:rPr>
            </w:pPr>
            <w:r>
              <w:rPr>
                <w:rFonts w:asciiTheme="minorHAnsi" w:hAnsiTheme="minorHAnsi" w:cstheme="minorHAnsi"/>
                <w:sz w:val="20"/>
                <w:szCs w:val="20"/>
              </w:rPr>
              <w:t>Hasta</w:t>
            </w:r>
          </w:p>
        </w:tc>
        <w:tc>
          <w:tcPr>
            <w:tcW w:w="2382" w:type="dxa"/>
          </w:tcPr>
          <w:p w14:paraId="2B773CC9" w14:textId="77777777" w:rsidR="00D21872" w:rsidRPr="005A3086" w:rsidRDefault="00D21872" w:rsidP="00D21872">
            <w:pPr>
              <w:tabs>
                <w:tab w:val="clear" w:pos="4419"/>
                <w:tab w:val="clear" w:pos="8838"/>
              </w:tabs>
              <w:rPr>
                <w:rFonts w:asciiTheme="minorHAnsi" w:hAnsiTheme="minorHAnsi" w:cstheme="minorHAnsi"/>
                <w:sz w:val="20"/>
                <w:szCs w:val="20"/>
              </w:rPr>
            </w:pPr>
            <w:r w:rsidRPr="00B216F8">
              <w:rPr>
                <w:rFonts w:asciiTheme="minorHAnsi" w:hAnsiTheme="minorHAnsi" w:cstheme="minorHAnsi"/>
                <w:sz w:val="20"/>
                <w:szCs w:val="20"/>
              </w:rPr>
              <w:t>1, 50 m de lado mayo</w:t>
            </w:r>
          </w:p>
        </w:tc>
        <w:tc>
          <w:tcPr>
            <w:tcW w:w="2126" w:type="dxa"/>
          </w:tcPr>
          <w:p w14:paraId="1863A744" w14:textId="77777777" w:rsidR="00D21872" w:rsidRPr="00B216F8" w:rsidRDefault="00D21872" w:rsidP="00D21872">
            <w:pPr>
              <w:tabs>
                <w:tab w:val="clear" w:pos="4419"/>
                <w:tab w:val="clear" w:pos="8838"/>
              </w:tabs>
              <w:rPr>
                <w:rFonts w:asciiTheme="minorHAnsi" w:hAnsiTheme="minorHAnsi" w:cstheme="minorHAnsi"/>
                <w:sz w:val="20"/>
                <w:szCs w:val="20"/>
              </w:rPr>
            </w:pPr>
            <w:r>
              <w:rPr>
                <w:rFonts w:asciiTheme="minorHAnsi" w:hAnsiTheme="minorHAnsi" w:cstheme="minorHAnsi"/>
                <w:sz w:val="20"/>
                <w:szCs w:val="20"/>
              </w:rPr>
              <w:t>C</w:t>
            </w:r>
            <w:r w:rsidRPr="00B216F8">
              <w:rPr>
                <w:rFonts w:asciiTheme="minorHAnsi" w:hAnsiTheme="minorHAnsi" w:cstheme="minorHAnsi"/>
                <w:sz w:val="20"/>
                <w:szCs w:val="20"/>
              </w:rPr>
              <w:t>hapa N° 22</w:t>
            </w:r>
          </w:p>
        </w:tc>
      </w:tr>
      <w:tr w:rsidR="00D21872" w14:paraId="2A0988A2" w14:textId="77777777" w:rsidTr="00D21872">
        <w:tc>
          <w:tcPr>
            <w:tcW w:w="2296" w:type="dxa"/>
          </w:tcPr>
          <w:p w14:paraId="29FF26CC" w14:textId="77777777" w:rsidR="00D21872" w:rsidRDefault="00D21872" w:rsidP="00D21872">
            <w:pPr>
              <w:tabs>
                <w:tab w:val="clear" w:pos="4419"/>
                <w:tab w:val="clear" w:pos="8838"/>
              </w:tabs>
              <w:rPr>
                <w:rFonts w:asciiTheme="minorHAnsi" w:hAnsiTheme="minorHAnsi" w:cstheme="minorHAnsi"/>
                <w:sz w:val="20"/>
                <w:szCs w:val="20"/>
              </w:rPr>
            </w:pPr>
            <w:r>
              <w:rPr>
                <w:rFonts w:asciiTheme="minorHAnsi" w:hAnsiTheme="minorHAnsi" w:cstheme="minorHAnsi"/>
                <w:sz w:val="20"/>
                <w:szCs w:val="20"/>
              </w:rPr>
              <w:t>Mayor a</w:t>
            </w:r>
          </w:p>
        </w:tc>
        <w:tc>
          <w:tcPr>
            <w:tcW w:w="2382" w:type="dxa"/>
          </w:tcPr>
          <w:p w14:paraId="3C8033CE" w14:textId="77777777" w:rsidR="00D21872" w:rsidRPr="00B216F8" w:rsidRDefault="00D21872" w:rsidP="00D21872">
            <w:pPr>
              <w:tabs>
                <w:tab w:val="clear" w:pos="4419"/>
                <w:tab w:val="clear" w:pos="8838"/>
              </w:tabs>
              <w:rPr>
                <w:rFonts w:asciiTheme="minorHAnsi" w:hAnsiTheme="minorHAnsi" w:cstheme="minorHAnsi"/>
                <w:sz w:val="20"/>
                <w:szCs w:val="20"/>
              </w:rPr>
            </w:pPr>
            <w:r w:rsidRPr="005A3086">
              <w:rPr>
                <w:rFonts w:asciiTheme="minorHAnsi" w:hAnsiTheme="minorHAnsi" w:cstheme="minorHAnsi"/>
                <w:sz w:val="20"/>
                <w:szCs w:val="20"/>
              </w:rPr>
              <w:t>1, 50 m de lado mayor</w:t>
            </w:r>
          </w:p>
        </w:tc>
        <w:tc>
          <w:tcPr>
            <w:tcW w:w="2126" w:type="dxa"/>
          </w:tcPr>
          <w:p w14:paraId="1D503B8E" w14:textId="77777777" w:rsidR="00D21872" w:rsidRPr="00B216F8" w:rsidRDefault="00D21872" w:rsidP="00D21872">
            <w:pPr>
              <w:tabs>
                <w:tab w:val="clear" w:pos="4419"/>
                <w:tab w:val="clear" w:pos="8838"/>
              </w:tabs>
              <w:rPr>
                <w:rFonts w:asciiTheme="minorHAnsi" w:hAnsiTheme="minorHAnsi" w:cstheme="minorHAnsi"/>
                <w:sz w:val="20"/>
                <w:szCs w:val="20"/>
              </w:rPr>
            </w:pPr>
            <w:r>
              <w:rPr>
                <w:rFonts w:asciiTheme="minorHAnsi" w:hAnsiTheme="minorHAnsi" w:cstheme="minorHAnsi"/>
                <w:sz w:val="20"/>
                <w:szCs w:val="20"/>
              </w:rPr>
              <w:t>C</w:t>
            </w:r>
            <w:r w:rsidRPr="00B216F8">
              <w:rPr>
                <w:rFonts w:asciiTheme="minorHAnsi" w:hAnsiTheme="minorHAnsi" w:cstheme="minorHAnsi"/>
                <w:sz w:val="20"/>
                <w:szCs w:val="20"/>
              </w:rPr>
              <w:t>hapa N° 20</w:t>
            </w:r>
          </w:p>
        </w:tc>
      </w:tr>
    </w:tbl>
    <w:p w14:paraId="0FA96C9C" w14:textId="77777777" w:rsidR="005A3086" w:rsidRPr="00B216F8" w:rsidRDefault="005A3086" w:rsidP="00542839">
      <w:pPr>
        <w:tabs>
          <w:tab w:val="clear" w:pos="4419"/>
          <w:tab w:val="clear" w:pos="8838"/>
        </w:tabs>
        <w:rPr>
          <w:rFonts w:asciiTheme="minorHAnsi" w:hAnsiTheme="minorHAnsi" w:cstheme="minorHAnsi"/>
          <w:sz w:val="20"/>
          <w:szCs w:val="20"/>
        </w:rPr>
      </w:pPr>
    </w:p>
    <w:p w14:paraId="60C362C7" w14:textId="77777777" w:rsidR="00B216F8" w:rsidRPr="00B216F8" w:rsidRDefault="00B216F8" w:rsidP="00542839">
      <w:pPr>
        <w:tabs>
          <w:tab w:val="clear" w:pos="4419"/>
          <w:tab w:val="clear" w:pos="8838"/>
        </w:tabs>
        <w:rPr>
          <w:rFonts w:asciiTheme="minorHAnsi" w:hAnsiTheme="minorHAnsi" w:cstheme="minorHAnsi"/>
          <w:sz w:val="20"/>
          <w:szCs w:val="20"/>
        </w:rPr>
      </w:pPr>
    </w:p>
    <w:p w14:paraId="7CAF66D3" w14:textId="77777777" w:rsidR="00D21872" w:rsidRDefault="00D21872" w:rsidP="00542839">
      <w:pPr>
        <w:tabs>
          <w:tab w:val="clear" w:pos="4419"/>
          <w:tab w:val="clear" w:pos="8838"/>
        </w:tabs>
        <w:rPr>
          <w:rFonts w:asciiTheme="minorHAnsi" w:hAnsiTheme="minorHAnsi" w:cstheme="minorHAnsi"/>
          <w:sz w:val="20"/>
          <w:szCs w:val="20"/>
        </w:rPr>
      </w:pPr>
    </w:p>
    <w:p w14:paraId="16079450" w14:textId="77777777" w:rsidR="00D21872" w:rsidRDefault="00D21872" w:rsidP="00542839">
      <w:pPr>
        <w:tabs>
          <w:tab w:val="clear" w:pos="4419"/>
          <w:tab w:val="clear" w:pos="8838"/>
        </w:tabs>
        <w:rPr>
          <w:rFonts w:asciiTheme="minorHAnsi" w:hAnsiTheme="minorHAnsi" w:cstheme="minorHAnsi"/>
          <w:sz w:val="20"/>
          <w:szCs w:val="20"/>
        </w:rPr>
      </w:pPr>
    </w:p>
    <w:p w14:paraId="705082B2" w14:textId="77777777" w:rsidR="00D21872" w:rsidRDefault="00D21872" w:rsidP="00542839">
      <w:pPr>
        <w:tabs>
          <w:tab w:val="clear" w:pos="4419"/>
          <w:tab w:val="clear" w:pos="8838"/>
        </w:tabs>
        <w:rPr>
          <w:rFonts w:asciiTheme="minorHAnsi" w:hAnsiTheme="minorHAnsi" w:cstheme="minorHAnsi"/>
          <w:sz w:val="20"/>
          <w:szCs w:val="20"/>
        </w:rPr>
      </w:pPr>
    </w:p>
    <w:p w14:paraId="765E8647" w14:textId="77777777" w:rsidR="00D21872" w:rsidRDefault="00D21872" w:rsidP="00542839">
      <w:pPr>
        <w:tabs>
          <w:tab w:val="clear" w:pos="4419"/>
          <w:tab w:val="clear" w:pos="8838"/>
        </w:tabs>
        <w:rPr>
          <w:rFonts w:asciiTheme="minorHAnsi" w:hAnsiTheme="minorHAnsi" w:cstheme="minorHAnsi"/>
          <w:sz w:val="20"/>
          <w:szCs w:val="20"/>
        </w:rPr>
      </w:pPr>
    </w:p>
    <w:p w14:paraId="4BF43117" w14:textId="5BB2D33C" w:rsidR="00B216F8" w:rsidRPr="00B216F8" w:rsidRDefault="00B216F8" w:rsidP="00D21872">
      <w:pPr>
        <w:tabs>
          <w:tab w:val="clear" w:pos="4419"/>
          <w:tab w:val="clear" w:pos="8838"/>
        </w:tabs>
        <w:ind w:left="1134"/>
        <w:rPr>
          <w:rFonts w:asciiTheme="minorHAnsi" w:hAnsiTheme="minorHAnsi" w:cstheme="minorHAnsi"/>
          <w:sz w:val="20"/>
          <w:szCs w:val="20"/>
        </w:rPr>
      </w:pPr>
      <w:r w:rsidRPr="00B216F8">
        <w:rPr>
          <w:rFonts w:asciiTheme="minorHAnsi" w:hAnsiTheme="minorHAnsi" w:cstheme="minorHAnsi"/>
          <w:sz w:val="20"/>
          <w:szCs w:val="20"/>
        </w:rPr>
        <w:t>Las uniones entre tramos de conductos, ya sea por medio del sistema de marco y pestaña, o del de corredores, deberán tener una hermeticidad asegurada</w:t>
      </w:r>
    </w:p>
    <w:p w14:paraId="576E4AF8" w14:textId="51B34960" w:rsidR="00B216F8" w:rsidRPr="00B216F8" w:rsidRDefault="00B216F8" w:rsidP="00D21872">
      <w:pPr>
        <w:tabs>
          <w:tab w:val="clear" w:pos="4419"/>
          <w:tab w:val="clear" w:pos="8838"/>
        </w:tabs>
        <w:spacing w:before="240"/>
        <w:ind w:left="1134"/>
        <w:rPr>
          <w:rFonts w:asciiTheme="minorHAnsi" w:hAnsiTheme="minorHAnsi" w:cstheme="minorHAnsi"/>
          <w:sz w:val="20"/>
          <w:szCs w:val="20"/>
        </w:rPr>
      </w:pPr>
      <w:r w:rsidRPr="00B216F8">
        <w:rPr>
          <w:rFonts w:asciiTheme="minorHAnsi" w:hAnsiTheme="minorHAnsi" w:cstheme="minorHAnsi"/>
          <w:sz w:val="20"/>
          <w:szCs w:val="20"/>
        </w:rPr>
        <w:t xml:space="preserve">Los conductos serán fijados y soportados cuidando de tener nivel preciso y un alineamiento ordenado. </w:t>
      </w:r>
      <w:r w:rsidR="0068773A" w:rsidRPr="00B216F8">
        <w:rPr>
          <w:rFonts w:asciiTheme="minorHAnsi" w:hAnsiTheme="minorHAnsi" w:cstheme="minorHAnsi"/>
          <w:sz w:val="20"/>
          <w:szCs w:val="20"/>
        </w:rPr>
        <w:t>Los soportes</w:t>
      </w:r>
      <w:r w:rsidRPr="00B216F8">
        <w:rPr>
          <w:rFonts w:asciiTheme="minorHAnsi" w:hAnsiTheme="minorHAnsi" w:cstheme="minorHAnsi"/>
          <w:sz w:val="20"/>
          <w:szCs w:val="20"/>
        </w:rPr>
        <w:t xml:space="preserve"> serán de hierro planchuela de </w:t>
      </w:r>
      <w:r w:rsidRPr="00D21872">
        <w:rPr>
          <w:rFonts w:asciiTheme="minorHAnsi" w:hAnsiTheme="minorHAnsi" w:cstheme="minorHAnsi"/>
          <w:sz w:val="20"/>
          <w:szCs w:val="20"/>
          <w:vertAlign w:val="superscript"/>
        </w:rPr>
        <w:t>3</w:t>
      </w:r>
      <w:r w:rsidRPr="00B216F8">
        <w:rPr>
          <w:rFonts w:asciiTheme="minorHAnsi" w:hAnsiTheme="minorHAnsi" w:cstheme="minorHAnsi"/>
          <w:sz w:val="20"/>
          <w:szCs w:val="20"/>
        </w:rPr>
        <w:t>/</w:t>
      </w:r>
      <w:r w:rsidRPr="00D21872">
        <w:rPr>
          <w:rFonts w:asciiTheme="minorHAnsi" w:hAnsiTheme="minorHAnsi" w:cstheme="minorHAnsi"/>
          <w:sz w:val="20"/>
          <w:szCs w:val="20"/>
          <w:vertAlign w:val="subscript"/>
        </w:rPr>
        <w:t>4</w:t>
      </w:r>
      <w:r w:rsidRPr="00B216F8">
        <w:rPr>
          <w:rFonts w:asciiTheme="minorHAnsi" w:hAnsiTheme="minorHAnsi" w:cstheme="minorHAnsi"/>
          <w:sz w:val="20"/>
          <w:szCs w:val="20"/>
        </w:rPr>
        <w:t xml:space="preserve">” x </w:t>
      </w:r>
      <w:r w:rsidRPr="00D21872">
        <w:rPr>
          <w:rFonts w:asciiTheme="minorHAnsi" w:hAnsiTheme="minorHAnsi" w:cstheme="minorHAnsi"/>
          <w:sz w:val="20"/>
          <w:szCs w:val="20"/>
          <w:vertAlign w:val="superscript"/>
        </w:rPr>
        <w:t>1</w:t>
      </w:r>
      <w:r w:rsidRPr="00B216F8">
        <w:rPr>
          <w:rFonts w:asciiTheme="minorHAnsi" w:hAnsiTheme="minorHAnsi" w:cstheme="minorHAnsi"/>
          <w:sz w:val="20"/>
          <w:szCs w:val="20"/>
        </w:rPr>
        <w:t>/</w:t>
      </w:r>
      <w:r w:rsidRPr="00D21872">
        <w:rPr>
          <w:rFonts w:asciiTheme="minorHAnsi" w:hAnsiTheme="minorHAnsi" w:cstheme="minorHAnsi"/>
          <w:sz w:val="20"/>
          <w:szCs w:val="20"/>
          <w:vertAlign w:val="subscript"/>
        </w:rPr>
        <w:t>8</w:t>
      </w:r>
      <w:r w:rsidRPr="00B216F8">
        <w:rPr>
          <w:rFonts w:asciiTheme="minorHAnsi" w:hAnsiTheme="minorHAnsi" w:cstheme="minorHAnsi"/>
          <w:sz w:val="20"/>
          <w:szCs w:val="20"/>
        </w:rPr>
        <w:t>”, la fijación del soporte a la estructura de hormigón se hará mediante brocas metálicas auto-fijadoras.</w:t>
      </w:r>
    </w:p>
    <w:p w14:paraId="3D3EF96A" w14:textId="56CD94B6" w:rsidR="00B216F8" w:rsidRPr="00B216F8" w:rsidRDefault="00B216F8" w:rsidP="00D21872">
      <w:pPr>
        <w:tabs>
          <w:tab w:val="clear" w:pos="4419"/>
          <w:tab w:val="clear" w:pos="8838"/>
        </w:tabs>
        <w:spacing w:before="240"/>
        <w:ind w:left="1134"/>
        <w:rPr>
          <w:rFonts w:asciiTheme="minorHAnsi" w:hAnsiTheme="minorHAnsi" w:cstheme="minorHAnsi"/>
          <w:sz w:val="20"/>
          <w:szCs w:val="20"/>
        </w:rPr>
      </w:pPr>
      <w:r w:rsidRPr="00B216F8">
        <w:rPr>
          <w:rFonts w:asciiTheme="minorHAnsi" w:hAnsiTheme="minorHAnsi" w:cstheme="minorHAnsi"/>
          <w:sz w:val="20"/>
          <w:szCs w:val="20"/>
        </w:rPr>
        <w:t xml:space="preserve">La unión de la red de conductos de inyección a la boca de salida de aire de los </w:t>
      </w:r>
      <w:r w:rsidR="00D21872" w:rsidRPr="00B216F8">
        <w:rPr>
          <w:rFonts w:asciiTheme="minorHAnsi" w:hAnsiTheme="minorHAnsi" w:cstheme="minorHAnsi"/>
          <w:sz w:val="20"/>
          <w:szCs w:val="20"/>
        </w:rPr>
        <w:t>equipos</w:t>
      </w:r>
      <w:r w:rsidRPr="00B216F8">
        <w:rPr>
          <w:rFonts w:asciiTheme="minorHAnsi" w:hAnsiTheme="minorHAnsi" w:cstheme="minorHAnsi"/>
          <w:sz w:val="20"/>
          <w:szCs w:val="20"/>
        </w:rPr>
        <w:t xml:space="preserve"> se hará mediante juntas flexibles para evitar la transmisión de vibraciones y ruidos.</w:t>
      </w:r>
    </w:p>
    <w:p w14:paraId="33F331DF" w14:textId="77777777" w:rsidR="00B216F8" w:rsidRPr="00B216F8" w:rsidRDefault="00B216F8" w:rsidP="00D21872">
      <w:pPr>
        <w:tabs>
          <w:tab w:val="clear" w:pos="4419"/>
          <w:tab w:val="clear" w:pos="8838"/>
        </w:tabs>
        <w:spacing w:before="240"/>
        <w:ind w:left="1134"/>
        <w:rPr>
          <w:rFonts w:asciiTheme="minorHAnsi" w:hAnsiTheme="minorHAnsi" w:cstheme="minorHAnsi"/>
          <w:sz w:val="20"/>
          <w:szCs w:val="20"/>
        </w:rPr>
      </w:pPr>
      <w:r w:rsidRPr="00B216F8">
        <w:rPr>
          <w:rFonts w:asciiTheme="minorHAnsi" w:hAnsiTheme="minorHAnsi" w:cstheme="minorHAnsi"/>
          <w:sz w:val="20"/>
          <w:szCs w:val="20"/>
        </w:rPr>
        <w:t>Asimismo, en los tramos de conductos que eventualmente cruzan las juntas de dilatación del edificio, los conductos se interrumpen y se fijan a la estructura en cada lado uniéndose entre sí, con juntas flexibles de lona impermeable.</w:t>
      </w:r>
    </w:p>
    <w:p w14:paraId="13CD141A" w14:textId="77777777" w:rsidR="00B216F8" w:rsidRPr="00B216F8" w:rsidRDefault="00B216F8" w:rsidP="00D21872">
      <w:pPr>
        <w:tabs>
          <w:tab w:val="clear" w:pos="4419"/>
          <w:tab w:val="clear" w:pos="8838"/>
        </w:tabs>
        <w:spacing w:before="240"/>
        <w:ind w:left="1134"/>
        <w:rPr>
          <w:rFonts w:asciiTheme="minorHAnsi" w:hAnsiTheme="minorHAnsi" w:cstheme="minorHAnsi"/>
          <w:sz w:val="20"/>
          <w:szCs w:val="20"/>
        </w:rPr>
      </w:pPr>
      <w:r w:rsidRPr="00B216F8">
        <w:rPr>
          <w:rFonts w:asciiTheme="minorHAnsi" w:hAnsiTheme="minorHAnsi" w:cstheme="minorHAnsi"/>
          <w:sz w:val="20"/>
          <w:szCs w:val="20"/>
        </w:rPr>
        <w:t>Para las curvas y derivaciones, se deberá tener en cuenta un trazado de mínima resistencia. Se deberán colocar los guiadores necesarios para una buena distribución de caudal de aire, en toda la sección del conducto.</w:t>
      </w:r>
    </w:p>
    <w:p w14:paraId="3D88E5FD" w14:textId="48EC0A14" w:rsidR="00B216F8" w:rsidRPr="00B216F8" w:rsidRDefault="00B216F8" w:rsidP="00D21872">
      <w:pPr>
        <w:tabs>
          <w:tab w:val="clear" w:pos="4419"/>
          <w:tab w:val="clear" w:pos="8838"/>
        </w:tabs>
        <w:spacing w:before="240"/>
        <w:ind w:left="1134"/>
        <w:rPr>
          <w:rFonts w:asciiTheme="minorHAnsi" w:hAnsiTheme="minorHAnsi" w:cstheme="minorHAnsi"/>
          <w:sz w:val="20"/>
          <w:szCs w:val="20"/>
        </w:rPr>
      </w:pPr>
      <w:r w:rsidRPr="00B216F8">
        <w:rPr>
          <w:rFonts w:asciiTheme="minorHAnsi" w:hAnsiTheme="minorHAnsi" w:cstheme="minorHAnsi"/>
          <w:sz w:val="20"/>
          <w:szCs w:val="20"/>
        </w:rPr>
        <w:t xml:space="preserve">Tosas las tuberías de gas </w:t>
      </w:r>
      <w:r w:rsidR="00D21872" w:rsidRPr="00B216F8">
        <w:rPr>
          <w:rFonts w:asciiTheme="minorHAnsi" w:hAnsiTheme="minorHAnsi" w:cstheme="minorHAnsi"/>
          <w:sz w:val="20"/>
          <w:szCs w:val="20"/>
        </w:rPr>
        <w:t>refrigerante como</w:t>
      </w:r>
      <w:r w:rsidRPr="00B216F8">
        <w:rPr>
          <w:rFonts w:asciiTheme="minorHAnsi" w:hAnsiTheme="minorHAnsi" w:cstheme="minorHAnsi"/>
          <w:sz w:val="20"/>
          <w:szCs w:val="20"/>
        </w:rPr>
        <w:t xml:space="preserve"> del drenaje deben estar embutidas en la pared con una presentación estética.  </w:t>
      </w:r>
    </w:p>
    <w:p w14:paraId="47EBEBC2" w14:textId="77777777" w:rsidR="00B216F8" w:rsidRPr="00B216F8" w:rsidRDefault="00B216F8" w:rsidP="00542839">
      <w:pPr>
        <w:tabs>
          <w:tab w:val="clear" w:pos="4419"/>
          <w:tab w:val="clear" w:pos="8838"/>
        </w:tabs>
        <w:rPr>
          <w:rFonts w:asciiTheme="minorHAnsi" w:hAnsiTheme="minorHAnsi" w:cstheme="minorHAnsi"/>
          <w:sz w:val="20"/>
          <w:szCs w:val="20"/>
        </w:rPr>
      </w:pPr>
    </w:p>
    <w:p w14:paraId="40C04AF1" w14:textId="77777777" w:rsidR="00B216F8" w:rsidRPr="00D21872" w:rsidRDefault="00B216F8" w:rsidP="00560B8E">
      <w:pPr>
        <w:pStyle w:val="Prrafodelista"/>
        <w:numPr>
          <w:ilvl w:val="2"/>
          <w:numId w:val="124"/>
        </w:numPr>
        <w:tabs>
          <w:tab w:val="clear" w:pos="4419"/>
          <w:tab w:val="clear" w:pos="8838"/>
        </w:tabs>
        <w:ind w:left="1418" w:hanging="698"/>
        <w:rPr>
          <w:rFonts w:cstheme="minorHAnsi"/>
          <w:b/>
          <w:bCs/>
          <w:szCs w:val="20"/>
        </w:rPr>
      </w:pPr>
      <w:r w:rsidRPr="00D21872">
        <w:rPr>
          <w:rFonts w:cstheme="minorHAnsi"/>
          <w:b/>
          <w:bCs/>
          <w:szCs w:val="20"/>
        </w:rPr>
        <w:t>AISLAMIENTO TERMICO DE CONDUCTOS</w:t>
      </w:r>
    </w:p>
    <w:p w14:paraId="2C07D4BF" w14:textId="66C80F2F" w:rsidR="00B216F8" w:rsidRPr="00B216F8" w:rsidRDefault="00B216F8" w:rsidP="00D21872">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 xml:space="preserve">La red de conductos para la circulación de </w:t>
      </w:r>
      <w:r w:rsidR="00D21872" w:rsidRPr="00B216F8">
        <w:rPr>
          <w:rFonts w:asciiTheme="minorHAnsi" w:hAnsiTheme="minorHAnsi" w:cstheme="minorHAnsi"/>
          <w:sz w:val="20"/>
          <w:szCs w:val="20"/>
        </w:rPr>
        <w:t>aire</w:t>
      </w:r>
      <w:r w:rsidRPr="00B216F8">
        <w:rPr>
          <w:rFonts w:asciiTheme="minorHAnsi" w:hAnsiTheme="minorHAnsi" w:cstheme="minorHAnsi"/>
          <w:sz w:val="20"/>
          <w:szCs w:val="20"/>
        </w:rPr>
        <w:t xml:space="preserve"> será aislada con polietileno aislante expandido de 5 mm de espesor.</w:t>
      </w:r>
    </w:p>
    <w:p w14:paraId="43796B05" w14:textId="77777777" w:rsidR="00B216F8" w:rsidRPr="00B216F8" w:rsidRDefault="00B216F8" w:rsidP="00D21872">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Para la red de conductos, cuyo recorrido se realiza al exterior del edificio, la aislación será de las mismas características mencionadas, pero de 1” de espesor, recubiertas por membrana asfáltica, tanto para protección contra filtraciones de humedad, como para protección contra los elementos ambientales.</w:t>
      </w:r>
    </w:p>
    <w:p w14:paraId="240B6B2C" w14:textId="77777777" w:rsidR="00B216F8" w:rsidRPr="00B216F8" w:rsidRDefault="00B216F8" w:rsidP="00542839">
      <w:pPr>
        <w:tabs>
          <w:tab w:val="clear" w:pos="4419"/>
          <w:tab w:val="clear" w:pos="8838"/>
        </w:tabs>
        <w:rPr>
          <w:rFonts w:asciiTheme="minorHAnsi" w:hAnsiTheme="minorHAnsi" w:cstheme="minorHAnsi"/>
          <w:sz w:val="20"/>
          <w:szCs w:val="20"/>
        </w:rPr>
      </w:pPr>
    </w:p>
    <w:p w14:paraId="651B2DFB" w14:textId="77777777" w:rsidR="00B216F8" w:rsidRPr="00D21872" w:rsidRDefault="00B216F8" w:rsidP="00560B8E">
      <w:pPr>
        <w:pStyle w:val="Prrafodelista"/>
        <w:numPr>
          <w:ilvl w:val="2"/>
          <w:numId w:val="124"/>
        </w:numPr>
        <w:tabs>
          <w:tab w:val="clear" w:pos="4419"/>
          <w:tab w:val="clear" w:pos="8838"/>
        </w:tabs>
        <w:rPr>
          <w:rFonts w:cstheme="minorHAnsi"/>
          <w:b/>
          <w:bCs/>
          <w:szCs w:val="20"/>
        </w:rPr>
      </w:pPr>
      <w:r w:rsidRPr="00D21872">
        <w:rPr>
          <w:rFonts w:cstheme="minorHAnsi"/>
          <w:b/>
          <w:bCs/>
          <w:szCs w:val="20"/>
        </w:rPr>
        <w:t>CAÑERÍAS DE COBRE</w:t>
      </w:r>
    </w:p>
    <w:p w14:paraId="5EBFDC76" w14:textId="77777777" w:rsidR="00B216F8" w:rsidRPr="00B216F8" w:rsidRDefault="00B216F8" w:rsidP="00AA6731">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Las trayectorias de las mismas deben ser las de menor distancia entre unidades interiores y exteriores.</w:t>
      </w:r>
    </w:p>
    <w:p w14:paraId="01797263" w14:textId="1A4D3863" w:rsidR="00B216F8" w:rsidRPr="00B216F8" w:rsidRDefault="00B216F8" w:rsidP="00AA6731">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 xml:space="preserve">En los tramos horizontales próximos a las unidades exteriores y superiores a los 3m se debe crear una pendiente mínima del 1% hacia el compresor y en los tramos verticales deberán colocarse trampas de aceites por cada 6 m de desnivel </w:t>
      </w:r>
      <w:r w:rsidR="00D21872" w:rsidRPr="00B216F8">
        <w:rPr>
          <w:rFonts w:asciiTheme="minorHAnsi" w:hAnsiTheme="minorHAnsi" w:cstheme="minorHAnsi"/>
          <w:sz w:val="20"/>
          <w:szCs w:val="20"/>
        </w:rPr>
        <w:t>y tosas</w:t>
      </w:r>
      <w:r w:rsidRPr="00B216F8">
        <w:rPr>
          <w:rFonts w:asciiTheme="minorHAnsi" w:hAnsiTheme="minorHAnsi" w:cstheme="minorHAnsi"/>
          <w:sz w:val="20"/>
          <w:szCs w:val="20"/>
        </w:rPr>
        <w:t xml:space="preserve"> las tuberías de gas </w:t>
      </w:r>
      <w:r w:rsidR="00AA6731" w:rsidRPr="00B216F8">
        <w:rPr>
          <w:rFonts w:asciiTheme="minorHAnsi" w:hAnsiTheme="minorHAnsi" w:cstheme="minorHAnsi"/>
          <w:sz w:val="20"/>
          <w:szCs w:val="20"/>
        </w:rPr>
        <w:t>refrigerante como</w:t>
      </w:r>
      <w:r w:rsidRPr="00B216F8">
        <w:rPr>
          <w:rFonts w:asciiTheme="minorHAnsi" w:hAnsiTheme="minorHAnsi" w:cstheme="minorHAnsi"/>
          <w:sz w:val="20"/>
          <w:szCs w:val="20"/>
        </w:rPr>
        <w:t xml:space="preserve"> del drenaje deben estar embutidas en la pared con una presentación estética.  </w:t>
      </w:r>
    </w:p>
    <w:p w14:paraId="2B25F970" w14:textId="77777777" w:rsidR="00B216F8" w:rsidRPr="00B216F8" w:rsidRDefault="00B216F8" w:rsidP="00AA6731">
      <w:pPr>
        <w:tabs>
          <w:tab w:val="clear" w:pos="4419"/>
          <w:tab w:val="clear" w:pos="8838"/>
        </w:tabs>
        <w:ind w:left="1418"/>
        <w:rPr>
          <w:rFonts w:asciiTheme="minorHAnsi" w:hAnsiTheme="minorHAnsi" w:cstheme="minorHAnsi"/>
          <w:sz w:val="20"/>
          <w:szCs w:val="20"/>
        </w:rPr>
      </w:pPr>
    </w:p>
    <w:p w14:paraId="6ADEFD60" w14:textId="77777777" w:rsidR="00B216F8" w:rsidRPr="00B216F8" w:rsidRDefault="00B216F8" w:rsidP="00AA6731">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Para el montaje de las cañerías deberá tenerse especial cuidado en la nivelación y limpieza de las mismas, como así también en la prueba de presión a ser sometido cada circuito.</w:t>
      </w:r>
    </w:p>
    <w:p w14:paraId="07AB405B" w14:textId="77777777" w:rsidR="00B216F8" w:rsidRPr="00B216F8" w:rsidRDefault="00B216F8" w:rsidP="00AA6731">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 xml:space="preserve">Será responsabilidad del contratista, la hermeticidad, </w:t>
      </w:r>
      <w:proofErr w:type="spellStart"/>
      <w:r w:rsidRPr="00B216F8">
        <w:rPr>
          <w:rFonts w:asciiTheme="minorHAnsi" w:hAnsiTheme="minorHAnsi" w:cstheme="minorHAnsi"/>
          <w:sz w:val="20"/>
          <w:szCs w:val="20"/>
        </w:rPr>
        <w:t>deshumectación</w:t>
      </w:r>
      <w:proofErr w:type="spellEnd"/>
      <w:r w:rsidRPr="00B216F8">
        <w:rPr>
          <w:rFonts w:asciiTheme="minorHAnsi" w:hAnsiTheme="minorHAnsi" w:cstheme="minorHAnsi"/>
          <w:sz w:val="20"/>
          <w:szCs w:val="20"/>
        </w:rPr>
        <w:t xml:space="preserve"> y la prolijidad de la red de cañerías de cobre.</w:t>
      </w:r>
    </w:p>
    <w:p w14:paraId="4FD0914A" w14:textId="77777777" w:rsidR="00B216F8" w:rsidRPr="00B216F8" w:rsidRDefault="00B216F8" w:rsidP="00AA6731">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 xml:space="preserve">Las cañerías de gas deben ser aisladas térmicamente con manguitos de </w:t>
      </w:r>
      <w:proofErr w:type="spellStart"/>
      <w:r w:rsidRPr="00B216F8">
        <w:rPr>
          <w:rFonts w:asciiTheme="minorHAnsi" w:hAnsiTheme="minorHAnsi" w:cstheme="minorHAnsi"/>
          <w:sz w:val="20"/>
          <w:szCs w:val="20"/>
        </w:rPr>
        <w:t>rubatex</w:t>
      </w:r>
      <w:proofErr w:type="spellEnd"/>
      <w:r w:rsidRPr="00B216F8">
        <w:rPr>
          <w:rFonts w:asciiTheme="minorHAnsi" w:hAnsiTheme="minorHAnsi" w:cstheme="minorHAnsi"/>
          <w:sz w:val="20"/>
          <w:szCs w:val="20"/>
        </w:rPr>
        <w:t>, correspondiente al diámetro de la cañería, y de 3 /8” de espesor.</w:t>
      </w:r>
    </w:p>
    <w:p w14:paraId="0F62A07F" w14:textId="77777777" w:rsidR="00B216F8" w:rsidRPr="00B216F8" w:rsidRDefault="00B216F8" w:rsidP="00AA6731">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Se respetarán los siguientes diámetros:</w:t>
      </w:r>
    </w:p>
    <w:tbl>
      <w:tblPr>
        <w:tblpPr w:leftFromText="141" w:rightFromText="141" w:vertAnchor="text" w:horzAnchor="page" w:tblpX="3395" w:tblpY="281"/>
        <w:tblW w:w="7013" w:type="dxa"/>
        <w:tblCellMar>
          <w:left w:w="70" w:type="dxa"/>
          <w:right w:w="70" w:type="dxa"/>
        </w:tblCellMar>
        <w:tblLook w:val="04A0" w:firstRow="1" w:lastRow="0" w:firstColumn="1" w:lastColumn="0" w:noHBand="0" w:noVBand="1"/>
      </w:tblPr>
      <w:tblGrid>
        <w:gridCol w:w="2193"/>
        <w:gridCol w:w="1985"/>
        <w:gridCol w:w="2835"/>
      </w:tblGrid>
      <w:tr w:rsidR="00AA6731" w:rsidRPr="00AA6731" w14:paraId="74A4029D" w14:textId="77777777" w:rsidTr="00AA6731">
        <w:trPr>
          <w:trHeight w:val="300"/>
        </w:trPr>
        <w:tc>
          <w:tcPr>
            <w:tcW w:w="21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EE9973" w14:textId="77777777" w:rsidR="00AA6731" w:rsidRPr="00AA6731" w:rsidRDefault="00AA6731" w:rsidP="00AA6731">
            <w:pPr>
              <w:ind w:left="276"/>
              <w:rPr>
                <w:rFonts w:asciiTheme="minorHAnsi" w:hAnsiTheme="minorHAnsi" w:cstheme="minorHAnsi"/>
                <w:sz w:val="20"/>
                <w:szCs w:val="20"/>
              </w:rPr>
            </w:pPr>
            <w:r w:rsidRPr="00AA6731">
              <w:rPr>
                <w:rFonts w:asciiTheme="minorHAnsi" w:hAnsiTheme="minorHAnsi" w:cstheme="minorHAnsi"/>
                <w:sz w:val="20"/>
                <w:szCs w:val="20"/>
              </w:rPr>
              <w:t>CAPACIDAD (BTU/h)</w:t>
            </w: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14:paraId="2A818F6B" w14:textId="77777777" w:rsidR="00AA6731" w:rsidRPr="00AA6731" w:rsidRDefault="00AA6731" w:rsidP="00AA6731">
            <w:pPr>
              <w:ind w:left="281"/>
              <w:rPr>
                <w:rFonts w:asciiTheme="minorHAnsi" w:hAnsiTheme="minorHAnsi" w:cstheme="minorHAnsi"/>
                <w:sz w:val="20"/>
                <w:szCs w:val="20"/>
              </w:rPr>
            </w:pPr>
            <w:r w:rsidRPr="00AA6731">
              <w:rPr>
                <w:rFonts w:asciiTheme="minorHAnsi" w:hAnsiTheme="minorHAnsi" w:cstheme="minorHAnsi"/>
                <w:sz w:val="20"/>
                <w:szCs w:val="20"/>
              </w:rPr>
              <w:t>MENOS DE 10 m</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14:paraId="4767D004" w14:textId="77777777" w:rsidR="00AA6731" w:rsidRPr="00AA6731" w:rsidRDefault="00AA6731" w:rsidP="00AA6731">
            <w:pPr>
              <w:ind w:left="280"/>
              <w:rPr>
                <w:rFonts w:asciiTheme="minorHAnsi" w:hAnsiTheme="minorHAnsi" w:cstheme="minorHAnsi"/>
                <w:sz w:val="20"/>
                <w:szCs w:val="20"/>
              </w:rPr>
            </w:pPr>
            <w:r w:rsidRPr="00AA6731">
              <w:rPr>
                <w:rFonts w:asciiTheme="minorHAnsi" w:hAnsiTheme="minorHAnsi" w:cstheme="minorHAnsi"/>
                <w:sz w:val="20"/>
                <w:szCs w:val="20"/>
              </w:rPr>
              <w:t xml:space="preserve">ENTRE 10 y 25 m 12.000 </w:t>
            </w:r>
            <w:r w:rsidRPr="00AA6731">
              <w:rPr>
                <w:rFonts w:asciiTheme="minorHAnsi" w:hAnsiTheme="minorHAnsi" w:cstheme="minorHAnsi"/>
                <w:sz w:val="20"/>
                <w:szCs w:val="20"/>
                <w:vertAlign w:val="superscript"/>
              </w:rPr>
              <w:t>5</w:t>
            </w:r>
            <w:r w:rsidRPr="00AA6731">
              <w:rPr>
                <w:rFonts w:asciiTheme="minorHAnsi" w:hAnsiTheme="minorHAnsi" w:cstheme="minorHAnsi"/>
                <w:sz w:val="20"/>
                <w:szCs w:val="20"/>
              </w:rPr>
              <w:t xml:space="preserve"> /</w:t>
            </w:r>
            <w:r w:rsidRPr="00AA6731">
              <w:rPr>
                <w:rFonts w:asciiTheme="minorHAnsi" w:hAnsiTheme="minorHAnsi" w:cstheme="minorHAnsi"/>
                <w:sz w:val="20"/>
                <w:szCs w:val="20"/>
                <w:vertAlign w:val="subscript"/>
              </w:rPr>
              <w:t>8</w:t>
            </w:r>
            <w:r w:rsidRPr="00AA6731">
              <w:rPr>
                <w:rFonts w:asciiTheme="minorHAnsi" w:hAnsiTheme="minorHAnsi" w:cstheme="minorHAnsi"/>
                <w:sz w:val="20"/>
                <w:szCs w:val="20"/>
              </w:rPr>
              <w:t xml:space="preserve">” y </w:t>
            </w:r>
            <w:r w:rsidRPr="00AA6731">
              <w:rPr>
                <w:rFonts w:asciiTheme="minorHAnsi" w:hAnsiTheme="minorHAnsi" w:cstheme="minorHAnsi"/>
                <w:sz w:val="20"/>
                <w:szCs w:val="20"/>
                <w:vertAlign w:val="superscript"/>
              </w:rPr>
              <w:t>3</w:t>
            </w:r>
            <w:r w:rsidRPr="00AA6731">
              <w:rPr>
                <w:rFonts w:asciiTheme="minorHAnsi" w:hAnsiTheme="minorHAnsi" w:cstheme="minorHAnsi"/>
                <w:sz w:val="20"/>
                <w:szCs w:val="20"/>
              </w:rPr>
              <w:t xml:space="preserve"> /</w:t>
            </w:r>
            <w:r w:rsidRPr="00AA6731">
              <w:rPr>
                <w:rFonts w:asciiTheme="minorHAnsi" w:hAnsiTheme="minorHAnsi" w:cstheme="minorHAnsi"/>
                <w:sz w:val="20"/>
                <w:szCs w:val="20"/>
                <w:vertAlign w:val="subscript"/>
              </w:rPr>
              <w:t>8</w:t>
            </w:r>
            <w:r w:rsidRPr="00AA6731">
              <w:rPr>
                <w:rFonts w:asciiTheme="minorHAnsi" w:hAnsiTheme="minorHAnsi" w:cstheme="minorHAnsi"/>
                <w:sz w:val="20"/>
                <w:szCs w:val="20"/>
              </w:rPr>
              <w:t xml:space="preserve">” </w:t>
            </w:r>
            <w:r w:rsidRPr="00AA6731">
              <w:rPr>
                <w:rFonts w:asciiTheme="minorHAnsi" w:hAnsiTheme="minorHAnsi" w:cstheme="minorHAnsi"/>
                <w:sz w:val="20"/>
                <w:szCs w:val="20"/>
                <w:vertAlign w:val="superscript"/>
              </w:rPr>
              <w:t>5</w:t>
            </w:r>
            <w:r w:rsidRPr="00AA6731">
              <w:rPr>
                <w:rFonts w:asciiTheme="minorHAnsi" w:hAnsiTheme="minorHAnsi" w:cstheme="minorHAnsi"/>
                <w:sz w:val="20"/>
                <w:szCs w:val="20"/>
              </w:rPr>
              <w:t xml:space="preserve"> /</w:t>
            </w:r>
            <w:r w:rsidRPr="00AA6731">
              <w:rPr>
                <w:rFonts w:asciiTheme="minorHAnsi" w:hAnsiTheme="minorHAnsi" w:cstheme="minorHAnsi"/>
                <w:sz w:val="20"/>
                <w:szCs w:val="20"/>
                <w:vertAlign w:val="subscript"/>
              </w:rPr>
              <w:t>8</w:t>
            </w:r>
            <w:r w:rsidRPr="00AA6731">
              <w:rPr>
                <w:rFonts w:asciiTheme="minorHAnsi" w:hAnsiTheme="minorHAnsi" w:cstheme="minorHAnsi"/>
                <w:sz w:val="20"/>
                <w:szCs w:val="20"/>
              </w:rPr>
              <w:t xml:space="preserve">” y </w:t>
            </w:r>
            <w:r w:rsidRPr="00AA6731">
              <w:rPr>
                <w:rFonts w:asciiTheme="minorHAnsi" w:hAnsiTheme="minorHAnsi" w:cstheme="minorHAnsi"/>
                <w:sz w:val="20"/>
                <w:szCs w:val="20"/>
                <w:vertAlign w:val="superscript"/>
              </w:rPr>
              <w:t xml:space="preserve">3 </w:t>
            </w:r>
            <w:r w:rsidRPr="00AA6731">
              <w:rPr>
                <w:rFonts w:asciiTheme="minorHAnsi" w:hAnsiTheme="minorHAnsi" w:cstheme="minorHAnsi"/>
                <w:sz w:val="20"/>
                <w:szCs w:val="20"/>
              </w:rPr>
              <w:t>/</w:t>
            </w:r>
            <w:r w:rsidRPr="00AA6731">
              <w:rPr>
                <w:rFonts w:asciiTheme="minorHAnsi" w:hAnsiTheme="minorHAnsi" w:cstheme="minorHAnsi"/>
                <w:sz w:val="20"/>
                <w:szCs w:val="20"/>
                <w:vertAlign w:val="subscript"/>
              </w:rPr>
              <w:t>8</w:t>
            </w:r>
            <w:r w:rsidRPr="00AA6731">
              <w:rPr>
                <w:rFonts w:asciiTheme="minorHAnsi" w:hAnsiTheme="minorHAnsi" w:cstheme="minorHAnsi"/>
                <w:sz w:val="20"/>
                <w:szCs w:val="20"/>
              </w:rPr>
              <w:t>”</w:t>
            </w:r>
          </w:p>
        </w:tc>
      </w:tr>
      <w:tr w:rsidR="00AA6731" w:rsidRPr="00B3056F" w14:paraId="210D0380" w14:textId="77777777" w:rsidTr="00AA6731">
        <w:trPr>
          <w:trHeight w:val="300"/>
        </w:trPr>
        <w:tc>
          <w:tcPr>
            <w:tcW w:w="2193" w:type="dxa"/>
            <w:tcBorders>
              <w:top w:val="nil"/>
              <w:left w:val="single" w:sz="4" w:space="0" w:color="auto"/>
              <w:bottom w:val="single" w:sz="4" w:space="0" w:color="auto"/>
              <w:right w:val="single" w:sz="4" w:space="0" w:color="auto"/>
            </w:tcBorders>
            <w:shd w:val="clear" w:color="auto" w:fill="auto"/>
            <w:vAlign w:val="center"/>
            <w:hideMark/>
          </w:tcPr>
          <w:p w14:paraId="53054715" w14:textId="77777777" w:rsidR="00AA6731" w:rsidRPr="00B3056F" w:rsidRDefault="00AA6731" w:rsidP="00AA6731">
            <w:pPr>
              <w:ind w:left="276"/>
            </w:pPr>
            <w:r w:rsidRPr="00B3056F">
              <w:t>24.000</w:t>
            </w:r>
          </w:p>
        </w:tc>
        <w:tc>
          <w:tcPr>
            <w:tcW w:w="1985" w:type="dxa"/>
            <w:tcBorders>
              <w:top w:val="nil"/>
              <w:left w:val="nil"/>
              <w:bottom w:val="single" w:sz="4" w:space="0" w:color="auto"/>
              <w:right w:val="single" w:sz="4" w:space="0" w:color="auto"/>
            </w:tcBorders>
            <w:shd w:val="clear" w:color="auto" w:fill="auto"/>
            <w:vAlign w:val="center"/>
            <w:hideMark/>
          </w:tcPr>
          <w:p w14:paraId="0C84C8D3" w14:textId="77777777" w:rsidR="00AA6731" w:rsidRPr="00B3056F" w:rsidRDefault="00AA6731" w:rsidP="00AA6731">
            <w:pPr>
              <w:ind w:left="281"/>
            </w:pPr>
            <w:r w:rsidRPr="00D21872">
              <w:rPr>
                <w:vertAlign w:val="superscript"/>
              </w:rPr>
              <w:t>3</w:t>
            </w:r>
            <w:r w:rsidRPr="00B3056F">
              <w:t xml:space="preserve"> /</w:t>
            </w:r>
            <w:r w:rsidRPr="00D21872">
              <w:rPr>
                <w:vertAlign w:val="subscript"/>
              </w:rPr>
              <w:t>4</w:t>
            </w:r>
            <w:r w:rsidRPr="00B3056F">
              <w:t xml:space="preserve">” y </w:t>
            </w:r>
            <w:r w:rsidRPr="00D21872">
              <w:rPr>
                <w:vertAlign w:val="superscript"/>
              </w:rPr>
              <w:t>3</w:t>
            </w:r>
            <w:r w:rsidRPr="00B3056F">
              <w:t xml:space="preserve"> /</w:t>
            </w:r>
            <w:r w:rsidRPr="00D21872">
              <w:rPr>
                <w:vertAlign w:val="subscript"/>
              </w:rPr>
              <w:t>8</w:t>
            </w:r>
            <w:r w:rsidRPr="00B3056F">
              <w:t>”</w:t>
            </w:r>
          </w:p>
        </w:tc>
        <w:tc>
          <w:tcPr>
            <w:tcW w:w="2835" w:type="dxa"/>
            <w:tcBorders>
              <w:top w:val="nil"/>
              <w:left w:val="nil"/>
              <w:bottom w:val="single" w:sz="4" w:space="0" w:color="auto"/>
              <w:right w:val="single" w:sz="4" w:space="0" w:color="auto"/>
            </w:tcBorders>
            <w:shd w:val="clear" w:color="auto" w:fill="auto"/>
            <w:vAlign w:val="center"/>
            <w:hideMark/>
          </w:tcPr>
          <w:p w14:paraId="5D18F21C" w14:textId="77777777" w:rsidR="00AA6731" w:rsidRPr="00B3056F" w:rsidRDefault="00AA6731" w:rsidP="00AA6731">
            <w:pPr>
              <w:ind w:left="280"/>
            </w:pPr>
            <w:r w:rsidRPr="00AA6731">
              <w:rPr>
                <w:vertAlign w:val="superscript"/>
              </w:rPr>
              <w:t>3</w:t>
            </w:r>
            <w:r w:rsidRPr="00B3056F">
              <w:t xml:space="preserve"> /</w:t>
            </w:r>
            <w:r w:rsidRPr="00AA6731">
              <w:rPr>
                <w:vertAlign w:val="subscript"/>
              </w:rPr>
              <w:t>4</w:t>
            </w:r>
            <w:r w:rsidRPr="00B3056F">
              <w:t xml:space="preserve">” y </w:t>
            </w:r>
            <w:r w:rsidRPr="00AA6731">
              <w:rPr>
                <w:vertAlign w:val="superscript"/>
              </w:rPr>
              <w:t>3</w:t>
            </w:r>
            <w:r w:rsidRPr="00B3056F">
              <w:t xml:space="preserve"> /</w:t>
            </w:r>
            <w:r w:rsidRPr="00AA6731">
              <w:rPr>
                <w:vertAlign w:val="subscript"/>
              </w:rPr>
              <w:t>8</w:t>
            </w:r>
            <w:r w:rsidRPr="00B3056F">
              <w:t>”</w:t>
            </w:r>
          </w:p>
        </w:tc>
      </w:tr>
      <w:tr w:rsidR="00AA6731" w:rsidRPr="00B3056F" w14:paraId="05DBCA92" w14:textId="77777777" w:rsidTr="00AA6731">
        <w:trPr>
          <w:trHeight w:val="300"/>
        </w:trPr>
        <w:tc>
          <w:tcPr>
            <w:tcW w:w="2193" w:type="dxa"/>
            <w:tcBorders>
              <w:top w:val="nil"/>
              <w:left w:val="single" w:sz="4" w:space="0" w:color="auto"/>
              <w:bottom w:val="single" w:sz="4" w:space="0" w:color="auto"/>
              <w:right w:val="single" w:sz="4" w:space="0" w:color="auto"/>
            </w:tcBorders>
            <w:shd w:val="clear" w:color="auto" w:fill="auto"/>
            <w:vAlign w:val="center"/>
            <w:hideMark/>
          </w:tcPr>
          <w:p w14:paraId="0B4C0B7D" w14:textId="77777777" w:rsidR="00AA6731" w:rsidRPr="00B3056F" w:rsidRDefault="00AA6731" w:rsidP="00AA6731">
            <w:pPr>
              <w:ind w:left="276"/>
            </w:pPr>
            <w:r w:rsidRPr="00B3056F">
              <w:t>36.000</w:t>
            </w:r>
          </w:p>
        </w:tc>
        <w:tc>
          <w:tcPr>
            <w:tcW w:w="1985" w:type="dxa"/>
            <w:tcBorders>
              <w:top w:val="nil"/>
              <w:left w:val="nil"/>
              <w:bottom w:val="single" w:sz="4" w:space="0" w:color="auto"/>
              <w:right w:val="single" w:sz="4" w:space="0" w:color="auto"/>
            </w:tcBorders>
            <w:shd w:val="clear" w:color="auto" w:fill="auto"/>
            <w:vAlign w:val="center"/>
            <w:hideMark/>
          </w:tcPr>
          <w:p w14:paraId="7F61608C" w14:textId="77777777" w:rsidR="00AA6731" w:rsidRPr="00B3056F" w:rsidRDefault="00AA6731" w:rsidP="00AA6731">
            <w:pPr>
              <w:ind w:left="281"/>
            </w:pPr>
            <w:r w:rsidRPr="00D21872">
              <w:rPr>
                <w:vertAlign w:val="superscript"/>
              </w:rPr>
              <w:t>3</w:t>
            </w:r>
            <w:r w:rsidRPr="00B3056F">
              <w:t xml:space="preserve"> /</w:t>
            </w:r>
            <w:r w:rsidRPr="00D21872">
              <w:rPr>
                <w:vertAlign w:val="subscript"/>
              </w:rPr>
              <w:t>4</w:t>
            </w:r>
            <w:r w:rsidRPr="00B3056F">
              <w:t xml:space="preserve">” y </w:t>
            </w:r>
            <w:r w:rsidRPr="00D21872">
              <w:rPr>
                <w:vertAlign w:val="superscript"/>
              </w:rPr>
              <w:t>3</w:t>
            </w:r>
            <w:r w:rsidRPr="00B3056F">
              <w:t xml:space="preserve"> /</w:t>
            </w:r>
            <w:r w:rsidRPr="00D21872">
              <w:rPr>
                <w:vertAlign w:val="subscript"/>
              </w:rPr>
              <w:t>8</w:t>
            </w:r>
            <w:r w:rsidRPr="00B3056F">
              <w:t>”</w:t>
            </w:r>
          </w:p>
        </w:tc>
        <w:tc>
          <w:tcPr>
            <w:tcW w:w="2835" w:type="dxa"/>
            <w:tcBorders>
              <w:top w:val="nil"/>
              <w:left w:val="nil"/>
              <w:bottom w:val="single" w:sz="4" w:space="0" w:color="auto"/>
              <w:right w:val="single" w:sz="4" w:space="0" w:color="auto"/>
            </w:tcBorders>
            <w:shd w:val="clear" w:color="auto" w:fill="auto"/>
            <w:vAlign w:val="center"/>
            <w:hideMark/>
          </w:tcPr>
          <w:p w14:paraId="55C1C628" w14:textId="77777777" w:rsidR="00AA6731" w:rsidRPr="00B3056F" w:rsidRDefault="00AA6731" w:rsidP="00AA6731">
            <w:pPr>
              <w:ind w:left="280"/>
            </w:pPr>
            <w:r w:rsidRPr="00AA6731">
              <w:rPr>
                <w:vertAlign w:val="superscript"/>
              </w:rPr>
              <w:t>7</w:t>
            </w:r>
            <w:r w:rsidRPr="00B3056F">
              <w:t xml:space="preserve"> /</w:t>
            </w:r>
            <w:r w:rsidRPr="00AA6731">
              <w:rPr>
                <w:vertAlign w:val="subscript"/>
              </w:rPr>
              <w:t>8</w:t>
            </w:r>
            <w:r w:rsidRPr="00B3056F">
              <w:t xml:space="preserve">” y </w:t>
            </w:r>
            <w:r w:rsidRPr="00AA6731">
              <w:rPr>
                <w:vertAlign w:val="superscript"/>
              </w:rPr>
              <w:t>1</w:t>
            </w:r>
            <w:r w:rsidRPr="00B3056F">
              <w:t xml:space="preserve"> /</w:t>
            </w:r>
            <w:r w:rsidRPr="00AA6731">
              <w:rPr>
                <w:vertAlign w:val="subscript"/>
              </w:rPr>
              <w:t>2</w:t>
            </w:r>
            <w:r w:rsidRPr="00B3056F">
              <w:t>”</w:t>
            </w:r>
          </w:p>
        </w:tc>
      </w:tr>
      <w:tr w:rsidR="00AA6731" w:rsidRPr="00B3056F" w14:paraId="2C2097EC" w14:textId="77777777" w:rsidTr="00AA6731">
        <w:trPr>
          <w:trHeight w:val="300"/>
        </w:trPr>
        <w:tc>
          <w:tcPr>
            <w:tcW w:w="2193" w:type="dxa"/>
            <w:tcBorders>
              <w:top w:val="nil"/>
              <w:left w:val="single" w:sz="4" w:space="0" w:color="auto"/>
              <w:bottom w:val="single" w:sz="4" w:space="0" w:color="auto"/>
              <w:right w:val="single" w:sz="4" w:space="0" w:color="auto"/>
            </w:tcBorders>
            <w:shd w:val="clear" w:color="auto" w:fill="auto"/>
            <w:vAlign w:val="center"/>
            <w:hideMark/>
          </w:tcPr>
          <w:p w14:paraId="5BF6F4F1" w14:textId="77777777" w:rsidR="00AA6731" w:rsidRPr="00B3056F" w:rsidRDefault="00AA6731" w:rsidP="00AA6731">
            <w:pPr>
              <w:ind w:left="276"/>
            </w:pPr>
            <w:r w:rsidRPr="00B3056F">
              <w:t>60.000</w:t>
            </w:r>
          </w:p>
        </w:tc>
        <w:tc>
          <w:tcPr>
            <w:tcW w:w="1985" w:type="dxa"/>
            <w:tcBorders>
              <w:top w:val="nil"/>
              <w:left w:val="nil"/>
              <w:bottom w:val="single" w:sz="4" w:space="0" w:color="auto"/>
              <w:right w:val="single" w:sz="4" w:space="0" w:color="auto"/>
            </w:tcBorders>
            <w:shd w:val="clear" w:color="auto" w:fill="auto"/>
            <w:vAlign w:val="center"/>
            <w:hideMark/>
          </w:tcPr>
          <w:p w14:paraId="2C1F9A58" w14:textId="77777777" w:rsidR="00AA6731" w:rsidRPr="00B3056F" w:rsidRDefault="00AA6731" w:rsidP="00AA6731">
            <w:pPr>
              <w:ind w:left="281"/>
            </w:pPr>
            <w:r w:rsidRPr="00D21872">
              <w:rPr>
                <w:vertAlign w:val="superscript"/>
              </w:rPr>
              <w:t>7</w:t>
            </w:r>
            <w:r w:rsidRPr="00B3056F">
              <w:t xml:space="preserve"> /</w:t>
            </w:r>
            <w:r w:rsidRPr="00D21872">
              <w:rPr>
                <w:vertAlign w:val="subscript"/>
              </w:rPr>
              <w:t>8</w:t>
            </w:r>
            <w:r w:rsidRPr="00B3056F">
              <w:t xml:space="preserve">” y </w:t>
            </w:r>
            <w:r w:rsidRPr="00D21872">
              <w:rPr>
                <w:vertAlign w:val="superscript"/>
              </w:rPr>
              <w:t>3</w:t>
            </w:r>
            <w:r w:rsidRPr="00B3056F">
              <w:t xml:space="preserve"> /</w:t>
            </w:r>
            <w:r w:rsidRPr="00D21872">
              <w:rPr>
                <w:vertAlign w:val="subscript"/>
              </w:rPr>
              <w:t>8</w:t>
            </w:r>
            <w:r w:rsidRPr="00B3056F">
              <w:t>”</w:t>
            </w:r>
          </w:p>
        </w:tc>
        <w:tc>
          <w:tcPr>
            <w:tcW w:w="2835" w:type="dxa"/>
            <w:tcBorders>
              <w:top w:val="nil"/>
              <w:left w:val="nil"/>
              <w:bottom w:val="single" w:sz="4" w:space="0" w:color="auto"/>
              <w:right w:val="single" w:sz="4" w:space="0" w:color="auto"/>
            </w:tcBorders>
            <w:shd w:val="clear" w:color="auto" w:fill="auto"/>
            <w:vAlign w:val="center"/>
            <w:hideMark/>
          </w:tcPr>
          <w:p w14:paraId="5370DECF" w14:textId="77777777" w:rsidR="00AA6731" w:rsidRPr="00B3056F" w:rsidRDefault="00AA6731" w:rsidP="00AA6731">
            <w:pPr>
              <w:ind w:left="280"/>
            </w:pPr>
            <w:r w:rsidRPr="00B3056F">
              <w:t xml:space="preserve">1 </w:t>
            </w:r>
            <w:r w:rsidRPr="00AA6731">
              <w:rPr>
                <w:vertAlign w:val="superscript"/>
              </w:rPr>
              <w:t>1</w:t>
            </w:r>
            <w:r w:rsidRPr="00B3056F">
              <w:t xml:space="preserve"> /</w:t>
            </w:r>
            <w:r w:rsidRPr="00AA6731">
              <w:rPr>
                <w:vertAlign w:val="subscript"/>
              </w:rPr>
              <w:t>8</w:t>
            </w:r>
            <w:r w:rsidRPr="00B3056F">
              <w:t xml:space="preserve">” y </w:t>
            </w:r>
            <w:r w:rsidRPr="00AA6731">
              <w:rPr>
                <w:vertAlign w:val="superscript"/>
              </w:rPr>
              <w:t>1</w:t>
            </w:r>
            <w:r w:rsidRPr="00B3056F">
              <w:t xml:space="preserve"> /</w:t>
            </w:r>
            <w:r w:rsidRPr="00AA6731">
              <w:rPr>
                <w:vertAlign w:val="subscript"/>
              </w:rPr>
              <w:t>2</w:t>
            </w:r>
            <w:r w:rsidRPr="00B3056F">
              <w:t>”</w:t>
            </w:r>
          </w:p>
        </w:tc>
      </w:tr>
      <w:tr w:rsidR="00AA6731" w:rsidRPr="00B3056F" w14:paraId="58FED2CB" w14:textId="77777777" w:rsidTr="00AA6731">
        <w:trPr>
          <w:trHeight w:val="300"/>
        </w:trPr>
        <w:tc>
          <w:tcPr>
            <w:tcW w:w="2193" w:type="dxa"/>
            <w:tcBorders>
              <w:top w:val="nil"/>
              <w:left w:val="single" w:sz="4" w:space="0" w:color="auto"/>
              <w:bottom w:val="single" w:sz="4" w:space="0" w:color="auto"/>
              <w:right w:val="single" w:sz="4" w:space="0" w:color="auto"/>
            </w:tcBorders>
            <w:shd w:val="clear" w:color="auto" w:fill="auto"/>
            <w:vAlign w:val="center"/>
            <w:hideMark/>
          </w:tcPr>
          <w:p w14:paraId="797101B6" w14:textId="77777777" w:rsidR="00AA6731" w:rsidRPr="00B3056F" w:rsidRDefault="00AA6731" w:rsidP="00AA6731">
            <w:pPr>
              <w:ind w:left="276"/>
            </w:pPr>
            <w:r w:rsidRPr="00B3056F">
              <w:t>120.000</w:t>
            </w:r>
          </w:p>
        </w:tc>
        <w:tc>
          <w:tcPr>
            <w:tcW w:w="1985" w:type="dxa"/>
            <w:tcBorders>
              <w:top w:val="nil"/>
              <w:left w:val="nil"/>
              <w:bottom w:val="single" w:sz="4" w:space="0" w:color="auto"/>
              <w:right w:val="single" w:sz="4" w:space="0" w:color="auto"/>
            </w:tcBorders>
            <w:shd w:val="clear" w:color="auto" w:fill="auto"/>
            <w:vAlign w:val="center"/>
            <w:hideMark/>
          </w:tcPr>
          <w:p w14:paraId="7F5BA02B" w14:textId="77777777" w:rsidR="00AA6731" w:rsidRPr="00B3056F" w:rsidRDefault="00AA6731" w:rsidP="00AA6731">
            <w:pPr>
              <w:ind w:left="281"/>
            </w:pPr>
            <w:r w:rsidRPr="00B3056F">
              <w:t xml:space="preserve">1 </w:t>
            </w:r>
            <w:r w:rsidRPr="00D21872">
              <w:rPr>
                <w:vertAlign w:val="superscript"/>
              </w:rPr>
              <w:t>3</w:t>
            </w:r>
            <w:r w:rsidRPr="00B3056F">
              <w:t xml:space="preserve"> /</w:t>
            </w:r>
            <w:r w:rsidRPr="00D21872">
              <w:rPr>
                <w:vertAlign w:val="subscript"/>
              </w:rPr>
              <w:t>8</w:t>
            </w:r>
            <w:r w:rsidRPr="00B3056F">
              <w:t xml:space="preserve">” y </w:t>
            </w:r>
            <w:r w:rsidRPr="00D21872">
              <w:rPr>
                <w:vertAlign w:val="superscript"/>
              </w:rPr>
              <w:t>5</w:t>
            </w:r>
            <w:r w:rsidRPr="00B3056F">
              <w:t xml:space="preserve"> /</w:t>
            </w:r>
            <w:r w:rsidRPr="00D21872">
              <w:rPr>
                <w:vertAlign w:val="subscript"/>
              </w:rPr>
              <w:t>8</w:t>
            </w:r>
            <w:r w:rsidRPr="00B3056F">
              <w:t>”</w:t>
            </w:r>
          </w:p>
        </w:tc>
        <w:tc>
          <w:tcPr>
            <w:tcW w:w="2835" w:type="dxa"/>
            <w:tcBorders>
              <w:top w:val="nil"/>
              <w:left w:val="nil"/>
              <w:bottom w:val="single" w:sz="4" w:space="0" w:color="auto"/>
              <w:right w:val="single" w:sz="4" w:space="0" w:color="auto"/>
            </w:tcBorders>
            <w:shd w:val="clear" w:color="auto" w:fill="auto"/>
            <w:vAlign w:val="center"/>
            <w:hideMark/>
          </w:tcPr>
          <w:p w14:paraId="791C97F7" w14:textId="77777777" w:rsidR="00AA6731" w:rsidRPr="00B3056F" w:rsidRDefault="00AA6731" w:rsidP="00AA6731">
            <w:pPr>
              <w:ind w:left="280"/>
            </w:pPr>
            <w:r w:rsidRPr="00B3056F">
              <w:t xml:space="preserve">1 </w:t>
            </w:r>
            <w:r w:rsidRPr="00AA6731">
              <w:rPr>
                <w:vertAlign w:val="superscript"/>
              </w:rPr>
              <w:t>5</w:t>
            </w:r>
            <w:r w:rsidRPr="00B3056F">
              <w:t xml:space="preserve"> /</w:t>
            </w:r>
            <w:r w:rsidRPr="00AA6731">
              <w:rPr>
                <w:vertAlign w:val="subscript"/>
              </w:rPr>
              <w:t>8</w:t>
            </w:r>
            <w:r w:rsidRPr="00B3056F">
              <w:t xml:space="preserve">” y </w:t>
            </w:r>
            <w:r w:rsidRPr="00AA6731">
              <w:rPr>
                <w:vertAlign w:val="superscript"/>
              </w:rPr>
              <w:t>3</w:t>
            </w:r>
            <w:r w:rsidRPr="00B3056F">
              <w:t xml:space="preserve"> /</w:t>
            </w:r>
            <w:r w:rsidRPr="00AA6731">
              <w:rPr>
                <w:vertAlign w:val="subscript"/>
              </w:rPr>
              <w:t>4</w:t>
            </w:r>
            <w:r w:rsidRPr="00B3056F">
              <w:t>”</w:t>
            </w:r>
          </w:p>
        </w:tc>
      </w:tr>
      <w:tr w:rsidR="00AA6731" w:rsidRPr="00B3056F" w14:paraId="62FE7F3E" w14:textId="77777777" w:rsidTr="00AA6731">
        <w:trPr>
          <w:trHeight w:val="300"/>
        </w:trPr>
        <w:tc>
          <w:tcPr>
            <w:tcW w:w="2193" w:type="dxa"/>
            <w:tcBorders>
              <w:top w:val="nil"/>
              <w:left w:val="single" w:sz="4" w:space="0" w:color="auto"/>
              <w:bottom w:val="single" w:sz="4" w:space="0" w:color="auto"/>
              <w:right w:val="single" w:sz="4" w:space="0" w:color="auto"/>
            </w:tcBorders>
            <w:shd w:val="clear" w:color="auto" w:fill="auto"/>
            <w:vAlign w:val="center"/>
            <w:hideMark/>
          </w:tcPr>
          <w:p w14:paraId="42E99D86" w14:textId="77777777" w:rsidR="00AA6731" w:rsidRPr="00B3056F" w:rsidRDefault="00AA6731" w:rsidP="00AA6731">
            <w:pPr>
              <w:ind w:left="276"/>
            </w:pPr>
            <w:r w:rsidRPr="00B3056F">
              <w:t>144.000</w:t>
            </w:r>
          </w:p>
        </w:tc>
        <w:tc>
          <w:tcPr>
            <w:tcW w:w="1985" w:type="dxa"/>
            <w:tcBorders>
              <w:top w:val="nil"/>
              <w:left w:val="nil"/>
              <w:bottom w:val="single" w:sz="4" w:space="0" w:color="auto"/>
              <w:right w:val="single" w:sz="4" w:space="0" w:color="auto"/>
            </w:tcBorders>
            <w:shd w:val="clear" w:color="auto" w:fill="auto"/>
            <w:vAlign w:val="center"/>
            <w:hideMark/>
          </w:tcPr>
          <w:p w14:paraId="174CE71D" w14:textId="77777777" w:rsidR="00AA6731" w:rsidRPr="00B3056F" w:rsidRDefault="00AA6731" w:rsidP="00AA6731">
            <w:pPr>
              <w:ind w:left="281"/>
            </w:pPr>
            <w:r w:rsidRPr="00B3056F">
              <w:t xml:space="preserve">1 </w:t>
            </w:r>
            <w:r w:rsidRPr="00D21872">
              <w:rPr>
                <w:vertAlign w:val="superscript"/>
              </w:rPr>
              <w:t>3</w:t>
            </w:r>
            <w:r w:rsidRPr="00B3056F">
              <w:t xml:space="preserve"> /</w:t>
            </w:r>
            <w:r w:rsidRPr="00D21872">
              <w:rPr>
                <w:vertAlign w:val="subscript"/>
              </w:rPr>
              <w:t>8</w:t>
            </w:r>
            <w:r w:rsidRPr="00B3056F">
              <w:t xml:space="preserve">” y </w:t>
            </w:r>
            <w:r w:rsidRPr="00D21872">
              <w:rPr>
                <w:vertAlign w:val="subscript"/>
              </w:rPr>
              <w:t>5</w:t>
            </w:r>
            <w:r w:rsidRPr="00B3056F">
              <w:t xml:space="preserve"> /</w:t>
            </w:r>
            <w:r w:rsidRPr="00D21872">
              <w:rPr>
                <w:vertAlign w:val="subscript"/>
              </w:rPr>
              <w:t>8</w:t>
            </w:r>
            <w:r w:rsidRPr="00B3056F">
              <w:t>”</w:t>
            </w:r>
          </w:p>
        </w:tc>
        <w:tc>
          <w:tcPr>
            <w:tcW w:w="2835" w:type="dxa"/>
            <w:tcBorders>
              <w:top w:val="nil"/>
              <w:left w:val="nil"/>
              <w:bottom w:val="single" w:sz="4" w:space="0" w:color="auto"/>
              <w:right w:val="single" w:sz="4" w:space="0" w:color="auto"/>
            </w:tcBorders>
            <w:shd w:val="clear" w:color="auto" w:fill="auto"/>
            <w:vAlign w:val="center"/>
            <w:hideMark/>
          </w:tcPr>
          <w:p w14:paraId="7C4AF74F" w14:textId="77777777" w:rsidR="00AA6731" w:rsidRPr="00B3056F" w:rsidRDefault="00AA6731" w:rsidP="00AA6731">
            <w:pPr>
              <w:ind w:left="280"/>
            </w:pPr>
            <w:r w:rsidRPr="00B3056F">
              <w:t xml:space="preserve">1 </w:t>
            </w:r>
            <w:r w:rsidRPr="00AA6731">
              <w:rPr>
                <w:vertAlign w:val="superscript"/>
              </w:rPr>
              <w:t>5</w:t>
            </w:r>
            <w:r w:rsidRPr="00B3056F">
              <w:t xml:space="preserve"> /</w:t>
            </w:r>
            <w:r w:rsidRPr="00AA6731">
              <w:rPr>
                <w:vertAlign w:val="subscript"/>
              </w:rPr>
              <w:t>8</w:t>
            </w:r>
            <w:r w:rsidRPr="00B3056F">
              <w:t xml:space="preserve">” y </w:t>
            </w:r>
            <w:r w:rsidRPr="00AA6731">
              <w:rPr>
                <w:vertAlign w:val="superscript"/>
              </w:rPr>
              <w:t>3</w:t>
            </w:r>
            <w:r w:rsidRPr="00B3056F">
              <w:t xml:space="preserve"> /</w:t>
            </w:r>
            <w:r w:rsidRPr="00AA6731">
              <w:rPr>
                <w:vertAlign w:val="subscript"/>
              </w:rPr>
              <w:t>4</w:t>
            </w:r>
            <w:r w:rsidRPr="00B3056F">
              <w:t>”</w:t>
            </w:r>
          </w:p>
        </w:tc>
      </w:tr>
    </w:tbl>
    <w:p w14:paraId="55B3EF18" w14:textId="77777777" w:rsidR="00B216F8" w:rsidRPr="00B216F8" w:rsidRDefault="00B216F8" w:rsidP="00AA6731">
      <w:pPr>
        <w:tabs>
          <w:tab w:val="clear" w:pos="4419"/>
          <w:tab w:val="clear" w:pos="8838"/>
        </w:tabs>
        <w:spacing w:before="240"/>
        <w:ind w:left="1418"/>
        <w:rPr>
          <w:rFonts w:asciiTheme="minorHAnsi" w:hAnsiTheme="minorHAnsi" w:cstheme="minorHAnsi"/>
          <w:sz w:val="20"/>
          <w:szCs w:val="20"/>
        </w:rPr>
      </w:pPr>
    </w:p>
    <w:p w14:paraId="18831BAA" w14:textId="70617B6A" w:rsidR="00B216F8" w:rsidRDefault="00B216F8" w:rsidP="00AA6731">
      <w:pPr>
        <w:tabs>
          <w:tab w:val="clear" w:pos="4419"/>
          <w:tab w:val="clear" w:pos="8838"/>
        </w:tabs>
        <w:ind w:left="1418"/>
        <w:rPr>
          <w:rFonts w:asciiTheme="minorHAnsi" w:hAnsiTheme="minorHAnsi" w:cstheme="minorHAnsi"/>
          <w:sz w:val="20"/>
          <w:szCs w:val="20"/>
        </w:rPr>
      </w:pPr>
    </w:p>
    <w:p w14:paraId="66C8923C" w14:textId="77777777" w:rsidR="00D21872" w:rsidRPr="00B216F8" w:rsidRDefault="00D21872" w:rsidP="00AA6731">
      <w:pPr>
        <w:tabs>
          <w:tab w:val="clear" w:pos="4419"/>
          <w:tab w:val="clear" w:pos="8838"/>
        </w:tabs>
        <w:ind w:left="1418"/>
        <w:rPr>
          <w:rFonts w:asciiTheme="minorHAnsi" w:hAnsiTheme="minorHAnsi" w:cstheme="minorHAnsi"/>
          <w:sz w:val="20"/>
          <w:szCs w:val="20"/>
        </w:rPr>
      </w:pPr>
    </w:p>
    <w:p w14:paraId="115244E4" w14:textId="77777777" w:rsidR="00AA6731" w:rsidRDefault="00AA6731" w:rsidP="00542839">
      <w:pPr>
        <w:tabs>
          <w:tab w:val="clear" w:pos="4419"/>
          <w:tab w:val="clear" w:pos="8838"/>
        </w:tabs>
        <w:rPr>
          <w:rFonts w:asciiTheme="minorHAnsi" w:hAnsiTheme="minorHAnsi" w:cstheme="minorHAnsi"/>
          <w:sz w:val="20"/>
          <w:szCs w:val="20"/>
        </w:rPr>
      </w:pPr>
    </w:p>
    <w:p w14:paraId="04796E02" w14:textId="77777777" w:rsidR="00AA6731" w:rsidRDefault="00AA6731" w:rsidP="00542839">
      <w:pPr>
        <w:tabs>
          <w:tab w:val="clear" w:pos="4419"/>
          <w:tab w:val="clear" w:pos="8838"/>
        </w:tabs>
        <w:rPr>
          <w:rFonts w:asciiTheme="minorHAnsi" w:hAnsiTheme="minorHAnsi" w:cstheme="minorHAnsi"/>
          <w:sz w:val="20"/>
          <w:szCs w:val="20"/>
        </w:rPr>
      </w:pPr>
    </w:p>
    <w:p w14:paraId="18BCB62B" w14:textId="77777777" w:rsidR="00AA6731" w:rsidRDefault="00AA6731" w:rsidP="00542839">
      <w:pPr>
        <w:tabs>
          <w:tab w:val="clear" w:pos="4419"/>
          <w:tab w:val="clear" w:pos="8838"/>
        </w:tabs>
        <w:rPr>
          <w:rFonts w:asciiTheme="minorHAnsi" w:hAnsiTheme="minorHAnsi" w:cstheme="minorHAnsi"/>
          <w:sz w:val="20"/>
          <w:szCs w:val="20"/>
        </w:rPr>
      </w:pPr>
    </w:p>
    <w:p w14:paraId="52FA5182" w14:textId="77777777" w:rsidR="00AA6731" w:rsidRDefault="00AA6731" w:rsidP="00542839">
      <w:pPr>
        <w:tabs>
          <w:tab w:val="clear" w:pos="4419"/>
          <w:tab w:val="clear" w:pos="8838"/>
        </w:tabs>
        <w:rPr>
          <w:rFonts w:asciiTheme="minorHAnsi" w:hAnsiTheme="minorHAnsi" w:cstheme="minorHAnsi"/>
          <w:sz w:val="20"/>
          <w:szCs w:val="20"/>
        </w:rPr>
      </w:pPr>
    </w:p>
    <w:p w14:paraId="28B3F5F7" w14:textId="77777777" w:rsidR="00AA6731" w:rsidRDefault="00AA6731" w:rsidP="00542839">
      <w:pPr>
        <w:tabs>
          <w:tab w:val="clear" w:pos="4419"/>
          <w:tab w:val="clear" w:pos="8838"/>
        </w:tabs>
        <w:rPr>
          <w:rFonts w:asciiTheme="minorHAnsi" w:hAnsiTheme="minorHAnsi" w:cstheme="minorHAnsi"/>
          <w:sz w:val="20"/>
          <w:szCs w:val="20"/>
        </w:rPr>
      </w:pPr>
    </w:p>
    <w:p w14:paraId="7E54630E" w14:textId="77777777" w:rsidR="00AA6731" w:rsidRDefault="00AA6731" w:rsidP="00542839">
      <w:pPr>
        <w:tabs>
          <w:tab w:val="clear" w:pos="4419"/>
          <w:tab w:val="clear" w:pos="8838"/>
        </w:tabs>
        <w:rPr>
          <w:rFonts w:asciiTheme="minorHAnsi" w:hAnsiTheme="minorHAnsi" w:cstheme="minorHAnsi"/>
          <w:sz w:val="20"/>
          <w:szCs w:val="20"/>
        </w:rPr>
      </w:pPr>
    </w:p>
    <w:p w14:paraId="053B944F" w14:textId="77777777" w:rsidR="00AA6731" w:rsidRDefault="00AA6731" w:rsidP="00542839">
      <w:pPr>
        <w:tabs>
          <w:tab w:val="clear" w:pos="4419"/>
          <w:tab w:val="clear" w:pos="8838"/>
        </w:tabs>
        <w:rPr>
          <w:rFonts w:asciiTheme="minorHAnsi" w:hAnsiTheme="minorHAnsi" w:cstheme="minorHAnsi"/>
          <w:sz w:val="20"/>
          <w:szCs w:val="20"/>
        </w:rPr>
      </w:pPr>
    </w:p>
    <w:p w14:paraId="52253419" w14:textId="06690042" w:rsidR="00B216F8" w:rsidRPr="00AA6731" w:rsidRDefault="00B216F8" w:rsidP="00560B8E">
      <w:pPr>
        <w:pStyle w:val="Prrafodelista"/>
        <w:numPr>
          <w:ilvl w:val="2"/>
          <w:numId w:val="124"/>
        </w:numPr>
        <w:tabs>
          <w:tab w:val="clear" w:pos="4419"/>
          <w:tab w:val="clear" w:pos="8838"/>
        </w:tabs>
        <w:rPr>
          <w:rFonts w:cstheme="minorHAnsi"/>
          <w:b/>
          <w:bCs/>
          <w:szCs w:val="20"/>
        </w:rPr>
      </w:pPr>
      <w:r w:rsidRPr="00AA6731">
        <w:rPr>
          <w:rFonts w:cstheme="minorHAnsi"/>
          <w:b/>
          <w:bCs/>
          <w:szCs w:val="20"/>
        </w:rPr>
        <w:t>EL INSTALADOR</w:t>
      </w:r>
    </w:p>
    <w:p w14:paraId="289DC434" w14:textId="0374058B" w:rsidR="00B216F8" w:rsidRPr="00B216F8" w:rsidRDefault="00B216F8" w:rsidP="00AA6731">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Las empresas instaladoras tendrán existencia reconocida en plaza de por lo menos tres años, comprobada por los balances de SERVICIOS DE INSTALACIÓN, no de venta de equipos.</w:t>
      </w:r>
    </w:p>
    <w:p w14:paraId="477CBDC1" w14:textId="1505493D" w:rsidR="00B216F8" w:rsidRPr="00B216F8" w:rsidRDefault="00B216F8" w:rsidP="00AA6731">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Todas las condiciones de estas especificaciones técnicas son consideradas como parte integrante de las Especificaciones Generales del Sistema y pasarán a ser obligaciones del instalador.</w:t>
      </w:r>
    </w:p>
    <w:p w14:paraId="17887E2A" w14:textId="06D7754B" w:rsidR="00B216F8" w:rsidRPr="00B216F8" w:rsidRDefault="00B216F8" w:rsidP="00AA6731">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El instalador deberá ejecutar todos los servicios necesarios para la perfecta instalación y funcionamiento de los Sistemas.</w:t>
      </w:r>
    </w:p>
    <w:p w14:paraId="6A5CDE0F" w14:textId="12BB6057" w:rsidR="00B216F8" w:rsidRPr="00B216F8" w:rsidRDefault="00B216F8" w:rsidP="00AA6731">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El instalador deberá verificar si existen interferencias con otras y en caso de existir deberán ser corregidas sin coste adicional.</w:t>
      </w:r>
    </w:p>
    <w:p w14:paraId="07BFC643" w14:textId="77777777" w:rsidR="00B216F8" w:rsidRPr="00B216F8" w:rsidRDefault="00B216F8" w:rsidP="00AA6731">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Cualquier modificación necesaria deberá ser realizada con la correspondiente autorización de la Fiscalización.</w:t>
      </w:r>
    </w:p>
    <w:p w14:paraId="3565D7CF" w14:textId="77777777" w:rsidR="00B216F8" w:rsidRPr="00AA6731" w:rsidRDefault="00B216F8" w:rsidP="00560B8E">
      <w:pPr>
        <w:pStyle w:val="Prrafodelista"/>
        <w:numPr>
          <w:ilvl w:val="2"/>
          <w:numId w:val="124"/>
        </w:numPr>
        <w:tabs>
          <w:tab w:val="clear" w:pos="4419"/>
          <w:tab w:val="clear" w:pos="8838"/>
        </w:tabs>
        <w:spacing w:before="240"/>
        <w:rPr>
          <w:rFonts w:cstheme="minorHAnsi"/>
          <w:b/>
          <w:bCs/>
          <w:szCs w:val="20"/>
        </w:rPr>
      </w:pPr>
      <w:r w:rsidRPr="00AA6731">
        <w:rPr>
          <w:rFonts w:cstheme="minorHAnsi"/>
          <w:b/>
          <w:bCs/>
          <w:szCs w:val="20"/>
        </w:rPr>
        <w:t>RECEPCIÓN</w:t>
      </w:r>
    </w:p>
    <w:p w14:paraId="1F14EAE8" w14:textId="77777777" w:rsidR="00B216F8" w:rsidRPr="00B216F8" w:rsidRDefault="00B216F8" w:rsidP="00AA6731">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La recepción provisoria de los equipos se realizará al completarse la totalidad de la instalación.</w:t>
      </w:r>
    </w:p>
    <w:p w14:paraId="75CCB2CF" w14:textId="6D93E80A" w:rsidR="00B216F8" w:rsidRPr="00B216F8" w:rsidRDefault="00B216F8" w:rsidP="00AA6731">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 xml:space="preserve">En esta recepción se pondrán en marcha la totalidad de los equipos simultáneamente por cada área, y se los mantendrá en funcionamiento por un tiempo mínimo de 12 </w:t>
      </w:r>
      <w:proofErr w:type="spellStart"/>
      <w:r w:rsidRPr="00B216F8">
        <w:rPr>
          <w:rFonts w:asciiTheme="minorHAnsi" w:hAnsiTheme="minorHAnsi" w:cstheme="minorHAnsi"/>
          <w:sz w:val="20"/>
          <w:szCs w:val="20"/>
        </w:rPr>
        <w:t>hs</w:t>
      </w:r>
      <w:proofErr w:type="spellEnd"/>
      <w:r w:rsidRPr="00B216F8">
        <w:rPr>
          <w:rFonts w:asciiTheme="minorHAnsi" w:hAnsiTheme="minorHAnsi" w:cstheme="minorHAnsi"/>
          <w:sz w:val="20"/>
          <w:szCs w:val="20"/>
        </w:rPr>
        <w:t>. con el termostato regulado al máximo, sin cortes.</w:t>
      </w:r>
    </w:p>
    <w:p w14:paraId="48F4A4D6" w14:textId="5E39A73D" w:rsidR="00B216F8" w:rsidRPr="00B216F8" w:rsidRDefault="00B216F8" w:rsidP="00AA6731">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Luego se procederá al llenado de una ficha individual de cada equipo, a ser confeccionada por el fiscal, y que incluirá como mínimo la revisión de los siguientes puntos:</w:t>
      </w:r>
    </w:p>
    <w:p w14:paraId="693CA93E" w14:textId="6676FD4E" w:rsidR="00B216F8" w:rsidRPr="00AA6731" w:rsidRDefault="00B216F8" w:rsidP="00730FD7">
      <w:pPr>
        <w:pStyle w:val="Prrafodelista"/>
        <w:numPr>
          <w:ilvl w:val="0"/>
          <w:numId w:val="95"/>
        </w:numPr>
        <w:tabs>
          <w:tab w:val="clear" w:pos="4419"/>
          <w:tab w:val="clear" w:pos="8838"/>
        </w:tabs>
        <w:spacing w:before="240"/>
        <w:ind w:left="1985" w:hanging="490"/>
        <w:rPr>
          <w:rFonts w:cstheme="minorHAnsi"/>
          <w:szCs w:val="20"/>
        </w:rPr>
      </w:pPr>
      <w:r w:rsidRPr="00AA6731">
        <w:rPr>
          <w:rFonts w:cstheme="minorHAnsi"/>
          <w:szCs w:val="20"/>
        </w:rPr>
        <w:t>Aspecto visible de la instalación y el equipo.</w:t>
      </w:r>
    </w:p>
    <w:p w14:paraId="5735A755" w14:textId="2A94CA25" w:rsidR="00B216F8" w:rsidRPr="00AA6731" w:rsidRDefault="00B216F8" w:rsidP="00730FD7">
      <w:pPr>
        <w:pStyle w:val="Prrafodelista"/>
        <w:numPr>
          <w:ilvl w:val="0"/>
          <w:numId w:val="95"/>
        </w:numPr>
        <w:tabs>
          <w:tab w:val="clear" w:pos="4419"/>
          <w:tab w:val="clear" w:pos="8838"/>
        </w:tabs>
        <w:ind w:left="1985" w:hanging="490"/>
        <w:rPr>
          <w:rFonts w:cstheme="minorHAnsi"/>
          <w:szCs w:val="20"/>
        </w:rPr>
      </w:pPr>
      <w:r w:rsidRPr="00AA6731">
        <w:rPr>
          <w:rFonts w:cstheme="minorHAnsi"/>
          <w:szCs w:val="20"/>
        </w:rPr>
        <w:t>Nivel de ruidos</w:t>
      </w:r>
    </w:p>
    <w:p w14:paraId="406152BA" w14:textId="281539B6" w:rsidR="00B216F8" w:rsidRPr="00AA6731" w:rsidRDefault="00B216F8" w:rsidP="00730FD7">
      <w:pPr>
        <w:pStyle w:val="Prrafodelista"/>
        <w:numPr>
          <w:ilvl w:val="0"/>
          <w:numId w:val="95"/>
        </w:numPr>
        <w:tabs>
          <w:tab w:val="clear" w:pos="4419"/>
          <w:tab w:val="clear" w:pos="8838"/>
        </w:tabs>
        <w:ind w:left="1985" w:hanging="490"/>
        <w:rPr>
          <w:rFonts w:cstheme="minorHAnsi"/>
          <w:szCs w:val="20"/>
        </w:rPr>
      </w:pPr>
      <w:r w:rsidRPr="00AA6731">
        <w:rPr>
          <w:rFonts w:cstheme="minorHAnsi"/>
          <w:szCs w:val="20"/>
        </w:rPr>
        <w:t>Velocidad, volumen, temperatura húmeda y seca del aire enfriado</w:t>
      </w:r>
    </w:p>
    <w:p w14:paraId="70AF8428" w14:textId="163AA268" w:rsidR="00B216F8" w:rsidRPr="00AA6731" w:rsidRDefault="00B216F8" w:rsidP="00730FD7">
      <w:pPr>
        <w:pStyle w:val="Prrafodelista"/>
        <w:numPr>
          <w:ilvl w:val="0"/>
          <w:numId w:val="95"/>
        </w:numPr>
        <w:tabs>
          <w:tab w:val="clear" w:pos="4419"/>
          <w:tab w:val="clear" w:pos="8838"/>
        </w:tabs>
        <w:ind w:left="1985" w:hanging="490"/>
        <w:rPr>
          <w:rFonts w:cstheme="minorHAnsi"/>
          <w:szCs w:val="20"/>
        </w:rPr>
      </w:pPr>
      <w:r w:rsidRPr="00AA6731">
        <w:rPr>
          <w:rFonts w:cstheme="minorHAnsi"/>
          <w:szCs w:val="20"/>
        </w:rPr>
        <w:t>Temperatura húmeda y seca del aire de retorno</w:t>
      </w:r>
    </w:p>
    <w:p w14:paraId="186DE387" w14:textId="430A2A52" w:rsidR="00B216F8" w:rsidRPr="00AA6731" w:rsidRDefault="00B216F8" w:rsidP="00730FD7">
      <w:pPr>
        <w:pStyle w:val="Prrafodelista"/>
        <w:numPr>
          <w:ilvl w:val="0"/>
          <w:numId w:val="95"/>
        </w:numPr>
        <w:tabs>
          <w:tab w:val="clear" w:pos="4419"/>
          <w:tab w:val="clear" w:pos="8838"/>
        </w:tabs>
        <w:ind w:left="1985" w:hanging="490"/>
        <w:rPr>
          <w:rFonts w:cstheme="minorHAnsi"/>
          <w:szCs w:val="20"/>
        </w:rPr>
      </w:pPr>
      <w:r w:rsidRPr="00AA6731">
        <w:rPr>
          <w:rFonts w:cstheme="minorHAnsi"/>
          <w:szCs w:val="20"/>
        </w:rPr>
        <w:t>Temperatura húmeda y seca del aire de exterior</w:t>
      </w:r>
    </w:p>
    <w:p w14:paraId="04CAF6AF" w14:textId="49CBF976" w:rsidR="00B216F8" w:rsidRDefault="00B216F8" w:rsidP="00AA6731">
      <w:pPr>
        <w:tabs>
          <w:tab w:val="clear" w:pos="4419"/>
          <w:tab w:val="clear" w:pos="8838"/>
        </w:tabs>
        <w:spacing w:before="240"/>
        <w:ind w:left="1418"/>
        <w:rPr>
          <w:rFonts w:asciiTheme="minorHAnsi" w:hAnsiTheme="minorHAnsi" w:cstheme="minorHAnsi"/>
          <w:sz w:val="20"/>
          <w:szCs w:val="20"/>
        </w:rPr>
      </w:pPr>
      <w:r w:rsidRPr="00B216F8">
        <w:rPr>
          <w:rFonts w:asciiTheme="minorHAnsi" w:hAnsiTheme="minorHAnsi" w:cstheme="minorHAnsi"/>
          <w:sz w:val="20"/>
          <w:szCs w:val="20"/>
        </w:rPr>
        <w:t xml:space="preserve">Otros parámetros que el fiscal considere oportunos </w:t>
      </w:r>
    </w:p>
    <w:p w14:paraId="312DF1A5" w14:textId="77777777" w:rsidR="006926EF" w:rsidRDefault="006926EF" w:rsidP="00AA6731">
      <w:pPr>
        <w:tabs>
          <w:tab w:val="clear" w:pos="4419"/>
          <w:tab w:val="clear" w:pos="8838"/>
        </w:tabs>
        <w:spacing w:before="240"/>
        <w:ind w:left="1418"/>
        <w:rPr>
          <w:rFonts w:asciiTheme="minorHAnsi" w:hAnsiTheme="minorHAnsi" w:cstheme="minorHAnsi"/>
          <w:sz w:val="20"/>
          <w:szCs w:val="20"/>
        </w:rPr>
      </w:pPr>
    </w:p>
    <w:p w14:paraId="19A6AAAC" w14:textId="1001EB33" w:rsidR="006926EF" w:rsidRDefault="006926EF" w:rsidP="006141F5">
      <w:pPr>
        <w:pStyle w:val="Prrafodelista"/>
        <w:numPr>
          <w:ilvl w:val="0"/>
          <w:numId w:val="124"/>
        </w:numPr>
        <w:tabs>
          <w:tab w:val="clear" w:pos="4419"/>
          <w:tab w:val="clear" w:pos="8838"/>
        </w:tabs>
        <w:spacing w:before="240"/>
        <w:ind w:left="567" w:hanging="567"/>
        <w:outlineLvl w:val="1"/>
        <w:rPr>
          <w:rFonts w:cstheme="minorHAnsi"/>
          <w:b/>
          <w:bCs/>
          <w:sz w:val="28"/>
          <w:szCs w:val="28"/>
        </w:rPr>
      </w:pPr>
      <w:bookmarkStart w:id="374" w:name="_Toc65073502"/>
      <w:bookmarkStart w:id="375" w:name="_Hlk53135736"/>
      <w:r w:rsidRPr="006926EF">
        <w:rPr>
          <w:rFonts w:cstheme="minorHAnsi"/>
          <w:b/>
          <w:bCs/>
          <w:sz w:val="28"/>
          <w:szCs w:val="28"/>
        </w:rPr>
        <w:t>INSTALACIONES SISTEMAS DE PREVENCION CONTRA INCENDIOS</w:t>
      </w:r>
      <w:bookmarkEnd w:id="374"/>
    </w:p>
    <w:p w14:paraId="6A50694D" w14:textId="77777777" w:rsidR="006926EF" w:rsidRPr="006926EF" w:rsidRDefault="006926EF" w:rsidP="006926EF">
      <w:pPr>
        <w:tabs>
          <w:tab w:val="clear" w:pos="4419"/>
          <w:tab w:val="clear" w:pos="8838"/>
        </w:tabs>
        <w:spacing w:before="240"/>
        <w:ind w:left="567"/>
        <w:rPr>
          <w:rFonts w:asciiTheme="minorHAnsi" w:hAnsiTheme="minorHAnsi" w:cstheme="minorHAnsi"/>
          <w:sz w:val="20"/>
          <w:szCs w:val="20"/>
        </w:rPr>
      </w:pPr>
      <w:r w:rsidRPr="006926EF">
        <w:rPr>
          <w:rFonts w:asciiTheme="minorHAnsi" w:hAnsiTheme="minorHAnsi" w:cstheme="minorHAnsi"/>
          <w:sz w:val="20"/>
          <w:szCs w:val="20"/>
        </w:rPr>
        <w:t>Los trabajos se ejecutarán conforme a su fin y de acuerdo con los planos y pliegos correspondientes, hasta su culminación, con las tramitaciones y aprobaciones completas y por supuesto en perfectas condiciones de funcionamiento.</w:t>
      </w:r>
    </w:p>
    <w:p w14:paraId="29E4A776" w14:textId="77777777" w:rsidR="006926EF" w:rsidRPr="006926EF" w:rsidRDefault="006926EF" w:rsidP="006926EF">
      <w:pPr>
        <w:tabs>
          <w:tab w:val="clear" w:pos="4419"/>
          <w:tab w:val="clear" w:pos="8838"/>
        </w:tabs>
        <w:spacing w:before="240"/>
        <w:ind w:left="567"/>
        <w:rPr>
          <w:rFonts w:asciiTheme="minorHAnsi" w:hAnsiTheme="minorHAnsi" w:cstheme="minorHAnsi"/>
          <w:sz w:val="20"/>
          <w:szCs w:val="20"/>
        </w:rPr>
      </w:pPr>
      <w:r w:rsidRPr="006926EF">
        <w:rPr>
          <w:rFonts w:asciiTheme="minorHAnsi" w:hAnsiTheme="minorHAnsi" w:cstheme="minorHAnsi"/>
          <w:sz w:val="20"/>
          <w:szCs w:val="20"/>
        </w:rPr>
        <w:t>Los rubros que abarcarán las obras son:</w:t>
      </w:r>
    </w:p>
    <w:p w14:paraId="44F4B578" w14:textId="0A15A2E6" w:rsidR="006926EF" w:rsidRPr="006926EF" w:rsidRDefault="006926EF" w:rsidP="006926EF">
      <w:pPr>
        <w:tabs>
          <w:tab w:val="clear" w:pos="4419"/>
          <w:tab w:val="clear" w:pos="8838"/>
        </w:tabs>
        <w:spacing w:before="240"/>
        <w:ind w:left="567"/>
        <w:rPr>
          <w:rFonts w:asciiTheme="minorHAnsi" w:hAnsiTheme="minorHAnsi" w:cstheme="minorHAnsi"/>
          <w:sz w:val="20"/>
          <w:szCs w:val="20"/>
        </w:rPr>
      </w:pPr>
      <w:r w:rsidRPr="006926EF">
        <w:rPr>
          <w:rFonts w:asciiTheme="minorHAnsi" w:hAnsiTheme="minorHAnsi" w:cstheme="minorHAnsi"/>
          <w:b/>
          <w:bCs/>
          <w:sz w:val="20"/>
          <w:szCs w:val="20"/>
        </w:rPr>
        <w:t>Instalación Contra Incendio:</w:t>
      </w:r>
      <w:r w:rsidRPr="006926EF">
        <w:rPr>
          <w:rFonts w:asciiTheme="minorHAnsi" w:hAnsiTheme="minorHAnsi" w:cstheme="minorHAnsi"/>
          <w:sz w:val="20"/>
          <w:szCs w:val="20"/>
        </w:rPr>
        <w:t xml:space="preserve"> Entiéndase detección electrónica y sistemas hidráulicos de combate contra </w:t>
      </w:r>
      <w:r w:rsidR="00502826" w:rsidRPr="006926EF">
        <w:rPr>
          <w:rFonts w:asciiTheme="minorHAnsi" w:hAnsiTheme="minorHAnsi" w:cstheme="minorHAnsi"/>
          <w:sz w:val="20"/>
          <w:szCs w:val="20"/>
        </w:rPr>
        <w:t>incendios,</w:t>
      </w:r>
      <w:r w:rsidRPr="006926EF">
        <w:rPr>
          <w:rFonts w:asciiTheme="minorHAnsi" w:hAnsiTheme="minorHAnsi" w:cstheme="minorHAnsi"/>
          <w:sz w:val="20"/>
          <w:szCs w:val="20"/>
        </w:rPr>
        <w:t xml:space="preserve"> así como señalizaciones de salidas de emergencias, luces de emergencias autónomas, sistemas de extinción manual y sistemas de accionamientos manuales de alarmas.</w:t>
      </w:r>
    </w:p>
    <w:p w14:paraId="7AE28A97" w14:textId="77777777" w:rsidR="006926EF" w:rsidRPr="006926EF" w:rsidRDefault="006926EF" w:rsidP="006926EF">
      <w:pPr>
        <w:tabs>
          <w:tab w:val="clear" w:pos="4419"/>
          <w:tab w:val="clear" w:pos="8838"/>
        </w:tabs>
        <w:spacing w:before="240"/>
        <w:ind w:left="567"/>
        <w:rPr>
          <w:rFonts w:asciiTheme="minorHAnsi" w:hAnsiTheme="minorHAnsi" w:cstheme="minorHAnsi"/>
          <w:sz w:val="20"/>
          <w:szCs w:val="20"/>
        </w:rPr>
      </w:pPr>
      <w:r w:rsidRPr="006926EF">
        <w:rPr>
          <w:rFonts w:asciiTheme="minorHAnsi" w:hAnsiTheme="minorHAnsi" w:cstheme="minorHAnsi"/>
          <w:sz w:val="20"/>
          <w:szCs w:val="20"/>
        </w:rPr>
        <w:t>El Contratista ejecutará todos los trabajos correspondientes a la instalación completa, considerando cuanto sigue:</w:t>
      </w:r>
    </w:p>
    <w:p w14:paraId="5FEBC66E" w14:textId="3F79277E" w:rsidR="006926EF" w:rsidRPr="006926EF" w:rsidRDefault="006926EF" w:rsidP="00730FD7">
      <w:pPr>
        <w:pStyle w:val="Prrafodelista"/>
        <w:numPr>
          <w:ilvl w:val="0"/>
          <w:numId w:val="96"/>
        </w:numPr>
        <w:tabs>
          <w:tab w:val="clear" w:pos="4419"/>
          <w:tab w:val="clear" w:pos="8838"/>
        </w:tabs>
        <w:spacing w:before="240"/>
        <w:ind w:left="1276"/>
        <w:rPr>
          <w:rFonts w:cstheme="minorHAnsi"/>
          <w:szCs w:val="20"/>
        </w:rPr>
      </w:pPr>
      <w:r w:rsidRPr="006926EF">
        <w:rPr>
          <w:rFonts w:cstheme="minorHAnsi"/>
          <w:szCs w:val="20"/>
        </w:rPr>
        <w:t>El transporte de los materiales y del personal desde y hasta la obra, será por su cuenta.</w:t>
      </w:r>
    </w:p>
    <w:p w14:paraId="7328424C" w14:textId="7A70060D" w:rsidR="006926EF" w:rsidRPr="006926EF" w:rsidRDefault="006926EF" w:rsidP="00730FD7">
      <w:pPr>
        <w:pStyle w:val="Prrafodelista"/>
        <w:numPr>
          <w:ilvl w:val="0"/>
          <w:numId w:val="96"/>
        </w:numPr>
        <w:tabs>
          <w:tab w:val="clear" w:pos="4419"/>
          <w:tab w:val="clear" w:pos="8838"/>
        </w:tabs>
        <w:spacing w:before="240"/>
        <w:ind w:left="1276"/>
        <w:rPr>
          <w:rFonts w:cstheme="minorHAnsi"/>
          <w:szCs w:val="20"/>
        </w:rPr>
      </w:pPr>
      <w:r w:rsidRPr="006926EF">
        <w:rPr>
          <w:rFonts w:cstheme="minorHAnsi"/>
          <w:szCs w:val="20"/>
        </w:rPr>
        <w:t>Tapado de canaletas, pases de cañerías y demás boquetes que la Empresa hubiere abierto por necesidad de las instalaciones, correrán por cuenta de la misma sin demandar reembolso a la convocante.</w:t>
      </w:r>
    </w:p>
    <w:p w14:paraId="6A8463BB" w14:textId="6E84F562" w:rsidR="006926EF" w:rsidRPr="006926EF" w:rsidRDefault="006926EF" w:rsidP="00730FD7">
      <w:pPr>
        <w:pStyle w:val="Prrafodelista"/>
        <w:numPr>
          <w:ilvl w:val="0"/>
          <w:numId w:val="96"/>
        </w:numPr>
        <w:tabs>
          <w:tab w:val="clear" w:pos="4419"/>
          <w:tab w:val="clear" w:pos="8838"/>
        </w:tabs>
        <w:spacing w:before="240"/>
        <w:ind w:left="1276"/>
        <w:rPr>
          <w:rFonts w:cstheme="minorHAnsi"/>
          <w:szCs w:val="20"/>
        </w:rPr>
      </w:pPr>
      <w:r w:rsidRPr="006926EF">
        <w:rPr>
          <w:rFonts w:cstheme="minorHAnsi"/>
          <w:szCs w:val="20"/>
        </w:rPr>
        <w:t>Limpieza de los lugares de trabajo a excepción de su propio depósito. En caso de tareas efectuadas fuera de cronograma.</w:t>
      </w:r>
    </w:p>
    <w:p w14:paraId="728B4EDF" w14:textId="00EB0897" w:rsidR="0033533D" w:rsidRDefault="0033533D"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376" w:name="_Toc65073503"/>
      <w:r w:rsidRPr="0033533D">
        <w:rPr>
          <w:rFonts w:cstheme="minorHAnsi"/>
          <w:b/>
          <w:bCs/>
          <w:sz w:val="24"/>
          <w:szCs w:val="24"/>
        </w:rPr>
        <w:t>PLANOS Y DOCUMENTACIÓN LEGAL</w:t>
      </w:r>
      <w:bookmarkEnd w:id="376"/>
    </w:p>
    <w:p w14:paraId="0388B6B3" w14:textId="77777777" w:rsidR="006926EF" w:rsidRPr="006926EF" w:rsidRDefault="006926EF" w:rsidP="0033533D">
      <w:pPr>
        <w:tabs>
          <w:tab w:val="clear" w:pos="4419"/>
          <w:tab w:val="clear" w:pos="8838"/>
        </w:tabs>
        <w:spacing w:before="240"/>
        <w:ind w:left="993"/>
        <w:rPr>
          <w:rFonts w:asciiTheme="minorHAnsi" w:hAnsiTheme="minorHAnsi" w:cstheme="minorHAnsi"/>
          <w:sz w:val="20"/>
          <w:szCs w:val="20"/>
        </w:rPr>
      </w:pPr>
      <w:r w:rsidRPr="006926EF">
        <w:rPr>
          <w:rFonts w:asciiTheme="minorHAnsi" w:hAnsiTheme="minorHAnsi" w:cstheme="minorHAnsi"/>
          <w:sz w:val="20"/>
          <w:szCs w:val="20"/>
        </w:rPr>
        <w:t xml:space="preserve">Una vez resulte la empresa adjudicada deberá elaborar el diseño y confeccionar los planos de proyecto ejecutivo con todos los aspectos que resulten necesarios, coordinaciones, croquis de detalle y modificaciones que fueran requeridos en la etapa de </w:t>
      </w:r>
      <w:proofErr w:type="spellStart"/>
      <w:r w:rsidRPr="006926EF">
        <w:rPr>
          <w:rFonts w:asciiTheme="minorHAnsi" w:hAnsiTheme="minorHAnsi" w:cstheme="minorHAnsi"/>
          <w:sz w:val="20"/>
          <w:szCs w:val="20"/>
        </w:rPr>
        <w:t>verificacion</w:t>
      </w:r>
      <w:proofErr w:type="spellEnd"/>
      <w:r w:rsidRPr="006926EF">
        <w:rPr>
          <w:rFonts w:asciiTheme="minorHAnsi" w:hAnsiTheme="minorHAnsi" w:cstheme="minorHAnsi"/>
          <w:sz w:val="20"/>
          <w:szCs w:val="20"/>
        </w:rPr>
        <w:t xml:space="preserve">; más los planos conforme a obra de las instalaciones ejecutadas con sus correspondientes aprobaciones oficiales, en escala adecuada </w:t>
      </w:r>
      <w:proofErr w:type="spellStart"/>
      <w:r w:rsidRPr="006926EF">
        <w:rPr>
          <w:rFonts w:asciiTheme="minorHAnsi" w:hAnsiTheme="minorHAnsi" w:cstheme="minorHAnsi"/>
          <w:sz w:val="20"/>
          <w:szCs w:val="20"/>
        </w:rPr>
        <w:t>ó</w:t>
      </w:r>
      <w:proofErr w:type="spellEnd"/>
      <w:r w:rsidRPr="006926EF">
        <w:rPr>
          <w:rFonts w:asciiTheme="minorHAnsi" w:hAnsiTheme="minorHAnsi" w:cstheme="minorHAnsi"/>
          <w:sz w:val="20"/>
          <w:szCs w:val="20"/>
        </w:rPr>
        <w:t xml:space="preserve"> solicitada y que la Dirección de Obra requiera antes y durante la ejecución de los trabajos.</w:t>
      </w:r>
    </w:p>
    <w:p w14:paraId="55009B70" w14:textId="46C60D45" w:rsidR="006926EF" w:rsidRPr="006926EF" w:rsidRDefault="006926EF" w:rsidP="0033533D">
      <w:pPr>
        <w:tabs>
          <w:tab w:val="clear" w:pos="4419"/>
          <w:tab w:val="clear" w:pos="8838"/>
        </w:tabs>
        <w:spacing w:before="240"/>
        <w:ind w:left="993"/>
        <w:rPr>
          <w:rFonts w:asciiTheme="minorHAnsi" w:hAnsiTheme="minorHAnsi" w:cstheme="minorHAnsi"/>
          <w:sz w:val="20"/>
          <w:szCs w:val="20"/>
        </w:rPr>
      </w:pPr>
      <w:r w:rsidRPr="006926EF">
        <w:rPr>
          <w:rFonts w:asciiTheme="minorHAnsi" w:hAnsiTheme="minorHAnsi" w:cstheme="minorHAnsi"/>
          <w:sz w:val="20"/>
          <w:szCs w:val="20"/>
        </w:rPr>
        <w:t xml:space="preserve">La </w:t>
      </w:r>
      <w:r w:rsidR="0033533D" w:rsidRPr="006926EF">
        <w:rPr>
          <w:rFonts w:asciiTheme="minorHAnsi" w:hAnsiTheme="minorHAnsi" w:cstheme="minorHAnsi"/>
          <w:sz w:val="20"/>
          <w:szCs w:val="20"/>
        </w:rPr>
        <w:t>documentación que</w:t>
      </w:r>
      <w:r w:rsidRPr="006926EF">
        <w:rPr>
          <w:rFonts w:asciiTheme="minorHAnsi" w:hAnsiTheme="minorHAnsi" w:cstheme="minorHAnsi"/>
          <w:sz w:val="20"/>
          <w:szCs w:val="20"/>
        </w:rPr>
        <w:t xml:space="preserve"> elabore el Contratista elevará al contratante para la aprobación y asesoramiento correspondiente y en segunda estancia ser </w:t>
      </w:r>
      <w:r w:rsidR="0033533D" w:rsidRPr="006926EF">
        <w:rPr>
          <w:rFonts w:asciiTheme="minorHAnsi" w:hAnsiTheme="minorHAnsi" w:cstheme="minorHAnsi"/>
          <w:sz w:val="20"/>
          <w:szCs w:val="20"/>
        </w:rPr>
        <w:t>elevada al</w:t>
      </w:r>
      <w:r w:rsidRPr="006926EF">
        <w:rPr>
          <w:rFonts w:asciiTheme="minorHAnsi" w:hAnsiTheme="minorHAnsi" w:cstheme="minorHAnsi"/>
          <w:sz w:val="20"/>
          <w:szCs w:val="20"/>
        </w:rPr>
        <w:t xml:space="preserve"> Cuerpo de Bomberos Voluntarios del Paraguay del Municipio correspondiente, para su aprobación definitiva y contendrá toda la información de la instalación ejecutada.</w:t>
      </w:r>
    </w:p>
    <w:p w14:paraId="341B08B4" w14:textId="77777777" w:rsidR="006926EF" w:rsidRPr="006926EF" w:rsidRDefault="006926EF" w:rsidP="0033533D">
      <w:pPr>
        <w:tabs>
          <w:tab w:val="clear" w:pos="4419"/>
          <w:tab w:val="clear" w:pos="8838"/>
        </w:tabs>
        <w:spacing w:before="240"/>
        <w:ind w:left="993"/>
        <w:rPr>
          <w:rFonts w:asciiTheme="minorHAnsi" w:hAnsiTheme="minorHAnsi" w:cstheme="minorHAnsi"/>
          <w:sz w:val="20"/>
          <w:szCs w:val="20"/>
        </w:rPr>
      </w:pPr>
      <w:r w:rsidRPr="006926EF">
        <w:rPr>
          <w:rFonts w:asciiTheme="minorHAnsi" w:hAnsiTheme="minorHAnsi" w:cstheme="minorHAnsi"/>
          <w:sz w:val="20"/>
          <w:szCs w:val="20"/>
        </w:rPr>
        <w:t>Así mismo preparará los planos reglamentarios para las gestiones de aprobación antes mencionadas, bajo la responsabilidad de su firma, o la de su representante técnico habilitado.</w:t>
      </w:r>
    </w:p>
    <w:p w14:paraId="0C299F6F" w14:textId="77777777" w:rsidR="006926EF" w:rsidRPr="006926EF" w:rsidRDefault="006926EF" w:rsidP="0033533D">
      <w:pPr>
        <w:tabs>
          <w:tab w:val="clear" w:pos="4419"/>
          <w:tab w:val="clear" w:pos="8838"/>
        </w:tabs>
        <w:spacing w:before="240"/>
        <w:ind w:left="993"/>
        <w:rPr>
          <w:rFonts w:asciiTheme="minorHAnsi" w:hAnsiTheme="minorHAnsi" w:cstheme="minorHAnsi"/>
          <w:sz w:val="20"/>
          <w:szCs w:val="20"/>
        </w:rPr>
      </w:pPr>
      <w:r w:rsidRPr="006926EF">
        <w:rPr>
          <w:rFonts w:asciiTheme="minorHAnsi" w:hAnsiTheme="minorHAnsi" w:cstheme="minorHAnsi"/>
          <w:sz w:val="20"/>
          <w:szCs w:val="20"/>
        </w:rPr>
        <w:t xml:space="preserve">Previo a la construcción de cada parte de la obra los planos habrán sido aprobados. Se solicitará la inspección y fiscalización de las Direcciones de </w:t>
      </w:r>
      <w:proofErr w:type="spellStart"/>
      <w:r w:rsidRPr="006926EF">
        <w:rPr>
          <w:rFonts w:asciiTheme="minorHAnsi" w:hAnsiTheme="minorHAnsi" w:cstheme="minorHAnsi"/>
          <w:sz w:val="20"/>
          <w:szCs w:val="20"/>
        </w:rPr>
        <w:t>Coordinacion</w:t>
      </w:r>
      <w:proofErr w:type="spellEnd"/>
      <w:r w:rsidRPr="006926EF">
        <w:rPr>
          <w:rFonts w:asciiTheme="minorHAnsi" w:hAnsiTheme="minorHAnsi" w:cstheme="minorHAnsi"/>
          <w:sz w:val="20"/>
          <w:szCs w:val="20"/>
        </w:rPr>
        <w:t xml:space="preserve"> de Asistencia Sanitaria en Emergencias y Desastres y Recursos </w:t>
      </w:r>
      <w:proofErr w:type="spellStart"/>
      <w:r w:rsidRPr="006926EF">
        <w:rPr>
          <w:rFonts w:asciiTheme="minorHAnsi" w:hAnsiTheme="minorHAnsi" w:cstheme="minorHAnsi"/>
          <w:sz w:val="20"/>
          <w:szCs w:val="20"/>
        </w:rPr>
        <w:t>Fisicos</w:t>
      </w:r>
      <w:proofErr w:type="spellEnd"/>
      <w:r w:rsidRPr="006926EF">
        <w:rPr>
          <w:rFonts w:asciiTheme="minorHAnsi" w:hAnsiTheme="minorHAnsi" w:cstheme="minorHAnsi"/>
          <w:sz w:val="20"/>
          <w:szCs w:val="20"/>
        </w:rPr>
        <w:t>, de cada parte ejecutada, y del mismo modo, la verificación de las pruebas especificadas; antes de proceder a tapar lo construido.</w:t>
      </w:r>
    </w:p>
    <w:p w14:paraId="33D62816" w14:textId="77777777" w:rsidR="006926EF" w:rsidRPr="006926EF" w:rsidRDefault="006926EF" w:rsidP="0033533D">
      <w:pPr>
        <w:tabs>
          <w:tab w:val="clear" w:pos="4419"/>
          <w:tab w:val="clear" w:pos="8838"/>
        </w:tabs>
        <w:spacing w:before="240"/>
        <w:ind w:left="993"/>
        <w:rPr>
          <w:rFonts w:asciiTheme="minorHAnsi" w:hAnsiTheme="minorHAnsi" w:cstheme="minorHAnsi"/>
          <w:sz w:val="20"/>
          <w:szCs w:val="20"/>
        </w:rPr>
      </w:pPr>
      <w:r w:rsidRPr="006926EF">
        <w:rPr>
          <w:rFonts w:asciiTheme="minorHAnsi" w:hAnsiTheme="minorHAnsi" w:cstheme="minorHAnsi"/>
          <w:sz w:val="20"/>
          <w:szCs w:val="20"/>
        </w:rPr>
        <w:t>Será de su exclusiva cuenta y sin derecho a reclamo alguno, la introducción de las modificaciones al proyecto y/o a la obra, exigidas por parte de las autoridades intervinientes en la aprobación y habilitación de las obras.</w:t>
      </w:r>
    </w:p>
    <w:p w14:paraId="39CCA7C3" w14:textId="5E9EC8EB" w:rsidR="006926EF" w:rsidRPr="006926EF" w:rsidRDefault="006926EF" w:rsidP="0033533D">
      <w:pPr>
        <w:tabs>
          <w:tab w:val="clear" w:pos="4419"/>
          <w:tab w:val="clear" w:pos="8838"/>
        </w:tabs>
        <w:spacing w:before="240"/>
        <w:ind w:left="993"/>
        <w:rPr>
          <w:rFonts w:asciiTheme="minorHAnsi" w:hAnsiTheme="minorHAnsi" w:cstheme="minorHAnsi"/>
          <w:sz w:val="20"/>
          <w:szCs w:val="20"/>
        </w:rPr>
      </w:pPr>
      <w:r w:rsidRPr="006926EF">
        <w:rPr>
          <w:rFonts w:asciiTheme="minorHAnsi" w:hAnsiTheme="minorHAnsi" w:cstheme="minorHAnsi"/>
          <w:sz w:val="20"/>
          <w:szCs w:val="20"/>
        </w:rPr>
        <w:t xml:space="preserve">Toda documentación entregada por el </w:t>
      </w:r>
      <w:r w:rsidR="0033533D" w:rsidRPr="006926EF">
        <w:rPr>
          <w:rFonts w:asciiTheme="minorHAnsi" w:hAnsiTheme="minorHAnsi" w:cstheme="minorHAnsi"/>
          <w:sz w:val="20"/>
          <w:szCs w:val="20"/>
        </w:rPr>
        <w:t>Contratista</w:t>
      </w:r>
      <w:r w:rsidRPr="006926EF">
        <w:rPr>
          <w:rFonts w:asciiTheme="minorHAnsi" w:hAnsiTheme="minorHAnsi" w:cstheme="minorHAnsi"/>
          <w:sz w:val="20"/>
          <w:szCs w:val="20"/>
        </w:rPr>
        <w:t xml:space="preserve"> sea legal o de obra se hará por duplicado en copia impresa y archivos digitales.</w:t>
      </w:r>
    </w:p>
    <w:p w14:paraId="7B4CC086" w14:textId="77777777" w:rsidR="006926EF" w:rsidRPr="006926EF" w:rsidRDefault="006926EF" w:rsidP="0033533D">
      <w:pPr>
        <w:tabs>
          <w:tab w:val="clear" w:pos="4419"/>
          <w:tab w:val="clear" w:pos="8838"/>
        </w:tabs>
        <w:spacing w:before="240"/>
        <w:ind w:left="993"/>
        <w:rPr>
          <w:rFonts w:asciiTheme="minorHAnsi" w:hAnsiTheme="minorHAnsi" w:cstheme="minorHAnsi"/>
          <w:sz w:val="20"/>
          <w:szCs w:val="20"/>
        </w:rPr>
      </w:pPr>
      <w:r w:rsidRPr="006926EF">
        <w:rPr>
          <w:rFonts w:asciiTheme="minorHAnsi" w:hAnsiTheme="minorHAnsi" w:cstheme="minorHAnsi"/>
          <w:sz w:val="20"/>
          <w:szCs w:val="20"/>
        </w:rPr>
        <w:t>El Contratista presentará un cronograma que será insertado dentro del cronograma general de la obra. Debiendo ser aprobado por la Dirección de Obra, quien exigirá su cumplimiento.</w:t>
      </w:r>
    </w:p>
    <w:p w14:paraId="5C2766F1" w14:textId="77777777" w:rsidR="0033533D" w:rsidRPr="0033533D" w:rsidRDefault="0033533D"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377" w:name="_Toc65073504"/>
      <w:r w:rsidRPr="0033533D">
        <w:rPr>
          <w:rFonts w:cstheme="minorHAnsi"/>
          <w:b/>
          <w:bCs/>
          <w:sz w:val="24"/>
          <w:szCs w:val="24"/>
        </w:rPr>
        <w:t>MARCAS Y CERTIFICACIONES.</w:t>
      </w:r>
      <w:bookmarkEnd w:id="377"/>
    </w:p>
    <w:p w14:paraId="02EC23C7" w14:textId="77777777" w:rsidR="006926EF" w:rsidRPr="006926EF" w:rsidRDefault="006926EF" w:rsidP="0033533D">
      <w:pPr>
        <w:tabs>
          <w:tab w:val="clear" w:pos="4419"/>
          <w:tab w:val="clear" w:pos="8838"/>
        </w:tabs>
        <w:spacing w:before="240"/>
        <w:ind w:left="993"/>
        <w:rPr>
          <w:rFonts w:asciiTheme="minorHAnsi" w:hAnsiTheme="minorHAnsi" w:cstheme="minorHAnsi"/>
          <w:sz w:val="20"/>
          <w:szCs w:val="20"/>
        </w:rPr>
      </w:pPr>
      <w:r w:rsidRPr="0033533D">
        <w:rPr>
          <w:rFonts w:asciiTheme="minorHAnsi" w:hAnsiTheme="minorHAnsi" w:cstheme="minorHAnsi"/>
          <w:sz w:val="20"/>
          <w:szCs w:val="20"/>
        </w:rPr>
        <w:t>Los siguientes componentes no requieren certificación UL/FM, y es suficiente el cumplimiento de normas</w:t>
      </w:r>
      <w:r w:rsidRPr="006926EF">
        <w:rPr>
          <w:rFonts w:asciiTheme="minorHAnsi" w:hAnsiTheme="minorHAnsi" w:cstheme="minorHAnsi"/>
          <w:sz w:val="20"/>
          <w:szCs w:val="20"/>
        </w:rPr>
        <w:t xml:space="preserve"> nacionales:</w:t>
      </w:r>
    </w:p>
    <w:p w14:paraId="38254589" w14:textId="77777777" w:rsidR="006926EF" w:rsidRPr="006926EF" w:rsidRDefault="006926EF" w:rsidP="0033533D">
      <w:pPr>
        <w:tabs>
          <w:tab w:val="clear" w:pos="4419"/>
          <w:tab w:val="clear" w:pos="8838"/>
        </w:tabs>
        <w:spacing w:before="240"/>
        <w:ind w:left="993"/>
        <w:rPr>
          <w:rFonts w:asciiTheme="minorHAnsi" w:hAnsiTheme="minorHAnsi" w:cstheme="minorHAnsi"/>
          <w:sz w:val="20"/>
          <w:szCs w:val="20"/>
        </w:rPr>
      </w:pPr>
      <w:r w:rsidRPr="006926EF">
        <w:rPr>
          <w:rFonts w:asciiTheme="minorHAnsi" w:hAnsiTheme="minorHAnsi" w:cstheme="minorHAnsi"/>
          <w:sz w:val="20"/>
          <w:szCs w:val="20"/>
        </w:rPr>
        <w:t>Tuberías de acero, y soportes, (no se incluyen los accesorios), Gabinetes de extintores e hidrantes,</w:t>
      </w:r>
    </w:p>
    <w:p w14:paraId="08E9741D" w14:textId="77777777" w:rsidR="006926EF" w:rsidRPr="006926EF" w:rsidRDefault="006926EF" w:rsidP="0033533D">
      <w:pPr>
        <w:tabs>
          <w:tab w:val="clear" w:pos="4419"/>
          <w:tab w:val="clear" w:pos="8838"/>
        </w:tabs>
        <w:spacing w:before="240"/>
        <w:ind w:left="993"/>
        <w:rPr>
          <w:rFonts w:asciiTheme="minorHAnsi" w:hAnsiTheme="minorHAnsi" w:cstheme="minorHAnsi"/>
          <w:sz w:val="20"/>
          <w:szCs w:val="20"/>
        </w:rPr>
      </w:pPr>
      <w:r w:rsidRPr="006926EF">
        <w:rPr>
          <w:rFonts w:asciiTheme="minorHAnsi" w:hAnsiTheme="minorHAnsi" w:cstheme="minorHAnsi"/>
          <w:sz w:val="20"/>
          <w:szCs w:val="20"/>
        </w:rPr>
        <w:t>Broncerías para hidrantes, y mangueras, que respetarán normas locales, Señalética de evacuación, hidrantes, y extintores,</w:t>
      </w:r>
    </w:p>
    <w:p w14:paraId="7F1830C2" w14:textId="77777777" w:rsidR="006926EF" w:rsidRPr="006926EF" w:rsidRDefault="006926EF" w:rsidP="0033533D">
      <w:pPr>
        <w:tabs>
          <w:tab w:val="clear" w:pos="4419"/>
          <w:tab w:val="clear" w:pos="8838"/>
        </w:tabs>
        <w:spacing w:before="240"/>
        <w:ind w:left="993"/>
        <w:rPr>
          <w:rFonts w:asciiTheme="minorHAnsi" w:hAnsiTheme="minorHAnsi" w:cstheme="minorHAnsi"/>
          <w:sz w:val="20"/>
          <w:szCs w:val="20"/>
        </w:rPr>
      </w:pPr>
      <w:r w:rsidRPr="006926EF">
        <w:rPr>
          <w:rFonts w:asciiTheme="minorHAnsi" w:hAnsiTheme="minorHAnsi" w:cstheme="minorHAnsi"/>
          <w:sz w:val="20"/>
          <w:szCs w:val="20"/>
        </w:rPr>
        <w:t>Bomba jockey, y su accionamiento eléctrico</w:t>
      </w:r>
    </w:p>
    <w:p w14:paraId="2B419923" w14:textId="37497C32" w:rsidR="006926EF" w:rsidRPr="0033533D" w:rsidRDefault="006926EF"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378" w:name="_Toc65073505"/>
      <w:r w:rsidRPr="0033533D">
        <w:rPr>
          <w:rFonts w:cstheme="minorHAnsi"/>
          <w:b/>
          <w:bCs/>
          <w:sz w:val="24"/>
          <w:szCs w:val="24"/>
        </w:rPr>
        <w:t>CONDICIONES DE GARANTÍA Y MANTENIMIENTO.</w:t>
      </w:r>
      <w:bookmarkEnd w:id="378"/>
    </w:p>
    <w:p w14:paraId="2A8D1FD7" w14:textId="77777777" w:rsidR="006926EF" w:rsidRPr="006926EF" w:rsidRDefault="006926EF" w:rsidP="0033533D">
      <w:pPr>
        <w:tabs>
          <w:tab w:val="clear" w:pos="4419"/>
          <w:tab w:val="clear" w:pos="8838"/>
        </w:tabs>
        <w:spacing w:before="240"/>
        <w:ind w:left="993"/>
        <w:rPr>
          <w:rFonts w:asciiTheme="minorHAnsi" w:hAnsiTheme="minorHAnsi" w:cstheme="minorHAnsi"/>
          <w:sz w:val="20"/>
          <w:szCs w:val="20"/>
        </w:rPr>
      </w:pPr>
      <w:r w:rsidRPr="006926EF">
        <w:rPr>
          <w:rFonts w:asciiTheme="minorHAnsi" w:hAnsiTheme="minorHAnsi" w:cstheme="minorHAnsi"/>
          <w:sz w:val="20"/>
          <w:szCs w:val="20"/>
        </w:rPr>
        <w:t xml:space="preserve">Todos los equipos del sistema de </w:t>
      </w:r>
      <w:proofErr w:type="gramStart"/>
      <w:r w:rsidRPr="006926EF">
        <w:rPr>
          <w:rFonts w:asciiTheme="minorHAnsi" w:hAnsiTheme="minorHAnsi" w:cstheme="minorHAnsi"/>
          <w:sz w:val="20"/>
          <w:szCs w:val="20"/>
        </w:rPr>
        <w:t>detección</w:t>
      </w:r>
      <w:proofErr w:type="gramEnd"/>
      <w:r w:rsidRPr="006926EF">
        <w:rPr>
          <w:rFonts w:asciiTheme="minorHAnsi" w:hAnsiTheme="minorHAnsi" w:cstheme="minorHAnsi"/>
          <w:sz w:val="20"/>
          <w:szCs w:val="20"/>
        </w:rPr>
        <w:t xml:space="preserve"> así como el sistema hidráulico deberán contar con garantía y soporte técnico brindado por el proveedor original o quién este designe a tal fin, pudiendo ser el primero, fabricante o distribuidor oficial de los productos en el </w:t>
      </w:r>
      <w:proofErr w:type="spellStart"/>
      <w:r w:rsidRPr="006926EF">
        <w:rPr>
          <w:rFonts w:asciiTheme="minorHAnsi" w:hAnsiTheme="minorHAnsi" w:cstheme="minorHAnsi"/>
          <w:sz w:val="20"/>
          <w:szCs w:val="20"/>
        </w:rPr>
        <w:t>Pais</w:t>
      </w:r>
      <w:proofErr w:type="spellEnd"/>
      <w:r w:rsidRPr="006926EF">
        <w:rPr>
          <w:rFonts w:asciiTheme="minorHAnsi" w:hAnsiTheme="minorHAnsi" w:cstheme="minorHAnsi"/>
          <w:sz w:val="20"/>
          <w:szCs w:val="20"/>
        </w:rPr>
        <w:t>. Deberá presentar con la oferta un Certificado que acredite a la firma proveedora como Distribuidora Oficial de los productos que componen al sistema de detección de incendio e hidráulico.</w:t>
      </w:r>
    </w:p>
    <w:p w14:paraId="030B38DA" w14:textId="77777777" w:rsidR="006926EF" w:rsidRPr="006926EF" w:rsidRDefault="006926EF" w:rsidP="0033533D">
      <w:pPr>
        <w:tabs>
          <w:tab w:val="clear" w:pos="4419"/>
          <w:tab w:val="clear" w:pos="8838"/>
        </w:tabs>
        <w:spacing w:before="240"/>
        <w:ind w:left="993"/>
        <w:rPr>
          <w:rFonts w:asciiTheme="minorHAnsi" w:hAnsiTheme="minorHAnsi" w:cstheme="minorHAnsi"/>
          <w:sz w:val="20"/>
          <w:szCs w:val="20"/>
        </w:rPr>
      </w:pPr>
      <w:r w:rsidRPr="006926EF">
        <w:rPr>
          <w:rFonts w:asciiTheme="minorHAnsi" w:hAnsiTheme="minorHAnsi" w:cstheme="minorHAnsi"/>
          <w:sz w:val="20"/>
          <w:szCs w:val="20"/>
        </w:rPr>
        <w:t xml:space="preserve">Este certificado estará, además, firmado por un representante de la firma vendedora, el cual la acreditará para realizar todos los trabajos que este </w:t>
      </w:r>
      <w:proofErr w:type="gramStart"/>
      <w:r w:rsidRPr="006926EF">
        <w:rPr>
          <w:rFonts w:asciiTheme="minorHAnsi" w:hAnsiTheme="minorHAnsi" w:cstheme="minorHAnsi"/>
          <w:sz w:val="20"/>
          <w:szCs w:val="20"/>
        </w:rPr>
        <w:t>pliego específica</w:t>
      </w:r>
      <w:proofErr w:type="gramEnd"/>
      <w:r w:rsidRPr="006926EF">
        <w:rPr>
          <w:rFonts w:asciiTheme="minorHAnsi" w:hAnsiTheme="minorHAnsi" w:cstheme="minorHAnsi"/>
          <w:sz w:val="20"/>
          <w:szCs w:val="20"/>
        </w:rPr>
        <w:t xml:space="preserve"> y servirá como aval de garantía.</w:t>
      </w:r>
    </w:p>
    <w:p w14:paraId="4352D3C1" w14:textId="0781F707" w:rsidR="006926EF" w:rsidRDefault="006926EF" w:rsidP="0033533D">
      <w:pPr>
        <w:tabs>
          <w:tab w:val="clear" w:pos="4419"/>
          <w:tab w:val="clear" w:pos="8838"/>
        </w:tabs>
        <w:spacing w:before="240"/>
        <w:ind w:left="993"/>
        <w:rPr>
          <w:rFonts w:asciiTheme="minorHAnsi" w:hAnsiTheme="minorHAnsi" w:cstheme="minorHAnsi"/>
          <w:sz w:val="20"/>
          <w:szCs w:val="20"/>
        </w:rPr>
      </w:pPr>
      <w:r w:rsidRPr="006926EF">
        <w:rPr>
          <w:rFonts w:asciiTheme="minorHAnsi" w:hAnsiTheme="minorHAnsi" w:cstheme="minorHAnsi"/>
          <w:sz w:val="20"/>
          <w:szCs w:val="20"/>
        </w:rPr>
        <w:t>No se aceptarán equipos e instalaciones que no cumplan con todas las homologaciones solicitadas en el presente pliego de especificaciones técnicas</w:t>
      </w:r>
      <w:r w:rsidR="0033533D">
        <w:rPr>
          <w:rFonts w:asciiTheme="minorHAnsi" w:hAnsiTheme="minorHAnsi" w:cstheme="minorHAnsi"/>
          <w:sz w:val="20"/>
          <w:szCs w:val="20"/>
        </w:rPr>
        <w:t>.</w:t>
      </w:r>
    </w:p>
    <w:p w14:paraId="186484D6" w14:textId="77777777" w:rsidR="0033533D" w:rsidRPr="0033533D" w:rsidRDefault="0033533D" w:rsidP="007D4C0E">
      <w:pPr>
        <w:pStyle w:val="Prrafodelista"/>
        <w:numPr>
          <w:ilvl w:val="1"/>
          <w:numId w:val="124"/>
        </w:numPr>
        <w:tabs>
          <w:tab w:val="clear" w:pos="4419"/>
          <w:tab w:val="clear" w:pos="8838"/>
        </w:tabs>
        <w:spacing w:before="240"/>
        <w:ind w:left="993" w:hanging="633"/>
        <w:outlineLvl w:val="2"/>
        <w:rPr>
          <w:rFonts w:cstheme="minorHAnsi"/>
          <w:b/>
          <w:bCs/>
          <w:sz w:val="24"/>
          <w:szCs w:val="24"/>
        </w:rPr>
      </w:pPr>
      <w:bookmarkStart w:id="379" w:name="_Toc65073506"/>
      <w:r w:rsidRPr="0033533D">
        <w:rPr>
          <w:rFonts w:cstheme="minorHAnsi"/>
          <w:b/>
          <w:bCs/>
          <w:sz w:val="24"/>
          <w:szCs w:val="24"/>
        </w:rPr>
        <w:t>MEMORIA DEL SISTEMA DE PROTECCIÓN CONTRA INCENDIO</w:t>
      </w:r>
      <w:bookmarkEnd w:id="379"/>
    </w:p>
    <w:p w14:paraId="7A9CCC7E" w14:textId="33344C2C" w:rsidR="0033533D" w:rsidRPr="0033533D" w:rsidRDefault="0033533D" w:rsidP="00560B8E">
      <w:pPr>
        <w:pStyle w:val="Prrafodelista"/>
        <w:numPr>
          <w:ilvl w:val="2"/>
          <w:numId w:val="124"/>
        </w:numPr>
        <w:tabs>
          <w:tab w:val="clear" w:pos="4419"/>
          <w:tab w:val="clear" w:pos="8838"/>
        </w:tabs>
        <w:spacing w:before="240"/>
        <w:ind w:left="1418" w:hanging="698"/>
        <w:rPr>
          <w:rFonts w:cstheme="minorHAnsi"/>
          <w:b/>
          <w:bCs/>
          <w:szCs w:val="20"/>
        </w:rPr>
      </w:pPr>
      <w:r w:rsidRPr="0033533D">
        <w:rPr>
          <w:rFonts w:cstheme="minorHAnsi"/>
          <w:b/>
          <w:bCs/>
          <w:szCs w:val="20"/>
        </w:rPr>
        <w:t>CASETA Y SISTEMA DE BOMBEO PARA SISTEMA HIDRÁULICO DE COMBATE DE INCENDIO.</w:t>
      </w:r>
    </w:p>
    <w:p w14:paraId="6C5DF009" w14:textId="77777777" w:rsidR="0033533D" w:rsidRPr="0033533D" w:rsidRDefault="0033533D" w:rsidP="0033533D">
      <w:pPr>
        <w:tabs>
          <w:tab w:val="clear" w:pos="4419"/>
          <w:tab w:val="clear" w:pos="8838"/>
        </w:tabs>
        <w:spacing w:before="240"/>
        <w:ind w:left="1418"/>
        <w:rPr>
          <w:rFonts w:asciiTheme="minorHAnsi" w:hAnsiTheme="minorHAnsi" w:cstheme="minorHAnsi"/>
          <w:sz w:val="20"/>
          <w:szCs w:val="20"/>
        </w:rPr>
      </w:pPr>
      <w:r w:rsidRPr="0033533D">
        <w:rPr>
          <w:rFonts w:asciiTheme="minorHAnsi" w:hAnsiTheme="minorHAnsi" w:cstheme="minorHAnsi"/>
          <w:sz w:val="20"/>
          <w:szCs w:val="20"/>
        </w:rPr>
        <w:t>El proyecto deberá contar con una caseta de bombeo cuya estructura podrá ser de hormigón armado o mampostería con las dimensiones necesarias para la instalación de los sistemas de bombas tanto para las bocas de incendios como para los sistemas de rociadores y los tableros de mando para este sistema de bombeo, para lo cual será necesario que conste con instalación eléctrica e iluminaciones.</w:t>
      </w:r>
    </w:p>
    <w:p w14:paraId="6ACE899F" w14:textId="3F72DE68" w:rsidR="0033533D" w:rsidRPr="00202341" w:rsidRDefault="00202341" w:rsidP="00560B8E">
      <w:pPr>
        <w:pStyle w:val="Prrafodelista"/>
        <w:numPr>
          <w:ilvl w:val="2"/>
          <w:numId w:val="124"/>
        </w:numPr>
        <w:tabs>
          <w:tab w:val="clear" w:pos="4419"/>
          <w:tab w:val="clear" w:pos="8838"/>
        </w:tabs>
        <w:spacing w:before="240"/>
        <w:rPr>
          <w:rFonts w:cstheme="minorHAnsi"/>
          <w:b/>
          <w:bCs/>
          <w:szCs w:val="20"/>
        </w:rPr>
      </w:pPr>
      <w:r w:rsidRPr="00202341">
        <w:rPr>
          <w:rFonts w:cstheme="minorHAnsi"/>
          <w:b/>
          <w:bCs/>
          <w:szCs w:val="20"/>
        </w:rPr>
        <w:t>EL SISTEMA DE BOMBEO PARA BOCAS DE INCENDIO:</w:t>
      </w:r>
    </w:p>
    <w:p w14:paraId="10827873" w14:textId="14D48579" w:rsidR="0033533D" w:rsidRPr="003401C8" w:rsidRDefault="0033533D" w:rsidP="00730FD7">
      <w:pPr>
        <w:pStyle w:val="Prrafodelista"/>
        <w:numPr>
          <w:ilvl w:val="0"/>
          <w:numId w:val="97"/>
        </w:numPr>
        <w:tabs>
          <w:tab w:val="clear" w:pos="4419"/>
          <w:tab w:val="clear" w:pos="8838"/>
        </w:tabs>
        <w:spacing w:before="240"/>
        <w:ind w:left="1843"/>
        <w:rPr>
          <w:rFonts w:cstheme="minorHAnsi"/>
          <w:szCs w:val="20"/>
        </w:rPr>
      </w:pPr>
      <w:r w:rsidRPr="003401C8">
        <w:rPr>
          <w:rFonts w:cstheme="minorHAnsi"/>
          <w:szCs w:val="20"/>
        </w:rPr>
        <w:t xml:space="preserve">Electrobomba principal con bomba centrifuga vertical </w:t>
      </w:r>
    </w:p>
    <w:p w14:paraId="7853859A" w14:textId="77777777" w:rsidR="0033533D" w:rsidRPr="003401C8" w:rsidRDefault="0033533D" w:rsidP="00730FD7">
      <w:pPr>
        <w:pStyle w:val="Prrafodelista"/>
        <w:numPr>
          <w:ilvl w:val="0"/>
          <w:numId w:val="97"/>
        </w:numPr>
        <w:tabs>
          <w:tab w:val="clear" w:pos="4419"/>
          <w:tab w:val="clear" w:pos="8838"/>
        </w:tabs>
        <w:ind w:left="1843"/>
        <w:rPr>
          <w:rFonts w:cstheme="minorHAnsi"/>
          <w:szCs w:val="20"/>
        </w:rPr>
      </w:pPr>
      <w:r w:rsidRPr="003401C8">
        <w:rPr>
          <w:rFonts w:cstheme="minorHAnsi"/>
          <w:szCs w:val="20"/>
        </w:rPr>
        <w:t>Bomba secundaria del tipo Jockey</w:t>
      </w:r>
    </w:p>
    <w:p w14:paraId="37395D22" w14:textId="77777777" w:rsidR="0033533D" w:rsidRPr="003401C8" w:rsidRDefault="0033533D" w:rsidP="00730FD7">
      <w:pPr>
        <w:pStyle w:val="Prrafodelista"/>
        <w:numPr>
          <w:ilvl w:val="0"/>
          <w:numId w:val="97"/>
        </w:numPr>
        <w:tabs>
          <w:tab w:val="clear" w:pos="4419"/>
          <w:tab w:val="clear" w:pos="8838"/>
        </w:tabs>
        <w:ind w:left="1843"/>
        <w:rPr>
          <w:rFonts w:cstheme="minorHAnsi"/>
          <w:szCs w:val="20"/>
        </w:rPr>
      </w:pPr>
      <w:r w:rsidRPr="003401C8">
        <w:rPr>
          <w:rFonts w:cstheme="minorHAnsi"/>
          <w:szCs w:val="20"/>
        </w:rPr>
        <w:t xml:space="preserve">Tanque de </w:t>
      </w:r>
      <w:proofErr w:type="spellStart"/>
      <w:r w:rsidRPr="003401C8">
        <w:rPr>
          <w:rFonts w:cstheme="minorHAnsi"/>
          <w:szCs w:val="20"/>
        </w:rPr>
        <w:t>hidropresión</w:t>
      </w:r>
      <w:proofErr w:type="spellEnd"/>
      <w:r w:rsidRPr="003401C8">
        <w:rPr>
          <w:rFonts w:cstheme="minorHAnsi"/>
          <w:szCs w:val="20"/>
        </w:rPr>
        <w:t xml:space="preserve"> cuya capacidad dependerá de la proyección del sistema hidráulico</w:t>
      </w:r>
    </w:p>
    <w:p w14:paraId="2EB6A251" w14:textId="77777777" w:rsidR="0033533D" w:rsidRPr="003401C8" w:rsidRDefault="0033533D" w:rsidP="00730FD7">
      <w:pPr>
        <w:pStyle w:val="Prrafodelista"/>
        <w:numPr>
          <w:ilvl w:val="0"/>
          <w:numId w:val="97"/>
        </w:numPr>
        <w:tabs>
          <w:tab w:val="clear" w:pos="4419"/>
          <w:tab w:val="clear" w:pos="8838"/>
        </w:tabs>
        <w:ind w:left="1843"/>
        <w:rPr>
          <w:rFonts w:cstheme="minorHAnsi"/>
          <w:szCs w:val="20"/>
        </w:rPr>
      </w:pPr>
      <w:r w:rsidRPr="003401C8">
        <w:rPr>
          <w:rFonts w:cstheme="minorHAnsi"/>
          <w:szCs w:val="20"/>
        </w:rPr>
        <w:t xml:space="preserve">Tablero de mando para este sistema con todos los componentes necesarios para el funcionamiento de las bombas, tanto en forma manual como automática </w:t>
      </w:r>
    </w:p>
    <w:p w14:paraId="2F7DC369" w14:textId="000FBD56" w:rsidR="0033533D" w:rsidRPr="00202341" w:rsidRDefault="00202341" w:rsidP="00560B8E">
      <w:pPr>
        <w:pStyle w:val="Prrafodelista"/>
        <w:numPr>
          <w:ilvl w:val="2"/>
          <w:numId w:val="124"/>
        </w:numPr>
        <w:tabs>
          <w:tab w:val="clear" w:pos="4419"/>
          <w:tab w:val="clear" w:pos="8838"/>
        </w:tabs>
        <w:spacing w:before="240"/>
        <w:rPr>
          <w:rFonts w:cstheme="minorHAnsi"/>
          <w:b/>
          <w:bCs/>
          <w:szCs w:val="20"/>
        </w:rPr>
      </w:pPr>
      <w:r w:rsidRPr="00202341">
        <w:rPr>
          <w:rFonts w:cstheme="minorHAnsi"/>
          <w:b/>
          <w:bCs/>
          <w:szCs w:val="20"/>
        </w:rPr>
        <w:t>SISTEMA DE BOMBEO PARA SISTEMA DE ROCIADORES:</w:t>
      </w:r>
    </w:p>
    <w:p w14:paraId="06BE5FA6" w14:textId="461D8A88" w:rsidR="0033533D" w:rsidRPr="003401C8" w:rsidRDefault="0033533D" w:rsidP="00730FD7">
      <w:pPr>
        <w:pStyle w:val="Prrafodelista"/>
        <w:numPr>
          <w:ilvl w:val="0"/>
          <w:numId w:val="98"/>
        </w:numPr>
        <w:tabs>
          <w:tab w:val="clear" w:pos="4419"/>
          <w:tab w:val="clear" w:pos="8838"/>
        </w:tabs>
        <w:spacing w:before="240"/>
        <w:ind w:left="1843"/>
        <w:rPr>
          <w:rFonts w:cstheme="minorHAnsi"/>
          <w:szCs w:val="20"/>
        </w:rPr>
      </w:pPr>
      <w:r w:rsidRPr="003401C8">
        <w:rPr>
          <w:rFonts w:cstheme="minorHAnsi"/>
          <w:szCs w:val="20"/>
        </w:rPr>
        <w:t xml:space="preserve">Electrobomba principal con bomba centrifuga vertical </w:t>
      </w:r>
    </w:p>
    <w:p w14:paraId="5068283D" w14:textId="77777777" w:rsidR="0033533D" w:rsidRPr="003401C8" w:rsidRDefault="0033533D" w:rsidP="00730FD7">
      <w:pPr>
        <w:pStyle w:val="Prrafodelista"/>
        <w:numPr>
          <w:ilvl w:val="0"/>
          <w:numId w:val="98"/>
        </w:numPr>
        <w:tabs>
          <w:tab w:val="clear" w:pos="4419"/>
          <w:tab w:val="clear" w:pos="8838"/>
        </w:tabs>
        <w:ind w:left="1843"/>
        <w:rPr>
          <w:rFonts w:cstheme="minorHAnsi"/>
          <w:szCs w:val="20"/>
        </w:rPr>
      </w:pPr>
      <w:r w:rsidRPr="003401C8">
        <w:rPr>
          <w:rFonts w:cstheme="minorHAnsi"/>
          <w:szCs w:val="20"/>
        </w:rPr>
        <w:t>Bomba secundaria del tipo Jockey</w:t>
      </w:r>
    </w:p>
    <w:p w14:paraId="46DC8A32" w14:textId="77777777" w:rsidR="0033533D" w:rsidRPr="003401C8" w:rsidRDefault="0033533D" w:rsidP="00730FD7">
      <w:pPr>
        <w:pStyle w:val="Prrafodelista"/>
        <w:numPr>
          <w:ilvl w:val="0"/>
          <w:numId w:val="98"/>
        </w:numPr>
        <w:tabs>
          <w:tab w:val="clear" w:pos="4419"/>
          <w:tab w:val="clear" w:pos="8838"/>
        </w:tabs>
        <w:ind w:left="1843"/>
        <w:rPr>
          <w:rFonts w:cstheme="minorHAnsi"/>
          <w:szCs w:val="20"/>
        </w:rPr>
      </w:pPr>
      <w:r w:rsidRPr="003401C8">
        <w:rPr>
          <w:rFonts w:cstheme="minorHAnsi"/>
          <w:szCs w:val="20"/>
        </w:rPr>
        <w:t xml:space="preserve">Tanque de </w:t>
      </w:r>
      <w:proofErr w:type="spellStart"/>
      <w:r w:rsidRPr="003401C8">
        <w:rPr>
          <w:rFonts w:cstheme="minorHAnsi"/>
          <w:szCs w:val="20"/>
        </w:rPr>
        <w:t>hidropresión</w:t>
      </w:r>
      <w:proofErr w:type="spellEnd"/>
      <w:r w:rsidRPr="003401C8">
        <w:rPr>
          <w:rFonts w:cstheme="minorHAnsi"/>
          <w:szCs w:val="20"/>
        </w:rPr>
        <w:t xml:space="preserve"> cuya capacidad dependerá de la proyección del sistema hidráulico</w:t>
      </w:r>
    </w:p>
    <w:p w14:paraId="15AE786F" w14:textId="77777777" w:rsidR="0033533D" w:rsidRPr="003401C8" w:rsidRDefault="0033533D" w:rsidP="00730FD7">
      <w:pPr>
        <w:pStyle w:val="Prrafodelista"/>
        <w:numPr>
          <w:ilvl w:val="0"/>
          <w:numId w:val="98"/>
        </w:numPr>
        <w:tabs>
          <w:tab w:val="clear" w:pos="4419"/>
          <w:tab w:val="clear" w:pos="8838"/>
        </w:tabs>
        <w:ind w:left="1843"/>
        <w:rPr>
          <w:rFonts w:cstheme="minorHAnsi"/>
          <w:szCs w:val="20"/>
        </w:rPr>
      </w:pPr>
      <w:r w:rsidRPr="003401C8">
        <w:rPr>
          <w:rFonts w:cstheme="minorHAnsi"/>
          <w:szCs w:val="20"/>
        </w:rPr>
        <w:t>Tablero de mando para este sistema con todos los componentes necesarios para el funcionamiento de las bombas, tanto en forma manual como automática</w:t>
      </w:r>
    </w:p>
    <w:p w14:paraId="614EECC0" w14:textId="77777777" w:rsidR="0033533D" w:rsidRPr="0033533D" w:rsidRDefault="0033533D" w:rsidP="0033533D">
      <w:pPr>
        <w:tabs>
          <w:tab w:val="clear" w:pos="4419"/>
          <w:tab w:val="clear" w:pos="8838"/>
        </w:tabs>
        <w:spacing w:before="240"/>
        <w:ind w:left="1418"/>
        <w:rPr>
          <w:rFonts w:asciiTheme="minorHAnsi" w:hAnsiTheme="minorHAnsi" w:cstheme="minorHAnsi"/>
          <w:sz w:val="20"/>
          <w:szCs w:val="20"/>
        </w:rPr>
      </w:pPr>
      <w:r w:rsidRPr="0033533D">
        <w:rPr>
          <w:rFonts w:asciiTheme="minorHAnsi" w:hAnsiTheme="minorHAnsi" w:cstheme="minorHAnsi"/>
          <w:sz w:val="20"/>
          <w:szCs w:val="20"/>
        </w:rPr>
        <w:t>La potencia de este sistema de bombeo deberá garantizar los caudales y presión necesarios y solicitados por las normas nacionales e internacionales (NFPA), tanto en rociadores como en bocas de incendios, todo el sistema de bombeo deberá contar con todo lo necesario para su funcionamiento (manómetros, energía eléctrica, etc.). El circuito eléctrico que alimente el tablero de mando de las bombas deberá indefectiblemente estar sobre una línea directa desde el generador auxiliar de tal modo que no se inutilice su función por falta de corriente eléctrica o por corte ocasionado en caso de incendios.</w:t>
      </w:r>
    </w:p>
    <w:p w14:paraId="1FEE6E82" w14:textId="4E6613BB" w:rsidR="0033533D" w:rsidRPr="00202341" w:rsidRDefault="00202341" w:rsidP="00560B8E">
      <w:pPr>
        <w:pStyle w:val="Prrafodelista"/>
        <w:numPr>
          <w:ilvl w:val="2"/>
          <w:numId w:val="124"/>
        </w:numPr>
        <w:tabs>
          <w:tab w:val="clear" w:pos="4419"/>
          <w:tab w:val="clear" w:pos="8838"/>
        </w:tabs>
        <w:spacing w:before="240"/>
        <w:rPr>
          <w:rFonts w:cstheme="minorHAnsi"/>
          <w:b/>
          <w:bCs/>
          <w:szCs w:val="20"/>
        </w:rPr>
      </w:pPr>
      <w:r w:rsidRPr="00202341">
        <w:rPr>
          <w:rFonts w:cstheme="minorHAnsi"/>
          <w:b/>
          <w:bCs/>
          <w:szCs w:val="20"/>
        </w:rPr>
        <w:t>PUNTO DE OPERACIÓN:</w:t>
      </w:r>
    </w:p>
    <w:p w14:paraId="6F4B5A9C" w14:textId="77777777" w:rsidR="003401C8" w:rsidRPr="003401C8" w:rsidRDefault="003401C8" w:rsidP="003401C8">
      <w:pPr>
        <w:tabs>
          <w:tab w:val="clear" w:pos="4419"/>
          <w:tab w:val="clear" w:pos="8838"/>
        </w:tabs>
        <w:spacing w:before="240"/>
        <w:ind w:left="1418"/>
        <w:rPr>
          <w:rFonts w:asciiTheme="minorHAnsi" w:hAnsiTheme="minorHAnsi" w:cstheme="minorHAnsi"/>
          <w:sz w:val="20"/>
          <w:szCs w:val="20"/>
        </w:rPr>
      </w:pPr>
      <w:r w:rsidRPr="003401C8">
        <w:rPr>
          <w:rFonts w:asciiTheme="minorHAnsi" w:hAnsiTheme="minorHAnsi" w:cstheme="minorHAnsi"/>
          <w:sz w:val="20"/>
          <w:szCs w:val="20"/>
        </w:rPr>
        <w:t>Las 2 (dos) motobombas principales deberán superar tres puntos de operación en servicio:</w:t>
      </w:r>
    </w:p>
    <w:p w14:paraId="38E002B1" w14:textId="4C7D2D1C" w:rsidR="003401C8" w:rsidRPr="003401C8" w:rsidRDefault="003401C8" w:rsidP="003401C8">
      <w:pPr>
        <w:tabs>
          <w:tab w:val="clear" w:pos="4419"/>
          <w:tab w:val="clear" w:pos="8838"/>
        </w:tabs>
        <w:ind w:left="1418"/>
        <w:rPr>
          <w:rFonts w:asciiTheme="minorHAnsi" w:hAnsiTheme="minorHAnsi" w:cstheme="minorHAnsi"/>
          <w:sz w:val="20"/>
          <w:szCs w:val="20"/>
          <w:lang w:val="en-US"/>
        </w:rPr>
      </w:pPr>
      <w:r w:rsidRPr="003401C8">
        <w:rPr>
          <w:rFonts w:asciiTheme="minorHAnsi" w:hAnsiTheme="minorHAnsi" w:cstheme="minorHAnsi"/>
          <w:sz w:val="20"/>
          <w:szCs w:val="20"/>
          <w:lang w:val="en-US"/>
        </w:rPr>
        <w:t>&gt;</w:t>
      </w:r>
      <w:r>
        <w:rPr>
          <w:rFonts w:asciiTheme="minorHAnsi" w:hAnsiTheme="minorHAnsi" w:cstheme="minorHAnsi"/>
          <w:sz w:val="20"/>
          <w:szCs w:val="20"/>
          <w:lang w:val="en-US"/>
        </w:rPr>
        <w:t xml:space="preserve"> </w:t>
      </w:r>
      <w:r w:rsidRPr="003401C8">
        <w:rPr>
          <w:rFonts w:asciiTheme="minorHAnsi" w:hAnsiTheme="minorHAnsi" w:cstheme="minorHAnsi"/>
          <w:sz w:val="20"/>
          <w:szCs w:val="20"/>
          <w:lang w:val="en-US"/>
        </w:rPr>
        <w:t xml:space="preserve">8.1 bar (117 psi) @ 0 </w:t>
      </w:r>
      <w:proofErr w:type="spellStart"/>
      <w:r w:rsidRPr="003401C8">
        <w:rPr>
          <w:rFonts w:asciiTheme="minorHAnsi" w:hAnsiTheme="minorHAnsi" w:cstheme="minorHAnsi"/>
          <w:sz w:val="20"/>
          <w:szCs w:val="20"/>
          <w:lang w:val="en-US"/>
        </w:rPr>
        <w:t>gpm</w:t>
      </w:r>
      <w:proofErr w:type="spellEnd"/>
      <w:r w:rsidRPr="003401C8">
        <w:rPr>
          <w:rFonts w:asciiTheme="minorHAnsi" w:hAnsiTheme="minorHAnsi" w:cstheme="minorHAnsi"/>
          <w:sz w:val="20"/>
          <w:szCs w:val="20"/>
          <w:lang w:val="en-US"/>
        </w:rPr>
        <w:t xml:space="preserve"> (0 m3/h) – 2950 rpm</w:t>
      </w:r>
    </w:p>
    <w:p w14:paraId="04D4090F" w14:textId="79385A5E" w:rsidR="003401C8" w:rsidRPr="003401C8" w:rsidRDefault="003401C8" w:rsidP="003401C8">
      <w:pPr>
        <w:tabs>
          <w:tab w:val="clear" w:pos="4419"/>
          <w:tab w:val="clear" w:pos="8838"/>
        </w:tabs>
        <w:ind w:left="1418"/>
        <w:rPr>
          <w:rFonts w:asciiTheme="minorHAnsi" w:hAnsiTheme="minorHAnsi" w:cstheme="minorHAnsi"/>
          <w:sz w:val="20"/>
          <w:szCs w:val="20"/>
          <w:lang w:val="en-US"/>
        </w:rPr>
      </w:pPr>
      <w:r w:rsidRPr="003401C8">
        <w:rPr>
          <w:rFonts w:asciiTheme="minorHAnsi" w:hAnsiTheme="minorHAnsi" w:cstheme="minorHAnsi"/>
          <w:sz w:val="20"/>
          <w:szCs w:val="20"/>
          <w:lang w:val="en-US"/>
        </w:rPr>
        <w:t>&gt;</w:t>
      </w:r>
      <w:r>
        <w:rPr>
          <w:rFonts w:asciiTheme="minorHAnsi" w:hAnsiTheme="minorHAnsi" w:cstheme="minorHAnsi"/>
          <w:sz w:val="20"/>
          <w:szCs w:val="20"/>
          <w:lang w:val="en-US"/>
        </w:rPr>
        <w:t xml:space="preserve"> </w:t>
      </w:r>
      <w:r w:rsidRPr="003401C8">
        <w:rPr>
          <w:rFonts w:asciiTheme="minorHAnsi" w:hAnsiTheme="minorHAnsi" w:cstheme="minorHAnsi"/>
          <w:sz w:val="20"/>
          <w:szCs w:val="20"/>
          <w:lang w:val="en-US"/>
        </w:rPr>
        <w:t xml:space="preserve">7.7 bar (112psi) @ 370 </w:t>
      </w:r>
      <w:proofErr w:type="spellStart"/>
      <w:r w:rsidRPr="003401C8">
        <w:rPr>
          <w:rFonts w:asciiTheme="minorHAnsi" w:hAnsiTheme="minorHAnsi" w:cstheme="minorHAnsi"/>
          <w:sz w:val="20"/>
          <w:szCs w:val="20"/>
          <w:lang w:val="en-US"/>
        </w:rPr>
        <w:t>gpm</w:t>
      </w:r>
      <w:proofErr w:type="spellEnd"/>
      <w:r w:rsidRPr="003401C8">
        <w:rPr>
          <w:rFonts w:asciiTheme="minorHAnsi" w:hAnsiTheme="minorHAnsi" w:cstheme="minorHAnsi"/>
          <w:sz w:val="20"/>
          <w:szCs w:val="20"/>
          <w:lang w:val="en-US"/>
        </w:rPr>
        <w:t xml:space="preserve"> (84 m3/h) – 2950 rpm</w:t>
      </w:r>
    </w:p>
    <w:p w14:paraId="287B740D" w14:textId="2BE4BC0A" w:rsidR="003401C8" w:rsidRDefault="003401C8" w:rsidP="003401C8">
      <w:pPr>
        <w:tabs>
          <w:tab w:val="clear" w:pos="4419"/>
          <w:tab w:val="clear" w:pos="8838"/>
        </w:tabs>
        <w:ind w:left="1418"/>
        <w:rPr>
          <w:rFonts w:asciiTheme="minorHAnsi" w:hAnsiTheme="minorHAnsi" w:cstheme="minorHAnsi"/>
          <w:sz w:val="20"/>
          <w:szCs w:val="20"/>
        </w:rPr>
      </w:pPr>
      <w:r w:rsidRPr="003401C8">
        <w:rPr>
          <w:rFonts w:asciiTheme="minorHAnsi" w:hAnsiTheme="minorHAnsi" w:cstheme="minorHAnsi"/>
          <w:sz w:val="20"/>
          <w:szCs w:val="20"/>
        </w:rPr>
        <w:t>&gt;</w:t>
      </w:r>
      <w:r>
        <w:rPr>
          <w:rFonts w:asciiTheme="minorHAnsi" w:hAnsiTheme="minorHAnsi" w:cstheme="minorHAnsi"/>
          <w:sz w:val="20"/>
          <w:szCs w:val="20"/>
        </w:rPr>
        <w:t xml:space="preserve"> </w:t>
      </w:r>
      <w:r w:rsidRPr="003401C8">
        <w:rPr>
          <w:rFonts w:asciiTheme="minorHAnsi" w:hAnsiTheme="minorHAnsi" w:cstheme="minorHAnsi"/>
          <w:sz w:val="20"/>
          <w:szCs w:val="20"/>
        </w:rPr>
        <w:t>65% del anterior, &gt;</w:t>
      </w:r>
      <w:r>
        <w:rPr>
          <w:rFonts w:asciiTheme="minorHAnsi" w:hAnsiTheme="minorHAnsi" w:cstheme="minorHAnsi"/>
          <w:sz w:val="20"/>
          <w:szCs w:val="20"/>
        </w:rPr>
        <w:t xml:space="preserve"> </w:t>
      </w:r>
      <w:r w:rsidRPr="003401C8">
        <w:rPr>
          <w:rFonts w:asciiTheme="minorHAnsi" w:hAnsiTheme="minorHAnsi" w:cstheme="minorHAnsi"/>
          <w:sz w:val="20"/>
          <w:szCs w:val="20"/>
        </w:rPr>
        <w:t xml:space="preserve">6.5 bar (94 psi) @ 555 </w:t>
      </w:r>
      <w:proofErr w:type="spellStart"/>
      <w:r w:rsidRPr="003401C8">
        <w:rPr>
          <w:rFonts w:asciiTheme="minorHAnsi" w:hAnsiTheme="minorHAnsi" w:cstheme="minorHAnsi"/>
          <w:sz w:val="20"/>
          <w:szCs w:val="20"/>
        </w:rPr>
        <w:t>gpm</w:t>
      </w:r>
      <w:proofErr w:type="spellEnd"/>
      <w:r w:rsidRPr="003401C8">
        <w:rPr>
          <w:rFonts w:asciiTheme="minorHAnsi" w:hAnsiTheme="minorHAnsi" w:cstheme="minorHAnsi"/>
          <w:sz w:val="20"/>
          <w:szCs w:val="20"/>
        </w:rPr>
        <w:t xml:space="preserve"> (126 m3/h) – 2950 rpm</w:t>
      </w:r>
    </w:p>
    <w:p w14:paraId="010EA6D3" w14:textId="2A22A24D" w:rsidR="003401C8" w:rsidRDefault="003401C8" w:rsidP="003401C8">
      <w:pPr>
        <w:tabs>
          <w:tab w:val="clear" w:pos="4419"/>
          <w:tab w:val="clear" w:pos="8838"/>
        </w:tabs>
        <w:ind w:left="1418"/>
        <w:rPr>
          <w:rFonts w:asciiTheme="minorHAnsi" w:hAnsiTheme="minorHAnsi" w:cstheme="minorHAnsi"/>
          <w:sz w:val="20"/>
          <w:szCs w:val="20"/>
        </w:rPr>
      </w:pPr>
    </w:p>
    <w:p w14:paraId="7FA9DC66" w14:textId="77777777" w:rsidR="003401C8" w:rsidRPr="003401C8" w:rsidRDefault="003401C8" w:rsidP="003401C8">
      <w:pPr>
        <w:tabs>
          <w:tab w:val="clear" w:pos="4419"/>
          <w:tab w:val="clear" w:pos="8838"/>
        </w:tabs>
        <w:ind w:left="1418"/>
        <w:rPr>
          <w:rFonts w:asciiTheme="minorHAnsi" w:hAnsiTheme="minorHAnsi" w:cstheme="minorHAnsi"/>
          <w:sz w:val="20"/>
          <w:szCs w:val="20"/>
          <w:lang w:val="es-AR"/>
        </w:rPr>
      </w:pPr>
      <w:r w:rsidRPr="003401C8">
        <w:rPr>
          <w:rFonts w:asciiTheme="minorHAnsi" w:hAnsiTheme="minorHAnsi" w:cstheme="minorHAnsi"/>
          <w:sz w:val="20"/>
          <w:szCs w:val="20"/>
          <w:lang w:val="es-AR"/>
        </w:rPr>
        <w:t>La electrobomba jockey deberá superar tres puntos de operación en servicio:</w:t>
      </w:r>
    </w:p>
    <w:p w14:paraId="32792FB7" w14:textId="2BC4667B" w:rsidR="003401C8" w:rsidRPr="003401C8" w:rsidRDefault="003401C8" w:rsidP="003401C8">
      <w:pPr>
        <w:tabs>
          <w:tab w:val="clear" w:pos="4419"/>
          <w:tab w:val="clear" w:pos="8838"/>
        </w:tabs>
        <w:ind w:left="1418"/>
        <w:rPr>
          <w:rFonts w:asciiTheme="minorHAnsi" w:hAnsiTheme="minorHAnsi" w:cstheme="minorHAnsi"/>
          <w:sz w:val="20"/>
          <w:szCs w:val="20"/>
          <w:lang w:val="en-US"/>
        </w:rPr>
      </w:pPr>
      <w:r w:rsidRPr="003401C8">
        <w:rPr>
          <w:rFonts w:asciiTheme="minorHAnsi" w:hAnsiTheme="minorHAnsi" w:cstheme="minorHAnsi"/>
          <w:sz w:val="20"/>
          <w:szCs w:val="20"/>
          <w:lang w:val="en-US"/>
        </w:rPr>
        <w:t>&lt;</w:t>
      </w:r>
      <w:r>
        <w:rPr>
          <w:rFonts w:asciiTheme="minorHAnsi" w:hAnsiTheme="minorHAnsi" w:cstheme="minorHAnsi"/>
          <w:sz w:val="20"/>
          <w:szCs w:val="20"/>
          <w:lang w:val="en-US"/>
        </w:rPr>
        <w:t xml:space="preserve"> </w:t>
      </w:r>
      <w:r w:rsidRPr="003401C8">
        <w:rPr>
          <w:rFonts w:asciiTheme="minorHAnsi" w:hAnsiTheme="minorHAnsi" w:cstheme="minorHAnsi"/>
          <w:sz w:val="20"/>
          <w:szCs w:val="20"/>
          <w:lang w:val="en-US"/>
        </w:rPr>
        <w:t xml:space="preserve">12.0 bar (175 psi) @ </w:t>
      </w:r>
      <w:proofErr w:type="gramStart"/>
      <w:r w:rsidRPr="003401C8">
        <w:rPr>
          <w:rFonts w:asciiTheme="minorHAnsi" w:hAnsiTheme="minorHAnsi" w:cstheme="minorHAnsi"/>
          <w:sz w:val="20"/>
          <w:szCs w:val="20"/>
          <w:lang w:val="en-US"/>
        </w:rPr>
        <w:t>0</w:t>
      </w:r>
      <w:proofErr w:type="gramEnd"/>
      <w:r w:rsidRPr="003401C8">
        <w:rPr>
          <w:rFonts w:asciiTheme="minorHAnsi" w:hAnsiTheme="minorHAnsi" w:cstheme="minorHAnsi"/>
          <w:sz w:val="20"/>
          <w:szCs w:val="20"/>
          <w:lang w:val="en-US"/>
        </w:rPr>
        <w:t xml:space="preserve"> </w:t>
      </w:r>
      <w:proofErr w:type="spellStart"/>
      <w:r w:rsidRPr="003401C8">
        <w:rPr>
          <w:rFonts w:asciiTheme="minorHAnsi" w:hAnsiTheme="minorHAnsi" w:cstheme="minorHAnsi"/>
          <w:sz w:val="20"/>
          <w:szCs w:val="20"/>
          <w:lang w:val="en-US"/>
        </w:rPr>
        <w:t>gpm</w:t>
      </w:r>
      <w:proofErr w:type="spellEnd"/>
      <w:r w:rsidRPr="003401C8">
        <w:rPr>
          <w:rFonts w:asciiTheme="minorHAnsi" w:hAnsiTheme="minorHAnsi" w:cstheme="minorHAnsi"/>
          <w:sz w:val="20"/>
          <w:szCs w:val="20"/>
          <w:lang w:val="en-US"/>
        </w:rPr>
        <w:t xml:space="preserve"> - 2950 rpm</w:t>
      </w:r>
    </w:p>
    <w:p w14:paraId="0DB93FEA" w14:textId="4DA62FBB" w:rsidR="003401C8" w:rsidRDefault="003401C8" w:rsidP="003401C8">
      <w:pPr>
        <w:tabs>
          <w:tab w:val="clear" w:pos="4419"/>
          <w:tab w:val="clear" w:pos="8838"/>
        </w:tabs>
        <w:ind w:left="1418"/>
        <w:rPr>
          <w:rFonts w:asciiTheme="minorHAnsi" w:hAnsiTheme="minorHAnsi" w:cstheme="minorHAnsi"/>
          <w:sz w:val="20"/>
          <w:szCs w:val="20"/>
          <w:lang w:val="en-US"/>
        </w:rPr>
      </w:pPr>
      <w:r w:rsidRPr="003401C8">
        <w:rPr>
          <w:rFonts w:asciiTheme="minorHAnsi" w:hAnsiTheme="minorHAnsi" w:cstheme="minorHAnsi"/>
          <w:sz w:val="20"/>
          <w:szCs w:val="20"/>
          <w:lang w:val="en-US"/>
        </w:rPr>
        <w:t>&gt;</w:t>
      </w:r>
      <w:r>
        <w:rPr>
          <w:rFonts w:asciiTheme="minorHAnsi" w:hAnsiTheme="minorHAnsi" w:cstheme="minorHAnsi"/>
          <w:sz w:val="20"/>
          <w:szCs w:val="20"/>
          <w:lang w:val="en-US"/>
        </w:rPr>
        <w:t xml:space="preserve"> </w:t>
      </w:r>
      <w:r w:rsidRPr="003401C8">
        <w:rPr>
          <w:rFonts w:asciiTheme="minorHAnsi" w:hAnsiTheme="minorHAnsi" w:cstheme="minorHAnsi"/>
          <w:sz w:val="20"/>
          <w:szCs w:val="20"/>
          <w:lang w:val="en-US"/>
        </w:rPr>
        <w:t xml:space="preserve">9.7 bar (164 psi) @ 24 </w:t>
      </w:r>
      <w:proofErr w:type="spellStart"/>
      <w:r w:rsidRPr="003401C8">
        <w:rPr>
          <w:rFonts w:asciiTheme="minorHAnsi" w:hAnsiTheme="minorHAnsi" w:cstheme="minorHAnsi"/>
          <w:sz w:val="20"/>
          <w:szCs w:val="20"/>
          <w:lang w:val="en-US"/>
        </w:rPr>
        <w:t>gpm</w:t>
      </w:r>
      <w:proofErr w:type="spellEnd"/>
      <w:r w:rsidRPr="003401C8">
        <w:rPr>
          <w:rFonts w:asciiTheme="minorHAnsi" w:hAnsiTheme="minorHAnsi" w:cstheme="minorHAnsi"/>
          <w:sz w:val="20"/>
          <w:szCs w:val="20"/>
          <w:lang w:val="en-US"/>
        </w:rPr>
        <w:t xml:space="preserve"> (6.0 m3/h</w:t>
      </w:r>
      <w:proofErr w:type="gramStart"/>
      <w:r w:rsidRPr="003401C8">
        <w:rPr>
          <w:rFonts w:asciiTheme="minorHAnsi" w:hAnsiTheme="minorHAnsi" w:cstheme="minorHAnsi"/>
          <w:sz w:val="20"/>
          <w:szCs w:val="20"/>
          <w:lang w:val="en-US"/>
        </w:rPr>
        <w:t>)-</w:t>
      </w:r>
      <w:proofErr w:type="gramEnd"/>
      <w:r w:rsidRPr="003401C8">
        <w:rPr>
          <w:rFonts w:asciiTheme="minorHAnsi" w:hAnsiTheme="minorHAnsi" w:cstheme="minorHAnsi"/>
          <w:sz w:val="20"/>
          <w:szCs w:val="20"/>
          <w:lang w:val="en-US"/>
        </w:rPr>
        <w:t xml:space="preserve"> 2950 rpm</w:t>
      </w:r>
    </w:p>
    <w:p w14:paraId="06871DE2" w14:textId="77777777" w:rsidR="003401C8" w:rsidRPr="003401C8" w:rsidRDefault="003401C8" w:rsidP="00202341">
      <w:pPr>
        <w:tabs>
          <w:tab w:val="clear" w:pos="4419"/>
          <w:tab w:val="clear" w:pos="8838"/>
        </w:tabs>
        <w:spacing w:before="240"/>
        <w:ind w:left="1418"/>
        <w:rPr>
          <w:rFonts w:asciiTheme="minorHAnsi" w:hAnsiTheme="minorHAnsi" w:cstheme="minorHAnsi"/>
          <w:sz w:val="20"/>
          <w:szCs w:val="20"/>
          <w:lang w:val="es-AR"/>
        </w:rPr>
      </w:pPr>
      <w:r w:rsidRPr="003401C8">
        <w:rPr>
          <w:rFonts w:asciiTheme="minorHAnsi" w:hAnsiTheme="minorHAnsi" w:cstheme="minorHAnsi"/>
          <w:sz w:val="20"/>
          <w:szCs w:val="20"/>
          <w:lang w:val="es-AR"/>
        </w:rPr>
        <w:t>La Contratista podrá ofrecer modelos de bombas alternativos, los que deberán ser aprobados de manera escrita, formal y documentada por la Contratante.</w:t>
      </w:r>
    </w:p>
    <w:p w14:paraId="721836AC" w14:textId="7EFA2888" w:rsidR="003401C8" w:rsidRPr="003401C8" w:rsidRDefault="003401C8" w:rsidP="00202341">
      <w:pPr>
        <w:tabs>
          <w:tab w:val="clear" w:pos="4419"/>
          <w:tab w:val="clear" w:pos="8838"/>
        </w:tabs>
        <w:spacing w:before="240"/>
        <w:ind w:left="1418"/>
        <w:rPr>
          <w:rFonts w:asciiTheme="minorHAnsi" w:hAnsiTheme="minorHAnsi" w:cstheme="minorHAnsi"/>
          <w:sz w:val="20"/>
          <w:szCs w:val="20"/>
          <w:lang w:val="es-AR"/>
        </w:rPr>
      </w:pPr>
      <w:r w:rsidRPr="003401C8">
        <w:rPr>
          <w:rFonts w:asciiTheme="minorHAnsi" w:hAnsiTheme="minorHAnsi" w:cstheme="minorHAnsi"/>
          <w:sz w:val="20"/>
          <w:szCs w:val="20"/>
          <w:lang w:val="es-AR"/>
        </w:rPr>
        <w:t>Cualquier alternativa deberá poseer las mismas o superiores capacidades de presión, caudal, potencia y las mismas certificaciones. Alternativas propuestas que no igualen prestaciones, certificaciones y alcance, y que no hayan sido aprobadas por la Comitente, serán rechazadas, y se exigirá la instalación del modelo de referencia.</w:t>
      </w:r>
    </w:p>
    <w:p w14:paraId="7966401B" w14:textId="3156B513" w:rsidR="00B216F8" w:rsidRDefault="00B216F8" w:rsidP="003401C8">
      <w:pPr>
        <w:tabs>
          <w:tab w:val="clear" w:pos="4419"/>
          <w:tab w:val="clear" w:pos="8838"/>
        </w:tabs>
        <w:rPr>
          <w:rFonts w:asciiTheme="minorHAnsi" w:hAnsiTheme="minorHAnsi" w:cstheme="minorHAnsi"/>
          <w:sz w:val="20"/>
          <w:szCs w:val="20"/>
          <w:lang w:val="es-AR"/>
        </w:rPr>
      </w:pPr>
    </w:p>
    <w:p w14:paraId="0A4DB974" w14:textId="77777777" w:rsidR="003401C8" w:rsidRPr="00202341" w:rsidRDefault="003401C8" w:rsidP="007D4C0E">
      <w:pPr>
        <w:pStyle w:val="Prrafodelista"/>
        <w:numPr>
          <w:ilvl w:val="1"/>
          <w:numId w:val="124"/>
        </w:numPr>
        <w:tabs>
          <w:tab w:val="clear" w:pos="4419"/>
          <w:tab w:val="clear" w:pos="8838"/>
        </w:tabs>
        <w:ind w:left="993" w:hanging="633"/>
        <w:outlineLvl w:val="2"/>
        <w:rPr>
          <w:rFonts w:cstheme="minorHAnsi"/>
          <w:b/>
          <w:bCs/>
          <w:sz w:val="24"/>
          <w:szCs w:val="24"/>
          <w:lang w:val="es-AR"/>
        </w:rPr>
      </w:pPr>
      <w:bookmarkStart w:id="380" w:name="_Toc65073507"/>
      <w:r w:rsidRPr="00202341">
        <w:rPr>
          <w:rFonts w:cstheme="minorHAnsi"/>
          <w:b/>
          <w:bCs/>
          <w:sz w:val="24"/>
          <w:szCs w:val="24"/>
          <w:lang w:val="es-AR"/>
        </w:rPr>
        <w:t>RED HIDRÁULICA</w:t>
      </w:r>
      <w:bookmarkEnd w:id="380"/>
    </w:p>
    <w:p w14:paraId="62D04DC3" w14:textId="77777777" w:rsidR="003401C8" w:rsidRPr="003401C8" w:rsidRDefault="003401C8" w:rsidP="00202341">
      <w:pPr>
        <w:tabs>
          <w:tab w:val="clear" w:pos="4419"/>
          <w:tab w:val="clear" w:pos="8838"/>
        </w:tabs>
        <w:spacing w:before="240"/>
        <w:ind w:left="993"/>
        <w:rPr>
          <w:rFonts w:asciiTheme="minorHAnsi" w:hAnsiTheme="minorHAnsi" w:cstheme="minorHAnsi"/>
          <w:sz w:val="20"/>
          <w:szCs w:val="20"/>
          <w:lang w:val="es-AR"/>
        </w:rPr>
      </w:pPr>
      <w:r w:rsidRPr="003401C8">
        <w:rPr>
          <w:rFonts w:asciiTheme="minorHAnsi" w:hAnsiTheme="minorHAnsi" w:cstheme="minorHAnsi"/>
          <w:sz w:val="20"/>
          <w:szCs w:val="20"/>
          <w:lang w:val="es-AR"/>
        </w:rPr>
        <w:t xml:space="preserve">El sistema de red hidráulica tanto para rociadores como para bocas de incendios deberá ser de un material que resista como mínimo10 PSI y con los diámetros que garanticen los caudales requeridos en las normativas vigentes. todos los accesorios deberán ser del mismo material (codos, uniones simples, uniones dobles, </w:t>
      </w:r>
      <w:proofErr w:type="spellStart"/>
      <w:r w:rsidRPr="003401C8">
        <w:rPr>
          <w:rFonts w:asciiTheme="minorHAnsi" w:hAnsiTheme="minorHAnsi" w:cstheme="minorHAnsi"/>
          <w:sz w:val="20"/>
          <w:szCs w:val="20"/>
          <w:lang w:val="es-AR"/>
        </w:rPr>
        <w:t>tee</w:t>
      </w:r>
      <w:proofErr w:type="spellEnd"/>
      <w:r w:rsidRPr="003401C8">
        <w:rPr>
          <w:rFonts w:asciiTheme="minorHAnsi" w:hAnsiTheme="minorHAnsi" w:cstheme="minorHAnsi"/>
          <w:sz w:val="20"/>
          <w:szCs w:val="20"/>
          <w:lang w:val="es-AR"/>
        </w:rPr>
        <w:t xml:space="preserve">, y los sujetadores de caños), no se permitirá la conexión de los materiales diferentes. Los caños que no irán embutidos en las paredes o enterrados deberán ser pintados de color rojo </w:t>
      </w:r>
      <w:proofErr w:type="spellStart"/>
      <w:r w:rsidRPr="003401C8">
        <w:rPr>
          <w:rFonts w:asciiTheme="minorHAnsi" w:hAnsiTheme="minorHAnsi" w:cstheme="minorHAnsi"/>
          <w:sz w:val="20"/>
          <w:szCs w:val="20"/>
          <w:lang w:val="es-AR"/>
        </w:rPr>
        <w:t>padronizado</w:t>
      </w:r>
      <w:proofErr w:type="spellEnd"/>
      <w:r w:rsidRPr="003401C8">
        <w:rPr>
          <w:rFonts w:asciiTheme="minorHAnsi" w:hAnsiTheme="minorHAnsi" w:cstheme="minorHAnsi"/>
          <w:sz w:val="20"/>
          <w:szCs w:val="20"/>
          <w:lang w:val="es-AR"/>
        </w:rPr>
        <w:t xml:space="preserve">, los caños que se </w:t>
      </w:r>
      <w:proofErr w:type="gramStart"/>
      <w:r w:rsidRPr="003401C8">
        <w:rPr>
          <w:rFonts w:asciiTheme="minorHAnsi" w:hAnsiTheme="minorHAnsi" w:cstheme="minorHAnsi"/>
          <w:sz w:val="20"/>
          <w:szCs w:val="20"/>
          <w:lang w:val="es-AR"/>
        </w:rPr>
        <w:t>enterraran</w:t>
      </w:r>
      <w:proofErr w:type="gramEnd"/>
      <w:r w:rsidRPr="003401C8">
        <w:rPr>
          <w:rFonts w:asciiTheme="minorHAnsi" w:hAnsiTheme="minorHAnsi" w:cstheme="minorHAnsi"/>
          <w:sz w:val="20"/>
          <w:szCs w:val="20"/>
          <w:lang w:val="es-AR"/>
        </w:rPr>
        <w:t xml:space="preserve"> deberán recibir el trato adecuado según se especifica en normas nacionales vigentes, ningún caño será tapado sin la verificación de un fiscal de P.C.I.</w:t>
      </w:r>
    </w:p>
    <w:p w14:paraId="6C441BA3" w14:textId="77777777" w:rsidR="003401C8" w:rsidRPr="003401C8" w:rsidRDefault="003401C8" w:rsidP="00202341">
      <w:pPr>
        <w:tabs>
          <w:tab w:val="clear" w:pos="4419"/>
          <w:tab w:val="clear" w:pos="8838"/>
        </w:tabs>
        <w:spacing w:before="240"/>
        <w:ind w:left="993"/>
        <w:rPr>
          <w:rFonts w:asciiTheme="minorHAnsi" w:hAnsiTheme="minorHAnsi" w:cstheme="minorHAnsi"/>
          <w:sz w:val="20"/>
          <w:szCs w:val="20"/>
          <w:lang w:val="es-AR"/>
        </w:rPr>
      </w:pPr>
      <w:r w:rsidRPr="003401C8">
        <w:rPr>
          <w:rFonts w:asciiTheme="minorHAnsi" w:hAnsiTheme="minorHAnsi" w:cstheme="minorHAnsi"/>
          <w:sz w:val="20"/>
          <w:szCs w:val="20"/>
          <w:lang w:val="es-AR"/>
        </w:rPr>
        <w:t xml:space="preserve">En el caso de soldado de </w:t>
      </w:r>
      <w:proofErr w:type="spellStart"/>
      <w:r w:rsidRPr="003401C8">
        <w:rPr>
          <w:rFonts w:asciiTheme="minorHAnsi" w:hAnsiTheme="minorHAnsi" w:cstheme="minorHAnsi"/>
          <w:sz w:val="20"/>
          <w:szCs w:val="20"/>
          <w:lang w:val="es-AR"/>
        </w:rPr>
        <w:t>cuplas</w:t>
      </w:r>
      <w:proofErr w:type="spellEnd"/>
      <w:r w:rsidRPr="003401C8">
        <w:rPr>
          <w:rFonts w:asciiTheme="minorHAnsi" w:hAnsiTheme="minorHAnsi" w:cstheme="minorHAnsi"/>
          <w:sz w:val="20"/>
          <w:szCs w:val="20"/>
          <w:lang w:val="es-AR"/>
        </w:rPr>
        <w:t xml:space="preserve"> para la instalación de rociadores, estas serán SCH 80; se </w:t>
      </w:r>
      <w:proofErr w:type="gramStart"/>
      <w:r w:rsidRPr="003401C8">
        <w:rPr>
          <w:rFonts w:asciiTheme="minorHAnsi" w:hAnsiTheme="minorHAnsi" w:cstheme="minorHAnsi"/>
          <w:sz w:val="20"/>
          <w:szCs w:val="20"/>
          <w:lang w:val="es-AR"/>
        </w:rPr>
        <w:t>soldaran</w:t>
      </w:r>
      <w:proofErr w:type="gramEnd"/>
      <w:r w:rsidRPr="003401C8">
        <w:rPr>
          <w:rFonts w:asciiTheme="minorHAnsi" w:hAnsiTheme="minorHAnsi" w:cstheme="minorHAnsi"/>
          <w:sz w:val="20"/>
          <w:szCs w:val="20"/>
          <w:lang w:val="es-AR"/>
        </w:rPr>
        <w:t xml:space="preserve"> posteriormente al perforado de la cañería alimentadora, la perforación será ejecutada exclusivamente con mecha, se extraerán las virutas del perforado, ésta no será mayor al diámetro de la </w:t>
      </w:r>
      <w:proofErr w:type="spellStart"/>
      <w:r w:rsidRPr="003401C8">
        <w:rPr>
          <w:rFonts w:asciiTheme="minorHAnsi" w:hAnsiTheme="minorHAnsi" w:cstheme="minorHAnsi"/>
          <w:sz w:val="20"/>
          <w:szCs w:val="20"/>
          <w:lang w:val="es-AR"/>
        </w:rPr>
        <w:t>cupla</w:t>
      </w:r>
      <w:proofErr w:type="spellEnd"/>
      <w:r w:rsidRPr="003401C8">
        <w:rPr>
          <w:rFonts w:asciiTheme="minorHAnsi" w:hAnsiTheme="minorHAnsi" w:cstheme="minorHAnsi"/>
          <w:sz w:val="20"/>
          <w:szCs w:val="20"/>
          <w:lang w:val="es-AR"/>
        </w:rPr>
        <w:t xml:space="preserve">, la misma estará conformada como boca de pescado para apoyarse en la superficie de la cañería; se admitirán otras variantes solo si los procedimientos y pruebas son aceptados por la </w:t>
      </w:r>
      <w:proofErr w:type="spellStart"/>
      <w:r w:rsidRPr="003401C8">
        <w:rPr>
          <w:rFonts w:asciiTheme="minorHAnsi" w:hAnsiTheme="minorHAnsi" w:cstheme="minorHAnsi"/>
          <w:sz w:val="20"/>
          <w:szCs w:val="20"/>
          <w:lang w:val="es-AR"/>
        </w:rPr>
        <w:t>Fiscalizacion</w:t>
      </w:r>
      <w:proofErr w:type="spellEnd"/>
      <w:r w:rsidRPr="003401C8">
        <w:rPr>
          <w:rFonts w:asciiTheme="minorHAnsi" w:hAnsiTheme="minorHAnsi" w:cstheme="minorHAnsi"/>
          <w:sz w:val="20"/>
          <w:szCs w:val="20"/>
          <w:lang w:val="es-AR"/>
        </w:rPr>
        <w:t xml:space="preserve"> de Obra.</w:t>
      </w:r>
    </w:p>
    <w:p w14:paraId="0BE52857" w14:textId="77777777" w:rsidR="003401C8" w:rsidRPr="003401C8" w:rsidRDefault="003401C8" w:rsidP="00202341">
      <w:pPr>
        <w:tabs>
          <w:tab w:val="clear" w:pos="4419"/>
          <w:tab w:val="clear" w:pos="8838"/>
        </w:tabs>
        <w:spacing w:before="240"/>
        <w:ind w:left="993"/>
        <w:rPr>
          <w:rFonts w:asciiTheme="minorHAnsi" w:hAnsiTheme="minorHAnsi" w:cstheme="minorHAnsi"/>
          <w:sz w:val="20"/>
          <w:szCs w:val="20"/>
          <w:lang w:val="es-AR"/>
        </w:rPr>
      </w:pPr>
      <w:r w:rsidRPr="003401C8">
        <w:rPr>
          <w:rFonts w:asciiTheme="minorHAnsi" w:hAnsiTheme="minorHAnsi" w:cstheme="minorHAnsi"/>
          <w:sz w:val="20"/>
          <w:szCs w:val="20"/>
          <w:lang w:val="es-AR"/>
        </w:rPr>
        <w:t>El soporte básico típico de tubería aérea será tipo pera con varilla roscada.</w:t>
      </w:r>
    </w:p>
    <w:p w14:paraId="71494946" w14:textId="77777777" w:rsidR="003401C8" w:rsidRPr="003401C8" w:rsidRDefault="003401C8" w:rsidP="00202341">
      <w:pPr>
        <w:tabs>
          <w:tab w:val="clear" w:pos="4419"/>
          <w:tab w:val="clear" w:pos="8838"/>
        </w:tabs>
        <w:spacing w:before="240"/>
        <w:ind w:left="993"/>
        <w:rPr>
          <w:rFonts w:asciiTheme="minorHAnsi" w:hAnsiTheme="minorHAnsi" w:cstheme="minorHAnsi"/>
          <w:sz w:val="20"/>
          <w:szCs w:val="20"/>
          <w:lang w:val="es-AR"/>
        </w:rPr>
      </w:pPr>
      <w:r w:rsidRPr="003401C8">
        <w:rPr>
          <w:rFonts w:asciiTheme="minorHAnsi" w:hAnsiTheme="minorHAnsi" w:cstheme="minorHAnsi"/>
          <w:sz w:val="20"/>
          <w:szCs w:val="20"/>
          <w:lang w:val="es-AR"/>
        </w:rPr>
        <w:t xml:space="preserve">Se prohíbe expresamente el uso de cadenas, cables, cintas perforadas, alambres, como soporte de tuberías. Se </w:t>
      </w:r>
      <w:proofErr w:type="spellStart"/>
      <w:r w:rsidRPr="003401C8">
        <w:rPr>
          <w:rFonts w:asciiTheme="minorHAnsi" w:hAnsiTheme="minorHAnsi" w:cstheme="minorHAnsi"/>
          <w:sz w:val="20"/>
          <w:szCs w:val="20"/>
          <w:lang w:val="es-AR"/>
        </w:rPr>
        <w:t>brocarán</w:t>
      </w:r>
      <w:proofErr w:type="spellEnd"/>
      <w:r w:rsidRPr="003401C8">
        <w:rPr>
          <w:rFonts w:asciiTheme="minorHAnsi" w:hAnsiTheme="minorHAnsi" w:cstheme="minorHAnsi"/>
          <w:sz w:val="20"/>
          <w:szCs w:val="20"/>
          <w:lang w:val="es-AR"/>
        </w:rPr>
        <w:t xml:space="preserve"> a hormigones y muros, mediante pernos químicos resistentes a altas temperaturas. </w:t>
      </w:r>
    </w:p>
    <w:p w14:paraId="238D0110" w14:textId="77777777" w:rsidR="003401C8" w:rsidRPr="003401C8" w:rsidRDefault="003401C8" w:rsidP="00202341">
      <w:pPr>
        <w:tabs>
          <w:tab w:val="clear" w:pos="4419"/>
          <w:tab w:val="clear" w:pos="8838"/>
        </w:tabs>
        <w:spacing w:before="240"/>
        <w:ind w:left="993"/>
        <w:rPr>
          <w:rFonts w:asciiTheme="minorHAnsi" w:hAnsiTheme="minorHAnsi" w:cstheme="minorHAnsi"/>
          <w:sz w:val="20"/>
          <w:szCs w:val="20"/>
          <w:lang w:val="es-AR"/>
        </w:rPr>
      </w:pPr>
      <w:r w:rsidRPr="003401C8">
        <w:rPr>
          <w:rFonts w:asciiTheme="minorHAnsi" w:hAnsiTheme="minorHAnsi" w:cstheme="minorHAnsi"/>
          <w:sz w:val="20"/>
          <w:szCs w:val="20"/>
          <w:lang w:val="es-AR"/>
        </w:rPr>
        <w:t>Se tomarán a estructuras metálicas con pernos, arandela, tuerca y contratuerca.</w:t>
      </w:r>
    </w:p>
    <w:p w14:paraId="736E7563" w14:textId="77777777" w:rsidR="003401C8" w:rsidRPr="003401C8" w:rsidRDefault="003401C8" w:rsidP="00202341">
      <w:pPr>
        <w:tabs>
          <w:tab w:val="clear" w:pos="4419"/>
          <w:tab w:val="clear" w:pos="8838"/>
        </w:tabs>
        <w:spacing w:before="240"/>
        <w:ind w:left="993"/>
        <w:rPr>
          <w:rFonts w:asciiTheme="minorHAnsi" w:hAnsiTheme="minorHAnsi" w:cstheme="minorHAnsi"/>
          <w:sz w:val="20"/>
          <w:szCs w:val="20"/>
          <w:lang w:val="es-AR"/>
        </w:rPr>
      </w:pPr>
      <w:r w:rsidRPr="003401C8">
        <w:rPr>
          <w:rFonts w:asciiTheme="minorHAnsi" w:hAnsiTheme="minorHAnsi" w:cstheme="minorHAnsi"/>
          <w:sz w:val="20"/>
          <w:szCs w:val="20"/>
          <w:lang w:val="es-AR"/>
        </w:rPr>
        <w:t>Todos los soportes serán ejecutados con perfiles normalizados, sin uso y perfectamente alineados.</w:t>
      </w:r>
    </w:p>
    <w:p w14:paraId="6F9A481B" w14:textId="77777777" w:rsidR="003401C8" w:rsidRPr="003401C8" w:rsidRDefault="003401C8" w:rsidP="003401C8">
      <w:pPr>
        <w:tabs>
          <w:tab w:val="clear" w:pos="4419"/>
          <w:tab w:val="clear" w:pos="8838"/>
        </w:tabs>
        <w:rPr>
          <w:rFonts w:asciiTheme="minorHAnsi" w:hAnsiTheme="minorHAnsi" w:cstheme="minorHAnsi"/>
          <w:sz w:val="20"/>
          <w:szCs w:val="20"/>
          <w:lang w:val="es-AR"/>
        </w:rPr>
      </w:pPr>
    </w:p>
    <w:p w14:paraId="0CCD1871" w14:textId="35804FDE" w:rsidR="003401C8" w:rsidRPr="00202341" w:rsidRDefault="003401C8" w:rsidP="007D4C0E">
      <w:pPr>
        <w:pStyle w:val="Prrafodelista"/>
        <w:numPr>
          <w:ilvl w:val="1"/>
          <w:numId w:val="124"/>
        </w:numPr>
        <w:tabs>
          <w:tab w:val="clear" w:pos="4419"/>
          <w:tab w:val="clear" w:pos="8838"/>
        </w:tabs>
        <w:ind w:left="993" w:hanging="633"/>
        <w:outlineLvl w:val="2"/>
        <w:rPr>
          <w:rFonts w:cstheme="minorHAnsi"/>
          <w:b/>
          <w:bCs/>
          <w:sz w:val="24"/>
          <w:szCs w:val="24"/>
          <w:lang w:val="es-AR"/>
        </w:rPr>
      </w:pPr>
      <w:bookmarkStart w:id="381" w:name="_Toc65073508"/>
      <w:r w:rsidRPr="00202341">
        <w:rPr>
          <w:rFonts w:cstheme="minorHAnsi"/>
          <w:b/>
          <w:bCs/>
          <w:sz w:val="24"/>
          <w:szCs w:val="24"/>
          <w:lang w:val="es-AR"/>
        </w:rPr>
        <w:t>VÁLVULAS DE FLUJOS</w:t>
      </w:r>
      <w:bookmarkEnd w:id="381"/>
    </w:p>
    <w:p w14:paraId="332F586E" w14:textId="2E682AC0" w:rsidR="003401C8" w:rsidRPr="003401C8" w:rsidRDefault="003401C8" w:rsidP="00202341">
      <w:pPr>
        <w:tabs>
          <w:tab w:val="clear" w:pos="4419"/>
          <w:tab w:val="clear" w:pos="8838"/>
        </w:tabs>
        <w:spacing w:before="240"/>
        <w:ind w:left="993"/>
        <w:rPr>
          <w:rFonts w:asciiTheme="minorHAnsi" w:hAnsiTheme="minorHAnsi" w:cstheme="minorHAnsi"/>
          <w:sz w:val="20"/>
          <w:szCs w:val="20"/>
          <w:lang w:val="es-AR"/>
        </w:rPr>
      </w:pPr>
      <w:r w:rsidRPr="003401C8">
        <w:rPr>
          <w:rFonts w:asciiTheme="minorHAnsi" w:hAnsiTheme="minorHAnsi" w:cstheme="minorHAnsi"/>
          <w:sz w:val="20"/>
          <w:szCs w:val="20"/>
          <w:lang w:val="es-AR"/>
        </w:rPr>
        <w:t xml:space="preserve">Se </w:t>
      </w:r>
      <w:proofErr w:type="gramStart"/>
      <w:r w:rsidRPr="003401C8">
        <w:rPr>
          <w:rFonts w:asciiTheme="minorHAnsi" w:hAnsiTheme="minorHAnsi" w:cstheme="minorHAnsi"/>
          <w:sz w:val="20"/>
          <w:szCs w:val="20"/>
          <w:lang w:val="es-AR"/>
        </w:rPr>
        <w:t>instalaran</w:t>
      </w:r>
      <w:proofErr w:type="gramEnd"/>
      <w:r w:rsidRPr="003401C8">
        <w:rPr>
          <w:rFonts w:asciiTheme="minorHAnsi" w:hAnsiTheme="minorHAnsi" w:cstheme="minorHAnsi"/>
          <w:sz w:val="20"/>
          <w:szCs w:val="20"/>
          <w:lang w:val="es-AR"/>
        </w:rPr>
        <w:t xml:space="preserve"> válvulas de flujo en el final de cada bloque, en las uniones a las de los troncales con las (caños) estas válvulas deberán estar conectados electrónicamente al panel central de </w:t>
      </w:r>
      <w:r w:rsidR="00202341" w:rsidRPr="003401C8">
        <w:rPr>
          <w:rFonts w:asciiTheme="minorHAnsi" w:hAnsiTheme="minorHAnsi" w:cstheme="minorHAnsi"/>
          <w:sz w:val="20"/>
          <w:szCs w:val="20"/>
          <w:lang w:val="es-AR"/>
        </w:rPr>
        <w:t xml:space="preserve">subidas </w:t>
      </w:r>
      <w:r w:rsidRPr="003401C8">
        <w:rPr>
          <w:rFonts w:asciiTheme="minorHAnsi" w:hAnsiTheme="minorHAnsi" w:cstheme="minorHAnsi"/>
          <w:sz w:val="20"/>
          <w:szCs w:val="20"/>
          <w:lang w:val="es-AR"/>
        </w:rPr>
        <w:t>control de alarmas a tal efecto de generar aviso sonoro en caso de generarse un flujo en la red de rociadores o bies a causa de su uso o por pérdidas accidentales. También se deberán proyectar sistema de válvulas de cierres para cada bloque para casos de mantenimientos o cambios necesarios así de este modo evitar el corte total de la cobertura de combate en el hospital.</w:t>
      </w:r>
    </w:p>
    <w:p w14:paraId="3A604256" w14:textId="77777777" w:rsidR="003401C8" w:rsidRPr="003401C8" w:rsidRDefault="003401C8" w:rsidP="003401C8">
      <w:pPr>
        <w:tabs>
          <w:tab w:val="clear" w:pos="4419"/>
          <w:tab w:val="clear" w:pos="8838"/>
        </w:tabs>
        <w:rPr>
          <w:rFonts w:asciiTheme="minorHAnsi" w:hAnsiTheme="minorHAnsi" w:cstheme="minorHAnsi"/>
          <w:sz w:val="20"/>
          <w:szCs w:val="20"/>
          <w:lang w:val="es-AR"/>
        </w:rPr>
      </w:pPr>
    </w:p>
    <w:p w14:paraId="19DDB6EF" w14:textId="14695D96" w:rsidR="003401C8" w:rsidRPr="00202341" w:rsidRDefault="003401C8" w:rsidP="007D4C0E">
      <w:pPr>
        <w:pStyle w:val="Prrafodelista"/>
        <w:numPr>
          <w:ilvl w:val="1"/>
          <w:numId w:val="124"/>
        </w:numPr>
        <w:tabs>
          <w:tab w:val="clear" w:pos="4419"/>
          <w:tab w:val="clear" w:pos="8838"/>
        </w:tabs>
        <w:ind w:left="993" w:hanging="633"/>
        <w:outlineLvl w:val="2"/>
        <w:rPr>
          <w:rFonts w:cstheme="minorHAnsi"/>
          <w:b/>
          <w:bCs/>
          <w:sz w:val="24"/>
          <w:szCs w:val="24"/>
          <w:lang w:val="es-AR"/>
        </w:rPr>
      </w:pPr>
      <w:bookmarkStart w:id="382" w:name="_Toc65073509"/>
      <w:r w:rsidRPr="00202341">
        <w:rPr>
          <w:rFonts w:cstheme="minorHAnsi"/>
          <w:b/>
          <w:bCs/>
          <w:sz w:val="24"/>
          <w:szCs w:val="24"/>
          <w:lang w:val="es-AR"/>
        </w:rPr>
        <w:t>BOCAS DE INCENDIOS EQUIPADAS</w:t>
      </w:r>
      <w:bookmarkEnd w:id="382"/>
    </w:p>
    <w:p w14:paraId="69BFB28F" w14:textId="77777777" w:rsidR="003401C8" w:rsidRPr="003401C8" w:rsidRDefault="003401C8" w:rsidP="00202341">
      <w:pPr>
        <w:tabs>
          <w:tab w:val="clear" w:pos="4419"/>
          <w:tab w:val="clear" w:pos="8838"/>
        </w:tabs>
        <w:spacing w:before="240"/>
        <w:ind w:left="993"/>
        <w:rPr>
          <w:rFonts w:asciiTheme="minorHAnsi" w:hAnsiTheme="minorHAnsi" w:cstheme="minorHAnsi"/>
          <w:sz w:val="20"/>
          <w:szCs w:val="20"/>
          <w:lang w:val="es-AR"/>
        </w:rPr>
      </w:pPr>
      <w:r w:rsidRPr="003401C8">
        <w:rPr>
          <w:rFonts w:asciiTheme="minorHAnsi" w:hAnsiTheme="minorHAnsi" w:cstheme="minorHAnsi"/>
          <w:sz w:val="20"/>
          <w:szCs w:val="20"/>
          <w:lang w:val="es-AR"/>
        </w:rPr>
        <w:t xml:space="preserve">Se presentará una muestra de todos los materiales a emplear a la </w:t>
      </w:r>
      <w:proofErr w:type="spellStart"/>
      <w:r w:rsidRPr="003401C8">
        <w:rPr>
          <w:rFonts w:asciiTheme="minorHAnsi" w:hAnsiTheme="minorHAnsi" w:cstheme="minorHAnsi"/>
          <w:sz w:val="20"/>
          <w:szCs w:val="20"/>
          <w:lang w:val="es-AR"/>
        </w:rPr>
        <w:t>Fiscalizacion</w:t>
      </w:r>
      <w:proofErr w:type="spellEnd"/>
      <w:r w:rsidRPr="003401C8">
        <w:rPr>
          <w:rFonts w:asciiTheme="minorHAnsi" w:hAnsiTheme="minorHAnsi" w:cstheme="minorHAnsi"/>
          <w:sz w:val="20"/>
          <w:szCs w:val="20"/>
          <w:lang w:val="es-AR"/>
        </w:rPr>
        <w:t xml:space="preserve"> </w:t>
      </w:r>
    </w:p>
    <w:p w14:paraId="666D6EA5" w14:textId="47AF3809" w:rsidR="003401C8" w:rsidRDefault="003401C8" w:rsidP="00202341">
      <w:pPr>
        <w:tabs>
          <w:tab w:val="clear" w:pos="4419"/>
          <w:tab w:val="clear" w:pos="8838"/>
        </w:tabs>
        <w:spacing w:before="240"/>
        <w:ind w:left="993"/>
        <w:rPr>
          <w:rFonts w:asciiTheme="minorHAnsi" w:hAnsiTheme="minorHAnsi" w:cstheme="minorHAnsi"/>
          <w:sz w:val="20"/>
          <w:szCs w:val="20"/>
          <w:lang w:val="es-AR"/>
        </w:rPr>
      </w:pPr>
      <w:r w:rsidRPr="003401C8">
        <w:rPr>
          <w:rFonts w:asciiTheme="minorHAnsi" w:hAnsiTheme="minorHAnsi" w:cstheme="minorHAnsi"/>
          <w:sz w:val="20"/>
          <w:szCs w:val="20"/>
          <w:lang w:val="es-AR"/>
        </w:rPr>
        <w:t xml:space="preserve">para su aprobación. En caso de no ser así podrán ser rechazadas si no cumplen con las </w:t>
      </w:r>
      <w:proofErr w:type="spellStart"/>
      <w:r w:rsidRPr="003401C8">
        <w:rPr>
          <w:rFonts w:asciiTheme="minorHAnsi" w:hAnsiTheme="minorHAnsi" w:cstheme="minorHAnsi"/>
          <w:sz w:val="20"/>
          <w:szCs w:val="20"/>
          <w:lang w:val="es-AR"/>
        </w:rPr>
        <w:t>especi</w:t>
      </w:r>
      <w:proofErr w:type="spellEnd"/>
      <w:r w:rsidRPr="003401C8">
        <w:rPr>
          <w:rFonts w:asciiTheme="minorHAnsi" w:hAnsiTheme="minorHAnsi" w:cstheme="minorHAnsi"/>
          <w:sz w:val="20"/>
          <w:szCs w:val="20"/>
          <w:lang w:val="es-AR"/>
        </w:rPr>
        <w:t xml:space="preserve"> por la misma.</w:t>
      </w:r>
    </w:p>
    <w:p w14:paraId="0B863EB1" w14:textId="77777777" w:rsidR="00202341" w:rsidRPr="00202341" w:rsidRDefault="00202341" w:rsidP="00202341">
      <w:pPr>
        <w:tabs>
          <w:tab w:val="clear" w:pos="4419"/>
          <w:tab w:val="clear" w:pos="8838"/>
        </w:tabs>
        <w:spacing w:before="240"/>
        <w:ind w:left="993"/>
        <w:rPr>
          <w:rFonts w:asciiTheme="minorHAnsi" w:hAnsiTheme="minorHAnsi" w:cstheme="minorHAnsi"/>
          <w:b/>
          <w:bCs/>
          <w:sz w:val="20"/>
          <w:szCs w:val="20"/>
          <w:lang w:val="es-AR"/>
        </w:rPr>
      </w:pPr>
      <w:r w:rsidRPr="00202341">
        <w:rPr>
          <w:rFonts w:asciiTheme="minorHAnsi" w:hAnsiTheme="minorHAnsi" w:cstheme="minorHAnsi"/>
          <w:b/>
          <w:bCs/>
          <w:sz w:val="20"/>
          <w:szCs w:val="20"/>
          <w:lang w:val="es-AR"/>
        </w:rPr>
        <w:t>Descripción de los componentes:</w:t>
      </w:r>
    </w:p>
    <w:p w14:paraId="381FB3DD" w14:textId="274E8EB9" w:rsidR="00202341" w:rsidRPr="00202341" w:rsidRDefault="00202341" w:rsidP="00202341">
      <w:pPr>
        <w:tabs>
          <w:tab w:val="clear" w:pos="4419"/>
          <w:tab w:val="clear" w:pos="8838"/>
        </w:tabs>
        <w:spacing w:before="240"/>
        <w:ind w:left="993"/>
        <w:rPr>
          <w:rFonts w:asciiTheme="minorHAnsi" w:hAnsiTheme="minorHAnsi" w:cstheme="minorHAnsi"/>
          <w:sz w:val="20"/>
          <w:szCs w:val="20"/>
          <w:lang w:val="es-AR"/>
        </w:rPr>
      </w:pPr>
      <w:r w:rsidRPr="00202341">
        <w:rPr>
          <w:rFonts w:asciiTheme="minorHAnsi" w:hAnsiTheme="minorHAnsi" w:cstheme="minorHAnsi"/>
          <w:sz w:val="20"/>
          <w:szCs w:val="20"/>
          <w:u w:val="single"/>
          <w:lang w:val="es-AR"/>
        </w:rPr>
        <w:t>Válvula teatro</w:t>
      </w:r>
      <w:r w:rsidRPr="00202341">
        <w:rPr>
          <w:rFonts w:asciiTheme="minorHAnsi" w:hAnsiTheme="minorHAnsi" w:cstheme="minorHAnsi"/>
          <w:sz w:val="20"/>
          <w:szCs w:val="20"/>
          <w:lang w:val="es-AR"/>
        </w:rPr>
        <w:t xml:space="preserve">: tipo mandrilar, con unión </w:t>
      </w:r>
      <w:proofErr w:type="spellStart"/>
      <w:r w:rsidRPr="00202341">
        <w:rPr>
          <w:rFonts w:asciiTheme="minorHAnsi" w:hAnsiTheme="minorHAnsi" w:cstheme="minorHAnsi"/>
          <w:sz w:val="20"/>
          <w:szCs w:val="20"/>
          <w:lang w:val="es-AR"/>
        </w:rPr>
        <w:t>Storz</w:t>
      </w:r>
      <w:proofErr w:type="spellEnd"/>
      <w:r w:rsidRPr="00202341">
        <w:rPr>
          <w:rFonts w:asciiTheme="minorHAnsi" w:hAnsiTheme="minorHAnsi" w:cstheme="minorHAnsi"/>
          <w:sz w:val="20"/>
          <w:szCs w:val="20"/>
          <w:lang w:val="es-AR"/>
        </w:rPr>
        <w:t>. Material bronce ASTM B 62, tipo globo a 45º o 90°, rosca hembra BSPT diámetro 1¾” a 2”, 45 a 51 mm</w:t>
      </w:r>
      <w:r>
        <w:rPr>
          <w:rFonts w:asciiTheme="minorHAnsi" w:hAnsiTheme="minorHAnsi" w:cstheme="minorHAnsi"/>
          <w:sz w:val="20"/>
          <w:szCs w:val="20"/>
          <w:lang w:val="es-AR"/>
        </w:rPr>
        <w:t xml:space="preserve"> </w:t>
      </w:r>
      <w:r w:rsidRPr="00202341">
        <w:rPr>
          <w:rFonts w:asciiTheme="minorHAnsi" w:hAnsiTheme="minorHAnsi" w:cstheme="minorHAnsi"/>
          <w:sz w:val="20"/>
          <w:szCs w:val="20"/>
          <w:lang w:val="es-AR"/>
        </w:rPr>
        <w:t xml:space="preserve">(Interiores, y exteriores). Se unirán a la manguera con unión </w:t>
      </w:r>
      <w:proofErr w:type="spellStart"/>
      <w:r w:rsidRPr="00202341">
        <w:rPr>
          <w:rFonts w:asciiTheme="minorHAnsi" w:hAnsiTheme="minorHAnsi" w:cstheme="minorHAnsi"/>
          <w:sz w:val="20"/>
          <w:szCs w:val="20"/>
          <w:lang w:val="es-AR"/>
        </w:rPr>
        <w:t>Storz</w:t>
      </w:r>
      <w:proofErr w:type="spellEnd"/>
      <w:r w:rsidRPr="00202341">
        <w:rPr>
          <w:rFonts w:asciiTheme="minorHAnsi" w:hAnsiTheme="minorHAnsi" w:cstheme="minorHAnsi"/>
          <w:sz w:val="20"/>
          <w:szCs w:val="20"/>
          <w:lang w:val="es-AR"/>
        </w:rPr>
        <w:t>, serán con tapa y cadena de fijación.</w:t>
      </w:r>
    </w:p>
    <w:p w14:paraId="3343FB87" w14:textId="5BF5107C" w:rsidR="00202341" w:rsidRPr="00202341" w:rsidRDefault="00202341" w:rsidP="00202341">
      <w:pPr>
        <w:tabs>
          <w:tab w:val="clear" w:pos="4419"/>
          <w:tab w:val="clear" w:pos="8838"/>
        </w:tabs>
        <w:spacing w:before="240"/>
        <w:ind w:left="993"/>
        <w:rPr>
          <w:rFonts w:asciiTheme="minorHAnsi" w:hAnsiTheme="minorHAnsi" w:cstheme="minorHAnsi"/>
          <w:sz w:val="20"/>
          <w:szCs w:val="20"/>
          <w:lang w:val="es-AR"/>
        </w:rPr>
      </w:pPr>
      <w:r w:rsidRPr="00202341">
        <w:rPr>
          <w:rFonts w:asciiTheme="minorHAnsi" w:hAnsiTheme="minorHAnsi" w:cstheme="minorHAnsi"/>
          <w:sz w:val="20"/>
          <w:szCs w:val="20"/>
          <w:u w:val="single"/>
          <w:lang w:val="es-AR"/>
        </w:rPr>
        <w:t>Lanza</w:t>
      </w:r>
      <w:r w:rsidRPr="00202341">
        <w:rPr>
          <w:rFonts w:asciiTheme="minorHAnsi" w:hAnsiTheme="minorHAnsi" w:cstheme="minorHAnsi"/>
          <w:sz w:val="20"/>
          <w:szCs w:val="20"/>
          <w:lang w:val="es-AR"/>
        </w:rPr>
        <w:t xml:space="preserve">: de bronce sin costura, diámetro 1 </w:t>
      </w:r>
      <w:r w:rsidRPr="00202341">
        <w:rPr>
          <w:rFonts w:asciiTheme="minorHAnsi" w:hAnsiTheme="minorHAnsi" w:cstheme="minorHAnsi"/>
          <w:sz w:val="20"/>
          <w:szCs w:val="20"/>
          <w:vertAlign w:val="superscript"/>
          <w:lang w:val="es-AR"/>
        </w:rPr>
        <w:t>3</w:t>
      </w:r>
      <w:r w:rsidRPr="00202341">
        <w:rPr>
          <w:rFonts w:asciiTheme="minorHAnsi" w:hAnsiTheme="minorHAnsi" w:cstheme="minorHAnsi"/>
          <w:sz w:val="20"/>
          <w:szCs w:val="20"/>
          <w:lang w:val="es-AR"/>
        </w:rPr>
        <w:t>/</w:t>
      </w:r>
      <w:r w:rsidRPr="00202341">
        <w:rPr>
          <w:rFonts w:asciiTheme="minorHAnsi" w:hAnsiTheme="minorHAnsi" w:cstheme="minorHAnsi"/>
          <w:sz w:val="20"/>
          <w:szCs w:val="20"/>
          <w:vertAlign w:val="subscript"/>
          <w:lang w:val="es-AR"/>
        </w:rPr>
        <w:t>4</w:t>
      </w:r>
      <w:r w:rsidRPr="00202341">
        <w:rPr>
          <w:rFonts w:asciiTheme="minorHAnsi" w:hAnsiTheme="minorHAnsi" w:cstheme="minorHAnsi"/>
          <w:sz w:val="20"/>
          <w:szCs w:val="20"/>
          <w:lang w:val="es-AR"/>
        </w:rPr>
        <w:t xml:space="preserve">” y 2” según corresponda con su respectiva boquilla de chorro pleno y niebla con grifo de cierre lento. Se unirá a la manguera con unión </w:t>
      </w:r>
      <w:proofErr w:type="spellStart"/>
      <w:r w:rsidRPr="00202341">
        <w:rPr>
          <w:rFonts w:asciiTheme="minorHAnsi" w:hAnsiTheme="minorHAnsi" w:cstheme="minorHAnsi"/>
          <w:sz w:val="20"/>
          <w:szCs w:val="20"/>
          <w:lang w:val="es-AR"/>
        </w:rPr>
        <w:t>Storz</w:t>
      </w:r>
      <w:proofErr w:type="spellEnd"/>
      <w:r w:rsidRPr="00202341">
        <w:rPr>
          <w:rFonts w:asciiTheme="minorHAnsi" w:hAnsiTheme="minorHAnsi" w:cstheme="minorHAnsi"/>
          <w:sz w:val="20"/>
          <w:szCs w:val="20"/>
          <w:lang w:val="es-AR"/>
        </w:rPr>
        <w:t>.</w:t>
      </w:r>
    </w:p>
    <w:p w14:paraId="153EA240" w14:textId="529196EB" w:rsidR="00202341" w:rsidRPr="00202341" w:rsidRDefault="00202341" w:rsidP="00202341">
      <w:pPr>
        <w:tabs>
          <w:tab w:val="clear" w:pos="4419"/>
          <w:tab w:val="clear" w:pos="8838"/>
        </w:tabs>
        <w:spacing w:before="240"/>
        <w:ind w:left="993"/>
        <w:rPr>
          <w:rFonts w:asciiTheme="minorHAnsi" w:hAnsiTheme="minorHAnsi" w:cstheme="minorHAnsi"/>
          <w:sz w:val="20"/>
          <w:szCs w:val="20"/>
          <w:lang w:val="es-AR"/>
        </w:rPr>
      </w:pPr>
      <w:r w:rsidRPr="00202341">
        <w:rPr>
          <w:rFonts w:asciiTheme="minorHAnsi" w:hAnsiTheme="minorHAnsi" w:cstheme="minorHAnsi"/>
          <w:sz w:val="20"/>
          <w:szCs w:val="20"/>
          <w:u w:val="single"/>
          <w:lang w:val="es-AR"/>
        </w:rPr>
        <w:t>Manga</w:t>
      </w:r>
      <w:r w:rsidRPr="00202341">
        <w:rPr>
          <w:rFonts w:asciiTheme="minorHAnsi" w:hAnsiTheme="minorHAnsi" w:cstheme="minorHAnsi"/>
          <w:sz w:val="20"/>
          <w:szCs w:val="20"/>
          <w:lang w:val="es-AR"/>
        </w:rPr>
        <w:t>: Cada válvula teatro tendrá siempre armada una manga de 50 ml de diámetro y 30 m de longitud para las interiores, en material sintético tipo RYLJET, todas ellas tendrán uniones ajustadas a mandril y serán sometidas a pruebas con la presión hidráulica existente en la respectiva cañería. Las uniones tipo mandrilar y sus aros de cobre internos.</w:t>
      </w:r>
      <w:r>
        <w:rPr>
          <w:rFonts w:asciiTheme="minorHAnsi" w:hAnsiTheme="minorHAnsi" w:cstheme="minorHAnsi"/>
          <w:sz w:val="20"/>
          <w:szCs w:val="20"/>
          <w:lang w:val="es-AR"/>
        </w:rPr>
        <w:t xml:space="preserve"> </w:t>
      </w:r>
      <w:r w:rsidRPr="00202341">
        <w:rPr>
          <w:rFonts w:asciiTheme="minorHAnsi" w:hAnsiTheme="minorHAnsi" w:cstheme="minorHAnsi"/>
          <w:sz w:val="20"/>
          <w:szCs w:val="20"/>
          <w:lang w:val="es-AR"/>
        </w:rPr>
        <w:t xml:space="preserve">Las mangas se </w:t>
      </w:r>
      <w:proofErr w:type="gramStart"/>
      <w:r w:rsidRPr="00202341">
        <w:rPr>
          <w:rFonts w:asciiTheme="minorHAnsi" w:hAnsiTheme="minorHAnsi" w:cstheme="minorHAnsi"/>
          <w:sz w:val="20"/>
          <w:szCs w:val="20"/>
          <w:lang w:val="es-AR"/>
        </w:rPr>
        <w:t>colocaran</w:t>
      </w:r>
      <w:proofErr w:type="gramEnd"/>
      <w:r w:rsidRPr="00202341">
        <w:rPr>
          <w:rFonts w:asciiTheme="minorHAnsi" w:hAnsiTheme="minorHAnsi" w:cstheme="minorHAnsi"/>
          <w:sz w:val="20"/>
          <w:szCs w:val="20"/>
          <w:lang w:val="es-AR"/>
        </w:rPr>
        <w:t xml:space="preserve"> montadas en </w:t>
      </w:r>
      <w:proofErr w:type="spellStart"/>
      <w:r w:rsidRPr="00202341">
        <w:rPr>
          <w:rFonts w:asciiTheme="minorHAnsi" w:hAnsiTheme="minorHAnsi" w:cstheme="minorHAnsi"/>
          <w:sz w:val="20"/>
          <w:szCs w:val="20"/>
          <w:lang w:val="es-AR"/>
        </w:rPr>
        <w:t>Zig-Zag</w:t>
      </w:r>
      <w:proofErr w:type="spellEnd"/>
      <w:r w:rsidRPr="00202341">
        <w:rPr>
          <w:rFonts w:asciiTheme="minorHAnsi" w:hAnsiTheme="minorHAnsi" w:cstheme="minorHAnsi"/>
          <w:sz w:val="20"/>
          <w:szCs w:val="20"/>
          <w:lang w:val="es-AR"/>
        </w:rPr>
        <w:t xml:space="preserve">, no </w:t>
      </w:r>
      <w:proofErr w:type="spellStart"/>
      <w:r w:rsidRPr="00202341">
        <w:rPr>
          <w:rFonts w:asciiTheme="minorHAnsi" w:hAnsiTheme="minorHAnsi" w:cstheme="minorHAnsi"/>
          <w:sz w:val="20"/>
          <w:szCs w:val="20"/>
          <w:lang w:val="es-AR"/>
        </w:rPr>
        <w:t>enrrolladas</w:t>
      </w:r>
      <w:proofErr w:type="spellEnd"/>
      <w:r w:rsidRPr="00202341">
        <w:rPr>
          <w:rFonts w:asciiTheme="minorHAnsi" w:hAnsiTheme="minorHAnsi" w:cstheme="minorHAnsi"/>
          <w:sz w:val="20"/>
          <w:szCs w:val="20"/>
          <w:lang w:val="es-AR"/>
        </w:rPr>
        <w:t xml:space="preserve">. Se unirán a la lanza y a la válvula con rosca unión </w:t>
      </w:r>
      <w:proofErr w:type="spellStart"/>
      <w:r w:rsidRPr="00202341">
        <w:rPr>
          <w:rFonts w:asciiTheme="minorHAnsi" w:hAnsiTheme="minorHAnsi" w:cstheme="minorHAnsi"/>
          <w:sz w:val="20"/>
          <w:szCs w:val="20"/>
          <w:lang w:val="es-AR"/>
        </w:rPr>
        <w:t>Storz</w:t>
      </w:r>
      <w:proofErr w:type="spellEnd"/>
      <w:r w:rsidRPr="00202341">
        <w:rPr>
          <w:rFonts w:asciiTheme="minorHAnsi" w:hAnsiTheme="minorHAnsi" w:cstheme="minorHAnsi"/>
          <w:sz w:val="20"/>
          <w:szCs w:val="20"/>
          <w:lang w:val="es-AR"/>
        </w:rPr>
        <w:t>.</w:t>
      </w:r>
    </w:p>
    <w:p w14:paraId="1EE32D7F" w14:textId="36579A3A" w:rsidR="00202341" w:rsidRPr="00202341" w:rsidRDefault="00202341" w:rsidP="00202341">
      <w:pPr>
        <w:tabs>
          <w:tab w:val="clear" w:pos="4419"/>
          <w:tab w:val="clear" w:pos="8838"/>
        </w:tabs>
        <w:spacing w:before="240"/>
        <w:ind w:left="993"/>
        <w:rPr>
          <w:rFonts w:asciiTheme="minorHAnsi" w:hAnsiTheme="minorHAnsi" w:cstheme="minorHAnsi"/>
          <w:b/>
          <w:bCs/>
          <w:sz w:val="20"/>
          <w:szCs w:val="20"/>
          <w:lang w:val="es-AR"/>
        </w:rPr>
      </w:pPr>
      <w:r w:rsidRPr="00202341">
        <w:rPr>
          <w:rFonts w:asciiTheme="minorHAnsi" w:hAnsiTheme="minorHAnsi" w:cstheme="minorHAnsi"/>
          <w:b/>
          <w:bCs/>
          <w:sz w:val="20"/>
          <w:szCs w:val="20"/>
          <w:lang w:val="es-AR"/>
        </w:rPr>
        <w:t>Soportes para mangueras y lanzas:</w:t>
      </w:r>
    </w:p>
    <w:p w14:paraId="0C55161D" w14:textId="77777777" w:rsidR="00202341" w:rsidRPr="00202341" w:rsidRDefault="00202341" w:rsidP="00202341">
      <w:pPr>
        <w:tabs>
          <w:tab w:val="clear" w:pos="4419"/>
          <w:tab w:val="clear" w:pos="8838"/>
        </w:tabs>
        <w:spacing w:before="240"/>
        <w:ind w:left="993"/>
        <w:rPr>
          <w:rFonts w:asciiTheme="minorHAnsi" w:hAnsiTheme="minorHAnsi" w:cstheme="minorHAnsi"/>
          <w:sz w:val="20"/>
          <w:szCs w:val="20"/>
          <w:lang w:val="es-AR"/>
        </w:rPr>
      </w:pPr>
      <w:r w:rsidRPr="00202341">
        <w:rPr>
          <w:rFonts w:asciiTheme="minorHAnsi" w:hAnsiTheme="minorHAnsi" w:cstheme="minorHAnsi"/>
          <w:sz w:val="20"/>
          <w:szCs w:val="20"/>
          <w:u w:val="single"/>
          <w:lang w:val="es-AR"/>
        </w:rPr>
        <w:t>Gabinetes</w:t>
      </w:r>
      <w:r w:rsidRPr="00202341">
        <w:rPr>
          <w:rFonts w:asciiTheme="minorHAnsi" w:hAnsiTheme="minorHAnsi" w:cstheme="minorHAnsi"/>
          <w:sz w:val="20"/>
          <w:szCs w:val="20"/>
          <w:lang w:val="es-AR"/>
        </w:rPr>
        <w:t xml:space="preserve">: Todos los gabinetes de hidrantes descriptos llevarán vidrio </w:t>
      </w:r>
      <w:proofErr w:type="spellStart"/>
      <w:r w:rsidRPr="00202341">
        <w:rPr>
          <w:rFonts w:asciiTheme="minorHAnsi" w:hAnsiTheme="minorHAnsi" w:cstheme="minorHAnsi"/>
          <w:sz w:val="20"/>
          <w:szCs w:val="20"/>
          <w:lang w:val="es-AR"/>
        </w:rPr>
        <w:t>float</w:t>
      </w:r>
      <w:proofErr w:type="spellEnd"/>
      <w:r w:rsidRPr="00202341">
        <w:rPr>
          <w:rFonts w:asciiTheme="minorHAnsi" w:hAnsiTheme="minorHAnsi" w:cstheme="minorHAnsi"/>
          <w:sz w:val="20"/>
          <w:szCs w:val="20"/>
          <w:lang w:val="es-AR"/>
        </w:rPr>
        <w:t xml:space="preserve"> traslúcido de 2mm.de espesor, soporte tipo plano para manguera, y soporte para lanza, totalmente pintada, según detalles típicos. Si así fuera necesario, no podrán superar el ancho de la columna donde se instale. Se deberá sellar, rellenar y pintar los bordes y encuentros de chapas, a fin de evitar las aristas y filos cortantes.</w:t>
      </w:r>
    </w:p>
    <w:p w14:paraId="28058FAE" w14:textId="4232E4EA" w:rsidR="00202341" w:rsidRDefault="00202341" w:rsidP="00202341">
      <w:pPr>
        <w:tabs>
          <w:tab w:val="clear" w:pos="4419"/>
          <w:tab w:val="clear" w:pos="8838"/>
        </w:tabs>
        <w:spacing w:before="240"/>
        <w:ind w:left="993"/>
        <w:rPr>
          <w:rFonts w:asciiTheme="minorHAnsi" w:hAnsiTheme="minorHAnsi" w:cstheme="minorHAnsi"/>
          <w:sz w:val="20"/>
          <w:szCs w:val="20"/>
          <w:lang w:val="es-AR"/>
        </w:rPr>
      </w:pPr>
      <w:r w:rsidRPr="00202341">
        <w:rPr>
          <w:rFonts w:asciiTheme="minorHAnsi" w:hAnsiTheme="minorHAnsi" w:cstheme="minorHAnsi"/>
          <w:sz w:val="20"/>
          <w:szCs w:val="20"/>
          <w:lang w:val="es-AR"/>
        </w:rPr>
        <w:t xml:space="preserve">Se realizará una perforación de entre 2 y 4 mm de </w:t>
      </w:r>
      <w:proofErr w:type="spellStart"/>
      <w:r w:rsidRPr="00202341">
        <w:rPr>
          <w:rFonts w:asciiTheme="minorHAnsi" w:hAnsiTheme="minorHAnsi" w:cstheme="minorHAnsi"/>
          <w:sz w:val="20"/>
          <w:szCs w:val="20"/>
          <w:lang w:val="es-AR"/>
        </w:rPr>
        <w:t>Dº</w:t>
      </w:r>
      <w:proofErr w:type="spellEnd"/>
      <w:r w:rsidRPr="00202341">
        <w:rPr>
          <w:rFonts w:asciiTheme="minorHAnsi" w:hAnsiTheme="minorHAnsi" w:cstheme="minorHAnsi"/>
          <w:sz w:val="20"/>
          <w:szCs w:val="20"/>
          <w:lang w:val="es-AR"/>
        </w:rPr>
        <w:t>, en el fondo de cada gabinete, interior o exterior, para permitir la evacuación del agua condensada.</w:t>
      </w:r>
    </w:p>
    <w:p w14:paraId="1B4D8BEC" w14:textId="77777777" w:rsidR="00202341" w:rsidRPr="00202341" w:rsidRDefault="00202341" w:rsidP="007D4C0E">
      <w:pPr>
        <w:pStyle w:val="Prrafodelista"/>
        <w:numPr>
          <w:ilvl w:val="1"/>
          <w:numId w:val="124"/>
        </w:numPr>
        <w:tabs>
          <w:tab w:val="clear" w:pos="4419"/>
          <w:tab w:val="clear" w:pos="8838"/>
        </w:tabs>
        <w:spacing w:before="240"/>
        <w:ind w:left="993" w:hanging="633"/>
        <w:outlineLvl w:val="2"/>
        <w:rPr>
          <w:rFonts w:cstheme="minorHAnsi"/>
          <w:b/>
          <w:bCs/>
          <w:sz w:val="24"/>
          <w:szCs w:val="24"/>
          <w:lang w:val="es-AR"/>
        </w:rPr>
      </w:pPr>
      <w:bookmarkStart w:id="383" w:name="_Toc65073510"/>
      <w:r w:rsidRPr="00202341">
        <w:rPr>
          <w:rFonts w:cstheme="minorHAnsi"/>
          <w:b/>
          <w:bCs/>
          <w:sz w:val="24"/>
          <w:szCs w:val="24"/>
          <w:lang w:val="es-AR"/>
        </w:rPr>
        <w:t>CABEZAS ROCIADORAS (SPRINKLERS)</w:t>
      </w:r>
      <w:bookmarkEnd w:id="383"/>
    </w:p>
    <w:p w14:paraId="08FD8FC4" w14:textId="77777777" w:rsidR="00202341" w:rsidRPr="00202341" w:rsidRDefault="00202341" w:rsidP="00202341">
      <w:pPr>
        <w:tabs>
          <w:tab w:val="clear" w:pos="4419"/>
          <w:tab w:val="clear" w:pos="8838"/>
        </w:tabs>
        <w:spacing w:before="240"/>
        <w:ind w:left="993"/>
        <w:rPr>
          <w:rFonts w:asciiTheme="minorHAnsi" w:hAnsiTheme="minorHAnsi" w:cstheme="minorHAnsi"/>
          <w:sz w:val="20"/>
          <w:szCs w:val="20"/>
          <w:lang w:val="es-AR"/>
        </w:rPr>
      </w:pPr>
      <w:r w:rsidRPr="00202341">
        <w:rPr>
          <w:rFonts w:asciiTheme="minorHAnsi" w:hAnsiTheme="minorHAnsi" w:cstheme="minorHAnsi"/>
          <w:sz w:val="20"/>
          <w:szCs w:val="20"/>
          <w:lang w:val="es-AR"/>
        </w:rPr>
        <w:t xml:space="preserve">Serán estándar de bronce terminación bronce natural o esmaltada, con deflectores hacia arriba </w:t>
      </w:r>
      <w:proofErr w:type="spellStart"/>
      <w:r w:rsidRPr="00202341">
        <w:rPr>
          <w:rFonts w:asciiTheme="minorHAnsi" w:hAnsiTheme="minorHAnsi" w:cstheme="minorHAnsi"/>
          <w:sz w:val="20"/>
          <w:szCs w:val="20"/>
          <w:lang w:val="es-AR"/>
        </w:rPr>
        <w:t>ó</w:t>
      </w:r>
      <w:proofErr w:type="spellEnd"/>
      <w:r w:rsidRPr="00202341">
        <w:rPr>
          <w:rFonts w:asciiTheme="minorHAnsi" w:hAnsiTheme="minorHAnsi" w:cstheme="minorHAnsi"/>
          <w:sz w:val="20"/>
          <w:szCs w:val="20"/>
          <w:lang w:val="es-AR"/>
        </w:rPr>
        <w:t xml:space="preserve"> abajo según el lugar de instalación y del tipo </w:t>
      </w:r>
      <w:proofErr w:type="spellStart"/>
      <w:r w:rsidRPr="00202341">
        <w:rPr>
          <w:rFonts w:asciiTheme="minorHAnsi" w:hAnsiTheme="minorHAnsi" w:cstheme="minorHAnsi"/>
          <w:sz w:val="20"/>
          <w:szCs w:val="20"/>
          <w:lang w:val="es-AR"/>
        </w:rPr>
        <w:t>sidewall</w:t>
      </w:r>
      <w:proofErr w:type="spellEnd"/>
      <w:r w:rsidRPr="00202341">
        <w:rPr>
          <w:rFonts w:asciiTheme="minorHAnsi" w:hAnsiTheme="minorHAnsi" w:cstheme="minorHAnsi"/>
          <w:sz w:val="20"/>
          <w:szCs w:val="20"/>
          <w:lang w:val="es-AR"/>
        </w:rPr>
        <w:t xml:space="preserve"> para cubrir los laterales de eventuales espacios que así lo requieran, para este caso se asegurará el alcance necesario mediante el uso de elementos de mayor diámetro si fuera necesario; los que se instalen en cielorrasos o armados dispondrán de aros regulables de acero inoxidable para cubrir el corte. Rociadores y virolas tendrán sello de aprobación de por lo menos dos de las siguientes instituciones: UL, FM, ULC, CSFM, MEA. No se mezclarán marcas diferentes para un mismo tipo de </w:t>
      </w:r>
      <w:proofErr w:type="spellStart"/>
      <w:r w:rsidRPr="00202341">
        <w:rPr>
          <w:rFonts w:asciiTheme="minorHAnsi" w:hAnsiTheme="minorHAnsi" w:cstheme="minorHAnsi"/>
          <w:sz w:val="20"/>
          <w:szCs w:val="20"/>
          <w:lang w:val="es-AR"/>
        </w:rPr>
        <w:t>sprinkler</w:t>
      </w:r>
      <w:proofErr w:type="spellEnd"/>
      <w:r w:rsidRPr="00202341">
        <w:rPr>
          <w:rFonts w:asciiTheme="minorHAnsi" w:hAnsiTheme="minorHAnsi" w:cstheme="minorHAnsi"/>
          <w:sz w:val="20"/>
          <w:szCs w:val="20"/>
          <w:lang w:val="es-AR"/>
        </w:rPr>
        <w:t>.</w:t>
      </w:r>
    </w:p>
    <w:p w14:paraId="0280FA12" w14:textId="77777777" w:rsidR="00202341" w:rsidRPr="00202341" w:rsidRDefault="00202341" w:rsidP="00202341">
      <w:pPr>
        <w:tabs>
          <w:tab w:val="clear" w:pos="4419"/>
          <w:tab w:val="clear" w:pos="8838"/>
        </w:tabs>
        <w:spacing w:before="240"/>
        <w:ind w:left="993"/>
        <w:rPr>
          <w:rFonts w:asciiTheme="minorHAnsi" w:hAnsiTheme="minorHAnsi" w:cstheme="minorHAnsi"/>
          <w:sz w:val="20"/>
          <w:szCs w:val="20"/>
          <w:lang w:val="es-AR"/>
        </w:rPr>
      </w:pPr>
      <w:r w:rsidRPr="00202341">
        <w:rPr>
          <w:rFonts w:asciiTheme="minorHAnsi" w:hAnsiTheme="minorHAnsi" w:cstheme="minorHAnsi"/>
          <w:sz w:val="20"/>
          <w:szCs w:val="20"/>
          <w:lang w:val="es-AR"/>
        </w:rPr>
        <w:t>Cuando se instalen en cielorrasos, contarán con guarnición de terminación decorativa (</w:t>
      </w:r>
      <w:proofErr w:type="spellStart"/>
      <w:r w:rsidRPr="00202341">
        <w:rPr>
          <w:rFonts w:asciiTheme="minorHAnsi" w:hAnsiTheme="minorHAnsi" w:cstheme="minorHAnsi"/>
          <w:sz w:val="20"/>
          <w:szCs w:val="20"/>
          <w:lang w:val="es-AR"/>
        </w:rPr>
        <w:t>scutcheon</w:t>
      </w:r>
      <w:proofErr w:type="spellEnd"/>
      <w:r w:rsidRPr="00202341">
        <w:rPr>
          <w:rFonts w:asciiTheme="minorHAnsi" w:hAnsiTheme="minorHAnsi" w:cstheme="minorHAnsi"/>
          <w:sz w:val="20"/>
          <w:szCs w:val="20"/>
          <w:lang w:val="es-AR"/>
        </w:rPr>
        <w:t xml:space="preserve"> </w:t>
      </w:r>
      <w:proofErr w:type="spellStart"/>
      <w:r w:rsidRPr="00202341">
        <w:rPr>
          <w:rFonts w:asciiTheme="minorHAnsi" w:hAnsiTheme="minorHAnsi" w:cstheme="minorHAnsi"/>
          <w:sz w:val="20"/>
          <w:szCs w:val="20"/>
          <w:lang w:val="es-AR"/>
        </w:rPr>
        <w:t>plate</w:t>
      </w:r>
      <w:proofErr w:type="spellEnd"/>
      <w:r w:rsidRPr="00202341">
        <w:rPr>
          <w:rFonts w:asciiTheme="minorHAnsi" w:hAnsiTheme="minorHAnsi" w:cstheme="minorHAnsi"/>
          <w:sz w:val="20"/>
          <w:szCs w:val="20"/>
          <w:lang w:val="es-AR"/>
        </w:rPr>
        <w:t>) de acero inoxidable.</w:t>
      </w:r>
    </w:p>
    <w:p w14:paraId="290629EE" w14:textId="77777777" w:rsidR="00202341" w:rsidRPr="00202341" w:rsidRDefault="00202341" w:rsidP="00202341">
      <w:pPr>
        <w:tabs>
          <w:tab w:val="clear" w:pos="4419"/>
          <w:tab w:val="clear" w:pos="8838"/>
        </w:tabs>
        <w:spacing w:before="240"/>
        <w:ind w:left="993"/>
        <w:rPr>
          <w:rFonts w:asciiTheme="minorHAnsi" w:hAnsiTheme="minorHAnsi" w:cstheme="minorHAnsi"/>
          <w:sz w:val="20"/>
          <w:szCs w:val="20"/>
          <w:lang w:val="es-AR"/>
        </w:rPr>
      </w:pPr>
      <w:r w:rsidRPr="00202341">
        <w:rPr>
          <w:rFonts w:asciiTheme="minorHAnsi" w:hAnsiTheme="minorHAnsi" w:cstheme="minorHAnsi"/>
          <w:sz w:val="20"/>
          <w:szCs w:val="20"/>
          <w:lang w:val="es-AR"/>
        </w:rPr>
        <w:t xml:space="preserve">Las ampollas a utilizar para cada sector serán previa evaluación de funcionalidad y se </w:t>
      </w:r>
      <w:proofErr w:type="gramStart"/>
      <w:r w:rsidRPr="00202341">
        <w:rPr>
          <w:rFonts w:asciiTheme="minorHAnsi" w:hAnsiTheme="minorHAnsi" w:cstheme="minorHAnsi"/>
          <w:sz w:val="20"/>
          <w:szCs w:val="20"/>
          <w:lang w:val="es-AR"/>
        </w:rPr>
        <w:t>instalaran</w:t>
      </w:r>
      <w:proofErr w:type="gramEnd"/>
      <w:r w:rsidRPr="00202341">
        <w:rPr>
          <w:rFonts w:asciiTheme="minorHAnsi" w:hAnsiTheme="minorHAnsi" w:cstheme="minorHAnsi"/>
          <w:sz w:val="20"/>
          <w:szCs w:val="20"/>
          <w:lang w:val="es-AR"/>
        </w:rPr>
        <w:t xml:space="preserve"> los de niveles de rasgos normales, medios y altos según ambiente y temperatura de activación.</w:t>
      </w:r>
    </w:p>
    <w:p w14:paraId="0657CF94" w14:textId="65DDC841" w:rsidR="00202341" w:rsidRPr="00202341" w:rsidRDefault="00202341" w:rsidP="007D4C0E">
      <w:pPr>
        <w:pStyle w:val="Prrafodelista"/>
        <w:numPr>
          <w:ilvl w:val="1"/>
          <w:numId w:val="124"/>
        </w:numPr>
        <w:tabs>
          <w:tab w:val="clear" w:pos="4419"/>
          <w:tab w:val="clear" w:pos="8838"/>
        </w:tabs>
        <w:spacing w:before="240"/>
        <w:ind w:left="993" w:hanging="633"/>
        <w:outlineLvl w:val="2"/>
        <w:rPr>
          <w:rFonts w:cstheme="minorHAnsi"/>
          <w:b/>
          <w:bCs/>
          <w:sz w:val="24"/>
          <w:szCs w:val="24"/>
          <w:lang w:val="es-AR"/>
        </w:rPr>
      </w:pPr>
      <w:bookmarkStart w:id="384" w:name="_Toc65073511"/>
      <w:r w:rsidRPr="00202341">
        <w:rPr>
          <w:rFonts w:cstheme="minorHAnsi"/>
          <w:b/>
          <w:bCs/>
          <w:sz w:val="24"/>
          <w:szCs w:val="24"/>
          <w:lang w:val="es-AR"/>
        </w:rPr>
        <w:t>EXTINTORES DE INCENDIOS</w:t>
      </w:r>
      <w:bookmarkEnd w:id="384"/>
    </w:p>
    <w:p w14:paraId="61C47906" w14:textId="77777777" w:rsidR="00202341" w:rsidRPr="00202341" w:rsidRDefault="00202341" w:rsidP="00202341">
      <w:pPr>
        <w:tabs>
          <w:tab w:val="clear" w:pos="4419"/>
          <w:tab w:val="clear" w:pos="8838"/>
        </w:tabs>
        <w:spacing w:before="240"/>
        <w:ind w:left="993"/>
        <w:rPr>
          <w:rFonts w:asciiTheme="minorHAnsi" w:hAnsiTheme="minorHAnsi" w:cstheme="minorHAnsi"/>
          <w:sz w:val="20"/>
          <w:szCs w:val="20"/>
          <w:lang w:val="es-AR"/>
        </w:rPr>
      </w:pPr>
      <w:r w:rsidRPr="00202341">
        <w:rPr>
          <w:rFonts w:asciiTheme="minorHAnsi" w:hAnsiTheme="minorHAnsi" w:cstheme="minorHAnsi"/>
          <w:sz w:val="20"/>
          <w:szCs w:val="20"/>
          <w:lang w:val="es-AR"/>
        </w:rPr>
        <w:t xml:space="preserve">Se </w:t>
      </w:r>
      <w:proofErr w:type="gramStart"/>
      <w:r w:rsidRPr="00202341">
        <w:rPr>
          <w:rFonts w:asciiTheme="minorHAnsi" w:hAnsiTheme="minorHAnsi" w:cstheme="minorHAnsi"/>
          <w:sz w:val="20"/>
          <w:szCs w:val="20"/>
          <w:lang w:val="es-AR"/>
        </w:rPr>
        <w:t>instalaran</w:t>
      </w:r>
      <w:proofErr w:type="gramEnd"/>
      <w:r w:rsidRPr="00202341">
        <w:rPr>
          <w:rFonts w:asciiTheme="minorHAnsi" w:hAnsiTheme="minorHAnsi" w:cstheme="minorHAnsi"/>
          <w:sz w:val="20"/>
          <w:szCs w:val="20"/>
          <w:lang w:val="es-AR"/>
        </w:rPr>
        <w:t xml:space="preserve"> solo los de 4 kilos, en los pasillos normales se utilizaran los de agentes de polvo químico seco, en sectores como cocina si hubiere se utilizaran los de tipo K, el sectores especiales como laboratorios, quirófanos y unidad de terapia intensiva o intermedia, en el caso que hubiere, se utilizaran los de agentes ecológicos halogenados, para sectores de informática, centrales se utilizaran anhídrido carbónicos. Para todos los sectores de paneles eléctricos, salas de </w:t>
      </w:r>
      <w:proofErr w:type="spellStart"/>
      <w:r w:rsidRPr="00202341">
        <w:rPr>
          <w:rFonts w:asciiTheme="minorHAnsi" w:hAnsiTheme="minorHAnsi" w:cstheme="minorHAnsi"/>
          <w:sz w:val="20"/>
          <w:szCs w:val="20"/>
          <w:lang w:val="es-AR"/>
        </w:rPr>
        <w:t>maquinas</w:t>
      </w:r>
      <w:proofErr w:type="spellEnd"/>
      <w:r w:rsidRPr="00202341">
        <w:rPr>
          <w:rFonts w:asciiTheme="minorHAnsi" w:hAnsiTheme="minorHAnsi" w:cstheme="minorHAnsi"/>
          <w:sz w:val="20"/>
          <w:szCs w:val="20"/>
          <w:lang w:val="es-AR"/>
        </w:rPr>
        <w:t xml:space="preserve">, depósitos comunes o generadores se </w:t>
      </w:r>
      <w:proofErr w:type="gramStart"/>
      <w:r w:rsidRPr="00202341">
        <w:rPr>
          <w:rFonts w:asciiTheme="minorHAnsi" w:hAnsiTheme="minorHAnsi" w:cstheme="minorHAnsi"/>
          <w:sz w:val="20"/>
          <w:szCs w:val="20"/>
          <w:lang w:val="es-AR"/>
        </w:rPr>
        <w:t>utilizaran</w:t>
      </w:r>
      <w:proofErr w:type="gramEnd"/>
      <w:r w:rsidRPr="00202341">
        <w:rPr>
          <w:rFonts w:asciiTheme="minorHAnsi" w:hAnsiTheme="minorHAnsi" w:cstheme="minorHAnsi"/>
          <w:sz w:val="20"/>
          <w:szCs w:val="20"/>
          <w:lang w:val="es-AR"/>
        </w:rPr>
        <w:t xml:space="preserve"> polvos químicos.</w:t>
      </w:r>
    </w:p>
    <w:p w14:paraId="4963CCB2" w14:textId="77777777" w:rsidR="00202341" w:rsidRPr="00202341" w:rsidRDefault="00202341" w:rsidP="00202341">
      <w:pPr>
        <w:tabs>
          <w:tab w:val="clear" w:pos="4419"/>
          <w:tab w:val="clear" w:pos="8838"/>
        </w:tabs>
        <w:spacing w:before="240"/>
        <w:ind w:left="993"/>
        <w:rPr>
          <w:rFonts w:asciiTheme="minorHAnsi" w:hAnsiTheme="minorHAnsi" w:cstheme="minorHAnsi"/>
          <w:sz w:val="20"/>
          <w:szCs w:val="20"/>
          <w:lang w:val="es-AR"/>
        </w:rPr>
      </w:pPr>
      <w:r w:rsidRPr="00202341">
        <w:rPr>
          <w:rFonts w:asciiTheme="minorHAnsi" w:hAnsiTheme="minorHAnsi" w:cstheme="minorHAnsi"/>
          <w:sz w:val="20"/>
          <w:szCs w:val="20"/>
          <w:lang w:val="es-AR"/>
        </w:rPr>
        <w:t>Tendrán sello de conformidad y calidad de la INTN y/o tarjeta habilitante, y dispondrán de manómetro (a excepción de los de Anhídridos carbónicos) de control de carga.</w:t>
      </w:r>
    </w:p>
    <w:p w14:paraId="14B0A9A0" w14:textId="77777777" w:rsidR="00202341" w:rsidRPr="00202341" w:rsidRDefault="00202341" w:rsidP="00202341">
      <w:pPr>
        <w:tabs>
          <w:tab w:val="clear" w:pos="4419"/>
          <w:tab w:val="clear" w:pos="8838"/>
        </w:tabs>
        <w:spacing w:before="240"/>
        <w:ind w:left="993"/>
        <w:rPr>
          <w:rFonts w:asciiTheme="minorHAnsi" w:hAnsiTheme="minorHAnsi" w:cstheme="minorHAnsi"/>
          <w:sz w:val="20"/>
          <w:szCs w:val="20"/>
          <w:lang w:val="es-AR"/>
        </w:rPr>
      </w:pPr>
      <w:r w:rsidRPr="00202341">
        <w:rPr>
          <w:rFonts w:asciiTheme="minorHAnsi" w:hAnsiTheme="minorHAnsi" w:cstheme="minorHAnsi"/>
          <w:sz w:val="20"/>
          <w:szCs w:val="20"/>
          <w:lang w:val="es-AR"/>
        </w:rPr>
        <w:t xml:space="preserve">Serán colgados mediante soportes especiales tomados a las paredes con tornillos auto </w:t>
      </w:r>
      <w:proofErr w:type="spellStart"/>
      <w:r w:rsidRPr="00202341">
        <w:rPr>
          <w:rFonts w:asciiTheme="minorHAnsi" w:hAnsiTheme="minorHAnsi" w:cstheme="minorHAnsi"/>
          <w:sz w:val="20"/>
          <w:szCs w:val="20"/>
          <w:lang w:val="es-AR"/>
        </w:rPr>
        <w:t>roscantes</w:t>
      </w:r>
      <w:proofErr w:type="spellEnd"/>
      <w:r w:rsidRPr="00202341">
        <w:rPr>
          <w:rFonts w:asciiTheme="minorHAnsi" w:hAnsiTheme="minorHAnsi" w:cstheme="minorHAnsi"/>
          <w:sz w:val="20"/>
          <w:szCs w:val="20"/>
          <w:lang w:val="es-AR"/>
        </w:rPr>
        <w:t xml:space="preserve"> y tarugos plásticos, sobre una placa metálica o de plástico con leyendas alusivas y colores reglamentarios a modo de señalización visual, a una altura no superior de 1.40 m con referencia del piso.</w:t>
      </w:r>
    </w:p>
    <w:p w14:paraId="5868143F" w14:textId="77777777" w:rsidR="00202341" w:rsidRPr="00202341" w:rsidRDefault="00202341" w:rsidP="00202341">
      <w:pPr>
        <w:tabs>
          <w:tab w:val="clear" w:pos="4419"/>
          <w:tab w:val="clear" w:pos="8838"/>
        </w:tabs>
        <w:spacing w:before="240"/>
        <w:ind w:left="993"/>
        <w:rPr>
          <w:rFonts w:asciiTheme="minorHAnsi" w:hAnsiTheme="minorHAnsi" w:cstheme="minorHAnsi"/>
          <w:sz w:val="20"/>
          <w:szCs w:val="20"/>
          <w:lang w:val="es-AR"/>
        </w:rPr>
      </w:pPr>
      <w:r w:rsidRPr="00202341">
        <w:rPr>
          <w:rFonts w:asciiTheme="minorHAnsi" w:hAnsiTheme="minorHAnsi" w:cstheme="minorHAnsi"/>
          <w:sz w:val="20"/>
          <w:szCs w:val="20"/>
          <w:lang w:val="es-AR"/>
        </w:rPr>
        <w:t xml:space="preserve">Se proveerán a razón de un matafuego a cada 15 m entre cada uno en sectores de pasillos, ubicados estratégicamente en el edificio. En lugares en donde se estime la instalación de extintores según la funcionalidad del sector, se </w:t>
      </w:r>
      <w:proofErr w:type="gramStart"/>
      <w:r w:rsidRPr="00202341">
        <w:rPr>
          <w:rFonts w:asciiTheme="minorHAnsi" w:hAnsiTheme="minorHAnsi" w:cstheme="minorHAnsi"/>
          <w:sz w:val="20"/>
          <w:szCs w:val="20"/>
          <w:lang w:val="es-AR"/>
        </w:rPr>
        <w:t>instalara</w:t>
      </w:r>
      <w:proofErr w:type="gramEnd"/>
      <w:r w:rsidRPr="00202341">
        <w:rPr>
          <w:rFonts w:asciiTheme="minorHAnsi" w:hAnsiTheme="minorHAnsi" w:cstheme="minorHAnsi"/>
          <w:sz w:val="20"/>
          <w:szCs w:val="20"/>
          <w:lang w:val="es-AR"/>
        </w:rPr>
        <w:t xml:space="preserve"> un extintor por sector. Si el sector el menor a los 60 m2</w:t>
      </w:r>
    </w:p>
    <w:p w14:paraId="2BDDACC6" w14:textId="77777777" w:rsidR="00202341" w:rsidRPr="00202341" w:rsidRDefault="00202341" w:rsidP="00202341">
      <w:pPr>
        <w:tabs>
          <w:tab w:val="clear" w:pos="4419"/>
          <w:tab w:val="clear" w:pos="8838"/>
        </w:tabs>
        <w:spacing w:before="240"/>
        <w:ind w:left="993"/>
        <w:rPr>
          <w:rFonts w:asciiTheme="minorHAnsi" w:hAnsiTheme="minorHAnsi" w:cstheme="minorHAnsi"/>
          <w:sz w:val="20"/>
          <w:szCs w:val="20"/>
          <w:lang w:val="es-AR"/>
        </w:rPr>
      </w:pPr>
      <w:r w:rsidRPr="00202341">
        <w:rPr>
          <w:rFonts w:asciiTheme="minorHAnsi" w:hAnsiTheme="minorHAnsi" w:cstheme="minorHAnsi"/>
          <w:sz w:val="20"/>
          <w:szCs w:val="20"/>
          <w:lang w:val="es-AR"/>
        </w:rPr>
        <w:t xml:space="preserve">Se </w:t>
      </w:r>
      <w:proofErr w:type="spellStart"/>
      <w:r w:rsidRPr="00202341">
        <w:rPr>
          <w:rFonts w:asciiTheme="minorHAnsi" w:hAnsiTheme="minorHAnsi" w:cstheme="minorHAnsi"/>
          <w:sz w:val="20"/>
          <w:szCs w:val="20"/>
          <w:lang w:val="es-AR"/>
        </w:rPr>
        <w:t>preveerá</w:t>
      </w:r>
      <w:proofErr w:type="spellEnd"/>
      <w:r w:rsidRPr="00202341">
        <w:rPr>
          <w:rFonts w:asciiTheme="minorHAnsi" w:hAnsiTheme="minorHAnsi" w:cstheme="minorHAnsi"/>
          <w:sz w:val="20"/>
          <w:szCs w:val="20"/>
          <w:lang w:val="es-AR"/>
        </w:rPr>
        <w:t xml:space="preserve"> Señalética, para señalización de hidrantes, y extintores, medidas 600x400 </w:t>
      </w:r>
      <w:proofErr w:type="spellStart"/>
      <w:r w:rsidRPr="00202341">
        <w:rPr>
          <w:rFonts w:asciiTheme="minorHAnsi" w:hAnsiTheme="minorHAnsi" w:cstheme="minorHAnsi"/>
          <w:sz w:val="20"/>
          <w:szCs w:val="20"/>
          <w:lang w:val="es-AR"/>
        </w:rPr>
        <w:t>mm.</w:t>
      </w:r>
      <w:proofErr w:type="spellEnd"/>
    </w:p>
    <w:p w14:paraId="7239F361" w14:textId="37ED9B76" w:rsidR="00202341" w:rsidRDefault="00202341" w:rsidP="00202341">
      <w:pPr>
        <w:tabs>
          <w:tab w:val="clear" w:pos="4419"/>
          <w:tab w:val="clear" w:pos="8838"/>
        </w:tabs>
        <w:spacing w:before="240"/>
        <w:ind w:left="993"/>
        <w:rPr>
          <w:rFonts w:asciiTheme="minorHAnsi" w:hAnsiTheme="minorHAnsi" w:cstheme="minorHAnsi"/>
          <w:sz w:val="20"/>
          <w:szCs w:val="20"/>
          <w:lang w:val="es-AR"/>
        </w:rPr>
      </w:pPr>
      <w:r w:rsidRPr="00202341">
        <w:rPr>
          <w:rFonts w:asciiTheme="minorHAnsi" w:hAnsiTheme="minorHAnsi" w:cstheme="minorHAnsi"/>
          <w:sz w:val="20"/>
          <w:szCs w:val="20"/>
          <w:lang w:val="es-AR"/>
        </w:rPr>
        <w:t>Todos los extintores serán nuevos, entiéndase que su fecha de recarga deberá ser del mismo mes de entrega de la obra.</w:t>
      </w:r>
    </w:p>
    <w:p w14:paraId="451DAA24" w14:textId="77777777" w:rsidR="00681D7B" w:rsidRPr="00681D7B" w:rsidRDefault="00681D7B" w:rsidP="00560B8E">
      <w:pPr>
        <w:pStyle w:val="Prrafodelista"/>
        <w:numPr>
          <w:ilvl w:val="1"/>
          <w:numId w:val="124"/>
        </w:numPr>
        <w:tabs>
          <w:tab w:val="clear" w:pos="4419"/>
          <w:tab w:val="clear" w:pos="8838"/>
        </w:tabs>
        <w:spacing w:before="240"/>
        <w:ind w:left="993" w:hanging="633"/>
        <w:rPr>
          <w:rFonts w:cstheme="minorHAnsi"/>
          <w:b/>
          <w:bCs/>
          <w:sz w:val="24"/>
          <w:szCs w:val="24"/>
          <w:lang w:val="es-AR"/>
        </w:rPr>
      </w:pPr>
      <w:r w:rsidRPr="00681D7B">
        <w:rPr>
          <w:rFonts w:cstheme="minorHAnsi"/>
          <w:b/>
          <w:bCs/>
          <w:sz w:val="24"/>
          <w:szCs w:val="24"/>
          <w:lang w:val="es-AR"/>
        </w:rPr>
        <w:t>SISTEMA DE DETECCIÓN ELECTRÓNICA DE INCENDIOS</w:t>
      </w:r>
    </w:p>
    <w:p w14:paraId="1CED9A83"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El sistema de Detección electrónica y de Alarmas, debe ser del tipo Centralizado e Inteligente </w:t>
      </w:r>
      <w:proofErr w:type="spellStart"/>
      <w:r w:rsidRPr="00681D7B">
        <w:rPr>
          <w:rFonts w:asciiTheme="minorHAnsi" w:hAnsiTheme="minorHAnsi" w:cstheme="minorHAnsi"/>
          <w:sz w:val="20"/>
          <w:szCs w:val="20"/>
          <w:lang w:val="es-AR"/>
        </w:rPr>
        <w:t>direccionable</w:t>
      </w:r>
      <w:proofErr w:type="spellEnd"/>
      <w:r w:rsidRPr="00681D7B">
        <w:rPr>
          <w:rFonts w:asciiTheme="minorHAnsi" w:hAnsiTheme="minorHAnsi" w:cstheme="minorHAnsi"/>
          <w:sz w:val="20"/>
          <w:szCs w:val="20"/>
          <w:lang w:val="es-AR"/>
        </w:rPr>
        <w:t>, dispondrán de un panel central de Incendio, con capacidad de indicar en lugar preciso en caso de humo o principio de incendio, el dispositivo que activado (detector o pulsador), con lo cual se podrá identificar el lugar exacto del foco de inicio, independiente en que edificio o zona sea el evento activador del dispositivo.</w:t>
      </w:r>
    </w:p>
    <w:p w14:paraId="624D4CD5" w14:textId="2A4BC0B2"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El Sistema de Detección de incendio y alarmas, deberá cumplir con los requerimientos de normas internacionales como por ejemplo la EN54, NFPA, ISO 9001, UL, VDS, VKF</w:t>
      </w:r>
    </w:p>
    <w:p w14:paraId="4A897EE4"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Debe ofrecer detección precisa y rápida de humo y calor, permitir realizar control de humo HVAC (</w:t>
      </w:r>
      <w:proofErr w:type="spellStart"/>
      <w:r w:rsidRPr="00681D7B">
        <w:rPr>
          <w:rFonts w:asciiTheme="minorHAnsi" w:hAnsiTheme="minorHAnsi" w:cstheme="minorHAnsi"/>
          <w:sz w:val="20"/>
          <w:szCs w:val="20"/>
          <w:lang w:val="es-AR"/>
        </w:rPr>
        <w:t>Heating</w:t>
      </w:r>
      <w:proofErr w:type="spellEnd"/>
      <w:r w:rsidRPr="00681D7B">
        <w:rPr>
          <w:rFonts w:asciiTheme="minorHAnsi" w:hAnsiTheme="minorHAnsi" w:cstheme="minorHAnsi"/>
          <w:sz w:val="20"/>
          <w:szCs w:val="20"/>
          <w:lang w:val="es-AR"/>
        </w:rPr>
        <w:t xml:space="preserve"> </w:t>
      </w:r>
      <w:proofErr w:type="spellStart"/>
      <w:r w:rsidRPr="00681D7B">
        <w:rPr>
          <w:rFonts w:asciiTheme="minorHAnsi" w:hAnsiTheme="minorHAnsi" w:cstheme="minorHAnsi"/>
          <w:sz w:val="20"/>
          <w:szCs w:val="20"/>
          <w:lang w:val="es-AR"/>
        </w:rPr>
        <w:t>Ventilating</w:t>
      </w:r>
      <w:proofErr w:type="spellEnd"/>
      <w:r w:rsidRPr="00681D7B">
        <w:rPr>
          <w:rFonts w:asciiTheme="minorHAnsi" w:hAnsiTheme="minorHAnsi" w:cstheme="minorHAnsi"/>
          <w:sz w:val="20"/>
          <w:szCs w:val="20"/>
          <w:lang w:val="es-AR"/>
        </w:rPr>
        <w:t xml:space="preserve"> and Air </w:t>
      </w:r>
      <w:proofErr w:type="spellStart"/>
      <w:r w:rsidRPr="00681D7B">
        <w:rPr>
          <w:rFonts w:asciiTheme="minorHAnsi" w:hAnsiTheme="minorHAnsi" w:cstheme="minorHAnsi"/>
          <w:sz w:val="20"/>
          <w:szCs w:val="20"/>
          <w:lang w:val="es-AR"/>
        </w:rPr>
        <w:t>Conditionig</w:t>
      </w:r>
      <w:proofErr w:type="spellEnd"/>
      <w:r w:rsidRPr="00681D7B">
        <w:rPr>
          <w:rFonts w:asciiTheme="minorHAnsi" w:hAnsiTheme="minorHAnsi" w:cstheme="minorHAnsi"/>
          <w:sz w:val="20"/>
          <w:szCs w:val="20"/>
          <w:lang w:val="es-AR"/>
        </w:rPr>
        <w:t>), ofrecer tolerancia a fallas (supervivencia del sistema), tener la capacidad de operar sistemas de Control de Acceso e intrusión en el mismo panel, ser de construcción modular.</w:t>
      </w:r>
    </w:p>
    <w:p w14:paraId="17D5BFCE"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Debe utilizar el idioma español para el monitoreo de sus funciones, tener la posibilidad de crear controles de tiempo para pruebas periódicas específicas del sistema.</w:t>
      </w:r>
    </w:p>
    <w:p w14:paraId="7E2C068B"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Debe tener la capacidad de permitir el monitoreo simultaneo desde diversos lugares mediante paneles seccionales</w:t>
      </w:r>
    </w:p>
    <w:p w14:paraId="7A03F1FC"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El sistema en red deberá permitir la detección de un principio de incendio en todos los sectores del edificio.</w:t>
      </w:r>
    </w:p>
    <w:p w14:paraId="04675B8B"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Deberá incluir dispositivos de iniciación de alarmas, dispositivos indicativos de alarma, unidades centrales de proceso, unidades de control auxiliar, sistema de voceo con micrófono, sistema de llamado a bomberos, fuentes de potencia (baterías autónomas) y cableado de señal débil independiente.</w:t>
      </w:r>
    </w:p>
    <w:p w14:paraId="0C2F94E1"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El sistema de detección de incendio deberá estar compuesto por paneles de control que deberán responder a una condición de alarma dentro de los 3 segundos luego de alguna activación.</w:t>
      </w:r>
    </w:p>
    <w:p w14:paraId="186F23C1"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Se debe proyectar una sala de monitoreo para PCI y en ese sector se debe instalar el panel central de alarmas,</w:t>
      </w:r>
    </w:p>
    <w:p w14:paraId="7ABB5670"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Deberá poseer la capacidad de activar los ventiladores de presurización de las escaleras de emergencia al activarse de forma consecutiva dos o más detectores </w:t>
      </w:r>
      <w:proofErr w:type="spellStart"/>
      <w:r w:rsidRPr="00681D7B">
        <w:rPr>
          <w:rFonts w:asciiTheme="minorHAnsi" w:hAnsiTheme="minorHAnsi" w:cstheme="minorHAnsi"/>
          <w:sz w:val="20"/>
          <w:szCs w:val="20"/>
          <w:lang w:val="es-AR"/>
        </w:rPr>
        <w:t>multicriterios</w:t>
      </w:r>
      <w:proofErr w:type="spellEnd"/>
      <w:r w:rsidRPr="00681D7B">
        <w:rPr>
          <w:rFonts w:asciiTheme="minorHAnsi" w:hAnsiTheme="minorHAnsi" w:cstheme="minorHAnsi"/>
          <w:sz w:val="20"/>
          <w:szCs w:val="20"/>
          <w:lang w:val="es-AR"/>
        </w:rPr>
        <w:t>.</w:t>
      </w:r>
    </w:p>
    <w:p w14:paraId="7FEFF0C8"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Deberá programar pruebas periódicas de los ventiladores de las escaleras presurizadas. Todo el sistema debe contar con una garantía mínima de un año.</w:t>
      </w:r>
    </w:p>
    <w:p w14:paraId="3171DD07" w14:textId="73746ABA" w:rsidR="00681D7B" w:rsidRPr="00202341"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Se preverá la capacitación del personal para el manejo y control de los equipos, de los Sistemas del Control de Prevención, Detección y Extinción de Incendios.</w:t>
      </w:r>
    </w:p>
    <w:p w14:paraId="0FD47544" w14:textId="77777777" w:rsidR="00681D7B" w:rsidRPr="00681D7B" w:rsidRDefault="00681D7B" w:rsidP="00560B8E">
      <w:pPr>
        <w:pStyle w:val="Prrafodelista"/>
        <w:numPr>
          <w:ilvl w:val="1"/>
          <w:numId w:val="124"/>
        </w:numPr>
        <w:tabs>
          <w:tab w:val="clear" w:pos="4419"/>
          <w:tab w:val="clear" w:pos="8838"/>
        </w:tabs>
        <w:spacing w:before="240"/>
        <w:ind w:left="993" w:hanging="633"/>
        <w:rPr>
          <w:rFonts w:cstheme="minorHAnsi"/>
          <w:b/>
          <w:bCs/>
          <w:sz w:val="24"/>
          <w:szCs w:val="24"/>
          <w:lang w:val="es-AR"/>
        </w:rPr>
      </w:pPr>
      <w:r w:rsidRPr="00681D7B">
        <w:rPr>
          <w:rFonts w:cstheme="minorHAnsi"/>
          <w:b/>
          <w:bCs/>
          <w:sz w:val="24"/>
          <w:szCs w:val="24"/>
          <w:lang w:val="es-AR"/>
        </w:rPr>
        <w:t>PANEL CENTRAL DE CONTROL DE ALARMAS</w:t>
      </w:r>
    </w:p>
    <w:p w14:paraId="64A3670D"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El Panel de alarma deberá de ser del tipo electrónico Inteligente.</w:t>
      </w:r>
    </w:p>
    <w:p w14:paraId="6BB54426"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Deberá poseer la capacidad inicial de 500 puntos inteligentes ampliables a 1000 puntos inteligentes como mínimo.</w:t>
      </w:r>
    </w:p>
    <w:p w14:paraId="24044B42" w14:textId="787AD01A"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El Sistema de Detección de incendio y alarmas, deberá cumplir con los requerimientos de algunas Normas internacionales Como por ejemplo la EN54, NFPA, ISO 9001, UL, VDS, VKF.</w:t>
      </w:r>
    </w:p>
    <w:p w14:paraId="53C7FAB7"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El Panel de Incendio debe poseer Nivel de fallo, pre alarma y alarma asignable de forma individual, memoria de por lo menos 1000 eventos, 2 Salidas de sirenas vigiladas, 2 Salidas de relé libre de tensión, 1(un), Debe poseer por lo menos un Puerto de comunicaciones, RJ45, USB 2.0, Pantalla TFT de 5” como mínimo y conexión para PC. Tensión de funcionamiento: 220 - 240 VA.C., debe tener al menos 2(dos) niveles de seguridad a través de clave numérica de 4(cuatro) dígitos por lo menos para acceso de usuario y de controlador.</w:t>
      </w:r>
    </w:p>
    <w:p w14:paraId="39EA3338"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Este Panel debe además permitir la evaluación algorítmica de cada sensor del lazo y la gestión y control de alarmas y del resto de necesidades de la instalación (evacuación, extinción, compartimentación, etc.)</w:t>
      </w:r>
    </w:p>
    <w:p w14:paraId="68BBC508" w14:textId="274819DD"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El panel de Incendio deberá tener la capacidad </w:t>
      </w:r>
      <w:r w:rsidR="00E727DA" w:rsidRPr="00681D7B">
        <w:rPr>
          <w:rFonts w:asciiTheme="minorHAnsi" w:hAnsiTheme="minorHAnsi" w:cstheme="minorHAnsi"/>
          <w:sz w:val="20"/>
          <w:szCs w:val="20"/>
          <w:lang w:val="es-AR"/>
        </w:rPr>
        <w:t xml:space="preserve">de </w:t>
      </w:r>
      <w:proofErr w:type="gramStart"/>
      <w:r w:rsidR="00E727DA" w:rsidRPr="00681D7B">
        <w:rPr>
          <w:rFonts w:asciiTheme="minorHAnsi" w:hAnsiTheme="minorHAnsi" w:cstheme="minorHAnsi"/>
          <w:sz w:val="20"/>
          <w:szCs w:val="20"/>
          <w:lang w:val="es-AR"/>
        </w:rPr>
        <w:t>reconocer</w:t>
      </w:r>
      <w:r w:rsidRPr="00681D7B">
        <w:rPr>
          <w:rFonts w:asciiTheme="minorHAnsi" w:hAnsiTheme="minorHAnsi" w:cstheme="minorHAnsi"/>
          <w:sz w:val="20"/>
          <w:szCs w:val="20"/>
          <w:lang w:val="es-AR"/>
        </w:rPr>
        <w:t xml:space="preserve">  todos</w:t>
      </w:r>
      <w:proofErr w:type="gramEnd"/>
      <w:r w:rsidRPr="00681D7B">
        <w:rPr>
          <w:rFonts w:asciiTheme="minorHAnsi" w:hAnsiTheme="minorHAnsi" w:cstheme="minorHAnsi"/>
          <w:sz w:val="20"/>
          <w:szCs w:val="20"/>
          <w:lang w:val="es-AR"/>
        </w:rPr>
        <w:t xml:space="preserve">  los  dispositivos  iniciadores del sistema de detección electrónica (sensores, pulsadores, etc.) en forma individual a excepción de las sirenas que pueden ser del tipo convencional pero alimentadas por una fuente externa supervisada, además el sistema deberá ser capaz de graduar la sensibilidad del detector desde el panel de incendio.</w:t>
      </w:r>
    </w:p>
    <w:p w14:paraId="0682AE02"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El panel de Incendio debe ser capaz de interconectarse con una PC, y deberá tener soporte para un Software Gráfico.</w:t>
      </w:r>
    </w:p>
    <w:p w14:paraId="5E5A3DFE" w14:textId="294118E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El panel deberá tener la capacidad de conectarse por red al panel central </w:t>
      </w:r>
      <w:proofErr w:type="gramStart"/>
      <w:r w:rsidRPr="00681D7B">
        <w:rPr>
          <w:rFonts w:asciiTheme="minorHAnsi" w:hAnsiTheme="minorHAnsi" w:cstheme="minorHAnsi"/>
          <w:sz w:val="20"/>
          <w:szCs w:val="20"/>
          <w:lang w:val="es-AR"/>
        </w:rPr>
        <w:t>incendios inteligente</w:t>
      </w:r>
      <w:proofErr w:type="gramEnd"/>
      <w:r w:rsidRPr="00681D7B">
        <w:rPr>
          <w:rFonts w:asciiTheme="minorHAnsi" w:hAnsiTheme="minorHAnsi" w:cstheme="minorHAnsi"/>
          <w:sz w:val="20"/>
          <w:szCs w:val="20"/>
          <w:lang w:val="es-AR"/>
        </w:rPr>
        <w:t xml:space="preserve"> del hospital a través de un Protocolo de Comunicación Compatible para su monitoreo y control desde la sala de monitoreo general.</w:t>
      </w:r>
    </w:p>
    <w:p w14:paraId="47092D1D"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El panel de Incendio deberá ser alimentado por un circuito independiente que vendrá desde el tablero general con una llave termo magnética de corte, además deberá tener su descarga a tierra conectado al circuito de tierra del edificio y contar con un sistema de baterías que le den autonomía de funcionamiento por lo menos dos horas en situación de alarmas y ante la ausencia de la energía eléctrica local, el panel central de alarmas deberá ser capaz de monitorear flujos de sistemas hidráulicos de combate de incendios, sistemas de ventilación de vías de evacuación, ascensores, puertas de salidas de emergencias. El panel central de alarmas debe ser capaz de recibir la información de los sensores como una dirección única y exacta según se haya denominado en la programación, quedarán prohibidas las progresiones por zonas.</w:t>
      </w:r>
    </w:p>
    <w:p w14:paraId="46148455"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Debe ser un PANEL DE INCENDIO UL listado, exclusivo que trabaje a una tensión de 24 VDC, además debe ser del tipo INTELIGENTE, deberá tener como mínimo dos bucles (SLC), capacidad de por lo menos 99 o más elementos por bucle y debe poder ser ampliable a través de módulos que permitan la conexión de hasta 1.000 elementos o más. Debe permitir la instalación en forma de Clase A (Estilo 6 o 7) o Clase B (Estilo 4).</w:t>
      </w:r>
    </w:p>
    <w:p w14:paraId="1C257FB5"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El Panel de Incendio deberá tener memoria para almacenar por lo menos 1000 eventos, Puerto de comunicaciones para PC. Tensión de funcionamiento: 220-240 VAC, debe tener al menos 3 (tres) niveles de seguridad a través de clave numérica para determinar qué funciones son accesibles para cada nivel de contraseña.</w:t>
      </w:r>
    </w:p>
    <w:p w14:paraId="65A0F986"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El panel de Incendio deberá tener la capacidad de reconocer todos los dispositivos iniciadores del sistema de detección electrónica (sensores, pulsadores, etc.) en forma individual a excepción de las sirenas que pueden ser del tipo convencional pero alimentadas por una fuente externa supervisada, además el sistema deberá ser capaz de graduar la sensibilidad del detector desde el panel de incendio.</w:t>
      </w:r>
    </w:p>
    <w:p w14:paraId="6B91816A"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El panel de Incendio debe ser capaz de interconectarse con una PC, y deberá tener soporte para un Software.</w:t>
      </w:r>
    </w:p>
    <w:p w14:paraId="5A6EEBBF" w14:textId="77777777" w:rsidR="00681D7B" w:rsidRPr="00681D7B" w:rsidRDefault="00681D7B" w:rsidP="007D4C0E">
      <w:pPr>
        <w:pStyle w:val="Prrafodelista"/>
        <w:numPr>
          <w:ilvl w:val="1"/>
          <w:numId w:val="124"/>
        </w:numPr>
        <w:tabs>
          <w:tab w:val="clear" w:pos="4419"/>
          <w:tab w:val="clear" w:pos="8838"/>
        </w:tabs>
        <w:spacing w:before="240"/>
        <w:ind w:left="993" w:hanging="633"/>
        <w:outlineLvl w:val="2"/>
        <w:rPr>
          <w:rFonts w:cstheme="minorHAnsi"/>
          <w:b/>
          <w:bCs/>
          <w:sz w:val="24"/>
          <w:szCs w:val="24"/>
          <w:lang w:val="es-AR"/>
        </w:rPr>
      </w:pPr>
      <w:bookmarkStart w:id="385" w:name="_Toc65073512"/>
      <w:r w:rsidRPr="00681D7B">
        <w:rPr>
          <w:rFonts w:cstheme="minorHAnsi"/>
          <w:b/>
          <w:bCs/>
          <w:sz w:val="24"/>
          <w:szCs w:val="24"/>
          <w:lang w:val="es-AR"/>
        </w:rPr>
        <w:t>SISTEMA DE CABLEADO</w:t>
      </w:r>
      <w:bookmarkEnd w:id="385"/>
    </w:p>
    <w:p w14:paraId="5F272766"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Los cables a utilizar tanto para el lazo como para las sirenas será del tipo PAR TRENZADO </w:t>
      </w:r>
      <w:proofErr w:type="spellStart"/>
      <w:r w:rsidRPr="00681D7B">
        <w:rPr>
          <w:rFonts w:asciiTheme="minorHAnsi" w:hAnsiTheme="minorHAnsi" w:cstheme="minorHAnsi"/>
          <w:sz w:val="20"/>
          <w:szCs w:val="20"/>
          <w:lang w:val="es-AR"/>
        </w:rPr>
        <w:t>Multifilar</w:t>
      </w:r>
      <w:proofErr w:type="spellEnd"/>
      <w:r w:rsidRPr="00681D7B">
        <w:rPr>
          <w:rFonts w:asciiTheme="minorHAnsi" w:hAnsiTheme="minorHAnsi" w:cstheme="minorHAnsi"/>
          <w:sz w:val="20"/>
          <w:szCs w:val="20"/>
          <w:lang w:val="es-AR"/>
        </w:rPr>
        <w:t xml:space="preserve"> Mallado con cable de drenaje a tierra mínimo 0.82 mm2 de diámetro con cobertura auto extinguible con CERTIFICACIÓN UL, deben estar protegidos y sostenidos conforme al sistema de instalación de ductos.</w:t>
      </w:r>
    </w:p>
    <w:p w14:paraId="7C1F5B14"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En caso de disponer de ductos sobre el cielorraso, se permitirá ductos del tipo rígido o corrugado auto extinguible ya sea de PVC o metálico.</w:t>
      </w:r>
    </w:p>
    <w:p w14:paraId="59F6051A"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El Cableado debe ser prolijo y correctamente señalizado, tanto el de señales como el de alimentaciones.</w:t>
      </w:r>
    </w:p>
    <w:p w14:paraId="6BE08C80" w14:textId="50462452" w:rsidR="00681D7B" w:rsidRPr="00681D7B" w:rsidRDefault="00681D7B" w:rsidP="007D4C0E">
      <w:pPr>
        <w:pStyle w:val="Prrafodelista"/>
        <w:numPr>
          <w:ilvl w:val="1"/>
          <w:numId w:val="124"/>
        </w:numPr>
        <w:tabs>
          <w:tab w:val="clear" w:pos="4419"/>
          <w:tab w:val="clear" w:pos="8838"/>
        </w:tabs>
        <w:spacing w:before="240"/>
        <w:ind w:left="993" w:hanging="633"/>
        <w:outlineLvl w:val="2"/>
        <w:rPr>
          <w:rFonts w:cstheme="minorHAnsi"/>
          <w:b/>
          <w:bCs/>
          <w:sz w:val="24"/>
          <w:szCs w:val="24"/>
          <w:lang w:val="es-AR"/>
        </w:rPr>
      </w:pPr>
      <w:bookmarkStart w:id="386" w:name="_Toc65073513"/>
      <w:r w:rsidRPr="00681D7B">
        <w:rPr>
          <w:rFonts w:cstheme="minorHAnsi"/>
          <w:b/>
          <w:bCs/>
          <w:sz w:val="24"/>
          <w:szCs w:val="24"/>
          <w:lang w:val="es-AR"/>
        </w:rPr>
        <w:t>DETECTORES MULTICRITERIO</w:t>
      </w:r>
      <w:bookmarkEnd w:id="386"/>
    </w:p>
    <w:p w14:paraId="2717DE06"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Sensores de Humo y/o Calor;</w:t>
      </w:r>
    </w:p>
    <w:p w14:paraId="59AD5D67" w14:textId="69811A9F"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El sensor de Humo calor debe ser UL o VDS listado, del tipo inteligente y compatible con el Panel de Incendios, debe ser del tipo </w:t>
      </w:r>
      <w:proofErr w:type="spellStart"/>
      <w:r w:rsidRPr="00681D7B">
        <w:rPr>
          <w:rFonts w:asciiTheme="minorHAnsi" w:hAnsiTheme="minorHAnsi" w:cstheme="minorHAnsi"/>
          <w:sz w:val="20"/>
          <w:szCs w:val="20"/>
          <w:lang w:val="es-AR"/>
        </w:rPr>
        <w:t>multi</w:t>
      </w:r>
      <w:proofErr w:type="spellEnd"/>
      <w:r w:rsidRPr="00681D7B">
        <w:rPr>
          <w:rFonts w:asciiTheme="minorHAnsi" w:hAnsiTheme="minorHAnsi" w:cstheme="minorHAnsi"/>
          <w:sz w:val="20"/>
          <w:szCs w:val="20"/>
          <w:lang w:val="es-AR"/>
        </w:rPr>
        <w:t xml:space="preserve">-criterio (incorpora tecnologías térmica y fotoeléctrica que interaccionan para maximizar la detección y reducir las falsas alarmas), debe poseer la capacidad de muestrear continuamente el aire en el ambiente instalado y ajustar sus parámetros de detección y su umbral de alarma adecuadamente. Esto debe realizarse automáticamente, sin intervención del usuario. No hay necesidad de que el instalador establezca niveles de sensibilidad en el panel de control. La detección </w:t>
      </w:r>
      <w:proofErr w:type="spellStart"/>
      <w:r w:rsidRPr="00681D7B">
        <w:rPr>
          <w:rFonts w:asciiTheme="minorHAnsi" w:hAnsiTheme="minorHAnsi" w:cstheme="minorHAnsi"/>
          <w:sz w:val="20"/>
          <w:szCs w:val="20"/>
          <w:lang w:val="es-AR"/>
        </w:rPr>
        <w:t>multi</w:t>
      </w:r>
      <w:proofErr w:type="spellEnd"/>
      <w:r w:rsidRPr="00681D7B">
        <w:rPr>
          <w:rFonts w:asciiTheme="minorHAnsi" w:hAnsiTheme="minorHAnsi" w:cstheme="minorHAnsi"/>
          <w:sz w:val="20"/>
          <w:szCs w:val="20"/>
          <w:lang w:val="es-AR"/>
        </w:rPr>
        <w:t>-criterio deberá reducir las alarmas molestas, que no debe permitir en el Hospital.</w:t>
      </w:r>
    </w:p>
    <w:p w14:paraId="6AE50E5C"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Se direccionarán en forma automática / electrónica desde el panel de control al momento de la programación (con su dirección lógica asignada para cada dirección física) e incluirán módulo de aislamiento dentro del mismo o en su base de montaje. No se admitirá la programación en forma mecánica en el detector o base.</w:t>
      </w:r>
    </w:p>
    <w:p w14:paraId="7064C65F"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Los detectores deberán ser capaces de ser programados vía software en </w:t>
      </w:r>
    </w:p>
    <w:p w14:paraId="651B1A87"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tres categorías: Según la necesidad de cada ambiente:</w:t>
      </w:r>
    </w:p>
    <w:p w14:paraId="5BD59C29" w14:textId="77777777" w:rsidR="00681D7B" w:rsidRPr="00681D7B" w:rsidRDefault="00681D7B" w:rsidP="00730FD7">
      <w:pPr>
        <w:pStyle w:val="Prrafodelista"/>
        <w:numPr>
          <w:ilvl w:val="0"/>
          <w:numId w:val="99"/>
        </w:numPr>
        <w:tabs>
          <w:tab w:val="clear" w:pos="4419"/>
          <w:tab w:val="clear" w:pos="8838"/>
        </w:tabs>
        <w:spacing w:before="240"/>
        <w:ind w:left="1418"/>
        <w:rPr>
          <w:rFonts w:cstheme="minorHAnsi"/>
          <w:szCs w:val="20"/>
          <w:lang w:val="es-AR"/>
        </w:rPr>
      </w:pPr>
      <w:proofErr w:type="spellStart"/>
      <w:r w:rsidRPr="00681D7B">
        <w:rPr>
          <w:rFonts w:cstheme="minorHAnsi"/>
          <w:szCs w:val="20"/>
          <w:lang w:val="es-AR"/>
        </w:rPr>
        <w:t>Multi</w:t>
      </w:r>
      <w:proofErr w:type="spellEnd"/>
      <w:r w:rsidRPr="00681D7B">
        <w:rPr>
          <w:rFonts w:cstheme="minorHAnsi"/>
          <w:szCs w:val="20"/>
          <w:lang w:val="es-AR"/>
        </w:rPr>
        <w:t xml:space="preserve"> criterio (Combinados)</w:t>
      </w:r>
    </w:p>
    <w:p w14:paraId="2CD4B90C" w14:textId="77777777" w:rsidR="00681D7B" w:rsidRPr="00681D7B" w:rsidRDefault="00681D7B" w:rsidP="00730FD7">
      <w:pPr>
        <w:pStyle w:val="Prrafodelista"/>
        <w:numPr>
          <w:ilvl w:val="0"/>
          <w:numId w:val="99"/>
        </w:numPr>
        <w:tabs>
          <w:tab w:val="clear" w:pos="4419"/>
          <w:tab w:val="clear" w:pos="8838"/>
        </w:tabs>
        <w:ind w:left="1418"/>
        <w:rPr>
          <w:rFonts w:cstheme="minorHAnsi"/>
          <w:szCs w:val="20"/>
          <w:lang w:val="es-AR"/>
        </w:rPr>
      </w:pPr>
      <w:r w:rsidRPr="00681D7B">
        <w:rPr>
          <w:rFonts w:cstheme="minorHAnsi"/>
          <w:szCs w:val="20"/>
          <w:lang w:val="es-AR"/>
        </w:rPr>
        <w:t>Solo Humo</w:t>
      </w:r>
    </w:p>
    <w:p w14:paraId="77CBC744" w14:textId="77777777" w:rsidR="00681D7B" w:rsidRPr="00681D7B" w:rsidRDefault="00681D7B" w:rsidP="00730FD7">
      <w:pPr>
        <w:pStyle w:val="Prrafodelista"/>
        <w:numPr>
          <w:ilvl w:val="0"/>
          <w:numId w:val="99"/>
        </w:numPr>
        <w:tabs>
          <w:tab w:val="clear" w:pos="4419"/>
          <w:tab w:val="clear" w:pos="8838"/>
        </w:tabs>
        <w:ind w:left="1418"/>
        <w:rPr>
          <w:rFonts w:cstheme="minorHAnsi"/>
          <w:szCs w:val="20"/>
          <w:lang w:val="es-AR"/>
        </w:rPr>
      </w:pPr>
      <w:r w:rsidRPr="00681D7B">
        <w:rPr>
          <w:rFonts w:cstheme="minorHAnsi"/>
          <w:szCs w:val="20"/>
          <w:lang w:val="es-AR"/>
        </w:rPr>
        <w:t>Solo Calor</w:t>
      </w:r>
    </w:p>
    <w:p w14:paraId="5FA86799"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El sensor debe ser capaz además de compensar los efectos de la acumulación gradual de polvo para de esta manera reducir los mantenimientos, y notificar al panel de control antes de que se alcance su nivel máximo de compensación, dando tiempo para el mantenimiento.</w:t>
      </w:r>
    </w:p>
    <w:p w14:paraId="5A9B4800"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Esto se realizará para ofrecer protección en ambientes que tienen normalmente un nivel alto de producción de calor ejemplos cocinas, o de humos o vapores ejemplo calderas, que podrían ocasionar una falsa alarma si el detector estuviese programado como humo y de calor al mismo tiempo. Por la noche estos productos de la combustión no existen y la protección adicional del sensor de humo puede ser utilizada.</w:t>
      </w:r>
    </w:p>
    <w:p w14:paraId="57B4002E" w14:textId="02BB08B5" w:rsidR="00681D7B" w:rsidRPr="00681D7B" w:rsidRDefault="00681D7B" w:rsidP="007D4C0E">
      <w:pPr>
        <w:pStyle w:val="Prrafodelista"/>
        <w:numPr>
          <w:ilvl w:val="1"/>
          <w:numId w:val="124"/>
        </w:numPr>
        <w:tabs>
          <w:tab w:val="clear" w:pos="4419"/>
          <w:tab w:val="clear" w:pos="8838"/>
        </w:tabs>
        <w:spacing w:before="240"/>
        <w:ind w:left="993" w:hanging="633"/>
        <w:outlineLvl w:val="2"/>
        <w:rPr>
          <w:rFonts w:cstheme="minorHAnsi"/>
          <w:b/>
          <w:bCs/>
          <w:sz w:val="24"/>
          <w:szCs w:val="24"/>
          <w:lang w:val="es-AR"/>
        </w:rPr>
      </w:pPr>
      <w:bookmarkStart w:id="387" w:name="_Toc65073514"/>
      <w:r w:rsidRPr="00681D7B">
        <w:rPr>
          <w:rFonts w:cstheme="minorHAnsi"/>
          <w:b/>
          <w:bCs/>
          <w:sz w:val="24"/>
          <w:szCs w:val="24"/>
          <w:lang w:val="es-AR"/>
        </w:rPr>
        <w:t>SISTEMA DE PULSADORES Y ALARMAS ACÚSTICOS Y VISUALES</w:t>
      </w:r>
      <w:bookmarkEnd w:id="387"/>
    </w:p>
    <w:p w14:paraId="22C43724" w14:textId="77777777" w:rsidR="00681D7B" w:rsidRPr="00681D7B" w:rsidRDefault="00681D7B" w:rsidP="00560B8E">
      <w:pPr>
        <w:pStyle w:val="Prrafodelista"/>
        <w:numPr>
          <w:ilvl w:val="2"/>
          <w:numId w:val="124"/>
        </w:numPr>
        <w:tabs>
          <w:tab w:val="clear" w:pos="4419"/>
          <w:tab w:val="clear" w:pos="8838"/>
        </w:tabs>
        <w:spacing w:before="240"/>
        <w:ind w:left="1418" w:hanging="698"/>
        <w:rPr>
          <w:rFonts w:cstheme="minorHAnsi"/>
          <w:b/>
          <w:bCs/>
          <w:szCs w:val="20"/>
          <w:lang w:val="es-AR"/>
        </w:rPr>
      </w:pPr>
      <w:r w:rsidRPr="00681D7B">
        <w:rPr>
          <w:rFonts w:cstheme="minorHAnsi"/>
          <w:b/>
          <w:bCs/>
          <w:szCs w:val="20"/>
          <w:lang w:val="es-AR"/>
        </w:rPr>
        <w:t>ALARMAS ACÚSTICA Y VISUAL</w:t>
      </w:r>
    </w:p>
    <w:p w14:paraId="5C84380B" w14:textId="77777777" w:rsidR="00681D7B" w:rsidRPr="00681D7B" w:rsidRDefault="00681D7B" w:rsidP="00681D7B">
      <w:pPr>
        <w:tabs>
          <w:tab w:val="clear" w:pos="4419"/>
          <w:tab w:val="clear" w:pos="8838"/>
        </w:tabs>
        <w:spacing w:before="240"/>
        <w:ind w:left="1418"/>
        <w:rPr>
          <w:rFonts w:asciiTheme="minorHAnsi" w:hAnsiTheme="minorHAnsi" w:cstheme="minorHAnsi"/>
          <w:sz w:val="20"/>
          <w:szCs w:val="20"/>
          <w:lang w:val="es-AR"/>
        </w:rPr>
      </w:pPr>
      <w:r w:rsidRPr="00681D7B">
        <w:rPr>
          <w:rFonts w:asciiTheme="minorHAnsi" w:hAnsiTheme="minorHAnsi" w:cstheme="minorHAnsi"/>
          <w:sz w:val="20"/>
          <w:szCs w:val="20"/>
          <w:lang w:val="es-AR"/>
        </w:rPr>
        <w:t>Las alarmas acústica y visual deben poseer certificación UL y FM</w:t>
      </w:r>
    </w:p>
    <w:p w14:paraId="5766E146" w14:textId="77777777" w:rsidR="00681D7B" w:rsidRPr="00681D7B" w:rsidRDefault="00681D7B" w:rsidP="00681D7B">
      <w:pPr>
        <w:tabs>
          <w:tab w:val="clear" w:pos="4419"/>
          <w:tab w:val="clear" w:pos="8838"/>
        </w:tabs>
        <w:spacing w:before="240"/>
        <w:ind w:left="1418"/>
        <w:rPr>
          <w:rFonts w:asciiTheme="minorHAnsi" w:hAnsiTheme="minorHAnsi" w:cstheme="minorHAnsi"/>
          <w:sz w:val="20"/>
          <w:szCs w:val="20"/>
          <w:lang w:val="es-AR"/>
        </w:rPr>
      </w:pPr>
      <w:r w:rsidRPr="00681D7B">
        <w:rPr>
          <w:rFonts w:asciiTheme="minorHAnsi" w:hAnsiTheme="minorHAnsi" w:cstheme="minorHAnsi"/>
          <w:sz w:val="20"/>
          <w:szCs w:val="20"/>
          <w:lang w:val="es-AR"/>
        </w:rPr>
        <w:t>La palabra “FIRE” (“FUEGO”) se encuentra grabada en el lente con letras de 25 mm de altura como mínimo.</w:t>
      </w:r>
    </w:p>
    <w:p w14:paraId="20DD2E1F" w14:textId="77777777" w:rsidR="00681D7B" w:rsidRPr="00681D7B" w:rsidRDefault="00681D7B" w:rsidP="00681D7B">
      <w:pPr>
        <w:tabs>
          <w:tab w:val="clear" w:pos="4419"/>
          <w:tab w:val="clear" w:pos="8838"/>
        </w:tabs>
        <w:spacing w:before="240"/>
        <w:ind w:left="1418"/>
        <w:rPr>
          <w:rFonts w:asciiTheme="minorHAnsi" w:hAnsiTheme="minorHAnsi" w:cstheme="minorHAnsi"/>
          <w:sz w:val="20"/>
          <w:szCs w:val="20"/>
          <w:lang w:val="es-AR"/>
        </w:rPr>
      </w:pPr>
      <w:r w:rsidRPr="00681D7B">
        <w:rPr>
          <w:rFonts w:asciiTheme="minorHAnsi" w:hAnsiTheme="minorHAnsi" w:cstheme="minorHAnsi"/>
          <w:sz w:val="20"/>
          <w:szCs w:val="20"/>
          <w:lang w:val="es-AR"/>
        </w:rPr>
        <w:t>Las Sirenas AAV deberán operar en 24 VCD nominales.</w:t>
      </w:r>
    </w:p>
    <w:p w14:paraId="603F201F" w14:textId="77777777" w:rsidR="00681D7B" w:rsidRPr="00681D7B" w:rsidRDefault="00681D7B" w:rsidP="00681D7B">
      <w:pPr>
        <w:tabs>
          <w:tab w:val="clear" w:pos="4419"/>
          <w:tab w:val="clear" w:pos="8838"/>
        </w:tabs>
        <w:spacing w:before="240"/>
        <w:ind w:left="1418"/>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Emisión luminosa: 75 candelas mínimo. Audio de alto nivel: 81 </w:t>
      </w:r>
      <w:proofErr w:type="spellStart"/>
      <w:r w:rsidRPr="00681D7B">
        <w:rPr>
          <w:rFonts w:asciiTheme="minorHAnsi" w:hAnsiTheme="minorHAnsi" w:cstheme="minorHAnsi"/>
          <w:sz w:val="20"/>
          <w:szCs w:val="20"/>
          <w:lang w:val="es-AR"/>
        </w:rPr>
        <w:t>dBA</w:t>
      </w:r>
      <w:proofErr w:type="spellEnd"/>
      <w:r w:rsidRPr="00681D7B">
        <w:rPr>
          <w:rFonts w:asciiTheme="minorHAnsi" w:hAnsiTheme="minorHAnsi" w:cstheme="minorHAnsi"/>
          <w:sz w:val="20"/>
          <w:szCs w:val="20"/>
          <w:lang w:val="es-AR"/>
        </w:rPr>
        <w:t xml:space="preserve"> mínimo. Equipados para instalación como se indica y con terminales con tornillos para conexiones al sistema.</w:t>
      </w:r>
    </w:p>
    <w:p w14:paraId="150B9EE8" w14:textId="77777777" w:rsidR="00681D7B" w:rsidRPr="00681D7B" w:rsidRDefault="00681D7B" w:rsidP="00681D7B">
      <w:pPr>
        <w:tabs>
          <w:tab w:val="clear" w:pos="4419"/>
          <w:tab w:val="clear" w:pos="8838"/>
        </w:tabs>
        <w:spacing w:before="240"/>
        <w:ind w:left="1418"/>
        <w:rPr>
          <w:rFonts w:asciiTheme="minorHAnsi" w:hAnsiTheme="minorHAnsi" w:cstheme="minorHAnsi"/>
          <w:sz w:val="20"/>
          <w:szCs w:val="20"/>
          <w:lang w:val="es-AR"/>
        </w:rPr>
      </w:pPr>
      <w:r w:rsidRPr="00681D7B">
        <w:rPr>
          <w:rFonts w:asciiTheme="minorHAnsi" w:hAnsiTheme="minorHAnsi" w:cstheme="minorHAnsi"/>
          <w:sz w:val="20"/>
          <w:szCs w:val="20"/>
          <w:u w:val="single"/>
          <w:lang w:val="es-AR"/>
        </w:rPr>
        <w:t>Componentes combinados</w:t>
      </w:r>
      <w:r w:rsidRPr="00681D7B">
        <w:rPr>
          <w:rFonts w:asciiTheme="minorHAnsi" w:hAnsiTheme="minorHAnsi" w:cstheme="minorHAnsi"/>
          <w:sz w:val="20"/>
          <w:szCs w:val="20"/>
          <w:lang w:val="es-AR"/>
        </w:rPr>
        <w:t>: Componentes audiovisuales integrados armados en fábrica en un solo cuerpo.</w:t>
      </w:r>
    </w:p>
    <w:p w14:paraId="79DBDC68" w14:textId="36FD4128" w:rsidR="00681D7B" w:rsidRPr="00681D7B" w:rsidRDefault="00681D7B" w:rsidP="00681D7B">
      <w:pPr>
        <w:tabs>
          <w:tab w:val="clear" w:pos="4419"/>
          <w:tab w:val="clear" w:pos="8838"/>
        </w:tabs>
        <w:spacing w:before="240"/>
        <w:ind w:left="1418"/>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Las Sirenas AAV deberán ser programables en campo sin el uso de herramientas especiales, para proporcionar un sonido lento continuo o tonos interrumpidos con un nivel de salida de sonido de cuando menos 90 </w:t>
      </w:r>
      <w:proofErr w:type="spellStart"/>
      <w:r w:rsidRPr="00681D7B">
        <w:rPr>
          <w:rFonts w:asciiTheme="minorHAnsi" w:hAnsiTheme="minorHAnsi" w:cstheme="minorHAnsi"/>
          <w:sz w:val="20"/>
          <w:szCs w:val="20"/>
          <w:lang w:val="es-AR"/>
        </w:rPr>
        <w:t>dBA</w:t>
      </w:r>
      <w:proofErr w:type="spellEnd"/>
      <w:r w:rsidRPr="00681D7B">
        <w:rPr>
          <w:rFonts w:asciiTheme="minorHAnsi" w:hAnsiTheme="minorHAnsi" w:cstheme="minorHAnsi"/>
          <w:sz w:val="20"/>
          <w:szCs w:val="20"/>
          <w:lang w:val="es-AR"/>
        </w:rPr>
        <w:t xml:space="preserve"> medidos a 3.2 </w:t>
      </w:r>
      <w:proofErr w:type="spellStart"/>
      <w:r w:rsidRPr="00681D7B">
        <w:rPr>
          <w:rFonts w:asciiTheme="minorHAnsi" w:hAnsiTheme="minorHAnsi" w:cstheme="minorHAnsi"/>
          <w:sz w:val="20"/>
          <w:szCs w:val="20"/>
          <w:lang w:val="es-AR"/>
        </w:rPr>
        <w:t>mts</w:t>
      </w:r>
      <w:proofErr w:type="spellEnd"/>
      <w:r w:rsidRPr="00681D7B">
        <w:rPr>
          <w:rFonts w:asciiTheme="minorHAnsi" w:hAnsiTheme="minorHAnsi" w:cstheme="minorHAnsi"/>
          <w:sz w:val="20"/>
          <w:szCs w:val="20"/>
          <w:lang w:val="es-AR"/>
        </w:rPr>
        <w:t>. del dispositivo.</w:t>
      </w:r>
    </w:p>
    <w:p w14:paraId="02A36F7B" w14:textId="77777777" w:rsidR="00681D7B" w:rsidRPr="00681D7B" w:rsidRDefault="00681D7B" w:rsidP="00681D7B">
      <w:pPr>
        <w:tabs>
          <w:tab w:val="clear" w:pos="4419"/>
          <w:tab w:val="clear" w:pos="8838"/>
        </w:tabs>
        <w:spacing w:before="240"/>
        <w:rPr>
          <w:rFonts w:asciiTheme="minorHAnsi" w:hAnsiTheme="minorHAnsi" w:cstheme="minorHAnsi"/>
          <w:sz w:val="20"/>
          <w:szCs w:val="20"/>
          <w:lang w:val="es-AR"/>
        </w:rPr>
      </w:pPr>
    </w:p>
    <w:p w14:paraId="52F87229" w14:textId="77777777" w:rsidR="00681D7B" w:rsidRPr="00681D7B" w:rsidRDefault="00681D7B" w:rsidP="00560B8E">
      <w:pPr>
        <w:pStyle w:val="Prrafodelista"/>
        <w:numPr>
          <w:ilvl w:val="2"/>
          <w:numId w:val="124"/>
        </w:numPr>
        <w:tabs>
          <w:tab w:val="clear" w:pos="4419"/>
          <w:tab w:val="clear" w:pos="8838"/>
        </w:tabs>
        <w:spacing w:before="240"/>
        <w:ind w:left="1418" w:hanging="698"/>
        <w:rPr>
          <w:rFonts w:cstheme="minorHAnsi"/>
          <w:b/>
          <w:bCs/>
          <w:szCs w:val="20"/>
          <w:lang w:val="es-AR"/>
        </w:rPr>
      </w:pPr>
      <w:r w:rsidRPr="00681D7B">
        <w:rPr>
          <w:rFonts w:cstheme="minorHAnsi"/>
          <w:b/>
          <w:bCs/>
          <w:szCs w:val="20"/>
          <w:lang w:val="es-AR"/>
        </w:rPr>
        <w:t>PULSADOR MANUAL COMPUESTO</w:t>
      </w:r>
    </w:p>
    <w:p w14:paraId="20407CBE" w14:textId="77777777" w:rsidR="00681D7B" w:rsidRPr="00681D7B" w:rsidRDefault="00681D7B" w:rsidP="00681D7B">
      <w:pPr>
        <w:tabs>
          <w:tab w:val="clear" w:pos="4419"/>
          <w:tab w:val="clear" w:pos="8838"/>
        </w:tabs>
        <w:spacing w:before="240"/>
        <w:ind w:left="1418"/>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Pulsador manual de alarma </w:t>
      </w:r>
      <w:proofErr w:type="spellStart"/>
      <w:r w:rsidRPr="00681D7B">
        <w:rPr>
          <w:rFonts w:asciiTheme="minorHAnsi" w:hAnsiTheme="minorHAnsi" w:cstheme="minorHAnsi"/>
          <w:sz w:val="20"/>
          <w:szCs w:val="20"/>
          <w:lang w:val="es-AR"/>
        </w:rPr>
        <w:t>rearmable</w:t>
      </w:r>
      <w:proofErr w:type="spellEnd"/>
      <w:r w:rsidRPr="00681D7B">
        <w:rPr>
          <w:rFonts w:asciiTheme="minorHAnsi" w:hAnsiTheme="minorHAnsi" w:cstheme="minorHAnsi"/>
          <w:sz w:val="20"/>
          <w:szCs w:val="20"/>
          <w:lang w:val="es-AR"/>
        </w:rPr>
        <w:t xml:space="preserve"> para sistema direccional de detección de incendios. Incorpora un indicador de acción (led rojo) que se ilumina en caso de ser accionado manualmente (alarma). Certificado norma EN 54.</w:t>
      </w:r>
    </w:p>
    <w:p w14:paraId="64FE5A71" w14:textId="77777777" w:rsidR="00681D7B" w:rsidRPr="00681D7B" w:rsidRDefault="00681D7B" w:rsidP="00681D7B">
      <w:pPr>
        <w:tabs>
          <w:tab w:val="clear" w:pos="4419"/>
          <w:tab w:val="clear" w:pos="8838"/>
        </w:tabs>
        <w:spacing w:before="240"/>
        <w:ind w:left="1418"/>
        <w:rPr>
          <w:rFonts w:asciiTheme="minorHAnsi" w:hAnsiTheme="minorHAnsi" w:cstheme="minorHAnsi"/>
          <w:sz w:val="20"/>
          <w:szCs w:val="20"/>
          <w:lang w:val="es-AR"/>
        </w:rPr>
      </w:pPr>
      <w:r w:rsidRPr="00681D7B">
        <w:rPr>
          <w:rFonts w:asciiTheme="minorHAnsi" w:hAnsiTheme="minorHAnsi" w:cstheme="minorHAnsi"/>
          <w:sz w:val="20"/>
          <w:szCs w:val="20"/>
          <w:lang w:val="es-AR"/>
        </w:rPr>
        <w:t>El personal de instalación deberá ser calificado o deberá estar supervisado por personas calificadas en instalación, inspección y prueba de los sistemas de alarma.</w:t>
      </w:r>
    </w:p>
    <w:p w14:paraId="1B3EC9D9" w14:textId="77777777" w:rsidR="00681D7B" w:rsidRPr="00681D7B" w:rsidRDefault="00681D7B" w:rsidP="007D4C0E">
      <w:pPr>
        <w:pStyle w:val="Prrafodelista"/>
        <w:numPr>
          <w:ilvl w:val="1"/>
          <w:numId w:val="124"/>
        </w:numPr>
        <w:tabs>
          <w:tab w:val="clear" w:pos="4419"/>
          <w:tab w:val="clear" w:pos="8838"/>
        </w:tabs>
        <w:spacing w:before="240"/>
        <w:ind w:left="993" w:hanging="633"/>
        <w:outlineLvl w:val="2"/>
        <w:rPr>
          <w:rFonts w:cstheme="minorHAnsi"/>
          <w:b/>
          <w:bCs/>
          <w:sz w:val="24"/>
          <w:szCs w:val="24"/>
          <w:lang w:val="es-AR"/>
        </w:rPr>
      </w:pPr>
      <w:bookmarkStart w:id="388" w:name="_Toc65073515"/>
      <w:r w:rsidRPr="00681D7B">
        <w:rPr>
          <w:rFonts w:cstheme="minorHAnsi"/>
          <w:b/>
          <w:bCs/>
          <w:sz w:val="24"/>
          <w:szCs w:val="24"/>
          <w:lang w:val="es-AR"/>
        </w:rPr>
        <w:t>SISTEMA DE CABLEADO</w:t>
      </w:r>
      <w:bookmarkEnd w:id="388"/>
    </w:p>
    <w:p w14:paraId="52D241F4"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Los cables a utilizar tanto para el lazo como para las sirenas será del tipo </w:t>
      </w:r>
      <w:proofErr w:type="spellStart"/>
      <w:r w:rsidRPr="00681D7B">
        <w:rPr>
          <w:rFonts w:asciiTheme="minorHAnsi" w:hAnsiTheme="minorHAnsi" w:cstheme="minorHAnsi"/>
          <w:sz w:val="20"/>
          <w:szCs w:val="20"/>
          <w:lang w:val="es-AR"/>
        </w:rPr>
        <w:t>multifiliar</w:t>
      </w:r>
      <w:proofErr w:type="spellEnd"/>
      <w:r w:rsidRPr="00681D7B">
        <w:rPr>
          <w:rFonts w:asciiTheme="minorHAnsi" w:hAnsiTheme="minorHAnsi" w:cstheme="minorHAnsi"/>
          <w:sz w:val="20"/>
          <w:szCs w:val="20"/>
          <w:lang w:val="es-AR"/>
        </w:rPr>
        <w:t xml:space="preserve"> de un mínimo de 2mm de diámetro con cobertura auto extinguible, deben estar protegidos y sostenidos conforme al sistema de instalación de ductos, en caso de estar expuesto los ductos y conexiones serán del tipo metálico como por ejemplo en bajadas para sirenas y pulsadores.</w:t>
      </w:r>
    </w:p>
    <w:p w14:paraId="6739095A"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En caso de disponer de ductos sobre el cielorraso, o a nivel de techo se permitirá ductos del tipo rígido o corrugado auto extinguible ya sea de PVC o metálico. Todo el sistema de conexión será del modo circuito cerrado.</w:t>
      </w:r>
    </w:p>
    <w:p w14:paraId="1228A820"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Se dispondrá de aisladores de cortocircuito en los lazos, según las especificaciones del fabricante.</w:t>
      </w:r>
    </w:p>
    <w:p w14:paraId="3CC692B7" w14:textId="19B2B39D"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Todo el sistema de cableado a realizarse en la instalación deberá ajustarse indefectiblemente a la ordenanza Municipal y especificaciones técnicas NFPA, específicamente en el apartado de ductos y cables.</w:t>
      </w:r>
    </w:p>
    <w:p w14:paraId="327AEF58" w14:textId="77777777" w:rsidR="00681D7B" w:rsidRPr="00681D7B" w:rsidRDefault="00681D7B" w:rsidP="00681D7B">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Modo de Cablear los Paneles Centrales de Detección Temprana de Alarmas debe ser:</w:t>
      </w:r>
    </w:p>
    <w:p w14:paraId="313CBE8A" w14:textId="7F77FA7A" w:rsidR="00681D7B" w:rsidRPr="00D271C1" w:rsidRDefault="00681D7B" w:rsidP="00730FD7">
      <w:pPr>
        <w:pStyle w:val="Prrafodelista"/>
        <w:numPr>
          <w:ilvl w:val="0"/>
          <w:numId w:val="100"/>
        </w:numPr>
        <w:tabs>
          <w:tab w:val="clear" w:pos="4419"/>
          <w:tab w:val="clear" w:pos="8838"/>
        </w:tabs>
        <w:spacing w:before="240"/>
        <w:rPr>
          <w:rFonts w:cstheme="minorHAnsi"/>
          <w:szCs w:val="20"/>
          <w:lang w:val="es-AR"/>
        </w:rPr>
      </w:pPr>
      <w:r w:rsidRPr="00D271C1">
        <w:rPr>
          <w:rFonts w:cstheme="minorHAnsi"/>
          <w:szCs w:val="20"/>
          <w:lang w:val="es-AR"/>
        </w:rPr>
        <w:t xml:space="preserve">Se provean los materiales necesarios (Cables especiales para PCI, ductos anti flama, etc.), para que la configuración de los lazos, operen en forma de circuito o lazo cerrado, tipo anillo, a fin de poder contar con las garantías de operación, en caso de fallos, del sistema de detección temprana de incendios; atendiendo a que se trata, de un equipamiento de grandes prestaciones, que ha representado una inversión importante, el cual no </w:t>
      </w:r>
      <w:proofErr w:type="spellStart"/>
      <w:r w:rsidRPr="00D271C1">
        <w:rPr>
          <w:rFonts w:cstheme="minorHAnsi"/>
          <w:szCs w:val="20"/>
          <w:lang w:val="es-AR"/>
        </w:rPr>
        <w:t>seria</w:t>
      </w:r>
      <w:proofErr w:type="spellEnd"/>
      <w:r w:rsidRPr="00D271C1">
        <w:rPr>
          <w:rFonts w:cstheme="minorHAnsi"/>
          <w:szCs w:val="20"/>
          <w:lang w:val="es-AR"/>
        </w:rPr>
        <w:t xml:space="preserve"> aprovechado adecuadamente, para la protección humana, de no ejecutarse la instalación según las EETT correspondientes.</w:t>
      </w:r>
    </w:p>
    <w:p w14:paraId="0266771F" w14:textId="45F0FB16" w:rsidR="00681D7B" w:rsidRPr="00D271C1" w:rsidRDefault="00681D7B" w:rsidP="00730FD7">
      <w:pPr>
        <w:pStyle w:val="Prrafodelista"/>
        <w:numPr>
          <w:ilvl w:val="0"/>
          <w:numId w:val="100"/>
        </w:numPr>
        <w:tabs>
          <w:tab w:val="clear" w:pos="4419"/>
          <w:tab w:val="clear" w:pos="8838"/>
        </w:tabs>
        <w:spacing w:before="240"/>
        <w:rPr>
          <w:rFonts w:cstheme="minorHAnsi"/>
          <w:szCs w:val="20"/>
          <w:lang w:val="es-AR"/>
        </w:rPr>
      </w:pPr>
      <w:r w:rsidRPr="00D271C1">
        <w:rPr>
          <w:rFonts w:cstheme="minorHAnsi"/>
          <w:szCs w:val="20"/>
          <w:lang w:val="es-AR"/>
        </w:rPr>
        <w:t xml:space="preserve">Se designe un equipo mayor de instaladores, a fin de cumplir con los cronogramas, </w:t>
      </w:r>
      <w:proofErr w:type="gramStart"/>
      <w:r w:rsidRPr="00D271C1">
        <w:rPr>
          <w:rFonts w:cstheme="minorHAnsi"/>
          <w:szCs w:val="20"/>
          <w:lang w:val="es-AR"/>
        </w:rPr>
        <w:t>ya que</w:t>
      </w:r>
      <w:proofErr w:type="gramEnd"/>
      <w:r w:rsidRPr="00D271C1">
        <w:rPr>
          <w:rFonts w:cstheme="minorHAnsi"/>
          <w:szCs w:val="20"/>
          <w:lang w:val="es-AR"/>
        </w:rPr>
        <w:t xml:space="preserve"> de otro modo, no se podrá cumplir con los requerimientos físicos de arquitectura del cableado, por lo que, tampoco se podrán cumplir con las programaciones lógicas, como la asignación de rótulos o nombres de los detectores, programación de sensibilidad, o establecimiento de criterio de los sensores (H/C o TV o </w:t>
      </w:r>
      <w:proofErr w:type="spellStart"/>
      <w:r w:rsidRPr="00D271C1">
        <w:rPr>
          <w:rFonts w:cstheme="minorHAnsi"/>
          <w:szCs w:val="20"/>
          <w:lang w:val="es-AR"/>
        </w:rPr>
        <w:t>Multicriterio</w:t>
      </w:r>
      <w:proofErr w:type="spellEnd"/>
      <w:r w:rsidRPr="00D271C1">
        <w:rPr>
          <w:rFonts w:cstheme="minorHAnsi"/>
          <w:szCs w:val="20"/>
          <w:lang w:val="es-AR"/>
        </w:rPr>
        <w:t>).</w:t>
      </w:r>
    </w:p>
    <w:p w14:paraId="2FF4A293" w14:textId="1C1698D9" w:rsidR="00681D7B" w:rsidRPr="00D271C1" w:rsidRDefault="00681D7B" w:rsidP="00730FD7">
      <w:pPr>
        <w:pStyle w:val="Prrafodelista"/>
        <w:numPr>
          <w:ilvl w:val="0"/>
          <w:numId w:val="100"/>
        </w:numPr>
        <w:tabs>
          <w:tab w:val="clear" w:pos="4419"/>
          <w:tab w:val="clear" w:pos="8838"/>
        </w:tabs>
        <w:spacing w:before="240"/>
        <w:rPr>
          <w:rFonts w:cstheme="minorHAnsi"/>
          <w:szCs w:val="20"/>
          <w:lang w:val="es-AR"/>
        </w:rPr>
      </w:pPr>
      <w:r w:rsidRPr="00D271C1">
        <w:rPr>
          <w:rFonts w:cstheme="minorHAnsi"/>
          <w:szCs w:val="20"/>
          <w:lang w:val="es-AR"/>
        </w:rPr>
        <w:t>Atendiendo a los aspectos solicitados, de no proveerse, quizás los plazos para recepciones sean parciales o totales por bloques, se extenderían, ya que no existen zonas con cobertura ideal para garantizar la seguridad humana, tanto de los asegurados como del personal estable o de terminación de obra.</w:t>
      </w:r>
    </w:p>
    <w:p w14:paraId="4368129F" w14:textId="7B142153" w:rsidR="00681D7B" w:rsidRPr="00D271C1" w:rsidRDefault="00681D7B" w:rsidP="007D4C0E">
      <w:pPr>
        <w:pStyle w:val="Prrafodelista"/>
        <w:numPr>
          <w:ilvl w:val="1"/>
          <w:numId w:val="124"/>
        </w:numPr>
        <w:tabs>
          <w:tab w:val="clear" w:pos="4419"/>
          <w:tab w:val="clear" w:pos="8838"/>
        </w:tabs>
        <w:spacing w:before="240"/>
        <w:ind w:left="993" w:hanging="633"/>
        <w:outlineLvl w:val="2"/>
        <w:rPr>
          <w:rFonts w:cstheme="minorHAnsi"/>
          <w:b/>
          <w:bCs/>
          <w:sz w:val="24"/>
          <w:szCs w:val="24"/>
          <w:lang w:val="es-AR"/>
        </w:rPr>
      </w:pPr>
      <w:bookmarkStart w:id="389" w:name="_Toc65073516"/>
      <w:r w:rsidRPr="00D271C1">
        <w:rPr>
          <w:rFonts w:cstheme="minorHAnsi"/>
          <w:b/>
          <w:bCs/>
          <w:sz w:val="24"/>
          <w:szCs w:val="24"/>
          <w:lang w:val="es-AR"/>
        </w:rPr>
        <w:t>CARTELES DE SALIDAS DE EMERGENCIAS TIPO 1 Y 2</w:t>
      </w:r>
      <w:bookmarkEnd w:id="389"/>
    </w:p>
    <w:p w14:paraId="1B69867F" w14:textId="77777777" w:rsidR="00681D7B" w:rsidRPr="00D271C1" w:rsidRDefault="00681D7B" w:rsidP="00560B8E">
      <w:pPr>
        <w:pStyle w:val="Prrafodelista"/>
        <w:numPr>
          <w:ilvl w:val="2"/>
          <w:numId w:val="124"/>
        </w:numPr>
        <w:tabs>
          <w:tab w:val="clear" w:pos="4419"/>
          <w:tab w:val="clear" w:pos="8838"/>
        </w:tabs>
        <w:spacing w:before="240"/>
        <w:ind w:left="1418" w:hanging="698"/>
        <w:rPr>
          <w:rFonts w:cstheme="minorHAnsi"/>
          <w:b/>
          <w:bCs/>
          <w:szCs w:val="20"/>
          <w:lang w:val="es-AR"/>
        </w:rPr>
      </w:pPr>
      <w:r w:rsidRPr="00D271C1">
        <w:rPr>
          <w:rFonts w:cstheme="minorHAnsi"/>
          <w:b/>
          <w:bCs/>
          <w:szCs w:val="20"/>
          <w:lang w:val="es-AR"/>
        </w:rPr>
        <w:t>CARTELES TIPO 1</w:t>
      </w:r>
    </w:p>
    <w:p w14:paraId="3A5974B4" w14:textId="3BD0E2EB" w:rsidR="00681D7B" w:rsidRPr="00681D7B" w:rsidRDefault="00681D7B" w:rsidP="00D271C1">
      <w:pPr>
        <w:tabs>
          <w:tab w:val="clear" w:pos="4419"/>
          <w:tab w:val="clear" w:pos="8838"/>
        </w:tabs>
        <w:spacing w:before="240"/>
        <w:ind w:left="1418"/>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Provisión y montaje de carteles luminosos con la inscripción SALIDA, debe poseer 5 leads verdes de 9000 mcd, batería: Tensión del pack debe ser 3.6 voltios </w:t>
      </w:r>
      <w:proofErr w:type="spellStart"/>
      <w:r w:rsidRPr="00681D7B">
        <w:rPr>
          <w:rFonts w:asciiTheme="minorHAnsi" w:hAnsiTheme="minorHAnsi" w:cstheme="minorHAnsi"/>
          <w:sz w:val="20"/>
          <w:szCs w:val="20"/>
          <w:lang w:val="es-AR"/>
        </w:rPr>
        <w:t>NiCd</w:t>
      </w:r>
      <w:proofErr w:type="spellEnd"/>
      <w:r w:rsidRPr="00681D7B">
        <w:rPr>
          <w:rFonts w:asciiTheme="minorHAnsi" w:hAnsiTheme="minorHAnsi" w:cstheme="minorHAnsi"/>
          <w:sz w:val="20"/>
          <w:szCs w:val="20"/>
          <w:lang w:val="es-AR"/>
        </w:rPr>
        <w:t>.</w:t>
      </w:r>
    </w:p>
    <w:p w14:paraId="14DEEA92" w14:textId="77777777" w:rsidR="00681D7B" w:rsidRPr="00681D7B" w:rsidRDefault="00681D7B" w:rsidP="00D271C1">
      <w:pPr>
        <w:tabs>
          <w:tab w:val="clear" w:pos="4419"/>
          <w:tab w:val="clear" w:pos="8838"/>
        </w:tabs>
        <w:spacing w:before="240"/>
        <w:ind w:left="1418"/>
        <w:rPr>
          <w:rFonts w:asciiTheme="minorHAnsi" w:hAnsiTheme="minorHAnsi" w:cstheme="minorHAnsi"/>
          <w:sz w:val="20"/>
          <w:szCs w:val="20"/>
          <w:lang w:val="es-AR"/>
        </w:rPr>
      </w:pPr>
      <w:r w:rsidRPr="00D271C1">
        <w:rPr>
          <w:rFonts w:asciiTheme="minorHAnsi" w:hAnsiTheme="minorHAnsi" w:cstheme="minorHAnsi"/>
          <w:sz w:val="20"/>
          <w:szCs w:val="20"/>
          <w:u w:val="single"/>
          <w:lang w:val="es-AR"/>
        </w:rPr>
        <w:t>Autonomía</w:t>
      </w:r>
      <w:r w:rsidRPr="00681D7B">
        <w:rPr>
          <w:rFonts w:asciiTheme="minorHAnsi" w:hAnsiTheme="minorHAnsi" w:cstheme="minorHAnsi"/>
          <w:sz w:val="20"/>
          <w:szCs w:val="20"/>
          <w:lang w:val="es-AR"/>
        </w:rPr>
        <w:t>: De 2 a 3 horas en emergencia.</w:t>
      </w:r>
    </w:p>
    <w:p w14:paraId="46D999F6" w14:textId="77777777" w:rsidR="00681D7B" w:rsidRPr="00681D7B" w:rsidRDefault="00681D7B" w:rsidP="00D271C1">
      <w:pPr>
        <w:tabs>
          <w:tab w:val="clear" w:pos="4419"/>
          <w:tab w:val="clear" w:pos="8838"/>
        </w:tabs>
        <w:spacing w:before="240"/>
        <w:ind w:left="1418"/>
        <w:rPr>
          <w:rFonts w:asciiTheme="minorHAnsi" w:hAnsiTheme="minorHAnsi" w:cstheme="minorHAnsi"/>
          <w:sz w:val="20"/>
          <w:szCs w:val="20"/>
          <w:lang w:val="es-AR"/>
        </w:rPr>
      </w:pPr>
      <w:r w:rsidRPr="00D271C1">
        <w:rPr>
          <w:rFonts w:asciiTheme="minorHAnsi" w:hAnsiTheme="minorHAnsi" w:cstheme="minorHAnsi"/>
          <w:sz w:val="20"/>
          <w:szCs w:val="20"/>
          <w:u w:val="single"/>
          <w:lang w:val="es-AR"/>
        </w:rPr>
        <w:t>Medidas</w:t>
      </w:r>
      <w:r w:rsidRPr="00681D7B">
        <w:rPr>
          <w:rFonts w:asciiTheme="minorHAnsi" w:hAnsiTheme="minorHAnsi" w:cstheme="minorHAnsi"/>
          <w:sz w:val="20"/>
          <w:szCs w:val="20"/>
          <w:lang w:val="es-AR"/>
        </w:rPr>
        <w:t>: El acrílico deberá tener 42 cm. X 21 cm.</w:t>
      </w:r>
    </w:p>
    <w:p w14:paraId="24F451AE" w14:textId="77777777" w:rsidR="00681D7B" w:rsidRPr="00681D7B" w:rsidRDefault="00681D7B" w:rsidP="00D271C1">
      <w:pPr>
        <w:tabs>
          <w:tab w:val="clear" w:pos="4419"/>
          <w:tab w:val="clear" w:pos="8838"/>
        </w:tabs>
        <w:spacing w:before="240"/>
        <w:ind w:left="1418"/>
        <w:rPr>
          <w:rFonts w:asciiTheme="minorHAnsi" w:hAnsiTheme="minorHAnsi" w:cstheme="minorHAnsi"/>
          <w:sz w:val="20"/>
          <w:szCs w:val="20"/>
          <w:lang w:val="es-AR"/>
        </w:rPr>
      </w:pPr>
      <w:r w:rsidRPr="00681D7B">
        <w:rPr>
          <w:rFonts w:asciiTheme="minorHAnsi" w:hAnsiTheme="minorHAnsi" w:cstheme="minorHAnsi"/>
          <w:sz w:val="20"/>
          <w:szCs w:val="20"/>
          <w:lang w:val="es-AR"/>
        </w:rPr>
        <w:t>La inscripción de la palabra salida deberá ser con pintura fluorescente de alto brillo. Deben poseer certificación ISO 9002.</w:t>
      </w:r>
    </w:p>
    <w:p w14:paraId="0C86B582" w14:textId="77777777" w:rsidR="00681D7B" w:rsidRPr="00D271C1" w:rsidRDefault="00681D7B" w:rsidP="00560B8E">
      <w:pPr>
        <w:pStyle w:val="Prrafodelista"/>
        <w:numPr>
          <w:ilvl w:val="2"/>
          <w:numId w:val="124"/>
        </w:numPr>
        <w:tabs>
          <w:tab w:val="clear" w:pos="4419"/>
          <w:tab w:val="clear" w:pos="8838"/>
        </w:tabs>
        <w:spacing w:before="240"/>
        <w:ind w:left="1418" w:hanging="698"/>
        <w:rPr>
          <w:rFonts w:cstheme="minorHAnsi"/>
          <w:b/>
          <w:bCs/>
          <w:szCs w:val="20"/>
          <w:lang w:val="es-AR"/>
        </w:rPr>
      </w:pPr>
      <w:r w:rsidRPr="00D271C1">
        <w:rPr>
          <w:rFonts w:cstheme="minorHAnsi"/>
          <w:b/>
          <w:bCs/>
          <w:szCs w:val="20"/>
          <w:lang w:val="es-AR"/>
        </w:rPr>
        <w:t>CARTELES TIPO 2</w:t>
      </w:r>
    </w:p>
    <w:p w14:paraId="26EDFF70" w14:textId="77777777" w:rsidR="00681D7B" w:rsidRPr="00681D7B" w:rsidRDefault="00681D7B" w:rsidP="00D271C1">
      <w:pPr>
        <w:tabs>
          <w:tab w:val="clear" w:pos="4419"/>
          <w:tab w:val="clear" w:pos="8838"/>
        </w:tabs>
        <w:spacing w:before="240"/>
        <w:ind w:left="1418"/>
        <w:rPr>
          <w:rFonts w:asciiTheme="minorHAnsi" w:hAnsiTheme="minorHAnsi" w:cstheme="minorHAnsi"/>
          <w:sz w:val="20"/>
          <w:szCs w:val="20"/>
          <w:lang w:val="es-AR"/>
        </w:rPr>
      </w:pPr>
      <w:r w:rsidRPr="00681D7B">
        <w:rPr>
          <w:rFonts w:asciiTheme="minorHAnsi" w:hAnsiTheme="minorHAnsi" w:cstheme="minorHAnsi"/>
          <w:sz w:val="20"/>
          <w:szCs w:val="20"/>
          <w:lang w:val="es-AR"/>
        </w:rPr>
        <w:t>Las mismas especificaciones citadas en 29.12.1, para los carteles luminosos que guíen en los pasillos a las vías de evacuación contando con la flecha apuntando hacia el sector de salidas más cercano.</w:t>
      </w:r>
    </w:p>
    <w:p w14:paraId="61AC823D" w14:textId="579E3027" w:rsidR="00681D7B" w:rsidRPr="00D271C1" w:rsidRDefault="00681D7B" w:rsidP="007D4C0E">
      <w:pPr>
        <w:pStyle w:val="Prrafodelista"/>
        <w:numPr>
          <w:ilvl w:val="1"/>
          <w:numId w:val="124"/>
        </w:numPr>
        <w:tabs>
          <w:tab w:val="clear" w:pos="4419"/>
          <w:tab w:val="clear" w:pos="8838"/>
        </w:tabs>
        <w:spacing w:before="240"/>
        <w:ind w:left="993" w:hanging="633"/>
        <w:outlineLvl w:val="2"/>
        <w:rPr>
          <w:rFonts w:cstheme="minorHAnsi"/>
          <w:b/>
          <w:bCs/>
          <w:sz w:val="24"/>
          <w:szCs w:val="24"/>
          <w:lang w:val="es-AR"/>
        </w:rPr>
      </w:pPr>
      <w:bookmarkStart w:id="390" w:name="_Toc65073517"/>
      <w:r w:rsidRPr="00D271C1">
        <w:rPr>
          <w:rFonts w:cstheme="minorHAnsi"/>
          <w:b/>
          <w:bCs/>
          <w:sz w:val="24"/>
          <w:szCs w:val="24"/>
          <w:lang w:val="es-AR"/>
        </w:rPr>
        <w:t>PROVISIÓN Y MONTAJE DE LUCES DE EMERGENCIA</w:t>
      </w:r>
      <w:bookmarkEnd w:id="390"/>
    </w:p>
    <w:p w14:paraId="44771824" w14:textId="77777777" w:rsidR="00681D7B" w:rsidRPr="00681D7B" w:rsidRDefault="00681D7B" w:rsidP="00D271C1">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Sobre la iluminación general del proyecto eléctrico, se </w:t>
      </w:r>
      <w:proofErr w:type="gramStart"/>
      <w:r w:rsidRPr="00681D7B">
        <w:rPr>
          <w:rFonts w:asciiTheme="minorHAnsi" w:hAnsiTheme="minorHAnsi" w:cstheme="minorHAnsi"/>
          <w:sz w:val="20"/>
          <w:szCs w:val="20"/>
          <w:lang w:val="es-AR"/>
        </w:rPr>
        <w:t>seleccionara</w:t>
      </w:r>
      <w:proofErr w:type="gramEnd"/>
      <w:r w:rsidRPr="00681D7B">
        <w:rPr>
          <w:rFonts w:asciiTheme="minorHAnsi" w:hAnsiTheme="minorHAnsi" w:cstheme="minorHAnsi"/>
          <w:sz w:val="20"/>
          <w:szCs w:val="20"/>
          <w:lang w:val="es-AR"/>
        </w:rPr>
        <w:t xml:space="preserve"> </w:t>
      </w:r>
      <w:proofErr w:type="spellStart"/>
      <w:r w:rsidRPr="00681D7B">
        <w:rPr>
          <w:rFonts w:asciiTheme="minorHAnsi" w:hAnsiTheme="minorHAnsi" w:cstheme="minorHAnsi"/>
          <w:sz w:val="20"/>
          <w:szCs w:val="20"/>
          <w:lang w:val="es-AR"/>
        </w:rPr>
        <w:t>cuales</w:t>
      </w:r>
      <w:proofErr w:type="spellEnd"/>
      <w:r w:rsidRPr="00681D7B">
        <w:rPr>
          <w:rFonts w:asciiTheme="minorHAnsi" w:hAnsiTheme="minorHAnsi" w:cstheme="minorHAnsi"/>
          <w:sz w:val="20"/>
          <w:szCs w:val="20"/>
          <w:lang w:val="es-AR"/>
        </w:rPr>
        <w:t xml:space="preserve"> serán las Luces de Emergencias, a estas luminarias se le adicionara un accesorio autónomo, consistente en una batería de 24 volt que garantice su funcionamiento y accionamiento automático ante el primer corte de energía eléctrica, estas baterías deberán garantizar una autonomía de dos horas como mínimo y deberán ser recargables en forma continua mediante la red de energía general normal del edificio.</w:t>
      </w:r>
    </w:p>
    <w:p w14:paraId="27E5F100" w14:textId="77777777" w:rsidR="00681D7B" w:rsidRPr="00681D7B" w:rsidRDefault="00681D7B" w:rsidP="00D271C1">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Montaje: adosado a la iluminaria del proyecto (Artefacto de embutir. Estas luces de emergencias serán marcadas en el plano de iluminación general.</w:t>
      </w:r>
    </w:p>
    <w:p w14:paraId="39493D06" w14:textId="092785C4" w:rsidR="00681D7B" w:rsidRPr="00D271C1" w:rsidRDefault="00681D7B" w:rsidP="007D4C0E">
      <w:pPr>
        <w:pStyle w:val="Prrafodelista"/>
        <w:numPr>
          <w:ilvl w:val="1"/>
          <w:numId w:val="124"/>
        </w:numPr>
        <w:tabs>
          <w:tab w:val="clear" w:pos="4419"/>
          <w:tab w:val="clear" w:pos="8838"/>
        </w:tabs>
        <w:spacing w:before="240"/>
        <w:ind w:left="993" w:hanging="633"/>
        <w:outlineLvl w:val="2"/>
        <w:rPr>
          <w:rFonts w:cstheme="minorHAnsi"/>
          <w:b/>
          <w:bCs/>
          <w:sz w:val="24"/>
          <w:szCs w:val="24"/>
          <w:lang w:val="es-AR"/>
        </w:rPr>
      </w:pPr>
      <w:bookmarkStart w:id="391" w:name="_Toc65073518"/>
      <w:r w:rsidRPr="00D271C1">
        <w:rPr>
          <w:rFonts w:cstheme="minorHAnsi"/>
          <w:b/>
          <w:bCs/>
          <w:sz w:val="24"/>
          <w:szCs w:val="24"/>
          <w:lang w:val="es-AR"/>
        </w:rPr>
        <w:t>PLAN DE ENTREGAS E INICIO DEL SERVICIO</w:t>
      </w:r>
      <w:bookmarkEnd w:id="391"/>
    </w:p>
    <w:p w14:paraId="08A8FB68" w14:textId="11BC3434" w:rsidR="00681D7B" w:rsidRPr="00681D7B" w:rsidRDefault="00681D7B" w:rsidP="00D271C1">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Para la entrega de los equipos deberá merecer la aprobación </w:t>
      </w:r>
      <w:r w:rsidR="00D271C1" w:rsidRPr="00681D7B">
        <w:rPr>
          <w:rFonts w:asciiTheme="minorHAnsi" w:hAnsiTheme="minorHAnsi" w:cstheme="minorHAnsi"/>
          <w:sz w:val="20"/>
          <w:szCs w:val="20"/>
          <w:lang w:val="es-AR"/>
        </w:rPr>
        <w:t>de acuerdo con</w:t>
      </w:r>
      <w:r w:rsidRPr="00681D7B">
        <w:rPr>
          <w:rFonts w:asciiTheme="minorHAnsi" w:hAnsiTheme="minorHAnsi" w:cstheme="minorHAnsi"/>
          <w:sz w:val="20"/>
          <w:szCs w:val="20"/>
          <w:lang w:val="es-AR"/>
        </w:rPr>
        <w:t xml:space="preserve"> las especificaciones técnica del pliego.</w:t>
      </w:r>
    </w:p>
    <w:p w14:paraId="55C17AF4" w14:textId="77777777" w:rsidR="00681D7B" w:rsidRPr="00681D7B" w:rsidRDefault="00681D7B" w:rsidP="00D271C1">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Los Sistemas de Detección y alarma de Incendios del Edificios, deberá contar con una Garantía de asistencia técnica mínima de veinticinco meses desde la emisión del Acta de recepción de la obra.</w:t>
      </w:r>
    </w:p>
    <w:p w14:paraId="7A96C8FD" w14:textId="77777777" w:rsidR="00681D7B" w:rsidRPr="00681D7B" w:rsidRDefault="00681D7B" w:rsidP="00D271C1">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El Contratista tendrá que rectificar los servicios rechazados o hacer las modificaciones necesarias para cumplir con los protocolos y/o las especificaciones sin ningún costo para la convocante, en un plazo de 7 (siete) días calendario posteriores a la fecha de recepción de la notificación de reclamos del sistema.</w:t>
      </w:r>
    </w:p>
    <w:p w14:paraId="05A996C3" w14:textId="77777777" w:rsidR="00681D7B" w:rsidRPr="00681D7B" w:rsidRDefault="00681D7B" w:rsidP="00D271C1">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Cuando no se mencionen las normas a aplicarse, se </w:t>
      </w:r>
      <w:proofErr w:type="gramStart"/>
      <w:r w:rsidRPr="00681D7B">
        <w:rPr>
          <w:rFonts w:asciiTheme="minorHAnsi" w:hAnsiTheme="minorHAnsi" w:cstheme="minorHAnsi"/>
          <w:sz w:val="20"/>
          <w:szCs w:val="20"/>
          <w:lang w:val="es-AR"/>
        </w:rPr>
        <w:t>aplicaran</w:t>
      </w:r>
      <w:proofErr w:type="gramEnd"/>
      <w:r w:rsidRPr="00681D7B">
        <w:rPr>
          <w:rFonts w:asciiTheme="minorHAnsi" w:hAnsiTheme="minorHAnsi" w:cstheme="minorHAnsi"/>
          <w:sz w:val="20"/>
          <w:szCs w:val="20"/>
          <w:lang w:val="es-AR"/>
        </w:rPr>
        <w:t xml:space="preserve"> normas equivalentes o superiores a las normas oficiales cuya aplicación sea apropiada en el país origen de los bienes.</w:t>
      </w:r>
    </w:p>
    <w:p w14:paraId="56096C43" w14:textId="77777777" w:rsidR="00681D7B" w:rsidRPr="00681D7B" w:rsidRDefault="00681D7B" w:rsidP="00D271C1">
      <w:pPr>
        <w:tabs>
          <w:tab w:val="clear" w:pos="4419"/>
          <w:tab w:val="clear" w:pos="8838"/>
        </w:tabs>
        <w:spacing w:before="240"/>
        <w:ind w:left="993"/>
        <w:rPr>
          <w:rFonts w:asciiTheme="minorHAnsi" w:hAnsiTheme="minorHAnsi" w:cstheme="minorHAnsi"/>
          <w:sz w:val="20"/>
          <w:szCs w:val="20"/>
          <w:lang w:val="es-AR"/>
        </w:rPr>
      </w:pPr>
      <w:r w:rsidRPr="00681D7B">
        <w:rPr>
          <w:rFonts w:asciiTheme="minorHAnsi" w:hAnsiTheme="minorHAnsi" w:cstheme="minorHAnsi"/>
          <w:sz w:val="20"/>
          <w:szCs w:val="20"/>
          <w:lang w:val="es-AR"/>
        </w:rPr>
        <w:t>Cuando en el Contrato se haga referencia a códigos y normas conforme a las cuales éste deba ejecutarse, regirá la edición o versión revisada de tales códigos y normas que se indique en el Programa de Suministros.</w:t>
      </w:r>
    </w:p>
    <w:p w14:paraId="714C94A0" w14:textId="5702CB8C" w:rsidR="00681D7B" w:rsidRPr="00D271C1" w:rsidRDefault="00681D7B" w:rsidP="007D4C0E">
      <w:pPr>
        <w:pStyle w:val="Prrafodelista"/>
        <w:numPr>
          <w:ilvl w:val="1"/>
          <w:numId w:val="124"/>
        </w:numPr>
        <w:tabs>
          <w:tab w:val="clear" w:pos="4419"/>
          <w:tab w:val="clear" w:pos="8838"/>
        </w:tabs>
        <w:spacing w:before="240"/>
        <w:ind w:left="993" w:hanging="633"/>
        <w:outlineLvl w:val="2"/>
        <w:rPr>
          <w:rFonts w:cstheme="minorHAnsi"/>
          <w:b/>
          <w:bCs/>
          <w:sz w:val="24"/>
          <w:szCs w:val="24"/>
          <w:lang w:val="es-AR"/>
        </w:rPr>
      </w:pPr>
      <w:bookmarkStart w:id="392" w:name="_Toc65073519"/>
      <w:r w:rsidRPr="00D271C1">
        <w:rPr>
          <w:rFonts w:cstheme="minorHAnsi"/>
          <w:b/>
          <w:bCs/>
          <w:sz w:val="24"/>
          <w:szCs w:val="24"/>
          <w:lang w:val="es-AR"/>
        </w:rPr>
        <w:t>ASPECTO DE DISEÑO DE CONTROL EN EL AREA DE PREVENCION CONTRA INCENDIO.</w:t>
      </w:r>
      <w:bookmarkEnd w:id="392"/>
      <w:r w:rsidRPr="00D271C1">
        <w:rPr>
          <w:rFonts w:cstheme="minorHAnsi"/>
          <w:b/>
          <w:bCs/>
          <w:sz w:val="24"/>
          <w:szCs w:val="24"/>
          <w:lang w:val="es-AR"/>
        </w:rPr>
        <w:t xml:space="preserve"> </w:t>
      </w:r>
    </w:p>
    <w:p w14:paraId="5EC09192" w14:textId="77777777" w:rsidR="00681D7B" w:rsidRPr="00D271C1" w:rsidRDefault="00681D7B" w:rsidP="00560B8E">
      <w:pPr>
        <w:pStyle w:val="Prrafodelista"/>
        <w:numPr>
          <w:ilvl w:val="2"/>
          <w:numId w:val="124"/>
        </w:numPr>
        <w:tabs>
          <w:tab w:val="clear" w:pos="4419"/>
          <w:tab w:val="clear" w:pos="8838"/>
        </w:tabs>
        <w:spacing w:before="240"/>
        <w:ind w:left="1418" w:hanging="698"/>
        <w:rPr>
          <w:rFonts w:cstheme="minorHAnsi"/>
          <w:b/>
          <w:bCs/>
          <w:szCs w:val="20"/>
          <w:lang w:val="es-AR"/>
        </w:rPr>
      </w:pPr>
      <w:r w:rsidRPr="00D271C1">
        <w:rPr>
          <w:rFonts w:cstheme="minorHAnsi"/>
          <w:b/>
          <w:bCs/>
          <w:szCs w:val="20"/>
          <w:lang w:val="es-AR"/>
        </w:rPr>
        <w:t>DESCRIPCIÓN DEL ENFOQUE, LA METODOLOGÍA Y EL PLAN DE ACTIVIDADES PARA LA EJECUCIÓN DEL TRABAJO</w:t>
      </w:r>
    </w:p>
    <w:p w14:paraId="1C9D694E" w14:textId="06F42868" w:rsidR="00681D7B" w:rsidRPr="00681D7B" w:rsidRDefault="00681D7B" w:rsidP="00645E46">
      <w:pPr>
        <w:tabs>
          <w:tab w:val="clear" w:pos="4419"/>
          <w:tab w:val="clear" w:pos="8838"/>
        </w:tabs>
        <w:spacing w:before="240"/>
        <w:ind w:left="1418"/>
        <w:rPr>
          <w:rFonts w:asciiTheme="minorHAnsi" w:hAnsiTheme="minorHAnsi" w:cstheme="minorHAnsi"/>
          <w:sz w:val="20"/>
          <w:szCs w:val="20"/>
          <w:lang w:val="es-AR"/>
        </w:rPr>
      </w:pPr>
      <w:r w:rsidRPr="00D271C1">
        <w:rPr>
          <w:rFonts w:asciiTheme="minorHAnsi" w:hAnsiTheme="minorHAnsi" w:cstheme="minorHAnsi"/>
          <w:sz w:val="20"/>
          <w:szCs w:val="20"/>
          <w:u w:val="single"/>
          <w:lang w:val="es-AR"/>
        </w:rPr>
        <w:t>Etapa de Diseño</w:t>
      </w:r>
      <w:r w:rsidRPr="00681D7B">
        <w:rPr>
          <w:rFonts w:asciiTheme="minorHAnsi" w:hAnsiTheme="minorHAnsi" w:cstheme="minorHAnsi"/>
          <w:sz w:val="20"/>
          <w:szCs w:val="20"/>
          <w:lang w:val="es-AR"/>
        </w:rPr>
        <w:t xml:space="preserve">: El </w:t>
      </w:r>
      <w:r w:rsidR="00D271C1" w:rsidRPr="00681D7B">
        <w:rPr>
          <w:rFonts w:asciiTheme="minorHAnsi" w:hAnsiTheme="minorHAnsi" w:cstheme="minorHAnsi"/>
          <w:sz w:val="20"/>
          <w:szCs w:val="20"/>
          <w:lang w:val="es-AR"/>
        </w:rPr>
        <w:t>Contratista elevará</w:t>
      </w:r>
      <w:r w:rsidRPr="00681D7B">
        <w:rPr>
          <w:rFonts w:asciiTheme="minorHAnsi" w:hAnsiTheme="minorHAnsi" w:cstheme="minorHAnsi"/>
          <w:sz w:val="20"/>
          <w:szCs w:val="20"/>
          <w:lang w:val="es-AR"/>
        </w:rPr>
        <w:t xml:space="preserve"> a la convocante para la aprobación y asesoramiento correspondiente y en segunda estancia ser </w:t>
      </w:r>
      <w:r w:rsidR="00D271C1" w:rsidRPr="00681D7B">
        <w:rPr>
          <w:rFonts w:asciiTheme="minorHAnsi" w:hAnsiTheme="minorHAnsi" w:cstheme="minorHAnsi"/>
          <w:sz w:val="20"/>
          <w:szCs w:val="20"/>
          <w:lang w:val="es-AR"/>
        </w:rPr>
        <w:t>elevada al</w:t>
      </w:r>
      <w:r w:rsidRPr="00681D7B">
        <w:rPr>
          <w:rFonts w:asciiTheme="minorHAnsi" w:hAnsiTheme="minorHAnsi" w:cstheme="minorHAnsi"/>
          <w:sz w:val="20"/>
          <w:szCs w:val="20"/>
          <w:lang w:val="es-AR"/>
        </w:rPr>
        <w:t xml:space="preserve"> Cuerpo de Bomberos Voluntarios del Paraguay del municipio correspondiente, para su aprobación definitiva, y contendrá toda la información de la instalación ejecutada.</w:t>
      </w:r>
    </w:p>
    <w:p w14:paraId="18351576" w14:textId="77777777" w:rsidR="00681D7B" w:rsidRPr="00681D7B" w:rsidRDefault="00681D7B" w:rsidP="00645E46">
      <w:pPr>
        <w:tabs>
          <w:tab w:val="clear" w:pos="4419"/>
          <w:tab w:val="clear" w:pos="8838"/>
        </w:tabs>
        <w:spacing w:before="240"/>
        <w:ind w:left="1418"/>
        <w:rPr>
          <w:rFonts w:asciiTheme="minorHAnsi" w:hAnsiTheme="minorHAnsi" w:cstheme="minorHAnsi"/>
          <w:sz w:val="20"/>
          <w:szCs w:val="20"/>
          <w:lang w:val="es-AR"/>
        </w:rPr>
      </w:pPr>
      <w:r w:rsidRPr="00D271C1">
        <w:rPr>
          <w:rFonts w:asciiTheme="minorHAnsi" w:hAnsiTheme="minorHAnsi" w:cstheme="minorHAnsi"/>
          <w:sz w:val="20"/>
          <w:szCs w:val="20"/>
          <w:u w:val="single"/>
          <w:lang w:val="es-AR"/>
        </w:rPr>
        <w:t>Programa de implementación</w:t>
      </w:r>
      <w:r w:rsidRPr="00681D7B">
        <w:rPr>
          <w:rFonts w:asciiTheme="minorHAnsi" w:hAnsiTheme="minorHAnsi" w:cstheme="minorHAnsi"/>
          <w:sz w:val="20"/>
          <w:szCs w:val="20"/>
          <w:lang w:val="es-AR"/>
        </w:rPr>
        <w:t>: Se realiza atendiendo a las prioridades y con el calendario correspondiente las siguientes actividades a ser definida en la descripción del enfoque.</w:t>
      </w:r>
    </w:p>
    <w:p w14:paraId="4784FED9" w14:textId="77777777" w:rsidR="00681D7B" w:rsidRPr="00681D7B" w:rsidRDefault="00681D7B" w:rsidP="00645E46">
      <w:pPr>
        <w:tabs>
          <w:tab w:val="clear" w:pos="4419"/>
          <w:tab w:val="clear" w:pos="8838"/>
        </w:tabs>
        <w:spacing w:before="240"/>
        <w:ind w:left="1418"/>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El enfoque técnico, la metodología y el plan de trabajo son componentes claves de la Propuesta técnica. Se sugiere que presente su propuesta técnica (incluyendo gráficos y diagramas) dividida en las tres partes siguientes: </w:t>
      </w:r>
    </w:p>
    <w:p w14:paraId="73F93CA4" w14:textId="08292AB0" w:rsidR="00D271C1" w:rsidRPr="00645E46" w:rsidRDefault="00681D7B" w:rsidP="00730FD7">
      <w:pPr>
        <w:pStyle w:val="Prrafodelista"/>
        <w:numPr>
          <w:ilvl w:val="0"/>
          <w:numId w:val="101"/>
        </w:numPr>
        <w:tabs>
          <w:tab w:val="clear" w:pos="4419"/>
          <w:tab w:val="clear" w:pos="8838"/>
        </w:tabs>
        <w:spacing w:before="240"/>
        <w:rPr>
          <w:rFonts w:cstheme="minorHAnsi"/>
          <w:szCs w:val="20"/>
          <w:lang w:val="es-AR"/>
        </w:rPr>
      </w:pPr>
      <w:r w:rsidRPr="00645E46">
        <w:rPr>
          <w:rFonts w:cstheme="minorHAnsi"/>
          <w:szCs w:val="20"/>
          <w:u w:val="single"/>
          <w:lang w:val="es-AR"/>
        </w:rPr>
        <w:t>Enfoque técnico y metodología</w:t>
      </w:r>
      <w:r w:rsidR="00D271C1" w:rsidRPr="00645E46">
        <w:rPr>
          <w:rFonts w:cstheme="minorHAnsi"/>
          <w:szCs w:val="20"/>
          <w:lang w:val="es-AR"/>
        </w:rPr>
        <w:t xml:space="preserve">: en este capítulo el Contratista deberá explicar su Comprensión de los objetivos del trabajo, enfoque de los servicios, metodología para llevar a cabo las actividades y obtener el producto esperado, y el grado de detalle de dicho producto.  </w:t>
      </w:r>
    </w:p>
    <w:p w14:paraId="0EE35388" w14:textId="3B9849D4" w:rsidR="00681D7B" w:rsidRPr="00645E46" w:rsidRDefault="00D271C1" w:rsidP="00730FD7">
      <w:pPr>
        <w:pStyle w:val="Prrafodelista"/>
        <w:numPr>
          <w:ilvl w:val="0"/>
          <w:numId w:val="101"/>
        </w:numPr>
        <w:tabs>
          <w:tab w:val="clear" w:pos="4419"/>
          <w:tab w:val="clear" w:pos="8838"/>
        </w:tabs>
        <w:spacing w:before="240"/>
        <w:rPr>
          <w:rFonts w:cstheme="minorHAnsi"/>
          <w:szCs w:val="20"/>
          <w:lang w:val="es-AR"/>
        </w:rPr>
      </w:pPr>
      <w:r w:rsidRPr="00645E46">
        <w:rPr>
          <w:rFonts w:cstheme="minorHAnsi"/>
          <w:szCs w:val="20"/>
          <w:lang w:val="es-AR"/>
        </w:rPr>
        <w:t xml:space="preserve">El Contratista deberá explicar la metodología que propone adoptar y resaltar la compatibilidad de esa metodología con el enfoque propuesto. Es de suma relevancia la aplicación del Sistema de Gestión de Calidad en los diferentes procesos.  </w:t>
      </w:r>
    </w:p>
    <w:p w14:paraId="70B7CCC7" w14:textId="2F5909A8" w:rsidR="00645E46" w:rsidRPr="00645E46" w:rsidRDefault="00681D7B" w:rsidP="00730FD7">
      <w:pPr>
        <w:pStyle w:val="Prrafodelista"/>
        <w:numPr>
          <w:ilvl w:val="0"/>
          <w:numId w:val="101"/>
        </w:numPr>
        <w:tabs>
          <w:tab w:val="clear" w:pos="4419"/>
          <w:tab w:val="clear" w:pos="8838"/>
        </w:tabs>
        <w:spacing w:before="240"/>
        <w:rPr>
          <w:rFonts w:cstheme="minorHAnsi"/>
          <w:szCs w:val="20"/>
          <w:lang w:val="es-AR"/>
        </w:rPr>
      </w:pPr>
      <w:r w:rsidRPr="00645E46">
        <w:rPr>
          <w:rFonts w:cstheme="minorHAnsi"/>
          <w:szCs w:val="20"/>
          <w:u w:val="single"/>
          <w:lang w:val="es-AR"/>
        </w:rPr>
        <w:t>Plan de trabajo</w:t>
      </w:r>
      <w:r w:rsidR="00D271C1" w:rsidRPr="00645E46">
        <w:rPr>
          <w:rFonts w:cstheme="minorHAnsi"/>
          <w:szCs w:val="20"/>
          <w:lang w:val="es-AR"/>
        </w:rPr>
        <w:t xml:space="preserve">: </w:t>
      </w:r>
      <w:r w:rsidR="00645E46" w:rsidRPr="00645E46">
        <w:rPr>
          <w:rFonts w:cstheme="minorHAnsi"/>
          <w:szCs w:val="20"/>
          <w:lang w:val="es-AR"/>
        </w:rPr>
        <w:t xml:space="preserve">en este capítulo deberá proponer las actividades principales del trabajo, su contenido y duración, fases y relaciones entre sí, etapas (incluyendo las aprobaciones provisionales del Contratante), y las fechas de entrega de los informes. El plan de trabajo propuesto deberá ser consistente con el enfoque técnico y la metodología, demostrando una compresión de los TDR (Termino de Referencia) y habilidad para traducirlos en un plan de trabajo factible. Aquí se deberá incluir una lista de los documentos finales, incluyendo informes, planos y tablas que deberán ser presentadas como producto final. El plan de trabajo deberá ser consistente con los términos de referencia.  </w:t>
      </w:r>
    </w:p>
    <w:p w14:paraId="43C37F27" w14:textId="0A3E9920" w:rsidR="00645E46" w:rsidRPr="00645E46" w:rsidRDefault="00681D7B" w:rsidP="00730FD7">
      <w:pPr>
        <w:pStyle w:val="Prrafodelista"/>
        <w:numPr>
          <w:ilvl w:val="0"/>
          <w:numId w:val="101"/>
        </w:numPr>
        <w:tabs>
          <w:tab w:val="clear" w:pos="4419"/>
          <w:tab w:val="clear" w:pos="8838"/>
        </w:tabs>
        <w:spacing w:before="240"/>
        <w:rPr>
          <w:rFonts w:cstheme="minorHAnsi"/>
          <w:szCs w:val="20"/>
          <w:lang w:val="es-AR"/>
        </w:rPr>
      </w:pPr>
      <w:r w:rsidRPr="00645E46">
        <w:rPr>
          <w:rFonts w:cstheme="minorHAnsi"/>
          <w:szCs w:val="20"/>
          <w:u w:val="single"/>
          <w:lang w:val="es-AR"/>
        </w:rPr>
        <w:t>Organización y dotación de personal</w:t>
      </w:r>
      <w:r w:rsidR="00645E46" w:rsidRPr="00645E46">
        <w:rPr>
          <w:rFonts w:cstheme="minorHAnsi"/>
          <w:szCs w:val="20"/>
          <w:lang w:val="es-AR"/>
        </w:rPr>
        <w:t xml:space="preserve">: en este capítulo deberá proponer la estructura y Composición de su equipo. Deberá detallar las disciplinas principales del trabajo, el especialista clave responsable, y el personal técnico y de apoyo designado.  </w:t>
      </w:r>
    </w:p>
    <w:p w14:paraId="7CA7DD2E" w14:textId="0BDFC339" w:rsidR="00681D7B" w:rsidRPr="00645E46" w:rsidRDefault="00D271C1" w:rsidP="00560B8E">
      <w:pPr>
        <w:pStyle w:val="Prrafodelista"/>
        <w:numPr>
          <w:ilvl w:val="2"/>
          <w:numId w:val="124"/>
        </w:numPr>
        <w:tabs>
          <w:tab w:val="clear" w:pos="4419"/>
          <w:tab w:val="clear" w:pos="8838"/>
        </w:tabs>
        <w:spacing w:before="240"/>
        <w:ind w:left="1418" w:hanging="698"/>
        <w:rPr>
          <w:rFonts w:cstheme="minorHAnsi"/>
          <w:b/>
          <w:bCs/>
          <w:sz w:val="16"/>
          <w:szCs w:val="16"/>
          <w:lang w:val="es-AR"/>
        </w:rPr>
      </w:pPr>
      <w:r w:rsidRPr="00645E46">
        <w:rPr>
          <w:rFonts w:cstheme="minorHAnsi"/>
          <w:b/>
          <w:bCs/>
          <w:szCs w:val="20"/>
          <w:lang w:val="es-AR"/>
        </w:rPr>
        <w:t>ALCANCE Y CONTROL DE LOS TRABAJOS</w:t>
      </w:r>
      <w:r w:rsidRPr="00645E46">
        <w:rPr>
          <w:rFonts w:cstheme="minorHAnsi"/>
          <w:b/>
          <w:bCs/>
          <w:sz w:val="16"/>
          <w:szCs w:val="16"/>
          <w:lang w:val="es-AR"/>
        </w:rPr>
        <w:t>.</w:t>
      </w:r>
    </w:p>
    <w:p w14:paraId="3584C4D8" w14:textId="701A1DEF" w:rsidR="00202341" w:rsidRDefault="00681D7B" w:rsidP="00D271C1">
      <w:pPr>
        <w:tabs>
          <w:tab w:val="clear" w:pos="4419"/>
          <w:tab w:val="clear" w:pos="8838"/>
        </w:tabs>
        <w:spacing w:before="240"/>
        <w:ind w:left="1418"/>
        <w:rPr>
          <w:rFonts w:asciiTheme="minorHAnsi" w:hAnsiTheme="minorHAnsi" w:cstheme="minorHAnsi"/>
          <w:sz w:val="20"/>
          <w:szCs w:val="20"/>
          <w:lang w:val="es-AR"/>
        </w:rPr>
      </w:pPr>
      <w:r w:rsidRPr="00681D7B">
        <w:rPr>
          <w:rFonts w:asciiTheme="minorHAnsi" w:hAnsiTheme="minorHAnsi" w:cstheme="minorHAnsi"/>
          <w:sz w:val="20"/>
          <w:szCs w:val="20"/>
          <w:lang w:val="es-AR"/>
        </w:rPr>
        <w:t xml:space="preserve">El incumplimiento de esta prescripción dará lugar a la suspensión inmediata de los trabajos. Si algunas de las actividades principales del </w:t>
      </w:r>
      <w:r w:rsidR="00D271C1" w:rsidRPr="00681D7B">
        <w:rPr>
          <w:rFonts w:asciiTheme="minorHAnsi" w:hAnsiTheme="minorHAnsi" w:cstheme="minorHAnsi"/>
          <w:sz w:val="20"/>
          <w:szCs w:val="20"/>
          <w:lang w:val="es-AR"/>
        </w:rPr>
        <w:t>trabajo, no</w:t>
      </w:r>
      <w:r w:rsidRPr="00681D7B">
        <w:rPr>
          <w:rFonts w:asciiTheme="minorHAnsi" w:hAnsiTheme="minorHAnsi" w:cstheme="minorHAnsi"/>
          <w:sz w:val="20"/>
          <w:szCs w:val="20"/>
          <w:lang w:val="es-AR"/>
        </w:rPr>
        <w:t xml:space="preserve"> reúnen las condiciones solicitadas en este Pliego, la </w:t>
      </w:r>
      <w:r w:rsidR="00D271C1" w:rsidRPr="00681D7B">
        <w:rPr>
          <w:rFonts w:asciiTheme="minorHAnsi" w:hAnsiTheme="minorHAnsi" w:cstheme="minorHAnsi"/>
          <w:sz w:val="20"/>
          <w:szCs w:val="20"/>
          <w:lang w:val="es-AR"/>
        </w:rPr>
        <w:t>Fiscalización podrá</w:t>
      </w:r>
      <w:r w:rsidRPr="00681D7B">
        <w:rPr>
          <w:rFonts w:asciiTheme="minorHAnsi" w:hAnsiTheme="minorHAnsi" w:cstheme="minorHAnsi"/>
          <w:sz w:val="20"/>
          <w:szCs w:val="20"/>
          <w:lang w:val="es-AR"/>
        </w:rPr>
        <w:t xml:space="preserve"> disponer que se realicen los controles de calidad y ensayos de los materiales y elementos incorporados a las obras, ante los organismos, que a su criterio considere conveniente, estando los gastos que demanden los mismos, a cargo exclusivo del Contratista.</w:t>
      </w:r>
    </w:p>
    <w:bookmarkEnd w:id="375"/>
    <w:p w14:paraId="6E2E574B" w14:textId="77777777" w:rsidR="007813B7" w:rsidRDefault="007813B7" w:rsidP="00645E46">
      <w:pPr>
        <w:tabs>
          <w:tab w:val="clear" w:pos="4419"/>
          <w:tab w:val="clear" w:pos="8838"/>
        </w:tabs>
        <w:rPr>
          <w:rFonts w:asciiTheme="minorHAnsi" w:hAnsiTheme="minorHAnsi" w:cstheme="minorHAnsi"/>
          <w:sz w:val="20"/>
          <w:szCs w:val="20"/>
          <w:lang w:val="es-AR"/>
        </w:rPr>
      </w:pPr>
    </w:p>
    <w:p w14:paraId="3EE651EB" w14:textId="741DE9F9" w:rsidR="007813B7" w:rsidRDefault="007813B7" w:rsidP="00560B8E">
      <w:pPr>
        <w:pStyle w:val="Prrafodelista"/>
        <w:numPr>
          <w:ilvl w:val="0"/>
          <w:numId w:val="124"/>
        </w:numPr>
        <w:tabs>
          <w:tab w:val="clear" w:pos="4419"/>
          <w:tab w:val="clear" w:pos="8838"/>
        </w:tabs>
        <w:ind w:left="567" w:hanging="567"/>
        <w:rPr>
          <w:rFonts w:cstheme="minorHAnsi"/>
          <w:b/>
          <w:bCs/>
          <w:sz w:val="28"/>
          <w:szCs w:val="28"/>
          <w:lang w:val="es-AR"/>
        </w:rPr>
      </w:pPr>
      <w:r w:rsidRPr="007813B7">
        <w:rPr>
          <w:rFonts w:cstheme="minorHAnsi"/>
          <w:b/>
          <w:bCs/>
          <w:sz w:val="28"/>
          <w:szCs w:val="28"/>
          <w:lang w:val="es-AR"/>
        </w:rPr>
        <w:t>ASCENSORES Y MONTACARGAS</w:t>
      </w:r>
    </w:p>
    <w:p w14:paraId="36619EAA" w14:textId="77777777" w:rsidR="00645E46" w:rsidRPr="00645E46" w:rsidRDefault="00645E46" w:rsidP="00645E46">
      <w:pPr>
        <w:tabs>
          <w:tab w:val="clear" w:pos="4419"/>
          <w:tab w:val="clear" w:pos="8838"/>
        </w:tabs>
        <w:rPr>
          <w:rFonts w:asciiTheme="minorHAnsi" w:hAnsiTheme="minorHAnsi" w:cstheme="minorHAnsi"/>
          <w:sz w:val="20"/>
          <w:szCs w:val="20"/>
          <w:lang w:val="es-AR"/>
        </w:rPr>
      </w:pPr>
    </w:p>
    <w:p w14:paraId="5A10A118" w14:textId="5D177AA3" w:rsidR="00645E46" w:rsidRPr="007813B7" w:rsidRDefault="00645E46" w:rsidP="007D4C0E">
      <w:pPr>
        <w:pStyle w:val="Prrafodelista"/>
        <w:numPr>
          <w:ilvl w:val="1"/>
          <w:numId w:val="124"/>
        </w:numPr>
        <w:tabs>
          <w:tab w:val="clear" w:pos="4419"/>
          <w:tab w:val="clear" w:pos="8838"/>
        </w:tabs>
        <w:ind w:left="993" w:hanging="633"/>
        <w:outlineLvl w:val="2"/>
        <w:rPr>
          <w:rFonts w:cstheme="minorHAnsi"/>
          <w:b/>
          <w:bCs/>
          <w:sz w:val="24"/>
          <w:szCs w:val="24"/>
          <w:lang w:val="es-AR"/>
        </w:rPr>
      </w:pPr>
      <w:bookmarkStart w:id="393" w:name="_Toc65073520"/>
      <w:r w:rsidRPr="007813B7">
        <w:rPr>
          <w:rFonts w:cstheme="minorHAnsi"/>
          <w:b/>
          <w:bCs/>
          <w:sz w:val="24"/>
          <w:szCs w:val="24"/>
          <w:lang w:val="es-AR"/>
        </w:rPr>
        <w:t>SUMINISTROS A CARGO DEL CONTRATISTA</w:t>
      </w:r>
      <w:bookmarkEnd w:id="393"/>
      <w:r w:rsidRPr="007813B7">
        <w:rPr>
          <w:rFonts w:cstheme="minorHAnsi"/>
          <w:b/>
          <w:bCs/>
          <w:sz w:val="24"/>
          <w:szCs w:val="24"/>
          <w:lang w:val="es-AR"/>
        </w:rPr>
        <w:t xml:space="preserve"> </w:t>
      </w:r>
    </w:p>
    <w:p w14:paraId="4B00FE8B" w14:textId="77777777" w:rsidR="00645E46" w:rsidRPr="00645E46" w:rsidRDefault="00645E46" w:rsidP="00645E46">
      <w:pPr>
        <w:tabs>
          <w:tab w:val="clear" w:pos="4419"/>
          <w:tab w:val="clear" w:pos="8838"/>
        </w:tabs>
        <w:rPr>
          <w:rFonts w:asciiTheme="minorHAnsi" w:hAnsiTheme="minorHAnsi" w:cstheme="minorHAnsi"/>
          <w:sz w:val="20"/>
          <w:szCs w:val="20"/>
          <w:lang w:val="es-AR"/>
        </w:rPr>
      </w:pPr>
    </w:p>
    <w:p w14:paraId="0031F8C3" w14:textId="77777777" w:rsidR="00645E46" w:rsidRPr="00645E46" w:rsidRDefault="00645E46" w:rsidP="007813B7">
      <w:pPr>
        <w:tabs>
          <w:tab w:val="clear" w:pos="4419"/>
          <w:tab w:val="clear" w:pos="8838"/>
        </w:tabs>
        <w:ind w:left="993"/>
        <w:rPr>
          <w:rFonts w:asciiTheme="minorHAnsi" w:hAnsiTheme="minorHAnsi" w:cstheme="minorHAnsi"/>
          <w:sz w:val="20"/>
          <w:szCs w:val="20"/>
          <w:lang w:val="es-AR"/>
        </w:rPr>
      </w:pPr>
      <w:r w:rsidRPr="00645E46">
        <w:rPr>
          <w:rFonts w:asciiTheme="minorHAnsi" w:hAnsiTheme="minorHAnsi" w:cstheme="minorHAnsi"/>
          <w:sz w:val="20"/>
          <w:szCs w:val="20"/>
          <w:lang w:val="es-AR"/>
        </w:rPr>
        <w:t xml:space="preserve">El Contratista será responsable del diseño, todas las obras civiles, cálculos estructurales de la obra y su aprobación, incluido el hueco, loza, foso y otras áreas relacionadas con las instalaciones de los equipos, conforme a la normativa vigente y a los requerimientos del fabricante acorde a Planos de Montaje suministrados por el Fabricante, antes del inicio de la fabricación de los equipos y aprobados por el </w:t>
      </w:r>
      <w:proofErr w:type="spellStart"/>
      <w:r w:rsidRPr="00645E46">
        <w:rPr>
          <w:rFonts w:asciiTheme="minorHAnsi" w:hAnsiTheme="minorHAnsi" w:cstheme="minorHAnsi"/>
          <w:sz w:val="20"/>
          <w:szCs w:val="20"/>
          <w:lang w:val="es-AR"/>
        </w:rPr>
        <w:t>Contrante</w:t>
      </w:r>
      <w:proofErr w:type="spellEnd"/>
      <w:r w:rsidRPr="00645E46">
        <w:rPr>
          <w:rFonts w:asciiTheme="minorHAnsi" w:hAnsiTheme="minorHAnsi" w:cstheme="minorHAnsi"/>
          <w:sz w:val="20"/>
          <w:szCs w:val="20"/>
          <w:lang w:val="es-AR"/>
        </w:rPr>
        <w:t xml:space="preserve">. </w:t>
      </w:r>
    </w:p>
    <w:p w14:paraId="1820F149" w14:textId="77777777" w:rsidR="00645E46" w:rsidRPr="00645E46" w:rsidRDefault="00645E46" w:rsidP="007813B7">
      <w:pPr>
        <w:tabs>
          <w:tab w:val="clear" w:pos="4419"/>
          <w:tab w:val="clear" w:pos="8838"/>
        </w:tabs>
        <w:ind w:left="993"/>
        <w:rPr>
          <w:rFonts w:asciiTheme="minorHAnsi" w:hAnsiTheme="minorHAnsi" w:cstheme="minorHAnsi"/>
          <w:sz w:val="20"/>
          <w:szCs w:val="20"/>
          <w:lang w:val="es-AR"/>
        </w:rPr>
      </w:pPr>
    </w:p>
    <w:p w14:paraId="42D549F3" w14:textId="7D8EFFFC" w:rsidR="00645E46" w:rsidRDefault="00645E46" w:rsidP="007813B7">
      <w:pPr>
        <w:tabs>
          <w:tab w:val="clear" w:pos="4419"/>
          <w:tab w:val="clear" w:pos="8838"/>
        </w:tabs>
        <w:ind w:left="993"/>
        <w:rPr>
          <w:rFonts w:asciiTheme="minorHAnsi" w:hAnsiTheme="minorHAnsi" w:cstheme="minorHAnsi"/>
          <w:b/>
          <w:bCs/>
          <w:sz w:val="20"/>
          <w:szCs w:val="20"/>
          <w:lang w:val="es-AR"/>
        </w:rPr>
      </w:pPr>
      <w:r w:rsidRPr="003070F0">
        <w:rPr>
          <w:rFonts w:asciiTheme="minorHAnsi" w:hAnsiTheme="minorHAnsi" w:cstheme="minorHAnsi"/>
          <w:b/>
          <w:bCs/>
          <w:sz w:val="20"/>
          <w:szCs w:val="20"/>
          <w:lang w:val="es-AR"/>
        </w:rPr>
        <w:t xml:space="preserve">El Contratista suministrará: </w:t>
      </w:r>
    </w:p>
    <w:p w14:paraId="71FF65FF" w14:textId="77777777" w:rsidR="003070F0" w:rsidRPr="003070F0" w:rsidRDefault="003070F0" w:rsidP="007813B7">
      <w:pPr>
        <w:tabs>
          <w:tab w:val="clear" w:pos="4419"/>
          <w:tab w:val="clear" w:pos="8838"/>
        </w:tabs>
        <w:ind w:left="993"/>
        <w:rPr>
          <w:rFonts w:asciiTheme="minorHAnsi" w:hAnsiTheme="minorHAnsi" w:cstheme="minorHAnsi"/>
          <w:b/>
          <w:bCs/>
          <w:sz w:val="20"/>
          <w:szCs w:val="20"/>
          <w:lang w:val="es-AR"/>
        </w:rPr>
      </w:pPr>
    </w:p>
    <w:p w14:paraId="0B82BB9D" w14:textId="100087F2" w:rsidR="00645E46" w:rsidRPr="009E0468" w:rsidRDefault="00645E46" w:rsidP="00560B8E">
      <w:pPr>
        <w:pStyle w:val="Prrafodelista"/>
        <w:numPr>
          <w:ilvl w:val="2"/>
          <w:numId w:val="124"/>
        </w:numPr>
        <w:tabs>
          <w:tab w:val="clear" w:pos="4419"/>
          <w:tab w:val="clear" w:pos="8838"/>
        </w:tabs>
        <w:ind w:left="1418" w:hanging="698"/>
        <w:rPr>
          <w:rFonts w:cstheme="minorHAnsi"/>
          <w:b/>
          <w:bCs/>
          <w:szCs w:val="20"/>
          <w:lang w:val="es-AR"/>
        </w:rPr>
      </w:pPr>
      <w:r w:rsidRPr="009E0468">
        <w:rPr>
          <w:rFonts w:cstheme="minorHAnsi"/>
          <w:b/>
          <w:bCs/>
          <w:szCs w:val="20"/>
          <w:lang w:val="es-AR"/>
        </w:rPr>
        <w:t>Espacio físico para los trabajos de instalación</w:t>
      </w:r>
    </w:p>
    <w:p w14:paraId="2F5960A0" w14:textId="77777777" w:rsidR="007F73D6" w:rsidRPr="009E0468" w:rsidRDefault="00645E46" w:rsidP="00560B8E">
      <w:pPr>
        <w:pStyle w:val="Prrafodelista"/>
        <w:numPr>
          <w:ilvl w:val="3"/>
          <w:numId w:val="124"/>
        </w:numPr>
        <w:tabs>
          <w:tab w:val="clear" w:pos="4419"/>
          <w:tab w:val="clear" w:pos="8838"/>
        </w:tabs>
        <w:spacing w:before="240"/>
        <w:ind w:hanging="168"/>
        <w:rPr>
          <w:rFonts w:cstheme="minorHAnsi"/>
          <w:szCs w:val="20"/>
          <w:lang w:val="es-AR"/>
        </w:rPr>
      </w:pPr>
      <w:r w:rsidRPr="009E0468">
        <w:rPr>
          <w:rFonts w:cstheme="minorHAnsi"/>
          <w:szCs w:val="20"/>
          <w:lang w:val="es-AR"/>
        </w:rPr>
        <w:t xml:space="preserve">Un local cerrado y apto para el depósito de los elementos del ascensor a partir de su llegada a obra. El Contratista se hace cargo el resguardo y custodia del equipo. </w:t>
      </w:r>
    </w:p>
    <w:p w14:paraId="6C4E449A" w14:textId="5A775735" w:rsidR="00645E46" w:rsidRPr="009E0468" w:rsidRDefault="00645E46" w:rsidP="00560B8E">
      <w:pPr>
        <w:pStyle w:val="Prrafodelista"/>
        <w:numPr>
          <w:ilvl w:val="3"/>
          <w:numId w:val="124"/>
        </w:numPr>
        <w:tabs>
          <w:tab w:val="clear" w:pos="4419"/>
          <w:tab w:val="clear" w:pos="8838"/>
        </w:tabs>
        <w:spacing w:before="240"/>
        <w:ind w:hanging="168"/>
        <w:rPr>
          <w:rFonts w:cstheme="minorHAnsi"/>
          <w:szCs w:val="20"/>
          <w:lang w:val="es-AR"/>
        </w:rPr>
      </w:pPr>
      <w:r w:rsidRPr="009E0468">
        <w:rPr>
          <w:rFonts w:cstheme="minorHAnsi"/>
          <w:szCs w:val="20"/>
          <w:lang w:val="es-AR"/>
        </w:rPr>
        <w:t xml:space="preserve">Un ambiente, cerrado que servirá de vestidor y resguardo de herramientas para los técnicos encargados de montaje. </w:t>
      </w:r>
    </w:p>
    <w:p w14:paraId="11AABB1D" w14:textId="77777777" w:rsidR="00645E46" w:rsidRPr="00645E46" w:rsidRDefault="00645E46" w:rsidP="007F73D6">
      <w:pPr>
        <w:tabs>
          <w:tab w:val="clear" w:pos="4419"/>
          <w:tab w:val="clear" w:pos="8838"/>
        </w:tabs>
        <w:ind w:left="1418"/>
        <w:rPr>
          <w:rFonts w:asciiTheme="minorHAnsi" w:hAnsiTheme="minorHAnsi" w:cstheme="minorHAnsi"/>
          <w:sz w:val="20"/>
          <w:szCs w:val="20"/>
          <w:lang w:val="es-AR"/>
        </w:rPr>
      </w:pPr>
    </w:p>
    <w:p w14:paraId="5DD9020D" w14:textId="4743FC59" w:rsidR="00645E46" w:rsidRPr="009E0468" w:rsidRDefault="00645E46" w:rsidP="00560B8E">
      <w:pPr>
        <w:pStyle w:val="Prrafodelista"/>
        <w:numPr>
          <w:ilvl w:val="2"/>
          <w:numId w:val="124"/>
        </w:numPr>
        <w:tabs>
          <w:tab w:val="clear" w:pos="4419"/>
          <w:tab w:val="clear" w:pos="8838"/>
        </w:tabs>
        <w:ind w:left="1418" w:hanging="698"/>
        <w:rPr>
          <w:rFonts w:cstheme="minorHAnsi"/>
          <w:b/>
          <w:bCs/>
          <w:szCs w:val="20"/>
          <w:lang w:val="es-AR"/>
        </w:rPr>
      </w:pPr>
      <w:r w:rsidRPr="009E0468">
        <w:rPr>
          <w:rFonts w:cstheme="minorHAnsi"/>
          <w:b/>
          <w:bCs/>
          <w:szCs w:val="20"/>
          <w:lang w:val="es-AR"/>
        </w:rPr>
        <w:t xml:space="preserve">Hueco </w:t>
      </w:r>
    </w:p>
    <w:p w14:paraId="5B5C8244" w14:textId="77777777" w:rsidR="009E0468" w:rsidRDefault="00645E46" w:rsidP="00560B8E">
      <w:pPr>
        <w:pStyle w:val="Prrafodelista"/>
        <w:numPr>
          <w:ilvl w:val="3"/>
          <w:numId w:val="124"/>
        </w:numPr>
        <w:tabs>
          <w:tab w:val="clear" w:pos="4419"/>
          <w:tab w:val="clear" w:pos="8838"/>
        </w:tabs>
        <w:spacing w:before="240"/>
        <w:ind w:hanging="310"/>
        <w:rPr>
          <w:rFonts w:cstheme="minorHAnsi"/>
          <w:szCs w:val="20"/>
          <w:lang w:val="es-AR"/>
        </w:rPr>
      </w:pPr>
      <w:r w:rsidRPr="009E0468">
        <w:rPr>
          <w:rFonts w:cstheme="minorHAnsi"/>
          <w:szCs w:val="20"/>
          <w:lang w:val="es-AR"/>
        </w:rPr>
        <w:t>Un hueco liso, sin ningún resalte con una forma rectangular en planta a lo largo de todo el recorrido, incluido el foso, con desplomes menores de 1/1000. Con ventilación permanente en su parte superior, superficie mínima 2.5 por 100 de la sección transversal del hueco.</w:t>
      </w:r>
    </w:p>
    <w:p w14:paraId="42CD7CD9" w14:textId="77777777" w:rsidR="009E0468" w:rsidRDefault="00645E46" w:rsidP="00560B8E">
      <w:pPr>
        <w:pStyle w:val="Prrafodelista"/>
        <w:numPr>
          <w:ilvl w:val="3"/>
          <w:numId w:val="124"/>
        </w:numPr>
        <w:tabs>
          <w:tab w:val="clear" w:pos="4419"/>
          <w:tab w:val="clear" w:pos="8838"/>
        </w:tabs>
        <w:spacing w:before="240"/>
        <w:ind w:hanging="310"/>
        <w:rPr>
          <w:rFonts w:cstheme="minorHAnsi"/>
          <w:szCs w:val="20"/>
          <w:lang w:val="es-AR"/>
        </w:rPr>
      </w:pPr>
      <w:r w:rsidRPr="009E0468">
        <w:rPr>
          <w:rFonts w:cstheme="minorHAnsi"/>
          <w:szCs w:val="20"/>
          <w:lang w:val="es-AR"/>
        </w:rPr>
        <w:t xml:space="preserve">Las protecciones, medidas y señalizaciones de seguridad en la obra, accesos y otros antes y durante el periodo de montaje. </w:t>
      </w:r>
    </w:p>
    <w:p w14:paraId="3C9B8596" w14:textId="77777777" w:rsidR="009E0468" w:rsidRDefault="00645E46" w:rsidP="00560B8E">
      <w:pPr>
        <w:pStyle w:val="Prrafodelista"/>
        <w:numPr>
          <w:ilvl w:val="3"/>
          <w:numId w:val="124"/>
        </w:numPr>
        <w:tabs>
          <w:tab w:val="clear" w:pos="4419"/>
          <w:tab w:val="clear" w:pos="8838"/>
        </w:tabs>
        <w:spacing w:before="240"/>
        <w:ind w:hanging="310"/>
        <w:rPr>
          <w:rFonts w:cstheme="minorHAnsi"/>
          <w:szCs w:val="20"/>
          <w:lang w:val="es-AR"/>
        </w:rPr>
      </w:pPr>
      <w:r w:rsidRPr="009E0468">
        <w:rPr>
          <w:rFonts w:cstheme="minorHAnsi"/>
          <w:szCs w:val="20"/>
          <w:lang w:val="es-AR"/>
        </w:rPr>
        <w:t xml:space="preserve">Un foso impermeabilizado y capaz de soportar las cargas indicadas en el plano de montaje. Se colocará una escalera en la pared lateral, para facilitar el acceso al foso en la posición indicada en el plano de montaje. </w:t>
      </w:r>
    </w:p>
    <w:p w14:paraId="54C7B655" w14:textId="77777777" w:rsidR="009E0468" w:rsidRDefault="00645E46" w:rsidP="00560B8E">
      <w:pPr>
        <w:pStyle w:val="Prrafodelista"/>
        <w:numPr>
          <w:ilvl w:val="3"/>
          <w:numId w:val="124"/>
        </w:numPr>
        <w:tabs>
          <w:tab w:val="clear" w:pos="4419"/>
          <w:tab w:val="clear" w:pos="8838"/>
        </w:tabs>
        <w:spacing w:before="240"/>
        <w:ind w:hanging="310"/>
        <w:rPr>
          <w:rFonts w:cstheme="minorHAnsi"/>
          <w:szCs w:val="20"/>
          <w:lang w:val="es-AR"/>
        </w:rPr>
      </w:pPr>
      <w:r w:rsidRPr="009E0468">
        <w:rPr>
          <w:rFonts w:cstheme="minorHAnsi"/>
          <w:szCs w:val="20"/>
          <w:lang w:val="es-AR"/>
        </w:rPr>
        <w:t xml:space="preserve">Los zunchos necesarios en el hueco para el anclaje de las fijaciones para las guías de cabina, contrapeso y puertas. El hormigón, ladrillo o estructura metálica debe resistir las cargas indicadas en el plano de montaje. </w:t>
      </w:r>
    </w:p>
    <w:p w14:paraId="5AE9F945" w14:textId="77777777" w:rsidR="009E0468" w:rsidRDefault="00645E46" w:rsidP="00560B8E">
      <w:pPr>
        <w:pStyle w:val="Prrafodelista"/>
        <w:numPr>
          <w:ilvl w:val="3"/>
          <w:numId w:val="124"/>
        </w:numPr>
        <w:tabs>
          <w:tab w:val="clear" w:pos="4419"/>
          <w:tab w:val="clear" w:pos="8838"/>
        </w:tabs>
        <w:spacing w:before="240"/>
        <w:ind w:hanging="310"/>
        <w:rPr>
          <w:rFonts w:cstheme="minorHAnsi"/>
          <w:szCs w:val="20"/>
          <w:lang w:val="es-AR"/>
        </w:rPr>
      </w:pPr>
      <w:r w:rsidRPr="009E0468">
        <w:rPr>
          <w:rFonts w:cstheme="minorHAnsi"/>
          <w:szCs w:val="20"/>
          <w:lang w:val="es-AR"/>
        </w:rPr>
        <w:t xml:space="preserve">El remate y acabado de muros, pisos y puertas después de la instalación de las puertas del equipo y su colocación. </w:t>
      </w:r>
    </w:p>
    <w:p w14:paraId="5705673A" w14:textId="77777777" w:rsidR="009E0468" w:rsidRDefault="00645E46" w:rsidP="00560B8E">
      <w:pPr>
        <w:pStyle w:val="Prrafodelista"/>
        <w:numPr>
          <w:ilvl w:val="3"/>
          <w:numId w:val="124"/>
        </w:numPr>
        <w:tabs>
          <w:tab w:val="clear" w:pos="4419"/>
          <w:tab w:val="clear" w:pos="8838"/>
        </w:tabs>
        <w:spacing w:before="240"/>
        <w:ind w:hanging="310"/>
        <w:rPr>
          <w:rFonts w:cstheme="minorHAnsi"/>
          <w:szCs w:val="20"/>
          <w:lang w:val="es-AR"/>
        </w:rPr>
      </w:pPr>
      <w:r w:rsidRPr="009E0468">
        <w:rPr>
          <w:rFonts w:cstheme="minorHAnsi"/>
          <w:szCs w:val="20"/>
          <w:lang w:val="es-AR"/>
        </w:rPr>
        <w:t xml:space="preserve">La estructura metálica de separación entre dos o más huecos deberá resistir las cargas indicadas en el plano de montaje. </w:t>
      </w:r>
    </w:p>
    <w:p w14:paraId="0FF03316" w14:textId="77777777" w:rsidR="009E0468" w:rsidRDefault="00645E46" w:rsidP="00560B8E">
      <w:pPr>
        <w:pStyle w:val="Prrafodelista"/>
        <w:numPr>
          <w:ilvl w:val="3"/>
          <w:numId w:val="124"/>
        </w:numPr>
        <w:tabs>
          <w:tab w:val="clear" w:pos="4419"/>
          <w:tab w:val="clear" w:pos="8838"/>
        </w:tabs>
        <w:spacing w:before="240"/>
        <w:ind w:hanging="310"/>
        <w:rPr>
          <w:rFonts w:cstheme="minorHAnsi"/>
          <w:szCs w:val="20"/>
          <w:lang w:val="es-AR"/>
        </w:rPr>
      </w:pPr>
      <w:r w:rsidRPr="009E0468">
        <w:rPr>
          <w:rFonts w:cstheme="minorHAnsi"/>
          <w:szCs w:val="20"/>
          <w:lang w:val="es-AR"/>
        </w:rPr>
        <w:t xml:space="preserve">Cuando proceda la malla de separación, (entre huecos en recintos múltiples o en recintos abiertos), tanto en foso como en hueco completo, será a cargo de El Contratista. Las paredes cubrirán la totalidad del hueco, excepto los orificios de ventilación, y los huecos indicados en el plano de montaje. Y deberán garantizar el amarre de los soportes en los puntos indicados en el plano de montaje. </w:t>
      </w:r>
    </w:p>
    <w:p w14:paraId="55941889" w14:textId="77777777" w:rsidR="009E0468" w:rsidRDefault="00645E46" w:rsidP="00560B8E">
      <w:pPr>
        <w:pStyle w:val="Prrafodelista"/>
        <w:numPr>
          <w:ilvl w:val="3"/>
          <w:numId w:val="124"/>
        </w:numPr>
        <w:tabs>
          <w:tab w:val="clear" w:pos="4419"/>
          <w:tab w:val="clear" w:pos="8838"/>
        </w:tabs>
        <w:spacing w:before="240"/>
        <w:ind w:hanging="310"/>
        <w:rPr>
          <w:rFonts w:cstheme="minorHAnsi"/>
          <w:szCs w:val="20"/>
          <w:lang w:val="es-AR"/>
        </w:rPr>
      </w:pPr>
      <w:r w:rsidRPr="009E0468">
        <w:rPr>
          <w:rFonts w:cstheme="minorHAnsi"/>
          <w:szCs w:val="20"/>
          <w:lang w:val="es-AR"/>
        </w:rPr>
        <w:t xml:space="preserve">El alumbrado del hueco del ascensor debe ser realizado por El Contratista, no debe interferir con los elementos móviles situados en este. </w:t>
      </w:r>
    </w:p>
    <w:p w14:paraId="65E344AD" w14:textId="77777777" w:rsidR="009E0468" w:rsidRDefault="00645E46" w:rsidP="00560B8E">
      <w:pPr>
        <w:pStyle w:val="Prrafodelista"/>
        <w:numPr>
          <w:ilvl w:val="3"/>
          <w:numId w:val="124"/>
        </w:numPr>
        <w:tabs>
          <w:tab w:val="clear" w:pos="4419"/>
          <w:tab w:val="clear" w:pos="8838"/>
        </w:tabs>
        <w:spacing w:before="240"/>
        <w:ind w:hanging="310"/>
        <w:rPr>
          <w:rFonts w:cstheme="minorHAnsi"/>
          <w:szCs w:val="20"/>
          <w:lang w:val="es-AR"/>
        </w:rPr>
      </w:pPr>
      <w:r w:rsidRPr="009E0468">
        <w:rPr>
          <w:rFonts w:cstheme="minorHAnsi"/>
          <w:szCs w:val="20"/>
          <w:lang w:val="es-AR"/>
        </w:rPr>
        <w:t xml:space="preserve">Las protecciones provisionales en los accesos del hueco durante el periodo de montaje. </w:t>
      </w:r>
    </w:p>
    <w:p w14:paraId="45DB138B" w14:textId="72F61728" w:rsidR="00645E46" w:rsidRPr="009E0468" w:rsidRDefault="00645E46" w:rsidP="00560B8E">
      <w:pPr>
        <w:pStyle w:val="Prrafodelista"/>
        <w:numPr>
          <w:ilvl w:val="3"/>
          <w:numId w:val="124"/>
        </w:numPr>
        <w:tabs>
          <w:tab w:val="clear" w:pos="4419"/>
          <w:tab w:val="clear" w:pos="8838"/>
        </w:tabs>
        <w:spacing w:before="240"/>
        <w:ind w:hanging="310"/>
        <w:rPr>
          <w:rFonts w:cstheme="minorHAnsi"/>
          <w:szCs w:val="20"/>
          <w:lang w:val="es-AR"/>
        </w:rPr>
      </w:pPr>
      <w:r w:rsidRPr="009E0468">
        <w:rPr>
          <w:rFonts w:cstheme="minorHAnsi"/>
          <w:szCs w:val="20"/>
          <w:lang w:val="es-AR"/>
        </w:rPr>
        <w:t xml:space="preserve">Dispondrá de la energía eléctrica, según Planos de Montaje y el hueco totalmente iluminado con conmutador, la energía eléctrica para el equipo deberá ser definitiva: 380V/220V, 3 fases más neutro, 50hz, con termo magnético y cable conectado a tierra mediante jabalinas y 220 V. Punto vivo monofásico más un neutro, para iluminación de cabina, de igual manera deberán instalar en la caja de distribución del edificio, disyuntores </w:t>
      </w:r>
      <w:r w:rsidR="007F73D6" w:rsidRPr="009E0468">
        <w:rPr>
          <w:rFonts w:cstheme="minorHAnsi"/>
          <w:szCs w:val="20"/>
          <w:lang w:val="es-AR"/>
        </w:rPr>
        <w:t>de acuerdo con</w:t>
      </w:r>
      <w:r w:rsidRPr="009E0468">
        <w:rPr>
          <w:rFonts w:cstheme="minorHAnsi"/>
          <w:szCs w:val="20"/>
          <w:lang w:val="es-AR"/>
        </w:rPr>
        <w:t xml:space="preserve"> las especificaciones. </w:t>
      </w:r>
    </w:p>
    <w:p w14:paraId="00899869" w14:textId="77777777" w:rsidR="00645E46" w:rsidRPr="00645E46" w:rsidRDefault="00645E46" w:rsidP="007F73D6">
      <w:pPr>
        <w:tabs>
          <w:tab w:val="clear" w:pos="4419"/>
          <w:tab w:val="clear" w:pos="8838"/>
        </w:tabs>
        <w:ind w:left="1560"/>
        <w:rPr>
          <w:rFonts w:asciiTheme="minorHAnsi" w:hAnsiTheme="minorHAnsi" w:cstheme="minorHAnsi"/>
          <w:sz w:val="20"/>
          <w:szCs w:val="20"/>
          <w:lang w:val="es-AR"/>
        </w:rPr>
      </w:pPr>
    </w:p>
    <w:p w14:paraId="39A8B09D" w14:textId="77777777" w:rsidR="00645E46" w:rsidRPr="00645E46" w:rsidRDefault="00645E46" w:rsidP="007F73D6">
      <w:pPr>
        <w:tabs>
          <w:tab w:val="clear" w:pos="4419"/>
          <w:tab w:val="clear" w:pos="8838"/>
        </w:tabs>
        <w:ind w:left="1418"/>
        <w:rPr>
          <w:rFonts w:asciiTheme="minorHAnsi" w:hAnsiTheme="minorHAnsi" w:cstheme="minorHAnsi"/>
          <w:sz w:val="20"/>
          <w:szCs w:val="20"/>
          <w:lang w:val="es-AR"/>
        </w:rPr>
      </w:pPr>
      <w:r w:rsidRPr="00645E46">
        <w:rPr>
          <w:rFonts w:asciiTheme="minorHAnsi" w:hAnsiTheme="minorHAnsi" w:cstheme="minorHAnsi"/>
          <w:sz w:val="20"/>
          <w:szCs w:val="20"/>
          <w:lang w:val="es-AR"/>
        </w:rPr>
        <w:t xml:space="preserve">El Contratista se obliga cumplir con la instalación de la energía electica definitiva conforme a la Norma Paraguaya antes del inicio del montaje. En caso de incumplimiento será responsabilidad de los perjuicios y demoras ocurridas por este hecho. </w:t>
      </w:r>
    </w:p>
    <w:p w14:paraId="178C40EB" w14:textId="77777777" w:rsidR="00645E46" w:rsidRPr="00645E46" w:rsidRDefault="00645E46" w:rsidP="007813B7">
      <w:pPr>
        <w:tabs>
          <w:tab w:val="clear" w:pos="4419"/>
          <w:tab w:val="clear" w:pos="8838"/>
        </w:tabs>
        <w:ind w:left="993"/>
        <w:rPr>
          <w:rFonts w:asciiTheme="minorHAnsi" w:hAnsiTheme="minorHAnsi" w:cstheme="minorHAnsi"/>
          <w:sz w:val="20"/>
          <w:szCs w:val="20"/>
          <w:lang w:val="es-AR"/>
        </w:rPr>
      </w:pPr>
    </w:p>
    <w:p w14:paraId="7AA33A0E" w14:textId="0B0E44E4" w:rsidR="00645E46" w:rsidRPr="009E0468" w:rsidRDefault="00645E46" w:rsidP="00560B8E">
      <w:pPr>
        <w:pStyle w:val="Prrafodelista"/>
        <w:numPr>
          <w:ilvl w:val="2"/>
          <w:numId w:val="124"/>
        </w:numPr>
        <w:tabs>
          <w:tab w:val="clear" w:pos="4419"/>
          <w:tab w:val="clear" w:pos="8838"/>
        </w:tabs>
        <w:ind w:left="1418" w:hanging="698"/>
        <w:rPr>
          <w:rFonts w:cstheme="minorHAnsi"/>
          <w:b/>
          <w:bCs/>
          <w:szCs w:val="20"/>
          <w:lang w:val="es-AR"/>
        </w:rPr>
      </w:pPr>
      <w:r w:rsidRPr="009E0468">
        <w:rPr>
          <w:rFonts w:cstheme="minorHAnsi"/>
          <w:b/>
          <w:bCs/>
          <w:szCs w:val="20"/>
          <w:lang w:val="es-AR"/>
        </w:rPr>
        <w:t xml:space="preserve">Seguridad </w:t>
      </w:r>
    </w:p>
    <w:p w14:paraId="62F71E40" w14:textId="77777777" w:rsidR="00645E46" w:rsidRPr="00645E46" w:rsidRDefault="00645E46" w:rsidP="007F73D6">
      <w:pPr>
        <w:tabs>
          <w:tab w:val="clear" w:pos="4419"/>
          <w:tab w:val="clear" w:pos="8838"/>
        </w:tabs>
        <w:spacing w:before="240"/>
        <w:ind w:left="1418"/>
        <w:rPr>
          <w:rFonts w:asciiTheme="minorHAnsi" w:hAnsiTheme="minorHAnsi" w:cstheme="minorHAnsi"/>
          <w:sz w:val="20"/>
          <w:szCs w:val="20"/>
          <w:lang w:val="es-AR"/>
        </w:rPr>
      </w:pPr>
      <w:r w:rsidRPr="00645E46">
        <w:rPr>
          <w:rFonts w:asciiTheme="minorHAnsi" w:hAnsiTheme="minorHAnsi" w:cstheme="minorHAnsi"/>
          <w:sz w:val="20"/>
          <w:szCs w:val="20"/>
          <w:lang w:val="es-AR"/>
        </w:rPr>
        <w:t>El Contratista es responsable de cumplir las medidas de seguridad y las normas respectivas, para prevenir incidentes que determinen el daño a obreros y visitantes en la obra durante el proceso de provisión e instalación de los equipos.</w:t>
      </w:r>
    </w:p>
    <w:p w14:paraId="3D505E22" w14:textId="77777777" w:rsidR="00645E46" w:rsidRPr="00645E46" w:rsidRDefault="00645E46" w:rsidP="007F73D6">
      <w:pPr>
        <w:tabs>
          <w:tab w:val="clear" w:pos="4419"/>
          <w:tab w:val="clear" w:pos="8838"/>
        </w:tabs>
        <w:ind w:left="1418"/>
        <w:rPr>
          <w:rFonts w:asciiTheme="minorHAnsi" w:hAnsiTheme="minorHAnsi" w:cstheme="minorHAnsi"/>
          <w:sz w:val="20"/>
          <w:szCs w:val="20"/>
          <w:lang w:val="es-AR"/>
        </w:rPr>
      </w:pPr>
    </w:p>
    <w:p w14:paraId="4F3812DF" w14:textId="654E9996" w:rsidR="00645E46" w:rsidRPr="009E0468" w:rsidRDefault="00645E46" w:rsidP="00560B8E">
      <w:pPr>
        <w:pStyle w:val="Prrafodelista"/>
        <w:numPr>
          <w:ilvl w:val="2"/>
          <w:numId w:val="124"/>
        </w:numPr>
        <w:tabs>
          <w:tab w:val="clear" w:pos="4419"/>
          <w:tab w:val="clear" w:pos="8838"/>
        </w:tabs>
        <w:ind w:left="1418" w:hanging="698"/>
        <w:rPr>
          <w:rFonts w:cstheme="minorHAnsi"/>
          <w:b/>
          <w:bCs/>
          <w:szCs w:val="20"/>
          <w:lang w:val="es-AR"/>
        </w:rPr>
      </w:pPr>
      <w:r w:rsidRPr="009E0468">
        <w:rPr>
          <w:rFonts w:cstheme="minorHAnsi"/>
          <w:b/>
          <w:bCs/>
          <w:szCs w:val="20"/>
          <w:lang w:val="es-AR"/>
        </w:rPr>
        <w:t xml:space="preserve">Varios </w:t>
      </w:r>
    </w:p>
    <w:p w14:paraId="3538CAA8" w14:textId="77777777" w:rsidR="00645E46" w:rsidRPr="00645E46" w:rsidRDefault="00645E46" w:rsidP="007F73D6">
      <w:pPr>
        <w:tabs>
          <w:tab w:val="clear" w:pos="4419"/>
          <w:tab w:val="clear" w:pos="8838"/>
        </w:tabs>
        <w:spacing w:before="240"/>
        <w:ind w:left="1418"/>
        <w:rPr>
          <w:rFonts w:asciiTheme="minorHAnsi" w:hAnsiTheme="minorHAnsi" w:cstheme="minorHAnsi"/>
          <w:sz w:val="20"/>
          <w:szCs w:val="20"/>
          <w:lang w:val="es-AR"/>
        </w:rPr>
      </w:pPr>
      <w:r w:rsidRPr="00645E46">
        <w:rPr>
          <w:rFonts w:asciiTheme="minorHAnsi" w:hAnsiTheme="minorHAnsi" w:cstheme="minorHAnsi"/>
          <w:sz w:val="20"/>
          <w:szCs w:val="20"/>
          <w:lang w:val="es-AR"/>
        </w:rPr>
        <w:t xml:space="preserve">Queda establecido que todo el material utilizado en el montaje, (para estantes, andamio, plantillas, rieles, etc.), las herramientas y otros; son de propiedad de El Contratista, esto incluye todo aquel material desplazado a la obra remanente después de la instalación de los equipos. </w:t>
      </w:r>
    </w:p>
    <w:p w14:paraId="5EC35A1C" w14:textId="77777777" w:rsidR="00645E46" w:rsidRPr="00645E46" w:rsidRDefault="00645E46" w:rsidP="00645E46">
      <w:pPr>
        <w:tabs>
          <w:tab w:val="clear" w:pos="4419"/>
          <w:tab w:val="clear" w:pos="8838"/>
        </w:tabs>
        <w:rPr>
          <w:rFonts w:asciiTheme="minorHAnsi" w:hAnsiTheme="minorHAnsi" w:cstheme="minorHAnsi"/>
          <w:sz w:val="20"/>
          <w:szCs w:val="20"/>
          <w:lang w:val="es-AR"/>
        </w:rPr>
      </w:pPr>
    </w:p>
    <w:p w14:paraId="0764BE2A" w14:textId="30F814A8" w:rsidR="00645E46" w:rsidRPr="006F756A" w:rsidRDefault="00645E46" w:rsidP="007D4C0E">
      <w:pPr>
        <w:pStyle w:val="Prrafodelista"/>
        <w:numPr>
          <w:ilvl w:val="1"/>
          <w:numId w:val="124"/>
        </w:numPr>
        <w:tabs>
          <w:tab w:val="clear" w:pos="4419"/>
          <w:tab w:val="clear" w:pos="8838"/>
        </w:tabs>
        <w:ind w:left="993" w:hanging="633"/>
        <w:outlineLvl w:val="2"/>
        <w:rPr>
          <w:rFonts w:cstheme="minorHAnsi"/>
          <w:b/>
          <w:bCs/>
          <w:sz w:val="24"/>
          <w:szCs w:val="24"/>
          <w:lang w:val="es-AR"/>
        </w:rPr>
      </w:pPr>
      <w:bookmarkStart w:id="394" w:name="_Toc65073521"/>
      <w:r w:rsidRPr="006F756A">
        <w:rPr>
          <w:rFonts w:cstheme="minorHAnsi"/>
          <w:b/>
          <w:bCs/>
          <w:sz w:val="24"/>
          <w:szCs w:val="24"/>
          <w:lang w:val="es-AR"/>
        </w:rPr>
        <w:t>PROVISIÓN DE SERVICIOS A SUMINISTRAR POR EL PROVEEDOR</w:t>
      </w:r>
      <w:bookmarkEnd w:id="394"/>
      <w:r w:rsidRPr="006F756A">
        <w:rPr>
          <w:rFonts w:cstheme="minorHAnsi"/>
          <w:b/>
          <w:bCs/>
          <w:sz w:val="24"/>
          <w:szCs w:val="24"/>
          <w:lang w:val="es-AR"/>
        </w:rPr>
        <w:t xml:space="preserve"> </w:t>
      </w:r>
    </w:p>
    <w:p w14:paraId="3EE00A81" w14:textId="77777777" w:rsidR="00645E46" w:rsidRPr="00645E46" w:rsidRDefault="00645E46" w:rsidP="00346EF4">
      <w:pPr>
        <w:tabs>
          <w:tab w:val="clear" w:pos="4419"/>
          <w:tab w:val="clear" w:pos="8838"/>
        </w:tabs>
        <w:ind w:left="1843"/>
        <w:rPr>
          <w:rFonts w:asciiTheme="minorHAnsi" w:hAnsiTheme="minorHAnsi" w:cstheme="minorHAnsi"/>
          <w:sz w:val="20"/>
          <w:szCs w:val="20"/>
          <w:lang w:val="es-AR"/>
        </w:rPr>
      </w:pPr>
    </w:p>
    <w:p w14:paraId="33FFC803" w14:textId="2F0E1B5D" w:rsidR="00645E46" w:rsidRPr="006F756A" w:rsidRDefault="003070F0" w:rsidP="00560B8E">
      <w:pPr>
        <w:pStyle w:val="Prrafodelista"/>
        <w:numPr>
          <w:ilvl w:val="2"/>
          <w:numId w:val="124"/>
        </w:numPr>
        <w:tabs>
          <w:tab w:val="clear" w:pos="4419"/>
          <w:tab w:val="clear" w:pos="8838"/>
        </w:tabs>
        <w:ind w:left="1418" w:hanging="698"/>
        <w:rPr>
          <w:rFonts w:cstheme="minorHAnsi"/>
          <w:b/>
          <w:bCs/>
          <w:szCs w:val="20"/>
          <w:lang w:val="es-AR"/>
        </w:rPr>
      </w:pPr>
      <w:r w:rsidRPr="006F756A">
        <w:rPr>
          <w:rFonts w:cstheme="minorHAnsi"/>
          <w:b/>
          <w:bCs/>
          <w:szCs w:val="20"/>
          <w:lang w:val="es-AR"/>
        </w:rPr>
        <w:t>INSTALACIÓN Y FUNCIONAMIENTO</w:t>
      </w:r>
    </w:p>
    <w:p w14:paraId="49493BBA" w14:textId="77777777" w:rsidR="00346EF4" w:rsidRDefault="00645E46" w:rsidP="006F756A">
      <w:pPr>
        <w:tabs>
          <w:tab w:val="clear" w:pos="4419"/>
          <w:tab w:val="clear" w:pos="8838"/>
        </w:tabs>
        <w:spacing w:before="240"/>
        <w:ind w:left="1418"/>
        <w:rPr>
          <w:rFonts w:asciiTheme="minorHAnsi" w:hAnsiTheme="minorHAnsi" w:cstheme="minorHAnsi"/>
          <w:sz w:val="20"/>
          <w:szCs w:val="20"/>
          <w:lang w:val="es-AR"/>
        </w:rPr>
      </w:pPr>
      <w:r w:rsidRPr="00645E46">
        <w:rPr>
          <w:rFonts w:asciiTheme="minorHAnsi" w:hAnsiTheme="minorHAnsi" w:cstheme="minorHAnsi"/>
          <w:sz w:val="20"/>
          <w:szCs w:val="20"/>
          <w:lang w:val="es-AR"/>
        </w:rPr>
        <w:t xml:space="preserve">El Contratista instalará los equipos, mediante personal idóneo y con las herramientas adecuadas. El Contratista emitirá y enviara a la Fiscalización antes del inicio de la instalación los planos de montaje, los que serán aprobados por el mismo. El Contratista podrá hacer las modificaciones en la instalación por particularidades de la obra previa aprobación la Fiscalización. En caso de que esté pendiente la firma del acta de entrega y habilitación de los equipos y los mismos se encuentre funcionando por más de 15 días, se dará por entregado los equipos. </w:t>
      </w:r>
    </w:p>
    <w:p w14:paraId="2B0097AC" w14:textId="1C321B2D" w:rsidR="00645E46" w:rsidRPr="006F756A" w:rsidRDefault="003070F0" w:rsidP="00560B8E">
      <w:pPr>
        <w:pStyle w:val="Prrafodelista"/>
        <w:numPr>
          <w:ilvl w:val="2"/>
          <w:numId w:val="124"/>
        </w:numPr>
        <w:tabs>
          <w:tab w:val="clear" w:pos="4419"/>
          <w:tab w:val="clear" w:pos="8838"/>
        </w:tabs>
        <w:spacing w:before="240"/>
        <w:ind w:left="1418" w:hanging="698"/>
        <w:rPr>
          <w:rFonts w:cstheme="minorHAnsi"/>
          <w:b/>
          <w:bCs/>
          <w:szCs w:val="20"/>
          <w:lang w:val="es-AR"/>
        </w:rPr>
      </w:pPr>
      <w:r w:rsidRPr="006F756A">
        <w:rPr>
          <w:rFonts w:cstheme="minorHAnsi"/>
          <w:b/>
          <w:bCs/>
          <w:szCs w:val="20"/>
          <w:lang w:val="es-AR"/>
        </w:rPr>
        <w:t>GARANTÍAS Y MANTENIMIENTO.</w:t>
      </w:r>
    </w:p>
    <w:p w14:paraId="50C766B8" w14:textId="26E5F2AC" w:rsidR="00645E46" w:rsidRPr="00645E46" w:rsidRDefault="00645E46" w:rsidP="00CD014C">
      <w:pPr>
        <w:pStyle w:val="Prrafodelista"/>
        <w:rPr>
          <w:lang w:val="es-AR"/>
        </w:rPr>
      </w:pPr>
      <w:bookmarkStart w:id="395" w:name="_Toc53654010"/>
      <w:bookmarkStart w:id="396" w:name="_Toc53657983"/>
      <w:bookmarkStart w:id="397" w:name="_Toc53658794"/>
      <w:bookmarkStart w:id="398" w:name="_Toc53659161"/>
      <w:bookmarkStart w:id="399" w:name="_Toc53669733"/>
      <w:r w:rsidRPr="00645E46">
        <w:rPr>
          <w:lang w:val="es-AR"/>
        </w:rPr>
        <w:t xml:space="preserve">Fuera del periodo y condiciones de garantía del fabricante, el Contratista garantiza el mantenimiento y la reposición de piezas o partes defectuosas por el período de 25 (veinticinco) meses a partir de la </w:t>
      </w:r>
      <w:proofErr w:type="spellStart"/>
      <w:r w:rsidRPr="00645E46">
        <w:rPr>
          <w:lang w:val="es-AR"/>
        </w:rPr>
        <w:t>Repecion</w:t>
      </w:r>
      <w:proofErr w:type="spellEnd"/>
      <w:r w:rsidRPr="00645E46">
        <w:rPr>
          <w:lang w:val="es-AR"/>
        </w:rPr>
        <w:t xml:space="preserve"> Provisoria de la obra; suministrados, la reposición de accesorios o repuestos originales que se requieran.</w:t>
      </w:r>
      <w:bookmarkEnd w:id="395"/>
      <w:bookmarkEnd w:id="396"/>
      <w:bookmarkEnd w:id="397"/>
      <w:bookmarkEnd w:id="398"/>
      <w:bookmarkEnd w:id="399"/>
    </w:p>
    <w:p w14:paraId="0CBC7464" w14:textId="77777777" w:rsidR="00645E46" w:rsidRPr="00645E46" w:rsidRDefault="00645E46" w:rsidP="00645E46">
      <w:pPr>
        <w:tabs>
          <w:tab w:val="clear" w:pos="4419"/>
          <w:tab w:val="clear" w:pos="8838"/>
        </w:tabs>
        <w:rPr>
          <w:rFonts w:asciiTheme="minorHAnsi" w:hAnsiTheme="minorHAnsi" w:cstheme="minorHAnsi"/>
          <w:sz w:val="20"/>
          <w:szCs w:val="20"/>
          <w:lang w:val="es-AR"/>
        </w:rPr>
      </w:pPr>
    </w:p>
    <w:p w14:paraId="34C9E81C" w14:textId="52BECD50" w:rsidR="00645E46" w:rsidRPr="006F756A" w:rsidRDefault="00645E46" w:rsidP="00560B8E">
      <w:pPr>
        <w:pStyle w:val="Prrafodelista"/>
        <w:numPr>
          <w:ilvl w:val="2"/>
          <w:numId w:val="124"/>
        </w:numPr>
        <w:tabs>
          <w:tab w:val="clear" w:pos="4419"/>
          <w:tab w:val="clear" w:pos="8838"/>
        </w:tabs>
        <w:ind w:left="1418" w:hanging="698"/>
        <w:rPr>
          <w:rFonts w:cstheme="minorHAnsi"/>
          <w:b/>
          <w:bCs/>
          <w:sz w:val="24"/>
          <w:szCs w:val="24"/>
          <w:lang w:val="es-AR"/>
        </w:rPr>
      </w:pPr>
      <w:r w:rsidRPr="006F756A">
        <w:rPr>
          <w:rFonts w:cstheme="minorHAnsi"/>
          <w:b/>
          <w:bCs/>
          <w:sz w:val="24"/>
          <w:szCs w:val="24"/>
          <w:lang w:val="es-AR"/>
        </w:rPr>
        <w:t xml:space="preserve">DESCRIPTIVO DEL ASCENSOR </w:t>
      </w:r>
    </w:p>
    <w:p w14:paraId="40DA5476" w14:textId="77777777" w:rsidR="00645E46" w:rsidRPr="00645E46" w:rsidRDefault="00645E46" w:rsidP="00346EF4">
      <w:pPr>
        <w:tabs>
          <w:tab w:val="clear" w:pos="4419"/>
          <w:tab w:val="clear" w:pos="8838"/>
        </w:tabs>
        <w:ind w:left="1843" w:hanging="567"/>
        <w:rPr>
          <w:rFonts w:asciiTheme="minorHAnsi" w:hAnsiTheme="minorHAnsi" w:cstheme="minorHAnsi"/>
          <w:sz w:val="20"/>
          <w:szCs w:val="20"/>
          <w:lang w:val="es-AR"/>
        </w:rPr>
      </w:pPr>
    </w:p>
    <w:p w14:paraId="12E707FD"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Tipo</w:t>
      </w:r>
      <w:r w:rsidRPr="00645E46">
        <w:rPr>
          <w:rFonts w:asciiTheme="minorHAnsi" w:hAnsiTheme="minorHAnsi" w:cstheme="minorHAnsi"/>
          <w:sz w:val="20"/>
          <w:szCs w:val="20"/>
          <w:lang w:val="es-AR"/>
        </w:rPr>
        <w:t xml:space="preserve">: Soluciones sin sala de máquinas y accionamiento directo </w:t>
      </w:r>
    </w:p>
    <w:p w14:paraId="442A3593"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Nº personas / carga</w:t>
      </w:r>
      <w:r w:rsidRPr="00645E46">
        <w:rPr>
          <w:rFonts w:asciiTheme="minorHAnsi" w:hAnsiTheme="minorHAnsi" w:cstheme="minorHAnsi"/>
          <w:sz w:val="20"/>
          <w:szCs w:val="20"/>
          <w:lang w:val="es-AR"/>
        </w:rPr>
        <w:t xml:space="preserve">: según proyecto </w:t>
      </w:r>
    </w:p>
    <w:p w14:paraId="225618E1"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Velocidad</w:t>
      </w:r>
      <w:r w:rsidRPr="00645E46">
        <w:rPr>
          <w:rFonts w:asciiTheme="minorHAnsi" w:hAnsiTheme="minorHAnsi" w:cstheme="minorHAnsi"/>
          <w:sz w:val="20"/>
          <w:szCs w:val="20"/>
          <w:lang w:val="es-AR"/>
        </w:rPr>
        <w:t xml:space="preserve">: 1.00 m/s con Var. </w:t>
      </w:r>
      <w:proofErr w:type="spellStart"/>
      <w:r w:rsidRPr="00645E46">
        <w:rPr>
          <w:rFonts w:asciiTheme="minorHAnsi" w:hAnsiTheme="minorHAnsi" w:cstheme="minorHAnsi"/>
          <w:sz w:val="20"/>
          <w:szCs w:val="20"/>
          <w:lang w:val="es-AR"/>
        </w:rPr>
        <w:t>Frec</w:t>
      </w:r>
      <w:proofErr w:type="spellEnd"/>
      <w:r w:rsidRPr="00645E46">
        <w:rPr>
          <w:rFonts w:asciiTheme="minorHAnsi" w:hAnsiTheme="minorHAnsi" w:cstheme="minorHAnsi"/>
          <w:sz w:val="20"/>
          <w:szCs w:val="20"/>
          <w:lang w:val="es-AR"/>
        </w:rPr>
        <w:t xml:space="preserve">. </w:t>
      </w:r>
    </w:p>
    <w:p w14:paraId="5C05265C"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Paradas Accesos</w:t>
      </w:r>
      <w:r w:rsidRPr="00645E46">
        <w:rPr>
          <w:rFonts w:asciiTheme="minorHAnsi" w:hAnsiTheme="minorHAnsi" w:cstheme="minorHAnsi"/>
          <w:sz w:val="20"/>
          <w:szCs w:val="20"/>
          <w:lang w:val="es-AR"/>
        </w:rPr>
        <w:t xml:space="preserve">: según proyecto </w:t>
      </w:r>
    </w:p>
    <w:p w14:paraId="4C9D8138"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Recorrido Cabina</w:t>
      </w:r>
      <w:r w:rsidRPr="00645E46">
        <w:rPr>
          <w:rFonts w:asciiTheme="minorHAnsi" w:hAnsiTheme="minorHAnsi" w:cstheme="minorHAnsi"/>
          <w:sz w:val="20"/>
          <w:szCs w:val="20"/>
          <w:lang w:val="es-AR"/>
        </w:rPr>
        <w:t xml:space="preserve">: según proyecto </w:t>
      </w:r>
    </w:p>
    <w:p w14:paraId="51732D77"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Embarques</w:t>
      </w:r>
      <w:r w:rsidRPr="00645E46">
        <w:rPr>
          <w:rFonts w:asciiTheme="minorHAnsi" w:hAnsiTheme="minorHAnsi" w:cstheme="minorHAnsi"/>
          <w:sz w:val="20"/>
          <w:szCs w:val="20"/>
          <w:lang w:val="es-AR"/>
        </w:rPr>
        <w:t xml:space="preserve">: 1 Embarque </w:t>
      </w:r>
    </w:p>
    <w:p w14:paraId="4AA40C31"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Tensión</w:t>
      </w:r>
      <w:r w:rsidRPr="00645E46">
        <w:rPr>
          <w:rFonts w:asciiTheme="minorHAnsi" w:hAnsiTheme="minorHAnsi" w:cstheme="minorHAnsi"/>
          <w:sz w:val="20"/>
          <w:szCs w:val="20"/>
          <w:lang w:val="es-AR"/>
        </w:rPr>
        <w:t xml:space="preserve">: 380 V/ 220 V - 50 Hz </w:t>
      </w:r>
    </w:p>
    <w:p w14:paraId="1274851A"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Maniobra</w:t>
      </w:r>
      <w:r w:rsidRPr="00645E46">
        <w:rPr>
          <w:rFonts w:asciiTheme="minorHAnsi" w:hAnsiTheme="minorHAnsi" w:cstheme="minorHAnsi"/>
          <w:sz w:val="20"/>
          <w:szCs w:val="20"/>
          <w:lang w:val="es-AR"/>
        </w:rPr>
        <w:t xml:space="preserve">: </w:t>
      </w:r>
      <w:proofErr w:type="spellStart"/>
      <w:r w:rsidRPr="00645E46">
        <w:rPr>
          <w:rFonts w:asciiTheme="minorHAnsi" w:hAnsiTheme="minorHAnsi" w:cstheme="minorHAnsi"/>
          <w:sz w:val="20"/>
          <w:szCs w:val="20"/>
          <w:lang w:val="es-AR"/>
        </w:rPr>
        <w:t>Automatico</w:t>
      </w:r>
      <w:proofErr w:type="spellEnd"/>
      <w:r w:rsidRPr="00645E46">
        <w:rPr>
          <w:rFonts w:asciiTheme="minorHAnsi" w:hAnsiTheme="minorHAnsi" w:cstheme="minorHAnsi"/>
          <w:sz w:val="20"/>
          <w:szCs w:val="20"/>
          <w:lang w:val="es-AR"/>
        </w:rPr>
        <w:t xml:space="preserve"> simple</w:t>
      </w:r>
    </w:p>
    <w:p w14:paraId="1B22ECFF"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645E46">
        <w:rPr>
          <w:rFonts w:asciiTheme="minorHAnsi" w:hAnsiTheme="minorHAnsi" w:cstheme="minorHAnsi"/>
          <w:sz w:val="20"/>
          <w:szCs w:val="20"/>
          <w:lang w:val="es-AR"/>
        </w:rPr>
        <w:t xml:space="preserve">Dispositivos de seguridad </w:t>
      </w:r>
    </w:p>
    <w:p w14:paraId="25EAAF1B"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p>
    <w:p w14:paraId="374C68B0" w14:textId="77777777" w:rsidR="00645E46" w:rsidRPr="007F73D6" w:rsidRDefault="00645E46" w:rsidP="006F756A">
      <w:pPr>
        <w:tabs>
          <w:tab w:val="clear" w:pos="4419"/>
          <w:tab w:val="clear" w:pos="8838"/>
        </w:tabs>
        <w:ind w:left="1985" w:hanging="567"/>
        <w:rPr>
          <w:rFonts w:asciiTheme="minorHAnsi" w:hAnsiTheme="minorHAnsi" w:cstheme="minorHAnsi"/>
          <w:b/>
          <w:bCs/>
          <w:sz w:val="20"/>
          <w:szCs w:val="20"/>
          <w:lang w:val="es-AR"/>
        </w:rPr>
      </w:pPr>
      <w:r w:rsidRPr="007F73D6">
        <w:rPr>
          <w:rFonts w:asciiTheme="minorHAnsi" w:hAnsiTheme="minorHAnsi" w:cstheme="minorHAnsi"/>
          <w:b/>
          <w:bCs/>
          <w:sz w:val="20"/>
          <w:szCs w:val="20"/>
          <w:lang w:val="es-AR"/>
        </w:rPr>
        <w:t xml:space="preserve">CABINA </w:t>
      </w:r>
    </w:p>
    <w:p w14:paraId="09590587"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Pared Fondo</w:t>
      </w:r>
      <w:r w:rsidRPr="00645E46">
        <w:rPr>
          <w:rFonts w:asciiTheme="minorHAnsi" w:hAnsiTheme="minorHAnsi" w:cstheme="minorHAnsi"/>
          <w:sz w:val="20"/>
          <w:szCs w:val="20"/>
          <w:lang w:val="es-AR"/>
        </w:rPr>
        <w:t xml:space="preserve">: Recubrimiento Inoxidable Plus-Espejo 3/4 </w:t>
      </w:r>
    </w:p>
    <w:p w14:paraId="3735BA80"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645E46">
        <w:rPr>
          <w:rFonts w:asciiTheme="minorHAnsi" w:hAnsiTheme="minorHAnsi" w:cstheme="minorHAnsi"/>
          <w:sz w:val="20"/>
          <w:szCs w:val="20"/>
          <w:lang w:val="es-AR"/>
        </w:rPr>
        <w:t xml:space="preserve">Pasamanos Aluminio </w:t>
      </w:r>
    </w:p>
    <w:p w14:paraId="23408BA8"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Pared Lateral con Botonera</w:t>
      </w:r>
      <w:r w:rsidRPr="00645E46">
        <w:rPr>
          <w:rFonts w:asciiTheme="minorHAnsi" w:hAnsiTheme="minorHAnsi" w:cstheme="minorHAnsi"/>
          <w:sz w:val="20"/>
          <w:szCs w:val="20"/>
          <w:lang w:val="es-AR"/>
        </w:rPr>
        <w:t xml:space="preserve">: Recubrimiento Inoxidable Plus </w:t>
      </w:r>
    </w:p>
    <w:p w14:paraId="7E3A669F"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Pared Lateral sin Botonera</w:t>
      </w:r>
      <w:r w:rsidRPr="00645E46">
        <w:rPr>
          <w:rFonts w:asciiTheme="minorHAnsi" w:hAnsiTheme="minorHAnsi" w:cstheme="minorHAnsi"/>
          <w:sz w:val="20"/>
          <w:szCs w:val="20"/>
          <w:lang w:val="es-AR"/>
        </w:rPr>
        <w:t xml:space="preserve">: Recubrimiento Inoxidable Plus-Pasamanos Aluminio </w:t>
      </w:r>
    </w:p>
    <w:p w14:paraId="217FE39D"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Panel de mando</w:t>
      </w:r>
      <w:r w:rsidRPr="00645E46">
        <w:rPr>
          <w:rFonts w:asciiTheme="minorHAnsi" w:hAnsiTheme="minorHAnsi" w:cstheme="minorHAnsi"/>
          <w:sz w:val="20"/>
          <w:szCs w:val="20"/>
          <w:lang w:val="es-AR"/>
        </w:rPr>
        <w:t xml:space="preserve">: Acero Inoxidable Plus </w:t>
      </w:r>
    </w:p>
    <w:p w14:paraId="424BCFA2"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Techo</w:t>
      </w:r>
      <w:r w:rsidRPr="00645E46">
        <w:rPr>
          <w:rFonts w:asciiTheme="minorHAnsi" w:hAnsiTheme="minorHAnsi" w:cstheme="minorHAnsi"/>
          <w:sz w:val="20"/>
          <w:szCs w:val="20"/>
          <w:lang w:val="es-AR"/>
        </w:rPr>
        <w:t xml:space="preserve">: Acero Inoxidable Plus </w:t>
      </w:r>
    </w:p>
    <w:p w14:paraId="71694C45"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Iluminación</w:t>
      </w:r>
      <w:r w:rsidRPr="00645E46">
        <w:rPr>
          <w:rFonts w:asciiTheme="minorHAnsi" w:hAnsiTheme="minorHAnsi" w:cstheme="minorHAnsi"/>
          <w:sz w:val="20"/>
          <w:szCs w:val="20"/>
          <w:lang w:val="es-AR"/>
        </w:rPr>
        <w:t xml:space="preserve">: Iluminación eficiente con apagado automático Focos Led </w:t>
      </w:r>
    </w:p>
    <w:p w14:paraId="6F9FEBC6"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Suelo</w:t>
      </w:r>
      <w:r w:rsidRPr="00645E46">
        <w:rPr>
          <w:rFonts w:asciiTheme="minorHAnsi" w:hAnsiTheme="minorHAnsi" w:cstheme="minorHAnsi"/>
          <w:sz w:val="20"/>
          <w:szCs w:val="20"/>
          <w:lang w:val="es-AR"/>
        </w:rPr>
        <w:t xml:space="preserve">: Preparado para Granito </w:t>
      </w:r>
    </w:p>
    <w:p w14:paraId="6524FCBE" w14:textId="2F340E1F"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Frentes / embocadura</w:t>
      </w:r>
      <w:r w:rsidRPr="00645E46">
        <w:rPr>
          <w:rFonts w:asciiTheme="minorHAnsi" w:hAnsiTheme="minorHAnsi" w:cstheme="minorHAnsi"/>
          <w:sz w:val="20"/>
          <w:szCs w:val="20"/>
          <w:lang w:val="es-AR"/>
        </w:rPr>
        <w:t>: Acero Inox</w:t>
      </w:r>
      <w:r w:rsidR="003070F0">
        <w:rPr>
          <w:rFonts w:asciiTheme="minorHAnsi" w:hAnsiTheme="minorHAnsi" w:cstheme="minorHAnsi"/>
          <w:sz w:val="20"/>
          <w:szCs w:val="20"/>
          <w:lang w:val="es-AR"/>
        </w:rPr>
        <w:t xml:space="preserve">idable </w:t>
      </w:r>
      <w:r w:rsidRPr="00645E46">
        <w:rPr>
          <w:rFonts w:asciiTheme="minorHAnsi" w:hAnsiTheme="minorHAnsi" w:cstheme="minorHAnsi"/>
          <w:sz w:val="20"/>
          <w:szCs w:val="20"/>
          <w:lang w:val="es-AR"/>
        </w:rPr>
        <w:t xml:space="preserve">(Plus) </w:t>
      </w:r>
    </w:p>
    <w:p w14:paraId="570101EE"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Rodapié</w:t>
      </w:r>
      <w:r w:rsidRPr="00645E46">
        <w:rPr>
          <w:rFonts w:asciiTheme="minorHAnsi" w:hAnsiTheme="minorHAnsi" w:cstheme="minorHAnsi"/>
          <w:sz w:val="20"/>
          <w:szCs w:val="20"/>
          <w:lang w:val="es-AR"/>
        </w:rPr>
        <w:t xml:space="preserve">: Aluminio Anodizado </w:t>
      </w:r>
    </w:p>
    <w:p w14:paraId="5CB3D96E"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p>
    <w:p w14:paraId="7AA94638" w14:textId="77777777" w:rsidR="00645E46" w:rsidRPr="007F73D6" w:rsidRDefault="00645E46" w:rsidP="006F756A">
      <w:pPr>
        <w:tabs>
          <w:tab w:val="clear" w:pos="4419"/>
          <w:tab w:val="clear" w:pos="8838"/>
        </w:tabs>
        <w:ind w:left="1985" w:hanging="567"/>
        <w:rPr>
          <w:rFonts w:asciiTheme="minorHAnsi" w:hAnsiTheme="minorHAnsi" w:cstheme="minorHAnsi"/>
          <w:b/>
          <w:bCs/>
          <w:sz w:val="20"/>
          <w:szCs w:val="20"/>
          <w:lang w:val="es-AR"/>
        </w:rPr>
      </w:pPr>
      <w:r w:rsidRPr="007F73D6">
        <w:rPr>
          <w:rFonts w:asciiTheme="minorHAnsi" w:hAnsiTheme="minorHAnsi" w:cstheme="minorHAnsi"/>
          <w:b/>
          <w:bCs/>
          <w:sz w:val="20"/>
          <w:szCs w:val="20"/>
          <w:lang w:val="es-AR"/>
        </w:rPr>
        <w:t xml:space="preserve">PUERTAS Cabina Pisos </w:t>
      </w:r>
    </w:p>
    <w:p w14:paraId="4AF7DCD0"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Tipo</w:t>
      </w:r>
      <w:r w:rsidRPr="00645E46">
        <w:rPr>
          <w:rFonts w:asciiTheme="minorHAnsi" w:hAnsiTheme="minorHAnsi" w:cstheme="minorHAnsi"/>
          <w:sz w:val="20"/>
          <w:szCs w:val="20"/>
          <w:lang w:val="es-AR"/>
        </w:rPr>
        <w:t xml:space="preserve">: Telescópica 2 Hojas Telescópica </w:t>
      </w:r>
    </w:p>
    <w:p w14:paraId="21DEE4D1"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7F73D6">
        <w:rPr>
          <w:rFonts w:asciiTheme="minorHAnsi" w:hAnsiTheme="minorHAnsi" w:cstheme="minorHAnsi"/>
          <w:sz w:val="20"/>
          <w:szCs w:val="20"/>
          <w:u w:val="single"/>
          <w:lang w:val="es-AR"/>
        </w:rPr>
        <w:t>Hoja</w:t>
      </w:r>
      <w:r w:rsidRPr="00645E46">
        <w:rPr>
          <w:rFonts w:asciiTheme="minorHAnsi" w:hAnsiTheme="minorHAnsi" w:cstheme="minorHAnsi"/>
          <w:sz w:val="20"/>
          <w:szCs w:val="20"/>
          <w:lang w:val="es-AR"/>
        </w:rPr>
        <w:t xml:space="preserve">: Puerta Normal Puerta Normal </w:t>
      </w:r>
    </w:p>
    <w:p w14:paraId="7EFCE3D0"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2B289E">
        <w:rPr>
          <w:rFonts w:asciiTheme="minorHAnsi" w:hAnsiTheme="minorHAnsi" w:cstheme="minorHAnsi"/>
          <w:sz w:val="20"/>
          <w:szCs w:val="20"/>
          <w:u w:val="single"/>
          <w:lang w:val="es-AR"/>
        </w:rPr>
        <w:t>Dimensiones (a x h)</w:t>
      </w:r>
      <w:r w:rsidRPr="00645E46">
        <w:rPr>
          <w:rFonts w:asciiTheme="minorHAnsi" w:hAnsiTheme="minorHAnsi" w:cstheme="minorHAnsi"/>
          <w:sz w:val="20"/>
          <w:szCs w:val="20"/>
          <w:lang w:val="es-AR"/>
        </w:rPr>
        <w:t xml:space="preserve">: según proyecto </w:t>
      </w:r>
    </w:p>
    <w:p w14:paraId="46BCA41D" w14:textId="6F331D4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2B289E">
        <w:rPr>
          <w:rFonts w:asciiTheme="minorHAnsi" w:hAnsiTheme="minorHAnsi" w:cstheme="minorHAnsi"/>
          <w:sz w:val="20"/>
          <w:szCs w:val="20"/>
          <w:u w:val="single"/>
          <w:lang w:val="es-AR"/>
        </w:rPr>
        <w:t>Acabado</w:t>
      </w:r>
      <w:r w:rsidRPr="00645E46">
        <w:rPr>
          <w:rFonts w:asciiTheme="minorHAnsi" w:hAnsiTheme="minorHAnsi" w:cstheme="minorHAnsi"/>
          <w:sz w:val="20"/>
          <w:szCs w:val="20"/>
          <w:lang w:val="es-AR"/>
        </w:rPr>
        <w:t xml:space="preserve">: Acero </w:t>
      </w:r>
      <w:proofErr w:type="spellStart"/>
      <w:r w:rsidRPr="00645E46">
        <w:rPr>
          <w:rFonts w:asciiTheme="minorHAnsi" w:hAnsiTheme="minorHAnsi" w:cstheme="minorHAnsi"/>
          <w:sz w:val="20"/>
          <w:szCs w:val="20"/>
          <w:lang w:val="es-AR"/>
        </w:rPr>
        <w:t>Inox</w:t>
      </w:r>
      <w:proofErr w:type="spellEnd"/>
      <w:r w:rsidRPr="00645E46">
        <w:rPr>
          <w:rFonts w:asciiTheme="minorHAnsi" w:hAnsiTheme="minorHAnsi" w:cstheme="minorHAnsi"/>
          <w:sz w:val="20"/>
          <w:szCs w:val="20"/>
          <w:lang w:val="es-AR"/>
        </w:rPr>
        <w:t>. (Plus) Acero Inox</w:t>
      </w:r>
      <w:r w:rsidR="003070F0">
        <w:rPr>
          <w:rFonts w:asciiTheme="minorHAnsi" w:hAnsiTheme="minorHAnsi" w:cstheme="minorHAnsi"/>
          <w:sz w:val="20"/>
          <w:szCs w:val="20"/>
          <w:lang w:val="es-AR"/>
        </w:rPr>
        <w:t xml:space="preserve">idable </w:t>
      </w:r>
      <w:r w:rsidRPr="00645E46">
        <w:rPr>
          <w:rFonts w:asciiTheme="minorHAnsi" w:hAnsiTheme="minorHAnsi" w:cstheme="minorHAnsi"/>
          <w:sz w:val="20"/>
          <w:szCs w:val="20"/>
          <w:lang w:val="es-AR"/>
        </w:rPr>
        <w:t xml:space="preserve">(Plus) </w:t>
      </w:r>
    </w:p>
    <w:p w14:paraId="4DF0C89F" w14:textId="6EE7616A"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2B289E">
        <w:rPr>
          <w:rFonts w:asciiTheme="minorHAnsi" w:hAnsiTheme="minorHAnsi" w:cstheme="minorHAnsi"/>
          <w:sz w:val="20"/>
          <w:szCs w:val="20"/>
          <w:u w:val="single"/>
          <w:lang w:val="es-AR"/>
        </w:rPr>
        <w:t>Detector</w:t>
      </w:r>
      <w:r w:rsidRPr="00645E46">
        <w:rPr>
          <w:rFonts w:asciiTheme="minorHAnsi" w:hAnsiTheme="minorHAnsi" w:cstheme="minorHAnsi"/>
          <w:sz w:val="20"/>
          <w:szCs w:val="20"/>
          <w:lang w:val="es-AR"/>
        </w:rPr>
        <w:t xml:space="preserve">: Cortina fotoeléctrica </w:t>
      </w:r>
    </w:p>
    <w:p w14:paraId="294D5EAB"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2B289E">
        <w:rPr>
          <w:rFonts w:asciiTheme="minorHAnsi" w:hAnsiTheme="minorHAnsi" w:cstheme="minorHAnsi"/>
          <w:sz w:val="20"/>
          <w:szCs w:val="20"/>
          <w:u w:val="single"/>
          <w:lang w:val="es-AR"/>
        </w:rPr>
        <w:t>Normativa fuego</w:t>
      </w:r>
      <w:r w:rsidRPr="00645E46">
        <w:rPr>
          <w:rFonts w:asciiTheme="minorHAnsi" w:hAnsiTheme="minorHAnsi" w:cstheme="minorHAnsi"/>
          <w:sz w:val="20"/>
          <w:szCs w:val="20"/>
          <w:lang w:val="es-AR"/>
        </w:rPr>
        <w:t xml:space="preserve">: -- EN81/58 (E120) </w:t>
      </w:r>
    </w:p>
    <w:p w14:paraId="183596F9"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2B289E">
        <w:rPr>
          <w:rFonts w:asciiTheme="minorHAnsi" w:hAnsiTheme="minorHAnsi" w:cstheme="minorHAnsi"/>
          <w:sz w:val="20"/>
          <w:szCs w:val="20"/>
          <w:u w:val="single"/>
          <w:lang w:val="es-AR"/>
        </w:rPr>
        <w:t>Accionamiento</w:t>
      </w:r>
      <w:r w:rsidRPr="00645E46">
        <w:rPr>
          <w:rFonts w:asciiTheme="minorHAnsi" w:hAnsiTheme="minorHAnsi" w:cstheme="minorHAnsi"/>
          <w:sz w:val="20"/>
          <w:szCs w:val="20"/>
          <w:lang w:val="es-AR"/>
        </w:rPr>
        <w:t xml:space="preserve">: </w:t>
      </w:r>
      <w:proofErr w:type="spellStart"/>
      <w:r w:rsidRPr="00645E46">
        <w:rPr>
          <w:rFonts w:asciiTheme="minorHAnsi" w:hAnsiTheme="minorHAnsi" w:cstheme="minorHAnsi"/>
          <w:sz w:val="20"/>
          <w:szCs w:val="20"/>
          <w:lang w:val="es-AR"/>
        </w:rPr>
        <w:t>Vel</w:t>
      </w:r>
      <w:proofErr w:type="spellEnd"/>
      <w:r w:rsidRPr="00645E46">
        <w:rPr>
          <w:rFonts w:asciiTheme="minorHAnsi" w:hAnsiTheme="minorHAnsi" w:cstheme="minorHAnsi"/>
          <w:sz w:val="20"/>
          <w:szCs w:val="20"/>
          <w:lang w:val="es-AR"/>
        </w:rPr>
        <w:t xml:space="preserve">. Regulada mediante Variación Frecuencia </w:t>
      </w:r>
    </w:p>
    <w:p w14:paraId="5AED818F"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p>
    <w:p w14:paraId="64902024"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2B289E">
        <w:rPr>
          <w:rFonts w:asciiTheme="minorHAnsi" w:hAnsiTheme="minorHAnsi" w:cstheme="minorHAnsi"/>
          <w:b/>
          <w:bCs/>
          <w:sz w:val="20"/>
          <w:szCs w:val="20"/>
          <w:lang w:val="es-AR"/>
        </w:rPr>
        <w:t>SEÑALIZACIÓN</w:t>
      </w:r>
      <w:r w:rsidRPr="00645E46">
        <w:rPr>
          <w:rFonts w:asciiTheme="minorHAnsi" w:hAnsiTheme="minorHAnsi" w:cstheme="minorHAnsi"/>
          <w:sz w:val="20"/>
          <w:szCs w:val="20"/>
          <w:lang w:val="es-AR"/>
        </w:rPr>
        <w:t xml:space="preserve"> Cabina Pisos </w:t>
      </w:r>
    </w:p>
    <w:p w14:paraId="082DF314"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2B289E">
        <w:rPr>
          <w:rFonts w:asciiTheme="minorHAnsi" w:hAnsiTheme="minorHAnsi" w:cstheme="minorHAnsi"/>
          <w:sz w:val="20"/>
          <w:szCs w:val="20"/>
          <w:u w:val="single"/>
          <w:lang w:val="es-AR"/>
        </w:rPr>
        <w:t>Tipo pulsador</w:t>
      </w:r>
      <w:r w:rsidRPr="00645E46">
        <w:rPr>
          <w:rFonts w:asciiTheme="minorHAnsi" w:hAnsiTheme="minorHAnsi" w:cstheme="minorHAnsi"/>
          <w:sz w:val="20"/>
          <w:szCs w:val="20"/>
          <w:lang w:val="es-AR"/>
        </w:rPr>
        <w:t>: Electromecánico-</w:t>
      </w:r>
      <w:proofErr w:type="spellStart"/>
      <w:r w:rsidRPr="00645E46">
        <w:rPr>
          <w:rFonts w:asciiTheme="minorHAnsi" w:hAnsiTheme="minorHAnsi" w:cstheme="minorHAnsi"/>
          <w:sz w:val="20"/>
          <w:szCs w:val="20"/>
          <w:lang w:val="es-AR"/>
        </w:rPr>
        <w:t>Antivandálico</w:t>
      </w:r>
      <w:proofErr w:type="spellEnd"/>
      <w:r w:rsidRPr="00645E46">
        <w:rPr>
          <w:rFonts w:asciiTheme="minorHAnsi" w:hAnsiTheme="minorHAnsi" w:cstheme="minorHAnsi"/>
          <w:sz w:val="20"/>
          <w:szCs w:val="20"/>
          <w:lang w:val="es-AR"/>
        </w:rPr>
        <w:t xml:space="preserve"> </w:t>
      </w:r>
    </w:p>
    <w:p w14:paraId="65D2EC41"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proofErr w:type="gramStart"/>
      <w:r w:rsidRPr="002B289E">
        <w:rPr>
          <w:rFonts w:asciiTheme="minorHAnsi" w:hAnsiTheme="minorHAnsi" w:cstheme="minorHAnsi"/>
          <w:sz w:val="20"/>
          <w:szCs w:val="20"/>
          <w:u w:val="single"/>
          <w:lang w:val="es-AR"/>
        </w:rPr>
        <w:t>Estética pulsador</w:t>
      </w:r>
      <w:proofErr w:type="gramEnd"/>
      <w:r w:rsidRPr="00645E46">
        <w:rPr>
          <w:rFonts w:asciiTheme="minorHAnsi" w:hAnsiTheme="minorHAnsi" w:cstheme="minorHAnsi"/>
          <w:sz w:val="20"/>
          <w:szCs w:val="20"/>
          <w:lang w:val="es-AR"/>
        </w:rPr>
        <w:t xml:space="preserve">: O3G Series circular O3G Series circular </w:t>
      </w:r>
    </w:p>
    <w:p w14:paraId="67BE56F9"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2B289E">
        <w:rPr>
          <w:rFonts w:asciiTheme="minorHAnsi" w:hAnsiTheme="minorHAnsi" w:cstheme="minorHAnsi"/>
          <w:sz w:val="20"/>
          <w:szCs w:val="20"/>
          <w:u w:val="single"/>
          <w:lang w:val="es-AR"/>
        </w:rPr>
        <w:t>Indicador posición</w:t>
      </w:r>
      <w:r w:rsidRPr="00645E46">
        <w:rPr>
          <w:rFonts w:asciiTheme="minorHAnsi" w:hAnsiTheme="minorHAnsi" w:cstheme="minorHAnsi"/>
          <w:sz w:val="20"/>
          <w:szCs w:val="20"/>
          <w:lang w:val="es-AR"/>
        </w:rPr>
        <w:t xml:space="preserve">: Matriz de Puntos Todos los pisos-8 MATR </w:t>
      </w:r>
    </w:p>
    <w:p w14:paraId="0C1B74BD"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2B289E">
        <w:rPr>
          <w:rFonts w:asciiTheme="minorHAnsi" w:hAnsiTheme="minorHAnsi" w:cstheme="minorHAnsi"/>
          <w:sz w:val="20"/>
          <w:szCs w:val="20"/>
          <w:u w:val="single"/>
          <w:lang w:val="es-AR"/>
        </w:rPr>
        <w:t>Flechas direccionales</w:t>
      </w:r>
      <w:r w:rsidRPr="00645E46">
        <w:rPr>
          <w:rFonts w:asciiTheme="minorHAnsi" w:hAnsiTheme="minorHAnsi" w:cstheme="minorHAnsi"/>
          <w:sz w:val="20"/>
          <w:szCs w:val="20"/>
          <w:lang w:val="es-AR"/>
        </w:rPr>
        <w:t xml:space="preserve">: SI-Botonera. Si </w:t>
      </w:r>
    </w:p>
    <w:p w14:paraId="145A27D1"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r w:rsidRPr="002B289E">
        <w:rPr>
          <w:rFonts w:asciiTheme="minorHAnsi" w:hAnsiTheme="minorHAnsi" w:cstheme="minorHAnsi"/>
          <w:sz w:val="20"/>
          <w:szCs w:val="20"/>
          <w:u w:val="single"/>
          <w:lang w:val="es-AR"/>
        </w:rPr>
        <w:t>Señal acústica</w:t>
      </w:r>
      <w:r w:rsidRPr="00645E46">
        <w:rPr>
          <w:rFonts w:asciiTheme="minorHAnsi" w:hAnsiTheme="minorHAnsi" w:cstheme="minorHAnsi"/>
          <w:sz w:val="20"/>
          <w:szCs w:val="20"/>
          <w:lang w:val="es-AR"/>
        </w:rPr>
        <w:t xml:space="preserve">: Si </w:t>
      </w:r>
    </w:p>
    <w:p w14:paraId="61B63665" w14:textId="77777777" w:rsidR="00645E46" w:rsidRPr="00645E46" w:rsidRDefault="00645E46" w:rsidP="006F756A">
      <w:pPr>
        <w:tabs>
          <w:tab w:val="clear" w:pos="4419"/>
          <w:tab w:val="clear" w:pos="8838"/>
        </w:tabs>
        <w:ind w:left="1985" w:hanging="567"/>
        <w:rPr>
          <w:rFonts w:asciiTheme="minorHAnsi" w:hAnsiTheme="minorHAnsi" w:cstheme="minorHAnsi"/>
          <w:sz w:val="20"/>
          <w:szCs w:val="20"/>
          <w:lang w:val="es-AR"/>
        </w:rPr>
      </w:pPr>
    </w:p>
    <w:p w14:paraId="2651A6BF" w14:textId="77777777" w:rsidR="00645E46" w:rsidRPr="002B289E" w:rsidRDefault="00645E46" w:rsidP="006F756A">
      <w:pPr>
        <w:tabs>
          <w:tab w:val="clear" w:pos="4419"/>
          <w:tab w:val="clear" w:pos="8838"/>
        </w:tabs>
        <w:ind w:left="1985" w:hanging="567"/>
        <w:rPr>
          <w:rFonts w:asciiTheme="minorHAnsi" w:hAnsiTheme="minorHAnsi" w:cstheme="minorHAnsi"/>
          <w:b/>
          <w:bCs/>
          <w:sz w:val="20"/>
          <w:szCs w:val="20"/>
          <w:lang w:val="es-AR"/>
        </w:rPr>
      </w:pPr>
      <w:r w:rsidRPr="002B289E">
        <w:rPr>
          <w:rFonts w:asciiTheme="minorHAnsi" w:hAnsiTheme="minorHAnsi" w:cstheme="minorHAnsi"/>
          <w:b/>
          <w:bCs/>
          <w:sz w:val="20"/>
          <w:szCs w:val="20"/>
          <w:lang w:val="es-AR"/>
        </w:rPr>
        <w:t xml:space="preserve">OTRAS PRESTACIONES </w:t>
      </w:r>
    </w:p>
    <w:p w14:paraId="2576B000" w14:textId="77777777" w:rsidR="00645E46" w:rsidRPr="00346EF4" w:rsidRDefault="00645E46" w:rsidP="00730FD7">
      <w:pPr>
        <w:pStyle w:val="Prrafodelista"/>
        <w:numPr>
          <w:ilvl w:val="0"/>
          <w:numId w:val="102"/>
        </w:numPr>
        <w:tabs>
          <w:tab w:val="clear" w:pos="4419"/>
          <w:tab w:val="clear" w:pos="8838"/>
        </w:tabs>
        <w:ind w:left="1985" w:hanging="425"/>
        <w:rPr>
          <w:rFonts w:cstheme="minorHAnsi"/>
          <w:szCs w:val="20"/>
          <w:lang w:val="es-AR"/>
        </w:rPr>
      </w:pPr>
      <w:r w:rsidRPr="00346EF4">
        <w:rPr>
          <w:rFonts w:cstheme="minorHAnsi"/>
          <w:szCs w:val="20"/>
          <w:lang w:val="es-AR"/>
        </w:rPr>
        <w:t xml:space="preserve">Alarma e iluminación de emergencia. </w:t>
      </w:r>
    </w:p>
    <w:p w14:paraId="554AB5D5" w14:textId="77777777" w:rsidR="00645E46" w:rsidRPr="00346EF4" w:rsidRDefault="00645E46" w:rsidP="00730FD7">
      <w:pPr>
        <w:pStyle w:val="Prrafodelista"/>
        <w:numPr>
          <w:ilvl w:val="0"/>
          <w:numId w:val="102"/>
        </w:numPr>
        <w:tabs>
          <w:tab w:val="clear" w:pos="4419"/>
          <w:tab w:val="clear" w:pos="8838"/>
        </w:tabs>
        <w:ind w:left="1985" w:hanging="425"/>
        <w:rPr>
          <w:rFonts w:cstheme="minorHAnsi"/>
          <w:szCs w:val="20"/>
          <w:lang w:val="es-AR"/>
        </w:rPr>
      </w:pPr>
      <w:r w:rsidRPr="00346EF4">
        <w:rPr>
          <w:rFonts w:cstheme="minorHAnsi"/>
          <w:szCs w:val="20"/>
          <w:lang w:val="es-AR"/>
        </w:rPr>
        <w:t xml:space="preserve">Pulsador de apertura de puertas. </w:t>
      </w:r>
    </w:p>
    <w:p w14:paraId="2E2E914F" w14:textId="77777777" w:rsidR="00645E46" w:rsidRPr="00346EF4" w:rsidRDefault="00645E46" w:rsidP="00730FD7">
      <w:pPr>
        <w:pStyle w:val="Prrafodelista"/>
        <w:numPr>
          <w:ilvl w:val="0"/>
          <w:numId w:val="102"/>
        </w:numPr>
        <w:tabs>
          <w:tab w:val="clear" w:pos="4419"/>
          <w:tab w:val="clear" w:pos="8838"/>
        </w:tabs>
        <w:ind w:left="1985" w:hanging="425"/>
        <w:rPr>
          <w:rFonts w:cstheme="minorHAnsi"/>
          <w:szCs w:val="20"/>
          <w:lang w:val="es-AR"/>
        </w:rPr>
      </w:pPr>
      <w:r w:rsidRPr="00346EF4">
        <w:rPr>
          <w:rFonts w:cstheme="minorHAnsi"/>
          <w:szCs w:val="20"/>
          <w:lang w:val="es-AR"/>
        </w:rPr>
        <w:t>Indicador luminoso y acústico de sobrecarga.</w:t>
      </w:r>
    </w:p>
    <w:p w14:paraId="4B8950E0" w14:textId="77777777" w:rsidR="00645E46" w:rsidRPr="00346EF4" w:rsidRDefault="00645E46" w:rsidP="00730FD7">
      <w:pPr>
        <w:pStyle w:val="Prrafodelista"/>
        <w:numPr>
          <w:ilvl w:val="0"/>
          <w:numId w:val="102"/>
        </w:numPr>
        <w:tabs>
          <w:tab w:val="clear" w:pos="4419"/>
          <w:tab w:val="clear" w:pos="8838"/>
        </w:tabs>
        <w:ind w:left="1985" w:hanging="425"/>
        <w:rPr>
          <w:rFonts w:cstheme="minorHAnsi"/>
          <w:szCs w:val="20"/>
          <w:lang w:val="es-AR"/>
        </w:rPr>
      </w:pPr>
      <w:r w:rsidRPr="00346EF4">
        <w:rPr>
          <w:rFonts w:cstheme="minorHAnsi"/>
          <w:szCs w:val="20"/>
          <w:lang w:val="es-AR"/>
        </w:rPr>
        <w:t xml:space="preserve">Ventilador </w:t>
      </w:r>
    </w:p>
    <w:p w14:paraId="6DF07EA9" w14:textId="77777777" w:rsidR="00645E46" w:rsidRPr="00346EF4" w:rsidRDefault="00645E46" w:rsidP="00730FD7">
      <w:pPr>
        <w:pStyle w:val="Prrafodelista"/>
        <w:numPr>
          <w:ilvl w:val="0"/>
          <w:numId w:val="102"/>
        </w:numPr>
        <w:tabs>
          <w:tab w:val="clear" w:pos="4419"/>
          <w:tab w:val="clear" w:pos="8838"/>
        </w:tabs>
        <w:ind w:left="1985" w:hanging="425"/>
        <w:rPr>
          <w:rFonts w:cstheme="minorHAnsi"/>
          <w:szCs w:val="20"/>
          <w:lang w:val="es-AR"/>
        </w:rPr>
      </w:pPr>
      <w:r w:rsidRPr="00346EF4">
        <w:rPr>
          <w:rFonts w:cstheme="minorHAnsi"/>
          <w:szCs w:val="20"/>
          <w:lang w:val="es-AR"/>
        </w:rPr>
        <w:t>Pulsador de cierre de puertas.</w:t>
      </w:r>
    </w:p>
    <w:p w14:paraId="1571FE8B" w14:textId="1023EC2B" w:rsidR="003401C8" w:rsidRDefault="003401C8" w:rsidP="00645E46">
      <w:pPr>
        <w:tabs>
          <w:tab w:val="clear" w:pos="4419"/>
          <w:tab w:val="clear" w:pos="8838"/>
        </w:tabs>
        <w:rPr>
          <w:rFonts w:asciiTheme="minorHAnsi" w:hAnsiTheme="minorHAnsi" w:cstheme="minorHAnsi"/>
          <w:sz w:val="20"/>
          <w:szCs w:val="20"/>
          <w:lang w:val="es-AR"/>
        </w:rPr>
      </w:pPr>
    </w:p>
    <w:p w14:paraId="4D27D8B4" w14:textId="77777777" w:rsidR="00346EF4" w:rsidRDefault="00346EF4" w:rsidP="00645E46">
      <w:pPr>
        <w:tabs>
          <w:tab w:val="clear" w:pos="4419"/>
          <w:tab w:val="clear" w:pos="8838"/>
        </w:tabs>
        <w:rPr>
          <w:rFonts w:asciiTheme="minorHAnsi" w:hAnsiTheme="minorHAnsi" w:cstheme="minorHAnsi"/>
          <w:sz w:val="20"/>
          <w:szCs w:val="20"/>
          <w:lang w:val="es-AR"/>
        </w:rPr>
      </w:pPr>
    </w:p>
    <w:sectPr w:rsidR="00346EF4" w:rsidSect="008A7738">
      <w:footerReference w:type="default" r:id="rId49"/>
      <w:pgSz w:w="11907" w:h="16839" w:code="9"/>
      <w:pgMar w:top="1135" w:right="1275" w:bottom="1440" w:left="1560" w:header="709" w:footer="737"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0E63F" w14:textId="77777777" w:rsidR="00EE2117" w:rsidRDefault="00EE2117" w:rsidP="00746EFE">
      <w:r>
        <w:separator/>
      </w:r>
    </w:p>
  </w:endnote>
  <w:endnote w:type="continuationSeparator" w:id="0">
    <w:p w14:paraId="6C21E4D8" w14:textId="77777777" w:rsidR="00EE2117" w:rsidRDefault="00EE2117" w:rsidP="00746E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7E03BA" w14:textId="1E4132B2" w:rsidR="0048055B" w:rsidRPr="008A7738" w:rsidRDefault="0048055B">
    <w:pPr>
      <w:pStyle w:val="Piedepgina"/>
      <w:jc w:val="right"/>
      <w:rPr>
        <w:rFonts w:asciiTheme="minorHAnsi" w:hAnsiTheme="minorHAnsi" w:cstheme="minorHAnsi"/>
        <w:color w:val="7F7F7F" w:themeColor="text1" w:themeTint="80"/>
        <w:sz w:val="18"/>
        <w:szCs w:val="18"/>
      </w:rPr>
    </w:pPr>
  </w:p>
  <w:p w14:paraId="134DEAFA" w14:textId="77777777" w:rsidR="0048055B" w:rsidRDefault="0048055B">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4951750"/>
      <w:docPartObj>
        <w:docPartGallery w:val="Page Numbers (Bottom of Page)"/>
        <w:docPartUnique/>
      </w:docPartObj>
    </w:sdtPr>
    <w:sdtEndPr>
      <w:rPr>
        <w:rFonts w:asciiTheme="minorHAnsi" w:hAnsiTheme="minorHAnsi" w:cstheme="minorHAnsi"/>
        <w:color w:val="7F7F7F" w:themeColor="text1" w:themeTint="80"/>
        <w:sz w:val="18"/>
        <w:szCs w:val="18"/>
      </w:rPr>
    </w:sdtEndPr>
    <w:sdtContent>
      <w:p w14:paraId="7C306B7C" w14:textId="0D1C6900" w:rsidR="0048055B" w:rsidRPr="008A7738" w:rsidRDefault="0048055B">
        <w:pPr>
          <w:pStyle w:val="Piedepgina"/>
          <w:jc w:val="right"/>
          <w:rPr>
            <w:rFonts w:asciiTheme="minorHAnsi" w:hAnsiTheme="minorHAnsi" w:cstheme="minorHAnsi"/>
            <w:color w:val="7F7F7F" w:themeColor="text1" w:themeTint="80"/>
            <w:sz w:val="18"/>
            <w:szCs w:val="18"/>
          </w:rPr>
        </w:pPr>
        <w:r w:rsidRPr="008A7738">
          <w:rPr>
            <w:rFonts w:asciiTheme="minorHAnsi" w:hAnsiTheme="minorHAnsi" w:cstheme="minorHAnsi"/>
            <w:color w:val="7F7F7F" w:themeColor="text1" w:themeTint="80"/>
            <w:sz w:val="18"/>
            <w:szCs w:val="18"/>
          </w:rPr>
          <w:fldChar w:fldCharType="begin"/>
        </w:r>
        <w:r w:rsidRPr="008A7738">
          <w:rPr>
            <w:rFonts w:asciiTheme="minorHAnsi" w:hAnsiTheme="minorHAnsi" w:cstheme="minorHAnsi"/>
            <w:color w:val="7F7F7F" w:themeColor="text1" w:themeTint="80"/>
            <w:sz w:val="18"/>
            <w:szCs w:val="18"/>
          </w:rPr>
          <w:instrText>PAGE   \* MERGEFORMAT</w:instrText>
        </w:r>
        <w:r w:rsidRPr="008A7738">
          <w:rPr>
            <w:rFonts w:asciiTheme="minorHAnsi" w:hAnsiTheme="minorHAnsi" w:cstheme="minorHAnsi"/>
            <w:color w:val="7F7F7F" w:themeColor="text1" w:themeTint="80"/>
            <w:sz w:val="18"/>
            <w:szCs w:val="18"/>
          </w:rPr>
          <w:fldChar w:fldCharType="separate"/>
        </w:r>
        <w:r w:rsidR="00605DB6" w:rsidRPr="00605DB6">
          <w:rPr>
            <w:rFonts w:asciiTheme="minorHAnsi" w:hAnsiTheme="minorHAnsi" w:cstheme="minorHAnsi"/>
            <w:noProof/>
            <w:color w:val="7F7F7F" w:themeColor="text1" w:themeTint="80"/>
            <w:sz w:val="18"/>
            <w:szCs w:val="18"/>
            <w:lang w:val="es-ES"/>
          </w:rPr>
          <w:t>190</w:t>
        </w:r>
        <w:r w:rsidRPr="008A7738">
          <w:rPr>
            <w:rFonts w:asciiTheme="minorHAnsi" w:hAnsiTheme="minorHAnsi" w:cstheme="minorHAnsi"/>
            <w:color w:val="7F7F7F" w:themeColor="text1" w:themeTint="80"/>
            <w:sz w:val="18"/>
            <w:szCs w:val="18"/>
          </w:rPr>
          <w:fldChar w:fldCharType="end"/>
        </w:r>
      </w:p>
    </w:sdtContent>
  </w:sdt>
  <w:p w14:paraId="68987F43" w14:textId="77777777" w:rsidR="0048055B" w:rsidRDefault="0048055B">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C0B7F2" w14:textId="77777777" w:rsidR="00EE2117" w:rsidRDefault="00EE2117" w:rsidP="00746EFE">
      <w:r>
        <w:separator/>
      </w:r>
    </w:p>
  </w:footnote>
  <w:footnote w:type="continuationSeparator" w:id="0">
    <w:p w14:paraId="01389B9C" w14:textId="77777777" w:rsidR="00EE2117" w:rsidRDefault="00EE2117" w:rsidP="00746E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FB8BFA" w14:textId="778C3529" w:rsidR="0048055B" w:rsidRPr="009F1A93" w:rsidRDefault="0048055B" w:rsidP="00787FF4">
    <w:pPr>
      <w:pStyle w:val="Encabezado"/>
      <w:jc w:val="right"/>
      <w:rPr>
        <w:rFonts w:asciiTheme="minorHAnsi" w:hAnsiTheme="minorHAnsi" w:cstheme="minorHAnsi"/>
        <w:b/>
        <w:color w:val="7F7F7F" w:themeColor="text1" w:themeTint="80"/>
        <w:sz w:val="24"/>
        <w:szCs w:val="18"/>
        <w:lang w:val="es-AR"/>
      </w:rPr>
    </w:pPr>
    <w:r w:rsidRPr="009F1A93">
      <w:rPr>
        <w:rFonts w:asciiTheme="minorHAnsi" w:hAnsiTheme="minorHAnsi" w:cstheme="minorHAnsi"/>
        <w:b/>
        <w:color w:val="7F7F7F" w:themeColor="text1" w:themeTint="80"/>
        <w:sz w:val="24"/>
        <w:szCs w:val="18"/>
        <w:lang w:val="es-AR"/>
      </w:rPr>
      <w:t>ANEXO</w:t>
    </w:r>
    <w:r w:rsidR="00605DB6">
      <w:rPr>
        <w:rFonts w:asciiTheme="minorHAnsi" w:hAnsiTheme="minorHAnsi" w:cstheme="minorHAnsi"/>
        <w:b/>
        <w:color w:val="7F7F7F" w:themeColor="text1" w:themeTint="80"/>
        <w:sz w:val="24"/>
        <w:szCs w:val="18"/>
        <w:lang w:val="es-AR"/>
      </w:rPr>
      <w:t xml:space="preserve"> </w:t>
    </w:r>
    <w:proofErr w:type="gramStart"/>
    <w:r w:rsidR="00605DB6">
      <w:rPr>
        <w:rFonts w:asciiTheme="minorHAnsi" w:hAnsiTheme="minorHAnsi" w:cstheme="minorHAnsi"/>
        <w:b/>
        <w:color w:val="7F7F7F" w:themeColor="text1" w:themeTint="80"/>
        <w:sz w:val="24"/>
        <w:szCs w:val="18"/>
        <w:lang w:val="es-AR"/>
      </w:rPr>
      <w:t>II</w:t>
    </w:r>
    <w:r>
      <w:rPr>
        <w:rFonts w:asciiTheme="minorHAnsi" w:hAnsiTheme="minorHAnsi" w:cstheme="minorHAnsi"/>
        <w:b/>
        <w:color w:val="7F7F7F" w:themeColor="text1" w:themeTint="80"/>
        <w:sz w:val="24"/>
        <w:szCs w:val="18"/>
        <w:lang w:val="es-AR"/>
      </w:rPr>
      <w:t xml:space="preserve"> </w:t>
    </w:r>
    <w:r w:rsidRPr="009F1A93">
      <w:rPr>
        <w:rFonts w:asciiTheme="minorHAnsi" w:hAnsiTheme="minorHAnsi" w:cstheme="minorHAnsi"/>
        <w:b/>
        <w:color w:val="7F7F7F" w:themeColor="text1" w:themeTint="80"/>
        <w:sz w:val="24"/>
        <w:szCs w:val="18"/>
        <w:lang w:val="es-AR"/>
      </w:rPr>
      <w:t xml:space="preserve"> ESPECIFICACIONES</w:t>
    </w:r>
    <w:proofErr w:type="gramEnd"/>
    <w:r w:rsidRPr="009F1A93">
      <w:rPr>
        <w:rFonts w:asciiTheme="minorHAnsi" w:hAnsiTheme="minorHAnsi" w:cstheme="minorHAnsi"/>
        <w:b/>
        <w:color w:val="7F7F7F" w:themeColor="text1" w:themeTint="80"/>
        <w:sz w:val="24"/>
        <w:szCs w:val="18"/>
        <w:lang w:val="es-AR"/>
      </w:rPr>
      <w:t xml:space="preserve"> TECNICAS DE OBRAS CIVILES </w:t>
    </w:r>
  </w:p>
  <w:p w14:paraId="62983A1B" w14:textId="5535CFF5" w:rsidR="0048055B" w:rsidRPr="00787FF4" w:rsidRDefault="00605DB6" w:rsidP="00787FF4">
    <w:pPr>
      <w:pStyle w:val="Encabezado"/>
      <w:jc w:val="right"/>
      <w:rPr>
        <w:rFonts w:asciiTheme="minorHAnsi" w:hAnsiTheme="minorHAnsi" w:cstheme="minorHAnsi"/>
        <w:color w:val="7F7F7F" w:themeColor="text1" w:themeTint="80"/>
        <w:sz w:val="18"/>
        <w:szCs w:val="18"/>
        <w:lang w:val="es-AR"/>
      </w:rPr>
    </w:pPr>
    <w:r>
      <w:rPr>
        <w:rFonts w:asciiTheme="minorHAnsi" w:hAnsiTheme="minorHAnsi" w:cstheme="minorHAnsi"/>
        <w:color w:val="7F7F7F" w:themeColor="text1" w:themeTint="80"/>
        <w:sz w:val="18"/>
        <w:szCs w:val="18"/>
        <w:lang w:val="es-AR"/>
      </w:rPr>
      <w:pict w14:anchorId="0C77D78D">
        <v:rect id="_x0000_i1025" style="width:0;height:1.5pt" o:hralign="center" o:hrstd="t" o:hr="t" fillcolor="#a0a0a0" stroked="f"/>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54AAD"/>
    <w:multiLevelType w:val="hybridMultilevel"/>
    <w:tmpl w:val="2AF8C90A"/>
    <w:lvl w:ilvl="0" w:tplc="2C0A0001">
      <w:start w:val="1"/>
      <w:numFmt w:val="bullet"/>
      <w:lvlText w:val=""/>
      <w:lvlJc w:val="left"/>
      <w:pPr>
        <w:ind w:left="1944" w:hanging="360"/>
      </w:pPr>
      <w:rPr>
        <w:rFonts w:ascii="Symbol" w:hAnsi="Symbol" w:hint="default"/>
      </w:rPr>
    </w:lvl>
    <w:lvl w:ilvl="1" w:tplc="2C0A0003" w:tentative="1">
      <w:start w:val="1"/>
      <w:numFmt w:val="bullet"/>
      <w:lvlText w:val="o"/>
      <w:lvlJc w:val="left"/>
      <w:pPr>
        <w:ind w:left="2664" w:hanging="360"/>
      </w:pPr>
      <w:rPr>
        <w:rFonts w:ascii="Courier New" w:hAnsi="Courier New" w:cs="Courier New" w:hint="default"/>
      </w:rPr>
    </w:lvl>
    <w:lvl w:ilvl="2" w:tplc="2C0A0005" w:tentative="1">
      <w:start w:val="1"/>
      <w:numFmt w:val="bullet"/>
      <w:lvlText w:val=""/>
      <w:lvlJc w:val="left"/>
      <w:pPr>
        <w:ind w:left="3384" w:hanging="360"/>
      </w:pPr>
      <w:rPr>
        <w:rFonts w:ascii="Wingdings" w:hAnsi="Wingdings" w:hint="default"/>
      </w:rPr>
    </w:lvl>
    <w:lvl w:ilvl="3" w:tplc="2C0A0001" w:tentative="1">
      <w:start w:val="1"/>
      <w:numFmt w:val="bullet"/>
      <w:lvlText w:val=""/>
      <w:lvlJc w:val="left"/>
      <w:pPr>
        <w:ind w:left="4104" w:hanging="360"/>
      </w:pPr>
      <w:rPr>
        <w:rFonts w:ascii="Symbol" w:hAnsi="Symbol" w:hint="default"/>
      </w:rPr>
    </w:lvl>
    <w:lvl w:ilvl="4" w:tplc="2C0A0003" w:tentative="1">
      <w:start w:val="1"/>
      <w:numFmt w:val="bullet"/>
      <w:lvlText w:val="o"/>
      <w:lvlJc w:val="left"/>
      <w:pPr>
        <w:ind w:left="4824" w:hanging="360"/>
      </w:pPr>
      <w:rPr>
        <w:rFonts w:ascii="Courier New" w:hAnsi="Courier New" w:cs="Courier New" w:hint="default"/>
      </w:rPr>
    </w:lvl>
    <w:lvl w:ilvl="5" w:tplc="2C0A0005" w:tentative="1">
      <w:start w:val="1"/>
      <w:numFmt w:val="bullet"/>
      <w:lvlText w:val=""/>
      <w:lvlJc w:val="left"/>
      <w:pPr>
        <w:ind w:left="5544" w:hanging="360"/>
      </w:pPr>
      <w:rPr>
        <w:rFonts w:ascii="Wingdings" w:hAnsi="Wingdings" w:hint="default"/>
      </w:rPr>
    </w:lvl>
    <w:lvl w:ilvl="6" w:tplc="2C0A0001" w:tentative="1">
      <w:start w:val="1"/>
      <w:numFmt w:val="bullet"/>
      <w:lvlText w:val=""/>
      <w:lvlJc w:val="left"/>
      <w:pPr>
        <w:ind w:left="6264" w:hanging="360"/>
      </w:pPr>
      <w:rPr>
        <w:rFonts w:ascii="Symbol" w:hAnsi="Symbol" w:hint="default"/>
      </w:rPr>
    </w:lvl>
    <w:lvl w:ilvl="7" w:tplc="2C0A0003" w:tentative="1">
      <w:start w:val="1"/>
      <w:numFmt w:val="bullet"/>
      <w:lvlText w:val="o"/>
      <w:lvlJc w:val="left"/>
      <w:pPr>
        <w:ind w:left="6984" w:hanging="360"/>
      </w:pPr>
      <w:rPr>
        <w:rFonts w:ascii="Courier New" w:hAnsi="Courier New" w:cs="Courier New" w:hint="default"/>
      </w:rPr>
    </w:lvl>
    <w:lvl w:ilvl="8" w:tplc="2C0A0005" w:tentative="1">
      <w:start w:val="1"/>
      <w:numFmt w:val="bullet"/>
      <w:lvlText w:val=""/>
      <w:lvlJc w:val="left"/>
      <w:pPr>
        <w:ind w:left="7704" w:hanging="360"/>
      </w:pPr>
      <w:rPr>
        <w:rFonts w:ascii="Wingdings" w:hAnsi="Wingdings" w:hint="default"/>
      </w:rPr>
    </w:lvl>
  </w:abstractNum>
  <w:abstractNum w:abstractNumId="1" w15:restartNumberingAfterBreak="0">
    <w:nsid w:val="015B3698"/>
    <w:multiLevelType w:val="hybridMultilevel"/>
    <w:tmpl w:val="3022FCE8"/>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2" w15:restartNumberingAfterBreak="0">
    <w:nsid w:val="01B36842"/>
    <w:multiLevelType w:val="hybridMultilevel"/>
    <w:tmpl w:val="D00E347C"/>
    <w:lvl w:ilvl="0" w:tplc="04090005">
      <w:start w:val="1"/>
      <w:numFmt w:val="bullet"/>
      <w:lvlText w:val=""/>
      <w:lvlJc w:val="left"/>
      <w:pPr>
        <w:ind w:left="2138" w:hanging="360"/>
      </w:pPr>
      <w:rPr>
        <w:rFonts w:ascii="Wingdings" w:hAnsi="Wingdings"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3" w15:restartNumberingAfterBreak="0">
    <w:nsid w:val="03CC545C"/>
    <w:multiLevelType w:val="hybridMultilevel"/>
    <w:tmpl w:val="2F88C9C4"/>
    <w:lvl w:ilvl="0" w:tplc="2C0A0001">
      <w:start w:val="1"/>
      <w:numFmt w:val="bullet"/>
      <w:lvlText w:val=""/>
      <w:lvlJc w:val="left"/>
      <w:pPr>
        <w:ind w:left="2705" w:hanging="360"/>
      </w:pPr>
      <w:rPr>
        <w:rFonts w:ascii="Symbol" w:hAnsi="Symbol" w:hint="default"/>
      </w:rPr>
    </w:lvl>
    <w:lvl w:ilvl="1" w:tplc="2C0A0003" w:tentative="1">
      <w:start w:val="1"/>
      <w:numFmt w:val="bullet"/>
      <w:lvlText w:val="o"/>
      <w:lvlJc w:val="left"/>
      <w:pPr>
        <w:ind w:left="3425" w:hanging="360"/>
      </w:pPr>
      <w:rPr>
        <w:rFonts w:ascii="Courier New" w:hAnsi="Courier New" w:cs="Courier New" w:hint="default"/>
      </w:rPr>
    </w:lvl>
    <w:lvl w:ilvl="2" w:tplc="2C0A0005" w:tentative="1">
      <w:start w:val="1"/>
      <w:numFmt w:val="bullet"/>
      <w:lvlText w:val=""/>
      <w:lvlJc w:val="left"/>
      <w:pPr>
        <w:ind w:left="4145" w:hanging="360"/>
      </w:pPr>
      <w:rPr>
        <w:rFonts w:ascii="Wingdings" w:hAnsi="Wingdings" w:hint="default"/>
      </w:rPr>
    </w:lvl>
    <w:lvl w:ilvl="3" w:tplc="2C0A0001" w:tentative="1">
      <w:start w:val="1"/>
      <w:numFmt w:val="bullet"/>
      <w:lvlText w:val=""/>
      <w:lvlJc w:val="left"/>
      <w:pPr>
        <w:ind w:left="4865" w:hanging="360"/>
      </w:pPr>
      <w:rPr>
        <w:rFonts w:ascii="Symbol" w:hAnsi="Symbol" w:hint="default"/>
      </w:rPr>
    </w:lvl>
    <w:lvl w:ilvl="4" w:tplc="2C0A0003" w:tentative="1">
      <w:start w:val="1"/>
      <w:numFmt w:val="bullet"/>
      <w:lvlText w:val="o"/>
      <w:lvlJc w:val="left"/>
      <w:pPr>
        <w:ind w:left="5585" w:hanging="360"/>
      </w:pPr>
      <w:rPr>
        <w:rFonts w:ascii="Courier New" w:hAnsi="Courier New" w:cs="Courier New" w:hint="default"/>
      </w:rPr>
    </w:lvl>
    <w:lvl w:ilvl="5" w:tplc="2C0A0005" w:tentative="1">
      <w:start w:val="1"/>
      <w:numFmt w:val="bullet"/>
      <w:lvlText w:val=""/>
      <w:lvlJc w:val="left"/>
      <w:pPr>
        <w:ind w:left="6305" w:hanging="360"/>
      </w:pPr>
      <w:rPr>
        <w:rFonts w:ascii="Wingdings" w:hAnsi="Wingdings" w:hint="default"/>
      </w:rPr>
    </w:lvl>
    <w:lvl w:ilvl="6" w:tplc="2C0A0001" w:tentative="1">
      <w:start w:val="1"/>
      <w:numFmt w:val="bullet"/>
      <w:lvlText w:val=""/>
      <w:lvlJc w:val="left"/>
      <w:pPr>
        <w:ind w:left="7025" w:hanging="360"/>
      </w:pPr>
      <w:rPr>
        <w:rFonts w:ascii="Symbol" w:hAnsi="Symbol" w:hint="default"/>
      </w:rPr>
    </w:lvl>
    <w:lvl w:ilvl="7" w:tplc="2C0A0003" w:tentative="1">
      <w:start w:val="1"/>
      <w:numFmt w:val="bullet"/>
      <w:lvlText w:val="o"/>
      <w:lvlJc w:val="left"/>
      <w:pPr>
        <w:ind w:left="7745" w:hanging="360"/>
      </w:pPr>
      <w:rPr>
        <w:rFonts w:ascii="Courier New" w:hAnsi="Courier New" w:cs="Courier New" w:hint="default"/>
      </w:rPr>
    </w:lvl>
    <w:lvl w:ilvl="8" w:tplc="2C0A0005" w:tentative="1">
      <w:start w:val="1"/>
      <w:numFmt w:val="bullet"/>
      <w:lvlText w:val=""/>
      <w:lvlJc w:val="left"/>
      <w:pPr>
        <w:ind w:left="8465" w:hanging="360"/>
      </w:pPr>
      <w:rPr>
        <w:rFonts w:ascii="Wingdings" w:hAnsi="Wingdings" w:hint="default"/>
      </w:rPr>
    </w:lvl>
  </w:abstractNum>
  <w:abstractNum w:abstractNumId="4" w15:restartNumberingAfterBreak="0">
    <w:nsid w:val="05217392"/>
    <w:multiLevelType w:val="hybridMultilevel"/>
    <w:tmpl w:val="FB50F532"/>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5" w15:restartNumberingAfterBreak="0">
    <w:nsid w:val="07C83E4B"/>
    <w:multiLevelType w:val="hybridMultilevel"/>
    <w:tmpl w:val="E992220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 w15:restartNumberingAfterBreak="0">
    <w:nsid w:val="093557F2"/>
    <w:multiLevelType w:val="hybridMultilevel"/>
    <w:tmpl w:val="55307E10"/>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7" w15:restartNumberingAfterBreak="0">
    <w:nsid w:val="0B020750"/>
    <w:multiLevelType w:val="hybridMultilevel"/>
    <w:tmpl w:val="98209F26"/>
    <w:lvl w:ilvl="0" w:tplc="2C0A0001">
      <w:start w:val="1"/>
      <w:numFmt w:val="bullet"/>
      <w:lvlText w:val=""/>
      <w:lvlJc w:val="left"/>
      <w:pPr>
        <w:ind w:left="1713" w:hanging="360"/>
      </w:pPr>
      <w:rPr>
        <w:rFonts w:ascii="Symbol" w:hAnsi="Symbol" w:hint="default"/>
      </w:rPr>
    </w:lvl>
    <w:lvl w:ilvl="1" w:tplc="2C0A0003">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8" w15:restartNumberingAfterBreak="0">
    <w:nsid w:val="0DDA1D0A"/>
    <w:multiLevelType w:val="hybridMultilevel"/>
    <w:tmpl w:val="FC1E97D4"/>
    <w:lvl w:ilvl="0" w:tplc="0409001B">
      <w:start w:val="1"/>
      <w:numFmt w:val="lowerRoman"/>
      <w:lvlText w:val="%1."/>
      <w:lvlJc w:val="right"/>
      <w:pPr>
        <w:ind w:left="1429" w:hanging="360"/>
      </w:pPr>
    </w:lvl>
    <w:lvl w:ilvl="1" w:tplc="2C0A0019" w:tentative="1">
      <w:start w:val="1"/>
      <w:numFmt w:val="lowerLetter"/>
      <w:lvlText w:val="%2."/>
      <w:lvlJc w:val="left"/>
      <w:pPr>
        <w:ind w:left="2149" w:hanging="360"/>
      </w:pPr>
    </w:lvl>
    <w:lvl w:ilvl="2" w:tplc="2C0A001B">
      <w:start w:val="1"/>
      <w:numFmt w:val="lowerRoman"/>
      <w:lvlText w:val="%3."/>
      <w:lvlJc w:val="right"/>
      <w:pPr>
        <w:ind w:left="2869" w:hanging="180"/>
      </w:pPr>
    </w:lvl>
    <w:lvl w:ilvl="3" w:tplc="2C0A000F" w:tentative="1">
      <w:start w:val="1"/>
      <w:numFmt w:val="decimal"/>
      <w:lvlText w:val="%4."/>
      <w:lvlJc w:val="left"/>
      <w:pPr>
        <w:ind w:left="3589" w:hanging="360"/>
      </w:pPr>
    </w:lvl>
    <w:lvl w:ilvl="4" w:tplc="2C0A0019" w:tentative="1">
      <w:start w:val="1"/>
      <w:numFmt w:val="lowerLetter"/>
      <w:lvlText w:val="%5."/>
      <w:lvlJc w:val="left"/>
      <w:pPr>
        <w:ind w:left="4309" w:hanging="360"/>
      </w:pPr>
    </w:lvl>
    <w:lvl w:ilvl="5" w:tplc="2C0A001B" w:tentative="1">
      <w:start w:val="1"/>
      <w:numFmt w:val="lowerRoman"/>
      <w:lvlText w:val="%6."/>
      <w:lvlJc w:val="right"/>
      <w:pPr>
        <w:ind w:left="5029" w:hanging="180"/>
      </w:pPr>
    </w:lvl>
    <w:lvl w:ilvl="6" w:tplc="2C0A000F" w:tentative="1">
      <w:start w:val="1"/>
      <w:numFmt w:val="decimal"/>
      <w:lvlText w:val="%7."/>
      <w:lvlJc w:val="left"/>
      <w:pPr>
        <w:ind w:left="5749" w:hanging="360"/>
      </w:pPr>
    </w:lvl>
    <w:lvl w:ilvl="7" w:tplc="2C0A0019" w:tentative="1">
      <w:start w:val="1"/>
      <w:numFmt w:val="lowerLetter"/>
      <w:lvlText w:val="%8."/>
      <w:lvlJc w:val="left"/>
      <w:pPr>
        <w:ind w:left="6469" w:hanging="360"/>
      </w:pPr>
    </w:lvl>
    <w:lvl w:ilvl="8" w:tplc="2C0A001B" w:tentative="1">
      <w:start w:val="1"/>
      <w:numFmt w:val="lowerRoman"/>
      <w:lvlText w:val="%9."/>
      <w:lvlJc w:val="right"/>
      <w:pPr>
        <w:ind w:left="7189" w:hanging="180"/>
      </w:pPr>
    </w:lvl>
  </w:abstractNum>
  <w:abstractNum w:abstractNumId="9" w15:restartNumberingAfterBreak="0">
    <w:nsid w:val="0FDE6EA0"/>
    <w:multiLevelType w:val="hybridMultilevel"/>
    <w:tmpl w:val="922416EA"/>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10" w15:restartNumberingAfterBreak="0">
    <w:nsid w:val="107D31D1"/>
    <w:multiLevelType w:val="hybridMultilevel"/>
    <w:tmpl w:val="D1C86178"/>
    <w:lvl w:ilvl="0" w:tplc="2C0A0001">
      <w:start w:val="1"/>
      <w:numFmt w:val="bullet"/>
      <w:lvlText w:val=""/>
      <w:lvlJc w:val="left"/>
      <w:pPr>
        <w:ind w:left="1353" w:hanging="360"/>
      </w:pPr>
      <w:rPr>
        <w:rFonts w:ascii="Symbol" w:hAnsi="Symbol" w:hint="default"/>
      </w:rPr>
    </w:lvl>
    <w:lvl w:ilvl="1" w:tplc="2C0A0003" w:tentative="1">
      <w:start w:val="1"/>
      <w:numFmt w:val="bullet"/>
      <w:lvlText w:val="o"/>
      <w:lvlJc w:val="left"/>
      <w:pPr>
        <w:ind w:left="2073" w:hanging="360"/>
      </w:pPr>
      <w:rPr>
        <w:rFonts w:ascii="Courier New" w:hAnsi="Courier New" w:cs="Courier New" w:hint="default"/>
      </w:rPr>
    </w:lvl>
    <w:lvl w:ilvl="2" w:tplc="2C0A0005" w:tentative="1">
      <w:start w:val="1"/>
      <w:numFmt w:val="bullet"/>
      <w:lvlText w:val=""/>
      <w:lvlJc w:val="left"/>
      <w:pPr>
        <w:ind w:left="2793" w:hanging="360"/>
      </w:pPr>
      <w:rPr>
        <w:rFonts w:ascii="Wingdings" w:hAnsi="Wingdings" w:hint="default"/>
      </w:rPr>
    </w:lvl>
    <w:lvl w:ilvl="3" w:tplc="2C0A0001" w:tentative="1">
      <w:start w:val="1"/>
      <w:numFmt w:val="bullet"/>
      <w:lvlText w:val=""/>
      <w:lvlJc w:val="left"/>
      <w:pPr>
        <w:ind w:left="3513" w:hanging="360"/>
      </w:pPr>
      <w:rPr>
        <w:rFonts w:ascii="Symbol" w:hAnsi="Symbol" w:hint="default"/>
      </w:rPr>
    </w:lvl>
    <w:lvl w:ilvl="4" w:tplc="2C0A0003" w:tentative="1">
      <w:start w:val="1"/>
      <w:numFmt w:val="bullet"/>
      <w:lvlText w:val="o"/>
      <w:lvlJc w:val="left"/>
      <w:pPr>
        <w:ind w:left="4233" w:hanging="360"/>
      </w:pPr>
      <w:rPr>
        <w:rFonts w:ascii="Courier New" w:hAnsi="Courier New" w:cs="Courier New" w:hint="default"/>
      </w:rPr>
    </w:lvl>
    <w:lvl w:ilvl="5" w:tplc="2C0A0005" w:tentative="1">
      <w:start w:val="1"/>
      <w:numFmt w:val="bullet"/>
      <w:lvlText w:val=""/>
      <w:lvlJc w:val="left"/>
      <w:pPr>
        <w:ind w:left="4953" w:hanging="360"/>
      </w:pPr>
      <w:rPr>
        <w:rFonts w:ascii="Wingdings" w:hAnsi="Wingdings" w:hint="default"/>
      </w:rPr>
    </w:lvl>
    <w:lvl w:ilvl="6" w:tplc="2C0A0001" w:tentative="1">
      <w:start w:val="1"/>
      <w:numFmt w:val="bullet"/>
      <w:lvlText w:val=""/>
      <w:lvlJc w:val="left"/>
      <w:pPr>
        <w:ind w:left="5673" w:hanging="360"/>
      </w:pPr>
      <w:rPr>
        <w:rFonts w:ascii="Symbol" w:hAnsi="Symbol" w:hint="default"/>
      </w:rPr>
    </w:lvl>
    <w:lvl w:ilvl="7" w:tplc="2C0A0003" w:tentative="1">
      <w:start w:val="1"/>
      <w:numFmt w:val="bullet"/>
      <w:lvlText w:val="o"/>
      <w:lvlJc w:val="left"/>
      <w:pPr>
        <w:ind w:left="6393" w:hanging="360"/>
      </w:pPr>
      <w:rPr>
        <w:rFonts w:ascii="Courier New" w:hAnsi="Courier New" w:cs="Courier New" w:hint="default"/>
      </w:rPr>
    </w:lvl>
    <w:lvl w:ilvl="8" w:tplc="2C0A0005" w:tentative="1">
      <w:start w:val="1"/>
      <w:numFmt w:val="bullet"/>
      <w:lvlText w:val=""/>
      <w:lvlJc w:val="left"/>
      <w:pPr>
        <w:ind w:left="7113" w:hanging="360"/>
      </w:pPr>
      <w:rPr>
        <w:rFonts w:ascii="Wingdings" w:hAnsi="Wingdings" w:hint="default"/>
      </w:rPr>
    </w:lvl>
  </w:abstractNum>
  <w:abstractNum w:abstractNumId="11" w15:restartNumberingAfterBreak="0">
    <w:nsid w:val="115A6622"/>
    <w:multiLevelType w:val="hybridMultilevel"/>
    <w:tmpl w:val="03064378"/>
    <w:lvl w:ilvl="0" w:tplc="C13483F8">
      <w:start w:val="1"/>
      <w:numFmt w:val="bullet"/>
      <w:lvlText w:val=""/>
      <w:lvlJc w:val="left"/>
      <w:pPr>
        <w:ind w:left="2280" w:hanging="360"/>
      </w:pPr>
      <w:rPr>
        <w:rFonts w:ascii="Symbol" w:hAnsi="Symbol" w:hint="default"/>
        <w:sz w:val="20"/>
        <w:szCs w:val="20"/>
      </w:rPr>
    </w:lvl>
    <w:lvl w:ilvl="1" w:tplc="2C0A0003" w:tentative="1">
      <w:start w:val="1"/>
      <w:numFmt w:val="bullet"/>
      <w:lvlText w:val="o"/>
      <w:lvlJc w:val="left"/>
      <w:pPr>
        <w:ind w:left="3000" w:hanging="360"/>
      </w:pPr>
      <w:rPr>
        <w:rFonts w:ascii="Courier New" w:hAnsi="Courier New" w:cs="Courier New" w:hint="default"/>
      </w:rPr>
    </w:lvl>
    <w:lvl w:ilvl="2" w:tplc="2C0A0005" w:tentative="1">
      <w:start w:val="1"/>
      <w:numFmt w:val="bullet"/>
      <w:lvlText w:val=""/>
      <w:lvlJc w:val="left"/>
      <w:pPr>
        <w:ind w:left="3720" w:hanging="360"/>
      </w:pPr>
      <w:rPr>
        <w:rFonts w:ascii="Wingdings" w:hAnsi="Wingdings" w:hint="default"/>
      </w:rPr>
    </w:lvl>
    <w:lvl w:ilvl="3" w:tplc="2C0A0001" w:tentative="1">
      <w:start w:val="1"/>
      <w:numFmt w:val="bullet"/>
      <w:lvlText w:val=""/>
      <w:lvlJc w:val="left"/>
      <w:pPr>
        <w:ind w:left="4440" w:hanging="360"/>
      </w:pPr>
      <w:rPr>
        <w:rFonts w:ascii="Symbol" w:hAnsi="Symbol" w:hint="default"/>
      </w:rPr>
    </w:lvl>
    <w:lvl w:ilvl="4" w:tplc="2C0A0003" w:tentative="1">
      <w:start w:val="1"/>
      <w:numFmt w:val="bullet"/>
      <w:lvlText w:val="o"/>
      <w:lvlJc w:val="left"/>
      <w:pPr>
        <w:ind w:left="5160" w:hanging="360"/>
      </w:pPr>
      <w:rPr>
        <w:rFonts w:ascii="Courier New" w:hAnsi="Courier New" w:cs="Courier New" w:hint="default"/>
      </w:rPr>
    </w:lvl>
    <w:lvl w:ilvl="5" w:tplc="2C0A0005" w:tentative="1">
      <w:start w:val="1"/>
      <w:numFmt w:val="bullet"/>
      <w:lvlText w:val=""/>
      <w:lvlJc w:val="left"/>
      <w:pPr>
        <w:ind w:left="5880" w:hanging="360"/>
      </w:pPr>
      <w:rPr>
        <w:rFonts w:ascii="Wingdings" w:hAnsi="Wingdings" w:hint="default"/>
      </w:rPr>
    </w:lvl>
    <w:lvl w:ilvl="6" w:tplc="2C0A0001" w:tentative="1">
      <w:start w:val="1"/>
      <w:numFmt w:val="bullet"/>
      <w:lvlText w:val=""/>
      <w:lvlJc w:val="left"/>
      <w:pPr>
        <w:ind w:left="6600" w:hanging="360"/>
      </w:pPr>
      <w:rPr>
        <w:rFonts w:ascii="Symbol" w:hAnsi="Symbol" w:hint="default"/>
      </w:rPr>
    </w:lvl>
    <w:lvl w:ilvl="7" w:tplc="2C0A0003" w:tentative="1">
      <w:start w:val="1"/>
      <w:numFmt w:val="bullet"/>
      <w:lvlText w:val="o"/>
      <w:lvlJc w:val="left"/>
      <w:pPr>
        <w:ind w:left="7320" w:hanging="360"/>
      </w:pPr>
      <w:rPr>
        <w:rFonts w:ascii="Courier New" w:hAnsi="Courier New" w:cs="Courier New" w:hint="default"/>
      </w:rPr>
    </w:lvl>
    <w:lvl w:ilvl="8" w:tplc="2C0A0005" w:tentative="1">
      <w:start w:val="1"/>
      <w:numFmt w:val="bullet"/>
      <w:lvlText w:val=""/>
      <w:lvlJc w:val="left"/>
      <w:pPr>
        <w:ind w:left="8040" w:hanging="360"/>
      </w:pPr>
      <w:rPr>
        <w:rFonts w:ascii="Wingdings" w:hAnsi="Wingdings" w:hint="default"/>
      </w:rPr>
    </w:lvl>
  </w:abstractNum>
  <w:abstractNum w:abstractNumId="12" w15:restartNumberingAfterBreak="0">
    <w:nsid w:val="13567F3D"/>
    <w:multiLevelType w:val="hybridMultilevel"/>
    <w:tmpl w:val="14C065D2"/>
    <w:lvl w:ilvl="0" w:tplc="2C0A0001">
      <w:start w:val="1"/>
      <w:numFmt w:val="bullet"/>
      <w:lvlText w:val=""/>
      <w:lvlJc w:val="left"/>
      <w:pPr>
        <w:ind w:left="2421" w:hanging="360"/>
      </w:pPr>
      <w:rPr>
        <w:rFonts w:ascii="Symbol" w:hAnsi="Symbol" w:hint="default"/>
      </w:rPr>
    </w:lvl>
    <w:lvl w:ilvl="1" w:tplc="2C0A0003" w:tentative="1">
      <w:start w:val="1"/>
      <w:numFmt w:val="bullet"/>
      <w:lvlText w:val="o"/>
      <w:lvlJc w:val="left"/>
      <w:pPr>
        <w:ind w:left="3141" w:hanging="360"/>
      </w:pPr>
      <w:rPr>
        <w:rFonts w:ascii="Courier New" w:hAnsi="Courier New" w:cs="Courier New" w:hint="default"/>
      </w:rPr>
    </w:lvl>
    <w:lvl w:ilvl="2" w:tplc="2C0A0005" w:tentative="1">
      <w:start w:val="1"/>
      <w:numFmt w:val="bullet"/>
      <w:lvlText w:val=""/>
      <w:lvlJc w:val="left"/>
      <w:pPr>
        <w:ind w:left="3861" w:hanging="360"/>
      </w:pPr>
      <w:rPr>
        <w:rFonts w:ascii="Wingdings" w:hAnsi="Wingdings" w:hint="default"/>
      </w:rPr>
    </w:lvl>
    <w:lvl w:ilvl="3" w:tplc="2C0A0001" w:tentative="1">
      <w:start w:val="1"/>
      <w:numFmt w:val="bullet"/>
      <w:lvlText w:val=""/>
      <w:lvlJc w:val="left"/>
      <w:pPr>
        <w:ind w:left="4581" w:hanging="360"/>
      </w:pPr>
      <w:rPr>
        <w:rFonts w:ascii="Symbol" w:hAnsi="Symbol" w:hint="default"/>
      </w:rPr>
    </w:lvl>
    <w:lvl w:ilvl="4" w:tplc="2C0A0003" w:tentative="1">
      <w:start w:val="1"/>
      <w:numFmt w:val="bullet"/>
      <w:lvlText w:val="o"/>
      <w:lvlJc w:val="left"/>
      <w:pPr>
        <w:ind w:left="5301" w:hanging="360"/>
      </w:pPr>
      <w:rPr>
        <w:rFonts w:ascii="Courier New" w:hAnsi="Courier New" w:cs="Courier New" w:hint="default"/>
      </w:rPr>
    </w:lvl>
    <w:lvl w:ilvl="5" w:tplc="2C0A0005" w:tentative="1">
      <w:start w:val="1"/>
      <w:numFmt w:val="bullet"/>
      <w:lvlText w:val=""/>
      <w:lvlJc w:val="left"/>
      <w:pPr>
        <w:ind w:left="6021" w:hanging="360"/>
      </w:pPr>
      <w:rPr>
        <w:rFonts w:ascii="Wingdings" w:hAnsi="Wingdings" w:hint="default"/>
      </w:rPr>
    </w:lvl>
    <w:lvl w:ilvl="6" w:tplc="2C0A0001" w:tentative="1">
      <w:start w:val="1"/>
      <w:numFmt w:val="bullet"/>
      <w:lvlText w:val=""/>
      <w:lvlJc w:val="left"/>
      <w:pPr>
        <w:ind w:left="6741" w:hanging="360"/>
      </w:pPr>
      <w:rPr>
        <w:rFonts w:ascii="Symbol" w:hAnsi="Symbol" w:hint="default"/>
      </w:rPr>
    </w:lvl>
    <w:lvl w:ilvl="7" w:tplc="2C0A0003" w:tentative="1">
      <w:start w:val="1"/>
      <w:numFmt w:val="bullet"/>
      <w:lvlText w:val="o"/>
      <w:lvlJc w:val="left"/>
      <w:pPr>
        <w:ind w:left="7461" w:hanging="360"/>
      </w:pPr>
      <w:rPr>
        <w:rFonts w:ascii="Courier New" w:hAnsi="Courier New" w:cs="Courier New" w:hint="default"/>
      </w:rPr>
    </w:lvl>
    <w:lvl w:ilvl="8" w:tplc="2C0A0005" w:tentative="1">
      <w:start w:val="1"/>
      <w:numFmt w:val="bullet"/>
      <w:lvlText w:val=""/>
      <w:lvlJc w:val="left"/>
      <w:pPr>
        <w:ind w:left="8181" w:hanging="360"/>
      </w:pPr>
      <w:rPr>
        <w:rFonts w:ascii="Wingdings" w:hAnsi="Wingdings" w:hint="default"/>
      </w:rPr>
    </w:lvl>
  </w:abstractNum>
  <w:abstractNum w:abstractNumId="13" w15:restartNumberingAfterBreak="0">
    <w:nsid w:val="136A0315"/>
    <w:multiLevelType w:val="hybridMultilevel"/>
    <w:tmpl w:val="BD166E58"/>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4" w15:restartNumberingAfterBreak="0">
    <w:nsid w:val="14B10503"/>
    <w:multiLevelType w:val="hybridMultilevel"/>
    <w:tmpl w:val="CE86A1B0"/>
    <w:lvl w:ilvl="0" w:tplc="2C0A0001">
      <w:start w:val="1"/>
      <w:numFmt w:val="bullet"/>
      <w:lvlText w:val=""/>
      <w:lvlJc w:val="left"/>
      <w:pPr>
        <w:ind w:left="2421" w:hanging="360"/>
      </w:pPr>
      <w:rPr>
        <w:rFonts w:ascii="Symbol" w:hAnsi="Symbol" w:hint="default"/>
      </w:rPr>
    </w:lvl>
    <w:lvl w:ilvl="1" w:tplc="2C0A0003" w:tentative="1">
      <w:start w:val="1"/>
      <w:numFmt w:val="bullet"/>
      <w:lvlText w:val="o"/>
      <w:lvlJc w:val="left"/>
      <w:pPr>
        <w:ind w:left="3141" w:hanging="360"/>
      </w:pPr>
      <w:rPr>
        <w:rFonts w:ascii="Courier New" w:hAnsi="Courier New" w:cs="Courier New" w:hint="default"/>
      </w:rPr>
    </w:lvl>
    <w:lvl w:ilvl="2" w:tplc="2C0A0005" w:tentative="1">
      <w:start w:val="1"/>
      <w:numFmt w:val="bullet"/>
      <w:lvlText w:val=""/>
      <w:lvlJc w:val="left"/>
      <w:pPr>
        <w:ind w:left="3861" w:hanging="360"/>
      </w:pPr>
      <w:rPr>
        <w:rFonts w:ascii="Wingdings" w:hAnsi="Wingdings" w:hint="default"/>
      </w:rPr>
    </w:lvl>
    <w:lvl w:ilvl="3" w:tplc="2C0A0001" w:tentative="1">
      <w:start w:val="1"/>
      <w:numFmt w:val="bullet"/>
      <w:lvlText w:val=""/>
      <w:lvlJc w:val="left"/>
      <w:pPr>
        <w:ind w:left="4581" w:hanging="360"/>
      </w:pPr>
      <w:rPr>
        <w:rFonts w:ascii="Symbol" w:hAnsi="Symbol" w:hint="default"/>
      </w:rPr>
    </w:lvl>
    <w:lvl w:ilvl="4" w:tplc="2C0A0003" w:tentative="1">
      <w:start w:val="1"/>
      <w:numFmt w:val="bullet"/>
      <w:lvlText w:val="o"/>
      <w:lvlJc w:val="left"/>
      <w:pPr>
        <w:ind w:left="5301" w:hanging="360"/>
      </w:pPr>
      <w:rPr>
        <w:rFonts w:ascii="Courier New" w:hAnsi="Courier New" w:cs="Courier New" w:hint="default"/>
      </w:rPr>
    </w:lvl>
    <w:lvl w:ilvl="5" w:tplc="2C0A0005" w:tentative="1">
      <w:start w:val="1"/>
      <w:numFmt w:val="bullet"/>
      <w:lvlText w:val=""/>
      <w:lvlJc w:val="left"/>
      <w:pPr>
        <w:ind w:left="6021" w:hanging="360"/>
      </w:pPr>
      <w:rPr>
        <w:rFonts w:ascii="Wingdings" w:hAnsi="Wingdings" w:hint="default"/>
      </w:rPr>
    </w:lvl>
    <w:lvl w:ilvl="6" w:tplc="2C0A0001" w:tentative="1">
      <w:start w:val="1"/>
      <w:numFmt w:val="bullet"/>
      <w:lvlText w:val=""/>
      <w:lvlJc w:val="left"/>
      <w:pPr>
        <w:ind w:left="6741" w:hanging="360"/>
      </w:pPr>
      <w:rPr>
        <w:rFonts w:ascii="Symbol" w:hAnsi="Symbol" w:hint="default"/>
      </w:rPr>
    </w:lvl>
    <w:lvl w:ilvl="7" w:tplc="2C0A0003" w:tentative="1">
      <w:start w:val="1"/>
      <w:numFmt w:val="bullet"/>
      <w:lvlText w:val="o"/>
      <w:lvlJc w:val="left"/>
      <w:pPr>
        <w:ind w:left="7461" w:hanging="360"/>
      </w:pPr>
      <w:rPr>
        <w:rFonts w:ascii="Courier New" w:hAnsi="Courier New" w:cs="Courier New" w:hint="default"/>
      </w:rPr>
    </w:lvl>
    <w:lvl w:ilvl="8" w:tplc="2C0A0005" w:tentative="1">
      <w:start w:val="1"/>
      <w:numFmt w:val="bullet"/>
      <w:lvlText w:val=""/>
      <w:lvlJc w:val="left"/>
      <w:pPr>
        <w:ind w:left="8181" w:hanging="360"/>
      </w:pPr>
      <w:rPr>
        <w:rFonts w:ascii="Wingdings" w:hAnsi="Wingdings" w:hint="default"/>
      </w:rPr>
    </w:lvl>
  </w:abstractNum>
  <w:abstractNum w:abstractNumId="15" w15:restartNumberingAfterBreak="0">
    <w:nsid w:val="15797B78"/>
    <w:multiLevelType w:val="hybridMultilevel"/>
    <w:tmpl w:val="FA36958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6" w15:restartNumberingAfterBreak="0">
    <w:nsid w:val="189701D6"/>
    <w:multiLevelType w:val="hybridMultilevel"/>
    <w:tmpl w:val="5F0E035A"/>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17" w15:restartNumberingAfterBreak="0">
    <w:nsid w:val="19033963"/>
    <w:multiLevelType w:val="hybridMultilevel"/>
    <w:tmpl w:val="73F4F5FC"/>
    <w:lvl w:ilvl="0" w:tplc="080A0005">
      <w:start w:val="1"/>
      <w:numFmt w:val="bullet"/>
      <w:lvlText w:val=""/>
      <w:lvlJc w:val="left"/>
      <w:pPr>
        <w:ind w:left="1080" w:hanging="360"/>
      </w:pPr>
      <w:rPr>
        <w:rFonts w:ascii="Wingdings" w:hAnsi="Wingdings" w:hint="default"/>
      </w:rPr>
    </w:lvl>
    <w:lvl w:ilvl="1" w:tplc="080A0005">
      <w:start w:val="1"/>
      <w:numFmt w:val="bullet"/>
      <w:lvlText w:val=""/>
      <w:lvlJc w:val="left"/>
      <w:pPr>
        <w:ind w:left="1800" w:hanging="360"/>
      </w:pPr>
      <w:rPr>
        <w:rFonts w:ascii="Wingdings" w:hAnsi="Wingdings" w:hint="default"/>
      </w:rPr>
    </w:lvl>
    <w:lvl w:ilvl="2" w:tplc="2C0A0005" w:tentative="1">
      <w:start w:val="1"/>
      <w:numFmt w:val="bullet"/>
      <w:lvlText w:val=""/>
      <w:lvlJc w:val="left"/>
      <w:pPr>
        <w:ind w:left="2520" w:hanging="360"/>
      </w:pPr>
      <w:rPr>
        <w:rFonts w:ascii="Wingdings" w:hAnsi="Wingdings" w:hint="default"/>
      </w:rPr>
    </w:lvl>
    <w:lvl w:ilvl="3" w:tplc="2C0A0001" w:tentative="1">
      <w:start w:val="1"/>
      <w:numFmt w:val="bullet"/>
      <w:lvlText w:val=""/>
      <w:lvlJc w:val="left"/>
      <w:pPr>
        <w:ind w:left="3240" w:hanging="360"/>
      </w:pPr>
      <w:rPr>
        <w:rFonts w:ascii="Symbol" w:hAnsi="Symbol" w:hint="default"/>
      </w:rPr>
    </w:lvl>
    <w:lvl w:ilvl="4" w:tplc="2C0A0003" w:tentative="1">
      <w:start w:val="1"/>
      <w:numFmt w:val="bullet"/>
      <w:lvlText w:val="o"/>
      <w:lvlJc w:val="left"/>
      <w:pPr>
        <w:ind w:left="3960" w:hanging="360"/>
      </w:pPr>
      <w:rPr>
        <w:rFonts w:ascii="Courier New" w:hAnsi="Courier New" w:cs="Courier New" w:hint="default"/>
      </w:rPr>
    </w:lvl>
    <w:lvl w:ilvl="5" w:tplc="2C0A0005" w:tentative="1">
      <w:start w:val="1"/>
      <w:numFmt w:val="bullet"/>
      <w:lvlText w:val=""/>
      <w:lvlJc w:val="left"/>
      <w:pPr>
        <w:ind w:left="4680" w:hanging="360"/>
      </w:pPr>
      <w:rPr>
        <w:rFonts w:ascii="Wingdings" w:hAnsi="Wingdings" w:hint="default"/>
      </w:rPr>
    </w:lvl>
    <w:lvl w:ilvl="6" w:tplc="2C0A0001" w:tentative="1">
      <w:start w:val="1"/>
      <w:numFmt w:val="bullet"/>
      <w:lvlText w:val=""/>
      <w:lvlJc w:val="left"/>
      <w:pPr>
        <w:ind w:left="5400" w:hanging="360"/>
      </w:pPr>
      <w:rPr>
        <w:rFonts w:ascii="Symbol" w:hAnsi="Symbol" w:hint="default"/>
      </w:rPr>
    </w:lvl>
    <w:lvl w:ilvl="7" w:tplc="2C0A0003" w:tentative="1">
      <w:start w:val="1"/>
      <w:numFmt w:val="bullet"/>
      <w:lvlText w:val="o"/>
      <w:lvlJc w:val="left"/>
      <w:pPr>
        <w:ind w:left="6120" w:hanging="360"/>
      </w:pPr>
      <w:rPr>
        <w:rFonts w:ascii="Courier New" w:hAnsi="Courier New" w:cs="Courier New" w:hint="default"/>
      </w:rPr>
    </w:lvl>
    <w:lvl w:ilvl="8" w:tplc="2C0A0005" w:tentative="1">
      <w:start w:val="1"/>
      <w:numFmt w:val="bullet"/>
      <w:lvlText w:val=""/>
      <w:lvlJc w:val="left"/>
      <w:pPr>
        <w:ind w:left="6840" w:hanging="360"/>
      </w:pPr>
      <w:rPr>
        <w:rFonts w:ascii="Wingdings" w:hAnsi="Wingdings" w:hint="default"/>
      </w:rPr>
    </w:lvl>
  </w:abstractNum>
  <w:abstractNum w:abstractNumId="18" w15:restartNumberingAfterBreak="0">
    <w:nsid w:val="1E0B448B"/>
    <w:multiLevelType w:val="hybridMultilevel"/>
    <w:tmpl w:val="BAB41972"/>
    <w:lvl w:ilvl="0" w:tplc="2C0A0001">
      <w:start w:val="1"/>
      <w:numFmt w:val="bullet"/>
      <w:lvlText w:val=""/>
      <w:lvlJc w:val="left"/>
      <w:pPr>
        <w:ind w:left="2705" w:hanging="360"/>
      </w:pPr>
      <w:rPr>
        <w:rFonts w:ascii="Symbol" w:hAnsi="Symbol" w:hint="default"/>
      </w:rPr>
    </w:lvl>
    <w:lvl w:ilvl="1" w:tplc="2C0A0003" w:tentative="1">
      <w:start w:val="1"/>
      <w:numFmt w:val="bullet"/>
      <w:lvlText w:val="o"/>
      <w:lvlJc w:val="left"/>
      <w:pPr>
        <w:ind w:left="3425" w:hanging="360"/>
      </w:pPr>
      <w:rPr>
        <w:rFonts w:ascii="Courier New" w:hAnsi="Courier New" w:cs="Courier New" w:hint="default"/>
      </w:rPr>
    </w:lvl>
    <w:lvl w:ilvl="2" w:tplc="2C0A0005" w:tentative="1">
      <w:start w:val="1"/>
      <w:numFmt w:val="bullet"/>
      <w:lvlText w:val=""/>
      <w:lvlJc w:val="left"/>
      <w:pPr>
        <w:ind w:left="4145" w:hanging="360"/>
      </w:pPr>
      <w:rPr>
        <w:rFonts w:ascii="Wingdings" w:hAnsi="Wingdings" w:hint="default"/>
      </w:rPr>
    </w:lvl>
    <w:lvl w:ilvl="3" w:tplc="2C0A0001" w:tentative="1">
      <w:start w:val="1"/>
      <w:numFmt w:val="bullet"/>
      <w:lvlText w:val=""/>
      <w:lvlJc w:val="left"/>
      <w:pPr>
        <w:ind w:left="4865" w:hanging="360"/>
      </w:pPr>
      <w:rPr>
        <w:rFonts w:ascii="Symbol" w:hAnsi="Symbol" w:hint="default"/>
      </w:rPr>
    </w:lvl>
    <w:lvl w:ilvl="4" w:tplc="2C0A0003" w:tentative="1">
      <w:start w:val="1"/>
      <w:numFmt w:val="bullet"/>
      <w:lvlText w:val="o"/>
      <w:lvlJc w:val="left"/>
      <w:pPr>
        <w:ind w:left="5585" w:hanging="360"/>
      </w:pPr>
      <w:rPr>
        <w:rFonts w:ascii="Courier New" w:hAnsi="Courier New" w:cs="Courier New" w:hint="default"/>
      </w:rPr>
    </w:lvl>
    <w:lvl w:ilvl="5" w:tplc="2C0A0005" w:tentative="1">
      <w:start w:val="1"/>
      <w:numFmt w:val="bullet"/>
      <w:lvlText w:val=""/>
      <w:lvlJc w:val="left"/>
      <w:pPr>
        <w:ind w:left="6305" w:hanging="360"/>
      </w:pPr>
      <w:rPr>
        <w:rFonts w:ascii="Wingdings" w:hAnsi="Wingdings" w:hint="default"/>
      </w:rPr>
    </w:lvl>
    <w:lvl w:ilvl="6" w:tplc="2C0A0001" w:tentative="1">
      <w:start w:val="1"/>
      <w:numFmt w:val="bullet"/>
      <w:lvlText w:val=""/>
      <w:lvlJc w:val="left"/>
      <w:pPr>
        <w:ind w:left="7025" w:hanging="360"/>
      </w:pPr>
      <w:rPr>
        <w:rFonts w:ascii="Symbol" w:hAnsi="Symbol" w:hint="default"/>
      </w:rPr>
    </w:lvl>
    <w:lvl w:ilvl="7" w:tplc="2C0A0003" w:tentative="1">
      <w:start w:val="1"/>
      <w:numFmt w:val="bullet"/>
      <w:lvlText w:val="o"/>
      <w:lvlJc w:val="left"/>
      <w:pPr>
        <w:ind w:left="7745" w:hanging="360"/>
      </w:pPr>
      <w:rPr>
        <w:rFonts w:ascii="Courier New" w:hAnsi="Courier New" w:cs="Courier New" w:hint="default"/>
      </w:rPr>
    </w:lvl>
    <w:lvl w:ilvl="8" w:tplc="2C0A0005" w:tentative="1">
      <w:start w:val="1"/>
      <w:numFmt w:val="bullet"/>
      <w:lvlText w:val=""/>
      <w:lvlJc w:val="left"/>
      <w:pPr>
        <w:ind w:left="8465" w:hanging="360"/>
      </w:pPr>
      <w:rPr>
        <w:rFonts w:ascii="Wingdings" w:hAnsi="Wingdings" w:hint="default"/>
      </w:rPr>
    </w:lvl>
  </w:abstractNum>
  <w:abstractNum w:abstractNumId="19" w15:restartNumberingAfterBreak="0">
    <w:nsid w:val="219173D9"/>
    <w:multiLevelType w:val="hybridMultilevel"/>
    <w:tmpl w:val="22BE54D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21934880"/>
    <w:multiLevelType w:val="multilevel"/>
    <w:tmpl w:val="4C244E38"/>
    <w:lvl w:ilvl="0">
      <w:start w:val="1"/>
      <w:numFmt w:val="decimal"/>
      <w:lvlText w:val="%1."/>
      <w:lvlJc w:val="left"/>
      <w:pPr>
        <w:ind w:left="360" w:hanging="360"/>
      </w:pPr>
      <w:rPr>
        <w:b/>
        <w:bCs/>
        <w:sz w:val="28"/>
        <w:szCs w:val="28"/>
      </w:rPr>
    </w:lvl>
    <w:lvl w:ilvl="1">
      <w:start w:val="1"/>
      <w:numFmt w:val="decimal"/>
      <w:lvlText w:val="%1.%2."/>
      <w:lvlJc w:val="left"/>
      <w:pPr>
        <w:ind w:left="792" w:hanging="432"/>
      </w:pPr>
      <w:rPr>
        <w:b/>
        <w:bCs/>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219451DC"/>
    <w:multiLevelType w:val="hybridMultilevel"/>
    <w:tmpl w:val="57B89EFE"/>
    <w:lvl w:ilvl="0" w:tplc="2C0A0001">
      <w:start w:val="1"/>
      <w:numFmt w:val="bullet"/>
      <w:lvlText w:val=""/>
      <w:lvlJc w:val="left"/>
      <w:pPr>
        <w:ind w:left="1287" w:hanging="360"/>
      </w:pPr>
      <w:rPr>
        <w:rFonts w:ascii="Symbol" w:hAnsi="Symbol" w:hint="default"/>
      </w:rPr>
    </w:lvl>
    <w:lvl w:ilvl="1" w:tplc="2C0A0003" w:tentative="1">
      <w:start w:val="1"/>
      <w:numFmt w:val="bullet"/>
      <w:lvlText w:val="o"/>
      <w:lvlJc w:val="left"/>
      <w:pPr>
        <w:ind w:left="2007" w:hanging="360"/>
      </w:pPr>
      <w:rPr>
        <w:rFonts w:ascii="Courier New" w:hAnsi="Courier New" w:cs="Courier New" w:hint="default"/>
      </w:rPr>
    </w:lvl>
    <w:lvl w:ilvl="2" w:tplc="2C0A0005" w:tentative="1">
      <w:start w:val="1"/>
      <w:numFmt w:val="bullet"/>
      <w:lvlText w:val=""/>
      <w:lvlJc w:val="left"/>
      <w:pPr>
        <w:ind w:left="2727" w:hanging="360"/>
      </w:pPr>
      <w:rPr>
        <w:rFonts w:ascii="Wingdings" w:hAnsi="Wingdings" w:hint="default"/>
      </w:rPr>
    </w:lvl>
    <w:lvl w:ilvl="3" w:tplc="2C0A0001" w:tentative="1">
      <w:start w:val="1"/>
      <w:numFmt w:val="bullet"/>
      <w:lvlText w:val=""/>
      <w:lvlJc w:val="left"/>
      <w:pPr>
        <w:ind w:left="3447" w:hanging="360"/>
      </w:pPr>
      <w:rPr>
        <w:rFonts w:ascii="Symbol" w:hAnsi="Symbol" w:hint="default"/>
      </w:rPr>
    </w:lvl>
    <w:lvl w:ilvl="4" w:tplc="2C0A0003" w:tentative="1">
      <w:start w:val="1"/>
      <w:numFmt w:val="bullet"/>
      <w:lvlText w:val="o"/>
      <w:lvlJc w:val="left"/>
      <w:pPr>
        <w:ind w:left="4167" w:hanging="360"/>
      </w:pPr>
      <w:rPr>
        <w:rFonts w:ascii="Courier New" w:hAnsi="Courier New" w:cs="Courier New" w:hint="default"/>
      </w:rPr>
    </w:lvl>
    <w:lvl w:ilvl="5" w:tplc="2C0A0005" w:tentative="1">
      <w:start w:val="1"/>
      <w:numFmt w:val="bullet"/>
      <w:lvlText w:val=""/>
      <w:lvlJc w:val="left"/>
      <w:pPr>
        <w:ind w:left="4887" w:hanging="360"/>
      </w:pPr>
      <w:rPr>
        <w:rFonts w:ascii="Wingdings" w:hAnsi="Wingdings" w:hint="default"/>
      </w:rPr>
    </w:lvl>
    <w:lvl w:ilvl="6" w:tplc="2C0A0001" w:tentative="1">
      <w:start w:val="1"/>
      <w:numFmt w:val="bullet"/>
      <w:lvlText w:val=""/>
      <w:lvlJc w:val="left"/>
      <w:pPr>
        <w:ind w:left="5607" w:hanging="360"/>
      </w:pPr>
      <w:rPr>
        <w:rFonts w:ascii="Symbol" w:hAnsi="Symbol" w:hint="default"/>
      </w:rPr>
    </w:lvl>
    <w:lvl w:ilvl="7" w:tplc="2C0A0003" w:tentative="1">
      <w:start w:val="1"/>
      <w:numFmt w:val="bullet"/>
      <w:lvlText w:val="o"/>
      <w:lvlJc w:val="left"/>
      <w:pPr>
        <w:ind w:left="6327" w:hanging="360"/>
      </w:pPr>
      <w:rPr>
        <w:rFonts w:ascii="Courier New" w:hAnsi="Courier New" w:cs="Courier New" w:hint="default"/>
      </w:rPr>
    </w:lvl>
    <w:lvl w:ilvl="8" w:tplc="2C0A0005" w:tentative="1">
      <w:start w:val="1"/>
      <w:numFmt w:val="bullet"/>
      <w:lvlText w:val=""/>
      <w:lvlJc w:val="left"/>
      <w:pPr>
        <w:ind w:left="7047" w:hanging="360"/>
      </w:pPr>
      <w:rPr>
        <w:rFonts w:ascii="Wingdings" w:hAnsi="Wingdings" w:hint="default"/>
      </w:rPr>
    </w:lvl>
  </w:abstractNum>
  <w:abstractNum w:abstractNumId="22" w15:restartNumberingAfterBreak="0">
    <w:nsid w:val="23FD6773"/>
    <w:multiLevelType w:val="hybridMultilevel"/>
    <w:tmpl w:val="0AFA83B0"/>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23" w15:restartNumberingAfterBreak="0">
    <w:nsid w:val="255E3DE3"/>
    <w:multiLevelType w:val="hybridMultilevel"/>
    <w:tmpl w:val="D854C382"/>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24" w15:restartNumberingAfterBreak="0">
    <w:nsid w:val="2598006F"/>
    <w:multiLevelType w:val="hybridMultilevel"/>
    <w:tmpl w:val="7C48457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5" w15:restartNumberingAfterBreak="0">
    <w:nsid w:val="268F0254"/>
    <w:multiLevelType w:val="hybridMultilevel"/>
    <w:tmpl w:val="13F4F136"/>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26" w15:restartNumberingAfterBreak="0">
    <w:nsid w:val="2742494A"/>
    <w:multiLevelType w:val="hybridMultilevel"/>
    <w:tmpl w:val="D1FEADBA"/>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27" w15:restartNumberingAfterBreak="0">
    <w:nsid w:val="27E40CFD"/>
    <w:multiLevelType w:val="hybridMultilevel"/>
    <w:tmpl w:val="01B6E5EA"/>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28" w15:restartNumberingAfterBreak="0">
    <w:nsid w:val="28976B47"/>
    <w:multiLevelType w:val="hybridMultilevel"/>
    <w:tmpl w:val="B1E2DF8E"/>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29" w15:restartNumberingAfterBreak="0">
    <w:nsid w:val="298F0331"/>
    <w:multiLevelType w:val="hybridMultilevel"/>
    <w:tmpl w:val="36AE24CA"/>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30" w15:restartNumberingAfterBreak="0">
    <w:nsid w:val="29A732B1"/>
    <w:multiLevelType w:val="hybridMultilevel"/>
    <w:tmpl w:val="F6A49506"/>
    <w:lvl w:ilvl="0" w:tplc="2C0A0001">
      <w:start w:val="1"/>
      <w:numFmt w:val="bullet"/>
      <w:lvlText w:val=""/>
      <w:lvlJc w:val="left"/>
      <w:pPr>
        <w:ind w:left="1080" w:hanging="360"/>
      </w:pPr>
      <w:rPr>
        <w:rFonts w:ascii="Symbol" w:hAnsi="Symbol" w:hint="default"/>
      </w:rPr>
    </w:lvl>
    <w:lvl w:ilvl="1" w:tplc="2C0A0003" w:tentative="1">
      <w:start w:val="1"/>
      <w:numFmt w:val="bullet"/>
      <w:lvlText w:val="o"/>
      <w:lvlJc w:val="left"/>
      <w:pPr>
        <w:ind w:left="1800" w:hanging="360"/>
      </w:pPr>
      <w:rPr>
        <w:rFonts w:ascii="Courier New" w:hAnsi="Courier New" w:cs="Courier New" w:hint="default"/>
      </w:rPr>
    </w:lvl>
    <w:lvl w:ilvl="2" w:tplc="2C0A0005" w:tentative="1">
      <w:start w:val="1"/>
      <w:numFmt w:val="bullet"/>
      <w:lvlText w:val=""/>
      <w:lvlJc w:val="left"/>
      <w:pPr>
        <w:ind w:left="2520" w:hanging="360"/>
      </w:pPr>
      <w:rPr>
        <w:rFonts w:ascii="Wingdings" w:hAnsi="Wingdings" w:hint="default"/>
      </w:rPr>
    </w:lvl>
    <w:lvl w:ilvl="3" w:tplc="2C0A0001" w:tentative="1">
      <w:start w:val="1"/>
      <w:numFmt w:val="bullet"/>
      <w:lvlText w:val=""/>
      <w:lvlJc w:val="left"/>
      <w:pPr>
        <w:ind w:left="3240" w:hanging="360"/>
      </w:pPr>
      <w:rPr>
        <w:rFonts w:ascii="Symbol" w:hAnsi="Symbol" w:hint="default"/>
      </w:rPr>
    </w:lvl>
    <w:lvl w:ilvl="4" w:tplc="2C0A0003" w:tentative="1">
      <w:start w:val="1"/>
      <w:numFmt w:val="bullet"/>
      <w:lvlText w:val="o"/>
      <w:lvlJc w:val="left"/>
      <w:pPr>
        <w:ind w:left="3960" w:hanging="360"/>
      </w:pPr>
      <w:rPr>
        <w:rFonts w:ascii="Courier New" w:hAnsi="Courier New" w:cs="Courier New" w:hint="default"/>
      </w:rPr>
    </w:lvl>
    <w:lvl w:ilvl="5" w:tplc="2C0A0005" w:tentative="1">
      <w:start w:val="1"/>
      <w:numFmt w:val="bullet"/>
      <w:lvlText w:val=""/>
      <w:lvlJc w:val="left"/>
      <w:pPr>
        <w:ind w:left="4680" w:hanging="360"/>
      </w:pPr>
      <w:rPr>
        <w:rFonts w:ascii="Wingdings" w:hAnsi="Wingdings" w:hint="default"/>
      </w:rPr>
    </w:lvl>
    <w:lvl w:ilvl="6" w:tplc="2C0A0001" w:tentative="1">
      <w:start w:val="1"/>
      <w:numFmt w:val="bullet"/>
      <w:lvlText w:val=""/>
      <w:lvlJc w:val="left"/>
      <w:pPr>
        <w:ind w:left="5400" w:hanging="360"/>
      </w:pPr>
      <w:rPr>
        <w:rFonts w:ascii="Symbol" w:hAnsi="Symbol" w:hint="default"/>
      </w:rPr>
    </w:lvl>
    <w:lvl w:ilvl="7" w:tplc="2C0A0003" w:tentative="1">
      <w:start w:val="1"/>
      <w:numFmt w:val="bullet"/>
      <w:lvlText w:val="o"/>
      <w:lvlJc w:val="left"/>
      <w:pPr>
        <w:ind w:left="6120" w:hanging="360"/>
      </w:pPr>
      <w:rPr>
        <w:rFonts w:ascii="Courier New" w:hAnsi="Courier New" w:cs="Courier New" w:hint="default"/>
      </w:rPr>
    </w:lvl>
    <w:lvl w:ilvl="8" w:tplc="2C0A0005" w:tentative="1">
      <w:start w:val="1"/>
      <w:numFmt w:val="bullet"/>
      <w:lvlText w:val=""/>
      <w:lvlJc w:val="left"/>
      <w:pPr>
        <w:ind w:left="6840" w:hanging="360"/>
      </w:pPr>
      <w:rPr>
        <w:rFonts w:ascii="Wingdings" w:hAnsi="Wingdings" w:hint="default"/>
      </w:rPr>
    </w:lvl>
  </w:abstractNum>
  <w:abstractNum w:abstractNumId="31" w15:restartNumberingAfterBreak="0">
    <w:nsid w:val="29A85CBE"/>
    <w:multiLevelType w:val="hybridMultilevel"/>
    <w:tmpl w:val="698CBF48"/>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32" w15:restartNumberingAfterBreak="0">
    <w:nsid w:val="2C7F4E4D"/>
    <w:multiLevelType w:val="hybridMultilevel"/>
    <w:tmpl w:val="28AE00D2"/>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33" w15:restartNumberingAfterBreak="0">
    <w:nsid w:val="2CCD738F"/>
    <w:multiLevelType w:val="hybridMultilevel"/>
    <w:tmpl w:val="243C6152"/>
    <w:lvl w:ilvl="0" w:tplc="2C0A0001">
      <w:start w:val="1"/>
      <w:numFmt w:val="bullet"/>
      <w:lvlText w:val=""/>
      <w:lvlJc w:val="left"/>
      <w:pPr>
        <w:ind w:left="1429" w:hanging="360"/>
      </w:pPr>
      <w:rPr>
        <w:rFonts w:ascii="Symbol" w:hAnsi="Symbol" w:hint="default"/>
      </w:rPr>
    </w:lvl>
    <w:lvl w:ilvl="1" w:tplc="2C0A0003" w:tentative="1">
      <w:start w:val="1"/>
      <w:numFmt w:val="bullet"/>
      <w:lvlText w:val="o"/>
      <w:lvlJc w:val="left"/>
      <w:pPr>
        <w:ind w:left="2149" w:hanging="360"/>
      </w:pPr>
      <w:rPr>
        <w:rFonts w:ascii="Courier New" w:hAnsi="Courier New" w:cs="Courier New" w:hint="default"/>
      </w:rPr>
    </w:lvl>
    <w:lvl w:ilvl="2" w:tplc="2C0A0005" w:tentative="1">
      <w:start w:val="1"/>
      <w:numFmt w:val="bullet"/>
      <w:lvlText w:val=""/>
      <w:lvlJc w:val="left"/>
      <w:pPr>
        <w:ind w:left="2869" w:hanging="360"/>
      </w:pPr>
      <w:rPr>
        <w:rFonts w:ascii="Wingdings" w:hAnsi="Wingdings" w:hint="default"/>
      </w:rPr>
    </w:lvl>
    <w:lvl w:ilvl="3" w:tplc="2C0A0001" w:tentative="1">
      <w:start w:val="1"/>
      <w:numFmt w:val="bullet"/>
      <w:lvlText w:val=""/>
      <w:lvlJc w:val="left"/>
      <w:pPr>
        <w:ind w:left="3589" w:hanging="360"/>
      </w:pPr>
      <w:rPr>
        <w:rFonts w:ascii="Symbol" w:hAnsi="Symbol" w:hint="default"/>
      </w:rPr>
    </w:lvl>
    <w:lvl w:ilvl="4" w:tplc="2C0A0003" w:tentative="1">
      <w:start w:val="1"/>
      <w:numFmt w:val="bullet"/>
      <w:lvlText w:val="o"/>
      <w:lvlJc w:val="left"/>
      <w:pPr>
        <w:ind w:left="4309" w:hanging="360"/>
      </w:pPr>
      <w:rPr>
        <w:rFonts w:ascii="Courier New" w:hAnsi="Courier New" w:cs="Courier New" w:hint="default"/>
      </w:rPr>
    </w:lvl>
    <w:lvl w:ilvl="5" w:tplc="2C0A0005" w:tentative="1">
      <w:start w:val="1"/>
      <w:numFmt w:val="bullet"/>
      <w:lvlText w:val=""/>
      <w:lvlJc w:val="left"/>
      <w:pPr>
        <w:ind w:left="5029" w:hanging="360"/>
      </w:pPr>
      <w:rPr>
        <w:rFonts w:ascii="Wingdings" w:hAnsi="Wingdings" w:hint="default"/>
      </w:rPr>
    </w:lvl>
    <w:lvl w:ilvl="6" w:tplc="2C0A0001" w:tentative="1">
      <w:start w:val="1"/>
      <w:numFmt w:val="bullet"/>
      <w:lvlText w:val=""/>
      <w:lvlJc w:val="left"/>
      <w:pPr>
        <w:ind w:left="5749" w:hanging="360"/>
      </w:pPr>
      <w:rPr>
        <w:rFonts w:ascii="Symbol" w:hAnsi="Symbol" w:hint="default"/>
      </w:rPr>
    </w:lvl>
    <w:lvl w:ilvl="7" w:tplc="2C0A0003" w:tentative="1">
      <w:start w:val="1"/>
      <w:numFmt w:val="bullet"/>
      <w:lvlText w:val="o"/>
      <w:lvlJc w:val="left"/>
      <w:pPr>
        <w:ind w:left="6469" w:hanging="360"/>
      </w:pPr>
      <w:rPr>
        <w:rFonts w:ascii="Courier New" w:hAnsi="Courier New" w:cs="Courier New" w:hint="default"/>
      </w:rPr>
    </w:lvl>
    <w:lvl w:ilvl="8" w:tplc="2C0A0005" w:tentative="1">
      <w:start w:val="1"/>
      <w:numFmt w:val="bullet"/>
      <w:lvlText w:val=""/>
      <w:lvlJc w:val="left"/>
      <w:pPr>
        <w:ind w:left="7189" w:hanging="360"/>
      </w:pPr>
      <w:rPr>
        <w:rFonts w:ascii="Wingdings" w:hAnsi="Wingdings" w:hint="default"/>
      </w:rPr>
    </w:lvl>
  </w:abstractNum>
  <w:abstractNum w:abstractNumId="34" w15:restartNumberingAfterBreak="0">
    <w:nsid w:val="2D025177"/>
    <w:multiLevelType w:val="hybridMultilevel"/>
    <w:tmpl w:val="343A120E"/>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35" w15:restartNumberingAfterBreak="0">
    <w:nsid w:val="2D1958E2"/>
    <w:multiLevelType w:val="hybridMultilevel"/>
    <w:tmpl w:val="9DD2EE82"/>
    <w:lvl w:ilvl="0" w:tplc="6714F36C">
      <w:start w:val="1"/>
      <w:numFmt w:val="lowerLetter"/>
      <w:lvlText w:val="%1."/>
      <w:lvlJc w:val="left"/>
      <w:pPr>
        <w:ind w:left="2138" w:hanging="360"/>
      </w:pPr>
      <w:rPr>
        <w:b/>
        <w:bCs/>
      </w:rPr>
    </w:lvl>
    <w:lvl w:ilvl="1" w:tplc="2C0A0019" w:tentative="1">
      <w:start w:val="1"/>
      <w:numFmt w:val="lowerLetter"/>
      <w:lvlText w:val="%2."/>
      <w:lvlJc w:val="left"/>
      <w:pPr>
        <w:ind w:left="2858" w:hanging="360"/>
      </w:pPr>
    </w:lvl>
    <w:lvl w:ilvl="2" w:tplc="2C0A001B" w:tentative="1">
      <w:start w:val="1"/>
      <w:numFmt w:val="lowerRoman"/>
      <w:lvlText w:val="%3."/>
      <w:lvlJc w:val="right"/>
      <w:pPr>
        <w:ind w:left="3578" w:hanging="180"/>
      </w:pPr>
    </w:lvl>
    <w:lvl w:ilvl="3" w:tplc="2C0A000F" w:tentative="1">
      <w:start w:val="1"/>
      <w:numFmt w:val="decimal"/>
      <w:lvlText w:val="%4."/>
      <w:lvlJc w:val="left"/>
      <w:pPr>
        <w:ind w:left="4298" w:hanging="360"/>
      </w:pPr>
    </w:lvl>
    <w:lvl w:ilvl="4" w:tplc="2C0A0019" w:tentative="1">
      <w:start w:val="1"/>
      <w:numFmt w:val="lowerLetter"/>
      <w:lvlText w:val="%5."/>
      <w:lvlJc w:val="left"/>
      <w:pPr>
        <w:ind w:left="5018" w:hanging="360"/>
      </w:pPr>
    </w:lvl>
    <w:lvl w:ilvl="5" w:tplc="2C0A001B" w:tentative="1">
      <w:start w:val="1"/>
      <w:numFmt w:val="lowerRoman"/>
      <w:lvlText w:val="%6."/>
      <w:lvlJc w:val="right"/>
      <w:pPr>
        <w:ind w:left="5738" w:hanging="180"/>
      </w:pPr>
    </w:lvl>
    <w:lvl w:ilvl="6" w:tplc="2C0A000F" w:tentative="1">
      <w:start w:val="1"/>
      <w:numFmt w:val="decimal"/>
      <w:lvlText w:val="%7."/>
      <w:lvlJc w:val="left"/>
      <w:pPr>
        <w:ind w:left="6458" w:hanging="360"/>
      </w:pPr>
    </w:lvl>
    <w:lvl w:ilvl="7" w:tplc="2C0A0019" w:tentative="1">
      <w:start w:val="1"/>
      <w:numFmt w:val="lowerLetter"/>
      <w:lvlText w:val="%8."/>
      <w:lvlJc w:val="left"/>
      <w:pPr>
        <w:ind w:left="7178" w:hanging="360"/>
      </w:pPr>
    </w:lvl>
    <w:lvl w:ilvl="8" w:tplc="2C0A001B" w:tentative="1">
      <w:start w:val="1"/>
      <w:numFmt w:val="lowerRoman"/>
      <w:lvlText w:val="%9."/>
      <w:lvlJc w:val="right"/>
      <w:pPr>
        <w:ind w:left="7898" w:hanging="180"/>
      </w:pPr>
    </w:lvl>
  </w:abstractNum>
  <w:abstractNum w:abstractNumId="36" w15:restartNumberingAfterBreak="0">
    <w:nsid w:val="2D2B7C22"/>
    <w:multiLevelType w:val="hybridMultilevel"/>
    <w:tmpl w:val="D164A1A2"/>
    <w:lvl w:ilvl="0" w:tplc="A29835FC">
      <w:start w:val="1"/>
      <w:numFmt w:val="lowerLetter"/>
      <w:lvlText w:val="%1)"/>
      <w:lvlJc w:val="left"/>
      <w:pPr>
        <w:ind w:left="1713" w:hanging="360"/>
      </w:pPr>
      <w:rPr>
        <w:rFonts w:asciiTheme="minorHAnsi" w:hAnsiTheme="minorHAnsi" w:cstheme="minorHAnsi" w:hint="default"/>
        <w:b/>
        <w:i w:val="0"/>
        <w:sz w:val="20"/>
        <w:szCs w:val="16"/>
      </w:rPr>
    </w:lvl>
    <w:lvl w:ilvl="1" w:tplc="2C0A0019" w:tentative="1">
      <w:start w:val="1"/>
      <w:numFmt w:val="lowerLetter"/>
      <w:lvlText w:val="%2."/>
      <w:lvlJc w:val="left"/>
      <w:pPr>
        <w:ind w:left="2433" w:hanging="360"/>
      </w:pPr>
    </w:lvl>
    <w:lvl w:ilvl="2" w:tplc="2C0A001B" w:tentative="1">
      <w:start w:val="1"/>
      <w:numFmt w:val="lowerRoman"/>
      <w:lvlText w:val="%3."/>
      <w:lvlJc w:val="right"/>
      <w:pPr>
        <w:ind w:left="3153" w:hanging="180"/>
      </w:pPr>
    </w:lvl>
    <w:lvl w:ilvl="3" w:tplc="2C0A000F" w:tentative="1">
      <w:start w:val="1"/>
      <w:numFmt w:val="decimal"/>
      <w:lvlText w:val="%4."/>
      <w:lvlJc w:val="left"/>
      <w:pPr>
        <w:ind w:left="3873" w:hanging="360"/>
      </w:pPr>
    </w:lvl>
    <w:lvl w:ilvl="4" w:tplc="2C0A0019" w:tentative="1">
      <w:start w:val="1"/>
      <w:numFmt w:val="lowerLetter"/>
      <w:lvlText w:val="%5."/>
      <w:lvlJc w:val="left"/>
      <w:pPr>
        <w:ind w:left="4593" w:hanging="360"/>
      </w:pPr>
    </w:lvl>
    <w:lvl w:ilvl="5" w:tplc="2C0A001B" w:tentative="1">
      <w:start w:val="1"/>
      <w:numFmt w:val="lowerRoman"/>
      <w:lvlText w:val="%6."/>
      <w:lvlJc w:val="right"/>
      <w:pPr>
        <w:ind w:left="5313" w:hanging="180"/>
      </w:pPr>
    </w:lvl>
    <w:lvl w:ilvl="6" w:tplc="2C0A000F" w:tentative="1">
      <w:start w:val="1"/>
      <w:numFmt w:val="decimal"/>
      <w:lvlText w:val="%7."/>
      <w:lvlJc w:val="left"/>
      <w:pPr>
        <w:ind w:left="6033" w:hanging="360"/>
      </w:pPr>
    </w:lvl>
    <w:lvl w:ilvl="7" w:tplc="2C0A0019" w:tentative="1">
      <w:start w:val="1"/>
      <w:numFmt w:val="lowerLetter"/>
      <w:lvlText w:val="%8."/>
      <w:lvlJc w:val="left"/>
      <w:pPr>
        <w:ind w:left="6753" w:hanging="360"/>
      </w:pPr>
    </w:lvl>
    <w:lvl w:ilvl="8" w:tplc="2C0A001B" w:tentative="1">
      <w:start w:val="1"/>
      <w:numFmt w:val="lowerRoman"/>
      <w:lvlText w:val="%9."/>
      <w:lvlJc w:val="right"/>
      <w:pPr>
        <w:ind w:left="7473" w:hanging="180"/>
      </w:pPr>
    </w:lvl>
  </w:abstractNum>
  <w:abstractNum w:abstractNumId="37" w15:restartNumberingAfterBreak="0">
    <w:nsid w:val="2E4A78D8"/>
    <w:multiLevelType w:val="hybridMultilevel"/>
    <w:tmpl w:val="9E165C04"/>
    <w:lvl w:ilvl="0" w:tplc="2C0A0001">
      <w:start w:val="1"/>
      <w:numFmt w:val="bullet"/>
      <w:lvlText w:val=""/>
      <w:lvlJc w:val="left"/>
      <w:pPr>
        <w:ind w:left="1713" w:hanging="360"/>
      </w:pPr>
      <w:rPr>
        <w:rFonts w:ascii="Symbol" w:hAnsi="Symbol" w:hint="default"/>
      </w:rPr>
    </w:lvl>
    <w:lvl w:ilvl="1" w:tplc="2C0A0001">
      <w:start w:val="1"/>
      <w:numFmt w:val="bullet"/>
      <w:lvlText w:val=""/>
      <w:lvlJc w:val="left"/>
      <w:pPr>
        <w:ind w:left="2433" w:hanging="360"/>
      </w:pPr>
      <w:rPr>
        <w:rFonts w:ascii="Symbol" w:hAnsi="Symbol"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38" w15:restartNumberingAfterBreak="0">
    <w:nsid w:val="2F4A746B"/>
    <w:multiLevelType w:val="multilevel"/>
    <w:tmpl w:val="59D229B6"/>
    <w:lvl w:ilvl="0">
      <w:start w:val="1"/>
      <w:numFmt w:val="decimal"/>
      <w:lvlText w:val="%1."/>
      <w:lvlJc w:val="left"/>
      <w:pPr>
        <w:ind w:left="360" w:hanging="360"/>
      </w:pPr>
      <w:rPr>
        <w:b/>
        <w:bCs/>
        <w:sz w:val="28"/>
        <w:szCs w:val="28"/>
      </w:rPr>
    </w:lvl>
    <w:lvl w:ilvl="1">
      <w:start w:val="1"/>
      <w:numFmt w:val="decimal"/>
      <w:lvlText w:val="%1.%2."/>
      <w:lvlJc w:val="left"/>
      <w:pPr>
        <w:ind w:left="792" w:hanging="432"/>
      </w:pPr>
      <w:rPr>
        <w:b/>
        <w:bCs/>
        <w:sz w:val="24"/>
        <w:szCs w:val="24"/>
      </w:r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bullet"/>
      <w:lvlText w:val=""/>
      <w:lvlJc w:val="left"/>
      <w:pPr>
        <w:ind w:left="2232" w:hanging="792"/>
      </w:pPr>
      <w:rPr>
        <w:rFonts w:ascii="Wingdings" w:hAnsi="Wingdings"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2FE64105"/>
    <w:multiLevelType w:val="hybridMultilevel"/>
    <w:tmpl w:val="5A5C159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30A44C35"/>
    <w:multiLevelType w:val="hybridMultilevel"/>
    <w:tmpl w:val="0366AF98"/>
    <w:lvl w:ilvl="0" w:tplc="0409001B">
      <w:start w:val="1"/>
      <w:numFmt w:val="lowerRoman"/>
      <w:lvlText w:val="%1."/>
      <w:lvlJc w:val="right"/>
      <w:pPr>
        <w:ind w:left="2138" w:hanging="360"/>
      </w:pPr>
    </w:lvl>
    <w:lvl w:ilvl="1" w:tplc="2C0A0019" w:tentative="1">
      <w:start w:val="1"/>
      <w:numFmt w:val="lowerLetter"/>
      <w:lvlText w:val="%2."/>
      <w:lvlJc w:val="left"/>
      <w:pPr>
        <w:ind w:left="2858" w:hanging="360"/>
      </w:pPr>
    </w:lvl>
    <w:lvl w:ilvl="2" w:tplc="2C0A001B" w:tentative="1">
      <w:start w:val="1"/>
      <w:numFmt w:val="lowerRoman"/>
      <w:lvlText w:val="%3."/>
      <w:lvlJc w:val="right"/>
      <w:pPr>
        <w:ind w:left="3578" w:hanging="180"/>
      </w:pPr>
    </w:lvl>
    <w:lvl w:ilvl="3" w:tplc="2C0A000F" w:tentative="1">
      <w:start w:val="1"/>
      <w:numFmt w:val="decimal"/>
      <w:lvlText w:val="%4."/>
      <w:lvlJc w:val="left"/>
      <w:pPr>
        <w:ind w:left="4298" w:hanging="360"/>
      </w:pPr>
    </w:lvl>
    <w:lvl w:ilvl="4" w:tplc="2C0A0019" w:tentative="1">
      <w:start w:val="1"/>
      <w:numFmt w:val="lowerLetter"/>
      <w:lvlText w:val="%5."/>
      <w:lvlJc w:val="left"/>
      <w:pPr>
        <w:ind w:left="5018" w:hanging="360"/>
      </w:pPr>
    </w:lvl>
    <w:lvl w:ilvl="5" w:tplc="2C0A001B" w:tentative="1">
      <w:start w:val="1"/>
      <w:numFmt w:val="lowerRoman"/>
      <w:lvlText w:val="%6."/>
      <w:lvlJc w:val="right"/>
      <w:pPr>
        <w:ind w:left="5738" w:hanging="180"/>
      </w:pPr>
    </w:lvl>
    <w:lvl w:ilvl="6" w:tplc="2C0A000F" w:tentative="1">
      <w:start w:val="1"/>
      <w:numFmt w:val="decimal"/>
      <w:lvlText w:val="%7."/>
      <w:lvlJc w:val="left"/>
      <w:pPr>
        <w:ind w:left="6458" w:hanging="360"/>
      </w:pPr>
    </w:lvl>
    <w:lvl w:ilvl="7" w:tplc="2C0A0019" w:tentative="1">
      <w:start w:val="1"/>
      <w:numFmt w:val="lowerLetter"/>
      <w:lvlText w:val="%8."/>
      <w:lvlJc w:val="left"/>
      <w:pPr>
        <w:ind w:left="7178" w:hanging="360"/>
      </w:pPr>
    </w:lvl>
    <w:lvl w:ilvl="8" w:tplc="2C0A001B" w:tentative="1">
      <w:start w:val="1"/>
      <w:numFmt w:val="lowerRoman"/>
      <w:lvlText w:val="%9."/>
      <w:lvlJc w:val="right"/>
      <w:pPr>
        <w:ind w:left="7898" w:hanging="180"/>
      </w:pPr>
    </w:lvl>
  </w:abstractNum>
  <w:abstractNum w:abstractNumId="41" w15:restartNumberingAfterBreak="0">
    <w:nsid w:val="30E4591C"/>
    <w:multiLevelType w:val="multilevel"/>
    <w:tmpl w:val="2452C4E0"/>
    <w:lvl w:ilvl="0">
      <w:start w:val="1"/>
      <w:numFmt w:val="bullet"/>
      <w:lvlText w:val=""/>
      <w:lvlJc w:val="left"/>
      <w:pPr>
        <w:ind w:left="360" w:hanging="360"/>
      </w:pPr>
      <w:rPr>
        <w:rFonts w:ascii="Wingdings" w:hAnsi="Wingdings" w:hint="default"/>
        <w:b/>
        <w:bCs/>
        <w:sz w:val="20"/>
        <w:szCs w:val="20"/>
      </w:rPr>
    </w:lvl>
    <w:lvl w:ilvl="1">
      <w:start w:val="1"/>
      <w:numFmt w:val="decimal"/>
      <w:lvlText w:val="%1.%2."/>
      <w:lvlJc w:val="left"/>
      <w:pPr>
        <w:ind w:left="792" w:hanging="432"/>
      </w:pPr>
      <w:rPr>
        <w:b/>
        <w:bCs/>
        <w:sz w:val="24"/>
        <w:szCs w:val="24"/>
      </w:rPr>
    </w:lvl>
    <w:lvl w:ilvl="2">
      <w:start w:val="1"/>
      <w:numFmt w:val="decimal"/>
      <w:lvlText w:val="%1.%2.%3."/>
      <w:lvlJc w:val="left"/>
      <w:pPr>
        <w:ind w:left="1224" w:hanging="504"/>
      </w:pPr>
    </w:lvl>
    <w:lvl w:ilvl="3">
      <w:start w:val="1"/>
      <w:numFmt w:val="bullet"/>
      <w:lvlText w:val=""/>
      <w:lvlJc w:val="left"/>
      <w:pPr>
        <w:ind w:left="1728" w:hanging="648"/>
      </w:pPr>
      <w:rPr>
        <w:rFonts w:ascii="Wingdings" w:hAnsi="Wingdings" w:hint="default"/>
      </w:rPr>
    </w:lvl>
    <w:lvl w:ilvl="4">
      <w:start w:val="1"/>
      <w:numFmt w:val="bullet"/>
      <w:lvlText w:val=""/>
      <w:lvlJc w:val="left"/>
      <w:pPr>
        <w:ind w:left="2232" w:hanging="792"/>
      </w:pPr>
      <w:rPr>
        <w:rFonts w:ascii="Wingdings" w:hAnsi="Wingdings"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314E48BD"/>
    <w:multiLevelType w:val="hybridMultilevel"/>
    <w:tmpl w:val="865ACFD2"/>
    <w:lvl w:ilvl="0" w:tplc="0409001B">
      <w:start w:val="1"/>
      <w:numFmt w:val="lowerRoman"/>
      <w:lvlText w:val="%1."/>
      <w:lvlJc w:val="right"/>
      <w:pPr>
        <w:ind w:left="1065" w:hanging="705"/>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3" w15:restartNumberingAfterBreak="0">
    <w:nsid w:val="34322190"/>
    <w:multiLevelType w:val="hybridMultilevel"/>
    <w:tmpl w:val="9CA887D2"/>
    <w:lvl w:ilvl="0" w:tplc="04090005">
      <w:start w:val="1"/>
      <w:numFmt w:val="bullet"/>
      <w:lvlText w:val=""/>
      <w:lvlJc w:val="left"/>
      <w:pPr>
        <w:ind w:left="1429" w:hanging="720"/>
      </w:pPr>
      <w:rPr>
        <w:rFonts w:ascii="Wingdings" w:hAnsi="Wingdings" w:hint="default"/>
      </w:rPr>
    </w:lvl>
    <w:lvl w:ilvl="1" w:tplc="2C0A0003" w:tentative="1">
      <w:start w:val="1"/>
      <w:numFmt w:val="bullet"/>
      <w:lvlText w:val="o"/>
      <w:lvlJc w:val="left"/>
      <w:pPr>
        <w:ind w:left="1789" w:hanging="360"/>
      </w:pPr>
      <w:rPr>
        <w:rFonts w:ascii="Courier New" w:hAnsi="Courier New" w:cs="Courier New" w:hint="default"/>
      </w:rPr>
    </w:lvl>
    <w:lvl w:ilvl="2" w:tplc="2C0A0005" w:tentative="1">
      <w:start w:val="1"/>
      <w:numFmt w:val="bullet"/>
      <w:lvlText w:val=""/>
      <w:lvlJc w:val="left"/>
      <w:pPr>
        <w:ind w:left="2509" w:hanging="360"/>
      </w:pPr>
      <w:rPr>
        <w:rFonts w:ascii="Wingdings" w:hAnsi="Wingdings" w:hint="default"/>
      </w:rPr>
    </w:lvl>
    <w:lvl w:ilvl="3" w:tplc="2C0A0001" w:tentative="1">
      <w:start w:val="1"/>
      <w:numFmt w:val="bullet"/>
      <w:lvlText w:val=""/>
      <w:lvlJc w:val="left"/>
      <w:pPr>
        <w:ind w:left="3229" w:hanging="360"/>
      </w:pPr>
      <w:rPr>
        <w:rFonts w:ascii="Symbol" w:hAnsi="Symbol" w:hint="default"/>
      </w:rPr>
    </w:lvl>
    <w:lvl w:ilvl="4" w:tplc="2C0A0003" w:tentative="1">
      <w:start w:val="1"/>
      <w:numFmt w:val="bullet"/>
      <w:lvlText w:val="o"/>
      <w:lvlJc w:val="left"/>
      <w:pPr>
        <w:ind w:left="3949" w:hanging="360"/>
      </w:pPr>
      <w:rPr>
        <w:rFonts w:ascii="Courier New" w:hAnsi="Courier New" w:cs="Courier New" w:hint="default"/>
      </w:rPr>
    </w:lvl>
    <w:lvl w:ilvl="5" w:tplc="2C0A0005" w:tentative="1">
      <w:start w:val="1"/>
      <w:numFmt w:val="bullet"/>
      <w:lvlText w:val=""/>
      <w:lvlJc w:val="left"/>
      <w:pPr>
        <w:ind w:left="4669" w:hanging="360"/>
      </w:pPr>
      <w:rPr>
        <w:rFonts w:ascii="Wingdings" w:hAnsi="Wingdings" w:hint="default"/>
      </w:rPr>
    </w:lvl>
    <w:lvl w:ilvl="6" w:tplc="2C0A0001" w:tentative="1">
      <w:start w:val="1"/>
      <w:numFmt w:val="bullet"/>
      <w:lvlText w:val=""/>
      <w:lvlJc w:val="left"/>
      <w:pPr>
        <w:ind w:left="5389" w:hanging="360"/>
      </w:pPr>
      <w:rPr>
        <w:rFonts w:ascii="Symbol" w:hAnsi="Symbol" w:hint="default"/>
      </w:rPr>
    </w:lvl>
    <w:lvl w:ilvl="7" w:tplc="2C0A0003" w:tentative="1">
      <w:start w:val="1"/>
      <w:numFmt w:val="bullet"/>
      <w:lvlText w:val="o"/>
      <w:lvlJc w:val="left"/>
      <w:pPr>
        <w:ind w:left="6109" w:hanging="360"/>
      </w:pPr>
      <w:rPr>
        <w:rFonts w:ascii="Courier New" w:hAnsi="Courier New" w:cs="Courier New" w:hint="default"/>
      </w:rPr>
    </w:lvl>
    <w:lvl w:ilvl="8" w:tplc="2C0A0005" w:tentative="1">
      <w:start w:val="1"/>
      <w:numFmt w:val="bullet"/>
      <w:lvlText w:val=""/>
      <w:lvlJc w:val="left"/>
      <w:pPr>
        <w:ind w:left="6829" w:hanging="360"/>
      </w:pPr>
      <w:rPr>
        <w:rFonts w:ascii="Wingdings" w:hAnsi="Wingdings" w:hint="default"/>
      </w:rPr>
    </w:lvl>
  </w:abstractNum>
  <w:abstractNum w:abstractNumId="44" w15:restartNumberingAfterBreak="0">
    <w:nsid w:val="34A02BA7"/>
    <w:multiLevelType w:val="hybridMultilevel"/>
    <w:tmpl w:val="DE109F54"/>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45" w15:restartNumberingAfterBreak="0">
    <w:nsid w:val="36AE6119"/>
    <w:multiLevelType w:val="hybridMultilevel"/>
    <w:tmpl w:val="A5B20AC8"/>
    <w:lvl w:ilvl="0" w:tplc="04090005">
      <w:start w:val="1"/>
      <w:numFmt w:val="bullet"/>
      <w:lvlText w:val=""/>
      <w:lvlJc w:val="left"/>
      <w:pPr>
        <w:ind w:left="1287" w:hanging="360"/>
      </w:pPr>
      <w:rPr>
        <w:rFonts w:ascii="Wingdings" w:hAnsi="Wingdings" w:hint="default"/>
      </w:rPr>
    </w:lvl>
    <w:lvl w:ilvl="1" w:tplc="04090005">
      <w:start w:val="1"/>
      <w:numFmt w:val="bullet"/>
      <w:lvlText w:val=""/>
      <w:lvlJc w:val="left"/>
      <w:pPr>
        <w:ind w:left="2367" w:hanging="720"/>
      </w:pPr>
      <w:rPr>
        <w:rFonts w:ascii="Wingdings" w:hAnsi="Wingdings" w:hint="default"/>
      </w:rPr>
    </w:lvl>
    <w:lvl w:ilvl="2" w:tplc="2C0A0005" w:tentative="1">
      <w:start w:val="1"/>
      <w:numFmt w:val="bullet"/>
      <w:lvlText w:val=""/>
      <w:lvlJc w:val="left"/>
      <w:pPr>
        <w:ind w:left="2727" w:hanging="360"/>
      </w:pPr>
      <w:rPr>
        <w:rFonts w:ascii="Wingdings" w:hAnsi="Wingdings" w:hint="default"/>
      </w:rPr>
    </w:lvl>
    <w:lvl w:ilvl="3" w:tplc="2C0A0001" w:tentative="1">
      <w:start w:val="1"/>
      <w:numFmt w:val="bullet"/>
      <w:lvlText w:val=""/>
      <w:lvlJc w:val="left"/>
      <w:pPr>
        <w:ind w:left="3447" w:hanging="360"/>
      </w:pPr>
      <w:rPr>
        <w:rFonts w:ascii="Symbol" w:hAnsi="Symbol" w:hint="default"/>
      </w:rPr>
    </w:lvl>
    <w:lvl w:ilvl="4" w:tplc="2C0A0003" w:tentative="1">
      <w:start w:val="1"/>
      <w:numFmt w:val="bullet"/>
      <w:lvlText w:val="o"/>
      <w:lvlJc w:val="left"/>
      <w:pPr>
        <w:ind w:left="4167" w:hanging="360"/>
      </w:pPr>
      <w:rPr>
        <w:rFonts w:ascii="Courier New" w:hAnsi="Courier New" w:cs="Courier New" w:hint="default"/>
      </w:rPr>
    </w:lvl>
    <w:lvl w:ilvl="5" w:tplc="2C0A0005" w:tentative="1">
      <w:start w:val="1"/>
      <w:numFmt w:val="bullet"/>
      <w:lvlText w:val=""/>
      <w:lvlJc w:val="left"/>
      <w:pPr>
        <w:ind w:left="4887" w:hanging="360"/>
      </w:pPr>
      <w:rPr>
        <w:rFonts w:ascii="Wingdings" w:hAnsi="Wingdings" w:hint="default"/>
      </w:rPr>
    </w:lvl>
    <w:lvl w:ilvl="6" w:tplc="2C0A0001" w:tentative="1">
      <w:start w:val="1"/>
      <w:numFmt w:val="bullet"/>
      <w:lvlText w:val=""/>
      <w:lvlJc w:val="left"/>
      <w:pPr>
        <w:ind w:left="5607" w:hanging="360"/>
      </w:pPr>
      <w:rPr>
        <w:rFonts w:ascii="Symbol" w:hAnsi="Symbol" w:hint="default"/>
      </w:rPr>
    </w:lvl>
    <w:lvl w:ilvl="7" w:tplc="2C0A0003" w:tentative="1">
      <w:start w:val="1"/>
      <w:numFmt w:val="bullet"/>
      <w:lvlText w:val="o"/>
      <w:lvlJc w:val="left"/>
      <w:pPr>
        <w:ind w:left="6327" w:hanging="360"/>
      </w:pPr>
      <w:rPr>
        <w:rFonts w:ascii="Courier New" w:hAnsi="Courier New" w:cs="Courier New" w:hint="default"/>
      </w:rPr>
    </w:lvl>
    <w:lvl w:ilvl="8" w:tplc="2C0A0005" w:tentative="1">
      <w:start w:val="1"/>
      <w:numFmt w:val="bullet"/>
      <w:lvlText w:val=""/>
      <w:lvlJc w:val="left"/>
      <w:pPr>
        <w:ind w:left="7047" w:hanging="360"/>
      </w:pPr>
      <w:rPr>
        <w:rFonts w:ascii="Wingdings" w:hAnsi="Wingdings" w:hint="default"/>
      </w:rPr>
    </w:lvl>
  </w:abstractNum>
  <w:abstractNum w:abstractNumId="46" w15:restartNumberingAfterBreak="0">
    <w:nsid w:val="36B172E6"/>
    <w:multiLevelType w:val="hybridMultilevel"/>
    <w:tmpl w:val="858CD616"/>
    <w:lvl w:ilvl="0" w:tplc="2C0A0001">
      <w:start w:val="1"/>
      <w:numFmt w:val="bullet"/>
      <w:lvlText w:val=""/>
      <w:lvlJc w:val="left"/>
      <w:pPr>
        <w:ind w:left="720" w:hanging="360"/>
      </w:pPr>
      <w:rPr>
        <w:rFonts w:ascii="Symbol" w:hAnsi="Symbol" w:hint="default"/>
      </w:rPr>
    </w:lvl>
    <w:lvl w:ilvl="1" w:tplc="2C0A0001">
      <w:start w:val="1"/>
      <w:numFmt w:val="bullet"/>
      <w:lvlText w:val=""/>
      <w:lvlJc w:val="left"/>
      <w:pPr>
        <w:ind w:left="1440" w:hanging="360"/>
      </w:pPr>
      <w:rPr>
        <w:rFonts w:ascii="Symbol" w:hAnsi="Symbol"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7" w15:restartNumberingAfterBreak="0">
    <w:nsid w:val="376A28FA"/>
    <w:multiLevelType w:val="hybridMultilevel"/>
    <w:tmpl w:val="8CC875FE"/>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48" w15:restartNumberingAfterBreak="0">
    <w:nsid w:val="37BA2A6B"/>
    <w:multiLevelType w:val="hybridMultilevel"/>
    <w:tmpl w:val="0B8EC98C"/>
    <w:lvl w:ilvl="0" w:tplc="2C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9" w15:restartNumberingAfterBreak="0">
    <w:nsid w:val="3B9A4BB9"/>
    <w:multiLevelType w:val="multilevel"/>
    <w:tmpl w:val="3160B196"/>
    <w:lvl w:ilvl="0">
      <w:start w:val="1"/>
      <w:numFmt w:val="decimal"/>
      <w:lvlText w:val="%1."/>
      <w:lvlJc w:val="left"/>
      <w:pPr>
        <w:ind w:left="360" w:hanging="360"/>
      </w:pPr>
      <w:rPr>
        <w:rFonts w:asciiTheme="minorHAnsi" w:hAnsiTheme="minorHAnsi" w:cstheme="minorHAnsi" w:hint="default"/>
        <w:b/>
        <w:bCs/>
        <w:sz w:val="28"/>
        <w:szCs w:val="28"/>
      </w:rPr>
    </w:lvl>
    <w:lvl w:ilvl="1">
      <w:start w:val="1"/>
      <w:numFmt w:val="decimal"/>
      <w:lvlText w:val="%1.%2."/>
      <w:lvlJc w:val="left"/>
      <w:pPr>
        <w:ind w:left="792" w:hanging="432"/>
      </w:pPr>
      <w:rPr>
        <w:rFonts w:hint="default"/>
        <w:b/>
        <w:bCs/>
        <w:sz w:val="24"/>
        <w:szCs w:val="24"/>
      </w:rPr>
    </w:lvl>
    <w:lvl w:ilvl="2">
      <w:start w:val="1"/>
      <w:numFmt w:val="decimal"/>
      <w:lvlText w:val="%1.%2.%3."/>
      <w:lvlJc w:val="left"/>
      <w:pPr>
        <w:ind w:left="1224" w:hanging="504"/>
      </w:pPr>
      <w:rPr>
        <w:rFonts w:hint="default"/>
        <w:b/>
        <w:bCs/>
        <w:sz w:val="20"/>
        <w:szCs w:val="20"/>
      </w:rPr>
    </w:lvl>
    <w:lvl w:ilvl="3">
      <w:start w:val="1"/>
      <w:numFmt w:val="lowerRoman"/>
      <w:lvlText w:val="%4."/>
      <w:lvlJc w:val="right"/>
      <w:pPr>
        <w:ind w:left="1728" w:hanging="648"/>
      </w:pPr>
      <w:rPr>
        <w:rFonts w:hint="default"/>
        <w:b/>
        <w:bCs/>
      </w:rPr>
    </w:lvl>
    <w:lvl w:ilvl="4">
      <w:start w:val="1"/>
      <w:numFmt w:val="lowerLetter"/>
      <w:lvlText w:val="%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3C04136D"/>
    <w:multiLevelType w:val="hybridMultilevel"/>
    <w:tmpl w:val="E5D84ED8"/>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51" w15:restartNumberingAfterBreak="0">
    <w:nsid w:val="3C4A2A1A"/>
    <w:multiLevelType w:val="multilevel"/>
    <w:tmpl w:val="C5246D14"/>
    <w:lvl w:ilvl="0">
      <w:start w:val="4"/>
      <w:numFmt w:val="decimal"/>
      <w:lvlText w:val="%1."/>
      <w:lvlJc w:val="left"/>
      <w:pPr>
        <w:ind w:left="360" w:hanging="360"/>
      </w:pPr>
      <w:rPr>
        <w:rFonts w:asciiTheme="minorHAnsi" w:hAnsiTheme="minorHAnsi" w:cstheme="minorHAnsi" w:hint="default"/>
        <w:b/>
        <w:bCs/>
        <w:sz w:val="28"/>
        <w:szCs w:val="28"/>
      </w:rPr>
    </w:lvl>
    <w:lvl w:ilvl="1">
      <w:start w:val="1"/>
      <w:numFmt w:val="decimal"/>
      <w:lvlText w:val="%1.%2."/>
      <w:lvlJc w:val="left"/>
      <w:pPr>
        <w:ind w:left="792" w:hanging="432"/>
      </w:pPr>
      <w:rPr>
        <w:rFonts w:hint="default"/>
        <w:b/>
        <w:bCs/>
        <w:sz w:val="24"/>
        <w:szCs w:val="24"/>
      </w:rPr>
    </w:lvl>
    <w:lvl w:ilvl="2">
      <w:start w:val="1"/>
      <w:numFmt w:val="decimal"/>
      <w:lvlText w:val="%1.%2.%3."/>
      <w:lvlJc w:val="left"/>
      <w:pPr>
        <w:ind w:left="1224" w:hanging="504"/>
      </w:pPr>
      <w:rPr>
        <w:rFonts w:hint="default"/>
        <w:b/>
        <w:bCs/>
        <w:sz w:val="20"/>
        <w:szCs w:val="20"/>
      </w:rPr>
    </w:lvl>
    <w:lvl w:ilvl="3">
      <w:start w:val="1"/>
      <w:numFmt w:val="lowerRoman"/>
      <w:lvlText w:val="%4."/>
      <w:lvlJc w:val="right"/>
      <w:pPr>
        <w:ind w:left="1728" w:hanging="648"/>
      </w:pPr>
      <w:rPr>
        <w:rFonts w:hint="default"/>
        <w:b/>
        <w:bCs/>
      </w:rPr>
    </w:lvl>
    <w:lvl w:ilvl="4">
      <w:start w:val="1"/>
      <w:numFmt w:val="lowerLetter"/>
      <w:lvlText w:val="%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3C582F1F"/>
    <w:multiLevelType w:val="hybridMultilevel"/>
    <w:tmpl w:val="EF8C4D52"/>
    <w:lvl w:ilvl="0" w:tplc="2C0A0001">
      <w:start w:val="1"/>
      <w:numFmt w:val="bullet"/>
      <w:lvlText w:val=""/>
      <w:lvlJc w:val="left"/>
      <w:pPr>
        <w:ind w:left="1353" w:hanging="360"/>
      </w:pPr>
      <w:rPr>
        <w:rFonts w:ascii="Symbol" w:hAnsi="Symbol" w:hint="default"/>
      </w:rPr>
    </w:lvl>
    <w:lvl w:ilvl="1" w:tplc="2C0A0003" w:tentative="1">
      <w:start w:val="1"/>
      <w:numFmt w:val="bullet"/>
      <w:lvlText w:val="o"/>
      <w:lvlJc w:val="left"/>
      <w:pPr>
        <w:ind w:left="2073" w:hanging="360"/>
      </w:pPr>
      <w:rPr>
        <w:rFonts w:ascii="Courier New" w:hAnsi="Courier New" w:cs="Courier New" w:hint="default"/>
      </w:rPr>
    </w:lvl>
    <w:lvl w:ilvl="2" w:tplc="2C0A0005" w:tentative="1">
      <w:start w:val="1"/>
      <w:numFmt w:val="bullet"/>
      <w:lvlText w:val=""/>
      <w:lvlJc w:val="left"/>
      <w:pPr>
        <w:ind w:left="2793" w:hanging="360"/>
      </w:pPr>
      <w:rPr>
        <w:rFonts w:ascii="Wingdings" w:hAnsi="Wingdings" w:hint="default"/>
      </w:rPr>
    </w:lvl>
    <w:lvl w:ilvl="3" w:tplc="2C0A0001" w:tentative="1">
      <w:start w:val="1"/>
      <w:numFmt w:val="bullet"/>
      <w:lvlText w:val=""/>
      <w:lvlJc w:val="left"/>
      <w:pPr>
        <w:ind w:left="3513" w:hanging="360"/>
      </w:pPr>
      <w:rPr>
        <w:rFonts w:ascii="Symbol" w:hAnsi="Symbol" w:hint="default"/>
      </w:rPr>
    </w:lvl>
    <w:lvl w:ilvl="4" w:tplc="2C0A0003" w:tentative="1">
      <w:start w:val="1"/>
      <w:numFmt w:val="bullet"/>
      <w:lvlText w:val="o"/>
      <w:lvlJc w:val="left"/>
      <w:pPr>
        <w:ind w:left="4233" w:hanging="360"/>
      </w:pPr>
      <w:rPr>
        <w:rFonts w:ascii="Courier New" w:hAnsi="Courier New" w:cs="Courier New" w:hint="default"/>
      </w:rPr>
    </w:lvl>
    <w:lvl w:ilvl="5" w:tplc="2C0A0005" w:tentative="1">
      <w:start w:val="1"/>
      <w:numFmt w:val="bullet"/>
      <w:lvlText w:val=""/>
      <w:lvlJc w:val="left"/>
      <w:pPr>
        <w:ind w:left="4953" w:hanging="360"/>
      </w:pPr>
      <w:rPr>
        <w:rFonts w:ascii="Wingdings" w:hAnsi="Wingdings" w:hint="default"/>
      </w:rPr>
    </w:lvl>
    <w:lvl w:ilvl="6" w:tplc="2C0A0001" w:tentative="1">
      <w:start w:val="1"/>
      <w:numFmt w:val="bullet"/>
      <w:lvlText w:val=""/>
      <w:lvlJc w:val="left"/>
      <w:pPr>
        <w:ind w:left="5673" w:hanging="360"/>
      </w:pPr>
      <w:rPr>
        <w:rFonts w:ascii="Symbol" w:hAnsi="Symbol" w:hint="default"/>
      </w:rPr>
    </w:lvl>
    <w:lvl w:ilvl="7" w:tplc="2C0A0003" w:tentative="1">
      <w:start w:val="1"/>
      <w:numFmt w:val="bullet"/>
      <w:lvlText w:val="o"/>
      <w:lvlJc w:val="left"/>
      <w:pPr>
        <w:ind w:left="6393" w:hanging="360"/>
      </w:pPr>
      <w:rPr>
        <w:rFonts w:ascii="Courier New" w:hAnsi="Courier New" w:cs="Courier New" w:hint="default"/>
      </w:rPr>
    </w:lvl>
    <w:lvl w:ilvl="8" w:tplc="2C0A0005" w:tentative="1">
      <w:start w:val="1"/>
      <w:numFmt w:val="bullet"/>
      <w:lvlText w:val=""/>
      <w:lvlJc w:val="left"/>
      <w:pPr>
        <w:ind w:left="7113" w:hanging="360"/>
      </w:pPr>
      <w:rPr>
        <w:rFonts w:ascii="Wingdings" w:hAnsi="Wingdings" w:hint="default"/>
      </w:rPr>
    </w:lvl>
  </w:abstractNum>
  <w:abstractNum w:abstractNumId="53" w15:restartNumberingAfterBreak="0">
    <w:nsid w:val="3D261B3F"/>
    <w:multiLevelType w:val="hybridMultilevel"/>
    <w:tmpl w:val="D9426908"/>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4" w15:restartNumberingAfterBreak="0">
    <w:nsid w:val="3D4E08A8"/>
    <w:multiLevelType w:val="hybridMultilevel"/>
    <w:tmpl w:val="A492F890"/>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55" w15:restartNumberingAfterBreak="0">
    <w:nsid w:val="415114B1"/>
    <w:multiLevelType w:val="multilevel"/>
    <w:tmpl w:val="3160B196"/>
    <w:lvl w:ilvl="0">
      <w:start w:val="1"/>
      <w:numFmt w:val="decimal"/>
      <w:lvlText w:val="%1."/>
      <w:lvlJc w:val="left"/>
      <w:pPr>
        <w:ind w:left="360" w:hanging="360"/>
      </w:pPr>
      <w:rPr>
        <w:rFonts w:asciiTheme="minorHAnsi" w:hAnsiTheme="minorHAnsi" w:cstheme="minorHAnsi" w:hint="default"/>
        <w:b/>
        <w:bCs/>
        <w:sz w:val="28"/>
        <w:szCs w:val="28"/>
      </w:rPr>
    </w:lvl>
    <w:lvl w:ilvl="1">
      <w:start w:val="1"/>
      <w:numFmt w:val="decimal"/>
      <w:lvlText w:val="%1.%2."/>
      <w:lvlJc w:val="left"/>
      <w:pPr>
        <w:ind w:left="792" w:hanging="432"/>
      </w:pPr>
      <w:rPr>
        <w:rFonts w:hint="default"/>
        <w:b/>
        <w:bCs/>
        <w:sz w:val="24"/>
        <w:szCs w:val="24"/>
      </w:rPr>
    </w:lvl>
    <w:lvl w:ilvl="2">
      <w:start w:val="1"/>
      <w:numFmt w:val="decimal"/>
      <w:lvlText w:val="%1.%2.%3."/>
      <w:lvlJc w:val="left"/>
      <w:pPr>
        <w:ind w:left="1224" w:hanging="504"/>
      </w:pPr>
      <w:rPr>
        <w:rFonts w:hint="default"/>
        <w:b/>
        <w:bCs/>
        <w:sz w:val="20"/>
        <w:szCs w:val="20"/>
      </w:rPr>
    </w:lvl>
    <w:lvl w:ilvl="3">
      <w:start w:val="1"/>
      <w:numFmt w:val="lowerRoman"/>
      <w:lvlText w:val="%4."/>
      <w:lvlJc w:val="right"/>
      <w:pPr>
        <w:ind w:left="1728" w:hanging="648"/>
      </w:pPr>
      <w:rPr>
        <w:rFonts w:hint="default"/>
        <w:b/>
        <w:bCs/>
      </w:rPr>
    </w:lvl>
    <w:lvl w:ilvl="4">
      <w:start w:val="1"/>
      <w:numFmt w:val="lowerLetter"/>
      <w:lvlText w:val="%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453E2C61"/>
    <w:multiLevelType w:val="multilevel"/>
    <w:tmpl w:val="4C244E38"/>
    <w:lvl w:ilvl="0">
      <w:start w:val="1"/>
      <w:numFmt w:val="decimal"/>
      <w:lvlText w:val="%1."/>
      <w:lvlJc w:val="left"/>
      <w:pPr>
        <w:ind w:left="360" w:hanging="360"/>
      </w:pPr>
      <w:rPr>
        <w:b/>
        <w:bCs/>
        <w:sz w:val="28"/>
        <w:szCs w:val="28"/>
      </w:rPr>
    </w:lvl>
    <w:lvl w:ilvl="1">
      <w:start w:val="1"/>
      <w:numFmt w:val="decimal"/>
      <w:lvlText w:val="%1.%2."/>
      <w:lvlJc w:val="left"/>
      <w:pPr>
        <w:ind w:left="792" w:hanging="432"/>
      </w:pPr>
      <w:rPr>
        <w:b/>
        <w:bCs/>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7" w15:restartNumberingAfterBreak="0">
    <w:nsid w:val="464172A1"/>
    <w:multiLevelType w:val="hybridMultilevel"/>
    <w:tmpl w:val="4B8CB670"/>
    <w:lvl w:ilvl="0" w:tplc="2C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8" w15:restartNumberingAfterBreak="0">
    <w:nsid w:val="470B3AE2"/>
    <w:multiLevelType w:val="hybridMultilevel"/>
    <w:tmpl w:val="42F407A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9" w15:restartNumberingAfterBreak="0">
    <w:nsid w:val="47AE2E8D"/>
    <w:multiLevelType w:val="hybridMultilevel"/>
    <w:tmpl w:val="26C26A9A"/>
    <w:lvl w:ilvl="0" w:tplc="2C0A0001">
      <w:start w:val="1"/>
      <w:numFmt w:val="bullet"/>
      <w:lvlText w:val=""/>
      <w:lvlJc w:val="left"/>
      <w:pPr>
        <w:ind w:left="1353" w:hanging="360"/>
      </w:pPr>
      <w:rPr>
        <w:rFonts w:ascii="Symbol" w:hAnsi="Symbol" w:hint="default"/>
      </w:rPr>
    </w:lvl>
    <w:lvl w:ilvl="1" w:tplc="2C0A0003" w:tentative="1">
      <w:start w:val="1"/>
      <w:numFmt w:val="bullet"/>
      <w:lvlText w:val="o"/>
      <w:lvlJc w:val="left"/>
      <w:pPr>
        <w:ind w:left="2073" w:hanging="360"/>
      </w:pPr>
      <w:rPr>
        <w:rFonts w:ascii="Courier New" w:hAnsi="Courier New" w:cs="Courier New" w:hint="default"/>
      </w:rPr>
    </w:lvl>
    <w:lvl w:ilvl="2" w:tplc="2C0A0005" w:tentative="1">
      <w:start w:val="1"/>
      <w:numFmt w:val="bullet"/>
      <w:lvlText w:val=""/>
      <w:lvlJc w:val="left"/>
      <w:pPr>
        <w:ind w:left="2793" w:hanging="360"/>
      </w:pPr>
      <w:rPr>
        <w:rFonts w:ascii="Wingdings" w:hAnsi="Wingdings" w:hint="default"/>
      </w:rPr>
    </w:lvl>
    <w:lvl w:ilvl="3" w:tplc="2C0A0001" w:tentative="1">
      <w:start w:val="1"/>
      <w:numFmt w:val="bullet"/>
      <w:lvlText w:val=""/>
      <w:lvlJc w:val="left"/>
      <w:pPr>
        <w:ind w:left="3513" w:hanging="360"/>
      </w:pPr>
      <w:rPr>
        <w:rFonts w:ascii="Symbol" w:hAnsi="Symbol" w:hint="default"/>
      </w:rPr>
    </w:lvl>
    <w:lvl w:ilvl="4" w:tplc="2C0A0003" w:tentative="1">
      <w:start w:val="1"/>
      <w:numFmt w:val="bullet"/>
      <w:lvlText w:val="o"/>
      <w:lvlJc w:val="left"/>
      <w:pPr>
        <w:ind w:left="4233" w:hanging="360"/>
      </w:pPr>
      <w:rPr>
        <w:rFonts w:ascii="Courier New" w:hAnsi="Courier New" w:cs="Courier New" w:hint="default"/>
      </w:rPr>
    </w:lvl>
    <w:lvl w:ilvl="5" w:tplc="2C0A0005" w:tentative="1">
      <w:start w:val="1"/>
      <w:numFmt w:val="bullet"/>
      <w:lvlText w:val=""/>
      <w:lvlJc w:val="left"/>
      <w:pPr>
        <w:ind w:left="4953" w:hanging="360"/>
      </w:pPr>
      <w:rPr>
        <w:rFonts w:ascii="Wingdings" w:hAnsi="Wingdings" w:hint="default"/>
      </w:rPr>
    </w:lvl>
    <w:lvl w:ilvl="6" w:tplc="2C0A0001" w:tentative="1">
      <w:start w:val="1"/>
      <w:numFmt w:val="bullet"/>
      <w:lvlText w:val=""/>
      <w:lvlJc w:val="left"/>
      <w:pPr>
        <w:ind w:left="5673" w:hanging="360"/>
      </w:pPr>
      <w:rPr>
        <w:rFonts w:ascii="Symbol" w:hAnsi="Symbol" w:hint="default"/>
      </w:rPr>
    </w:lvl>
    <w:lvl w:ilvl="7" w:tplc="2C0A0003" w:tentative="1">
      <w:start w:val="1"/>
      <w:numFmt w:val="bullet"/>
      <w:lvlText w:val="o"/>
      <w:lvlJc w:val="left"/>
      <w:pPr>
        <w:ind w:left="6393" w:hanging="360"/>
      </w:pPr>
      <w:rPr>
        <w:rFonts w:ascii="Courier New" w:hAnsi="Courier New" w:cs="Courier New" w:hint="default"/>
      </w:rPr>
    </w:lvl>
    <w:lvl w:ilvl="8" w:tplc="2C0A0005" w:tentative="1">
      <w:start w:val="1"/>
      <w:numFmt w:val="bullet"/>
      <w:lvlText w:val=""/>
      <w:lvlJc w:val="left"/>
      <w:pPr>
        <w:ind w:left="7113" w:hanging="360"/>
      </w:pPr>
      <w:rPr>
        <w:rFonts w:ascii="Wingdings" w:hAnsi="Wingdings" w:hint="default"/>
      </w:rPr>
    </w:lvl>
  </w:abstractNum>
  <w:abstractNum w:abstractNumId="60" w15:restartNumberingAfterBreak="0">
    <w:nsid w:val="4A391E02"/>
    <w:multiLevelType w:val="hybridMultilevel"/>
    <w:tmpl w:val="C7D0EDB4"/>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61" w15:restartNumberingAfterBreak="0">
    <w:nsid w:val="4C437AA3"/>
    <w:multiLevelType w:val="hybridMultilevel"/>
    <w:tmpl w:val="23E8C62C"/>
    <w:lvl w:ilvl="0" w:tplc="2C0A0005">
      <w:start w:val="1"/>
      <w:numFmt w:val="bullet"/>
      <w:lvlText w:val=""/>
      <w:lvlJc w:val="left"/>
      <w:pPr>
        <w:ind w:left="720" w:hanging="360"/>
      </w:pPr>
      <w:rPr>
        <w:rFonts w:ascii="Wingdings" w:hAnsi="Wingdings"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2" w15:restartNumberingAfterBreak="0">
    <w:nsid w:val="4C965702"/>
    <w:multiLevelType w:val="multilevel"/>
    <w:tmpl w:val="3CE0DE10"/>
    <w:lvl w:ilvl="0">
      <w:start w:val="1"/>
      <w:numFmt w:val="decimal"/>
      <w:lvlText w:val="%1."/>
      <w:lvlJc w:val="left"/>
      <w:pPr>
        <w:ind w:left="360" w:hanging="360"/>
      </w:pPr>
      <w:rPr>
        <w:b/>
        <w:bCs/>
        <w:sz w:val="28"/>
        <w:szCs w:val="28"/>
      </w:rPr>
    </w:lvl>
    <w:lvl w:ilvl="1">
      <w:start w:val="1"/>
      <w:numFmt w:val="decimal"/>
      <w:lvlText w:val="%1.%2."/>
      <w:lvlJc w:val="left"/>
      <w:pPr>
        <w:ind w:left="792" w:hanging="432"/>
      </w:pPr>
      <w:rPr>
        <w:b/>
        <w:bCs/>
        <w:sz w:val="24"/>
        <w:szCs w:val="24"/>
      </w:rPr>
    </w:lvl>
    <w:lvl w:ilvl="2">
      <w:start w:val="1"/>
      <w:numFmt w:val="decimal"/>
      <w:lvlText w:val="%1.%2.%3."/>
      <w:lvlJc w:val="left"/>
      <w:pPr>
        <w:ind w:left="1224" w:hanging="504"/>
      </w:pPr>
    </w:lvl>
    <w:lvl w:ilvl="3">
      <w:start w:val="1"/>
      <w:numFmt w:val="bullet"/>
      <w:lvlText w:val=""/>
      <w:lvlJc w:val="left"/>
      <w:pPr>
        <w:ind w:left="1728" w:hanging="648"/>
      </w:pPr>
      <w:rPr>
        <w:rFonts w:ascii="Wingdings" w:hAnsi="Wingdings" w:hint="default"/>
      </w:rPr>
    </w:lvl>
    <w:lvl w:ilvl="4">
      <w:start w:val="1"/>
      <w:numFmt w:val="bullet"/>
      <w:lvlText w:val=""/>
      <w:lvlJc w:val="left"/>
      <w:pPr>
        <w:ind w:left="2232" w:hanging="792"/>
      </w:pPr>
      <w:rPr>
        <w:rFonts w:ascii="Wingdings" w:hAnsi="Wingdings"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15:restartNumberingAfterBreak="0">
    <w:nsid w:val="4CC02D6E"/>
    <w:multiLevelType w:val="hybridMultilevel"/>
    <w:tmpl w:val="2A26528A"/>
    <w:lvl w:ilvl="0" w:tplc="04090005">
      <w:start w:val="1"/>
      <w:numFmt w:val="bullet"/>
      <w:lvlText w:val=""/>
      <w:lvlJc w:val="left"/>
      <w:pPr>
        <w:ind w:left="2149" w:hanging="360"/>
      </w:pPr>
      <w:rPr>
        <w:rFonts w:ascii="Wingdings" w:hAnsi="Wingdings" w:hint="default"/>
      </w:rPr>
    </w:lvl>
    <w:lvl w:ilvl="1" w:tplc="04090005">
      <w:start w:val="1"/>
      <w:numFmt w:val="bullet"/>
      <w:lvlText w:val=""/>
      <w:lvlJc w:val="left"/>
      <w:pPr>
        <w:ind w:left="2869" w:hanging="360"/>
      </w:pPr>
      <w:rPr>
        <w:rFonts w:ascii="Wingdings" w:hAnsi="Wingdings" w:hint="default"/>
      </w:rPr>
    </w:lvl>
    <w:lvl w:ilvl="2" w:tplc="2C0A0005" w:tentative="1">
      <w:start w:val="1"/>
      <w:numFmt w:val="bullet"/>
      <w:lvlText w:val=""/>
      <w:lvlJc w:val="left"/>
      <w:pPr>
        <w:ind w:left="3589" w:hanging="360"/>
      </w:pPr>
      <w:rPr>
        <w:rFonts w:ascii="Wingdings" w:hAnsi="Wingdings" w:hint="default"/>
      </w:rPr>
    </w:lvl>
    <w:lvl w:ilvl="3" w:tplc="2C0A0001" w:tentative="1">
      <w:start w:val="1"/>
      <w:numFmt w:val="bullet"/>
      <w:lvlText w:val=""/>
      <w:lvlJc w:val="left"/>
      <w:pPr>
        <w:ind w:left="4309" w:hanging="360"/>
      </w:pPr>
      <w:rPr>
        <w:rFonts w:ascii="Symbol" w:hAnsi="Symbol" w:hint="default"/>
      </w:rPr>
    </w:lvl>
    <w:lvl w:ilvl="4" w:tplc="2C0A0003" w:tentative="1">
      <w:start w:val="1"/>
      <w:numFmt w:val="bullet"/>
      <w:lvlText w:val="o"/>
      <w:lvlJc w:val="left"/>
      <w:pPr>
        <w:ind w:left="5029" w:hanging="360"/>
      </w:pPr>
      <w:rPr>
        <w:rFonts w:ascii="Courier New" w:hAnsi="Courier New" w:cs="Courier New" w:hint="default"/>
      </w:rPr>
    </w:lvl>
    <w:lvl w:ilvl="5" w:tplc="2C0A0005" w:tentative="1">
      <w:start w:val="1"/>
      <w:numFmt w:val="bullet"/>
      <w:lvlText w:val=""/>
      <w:lvlJc w:val="left"/>
      <w:pPr>
        <w:ind w:left="5749" w:hanging="360"/>
      </w:pPr>
      <w:rPr>
        <w:rFonts w:ascii="Wingdings" w:hAnsi="Wingdings" w:hint="default"/>
      </w:rPr>
    </w:lvl>
    <w:lvl w:ilvl="6" w:tplc="2C0A0001" w:tentative="1">
      <w:start w:val="1"/>
      <w:numFmt w:val="bullet"/>
      <w:lvlText w:val=""/>
      <w:lvlJc w:val="left"/>
      <w:pPr>
        <w:ind w:left="6469" w:hanging="360"/>
      </w:pPr>
      <w:rPr>
        <w:rFonts w:ascii="Symbol" w:hAnsi="Symbol" w:hint="default"/>
      </w:rPr>
    </w:lvl>
    <w:lvl w:ilvl="7" w:tplc="2C0A0003" w:tentative="1">
      <w:start w:val="1"/>
      <w:numFmt w:val="bullet"/>
      <w:lvlText w:val="o"/>
      <w:lvlJc w:val="left"/>
      <w:pPr>
        <w:ind w:left="7189" w:hanging="360"/>
      </w:pPr>
      <w:rPr>
        <w:rFonts w:ascii="Courier New" w:hAnsi="Courier New" w:cs="Courier New" w:hint="default"/>
      </w:rPr>
    </w:lvl>
    <w:lvl w:ilvl="8" w:tplc="2C0A0005" w:tentative="1">
      <w:start w:val="1"/>
      <w:numFmt w:val="bullet"/>
      <w:lvlText w:val=""/>
      <w:lvlJc w:val="left"/>
      <w:pPr>
        <w:ind w:left="7909" w:hanging="360"/>
      </w:pPr>
      <w:rPr>
        <w:rFonts w:ascii="Wingdings" w:hAnsi="Wingdings" w:hint="default"/>
      </w:rPr>
    </w:lvl>
  </w:abstractNum>
  <w:abstractNum w:abstractNumId="64" w15:restartNumberingAfterBreak="0">
    <w:nsid w:val="4CE00231"/>
    <w:multiLevelType w:val="hybridMultilevel"/>
    <w:tmpl w:val="64188256"/>
    <w:lvl w:ilvl="0" w:tplc="04090013">
      <w:start w:val="1"/>
      <w:numFmt w:val="upperRoman"/>
      <w:lvlText w:val="%1."/>
      <w:lvlJc w:val="right"/>
      <w:pPr>
        <w:ind w:left="2138" w:hanging="360"/>
      </w:pPr>
    </w:lvl>
    <w:lvl w:ilvl="1" w:tplc="2C0A0019" w:tentative="1">
      <w:start w:val="1"/>
      <w:numFmt w:val="lowerLetter"/>
      <w:lvlText w:val="%2."/>
      <w:lvlJc w:val="left"/>
      <w:pPr>
        <w:ind w:left="2858" w:hanging="360"/>
      </w:pPr>
    </w:lvl>
    <w:lvl w:ilvl="2" w:tplc="2C0A001B" w:tentative="1">
      <w:start w:val="1"/>
      <w:numFmt w:val="lowerRoman"/>
      <w:lvlText w:val="%3."/>
      <w:lvlJc w:val="right"/>
      <w:pPr>
        <w:ind w:left="3578" w:hanging="180"/>
      </w:pPr>
    </w:lvl>
    <w:lvl w:ilvl="3" w:tplc="2C0A000F" w:tentative="1">
      <w:start w:val="1"/>
      <w:numFmt w:val="decimal"/>
      <w:lvlText w:val="%4."/>
      <w:lvlJc w:val="left"/>
      <w:pPr>
        <w:ind w:left="4298" w:hanging="360"/>
      </w:pPr>
    </w:lvl>
    <w:lvl w:ilvl="4" w:tplc="2C0A0019" w:tentative="1">
      <w:start w:val="1"/>
      <w:numFmt w:val="lowerLetter"/>
      <w:lvlText w:val="%5."/>
      <w:lvlJc w:val="left"/>
      <w:pPr>
        <w:ind w:left="5018" w:hanging="360"/>
      </w:pPr>
    </w:lvl>
    <w:lvl w:ilvl="5" w:tplc="2C0A001B" w:tentative="1">
      <w:start w:val="1"/>
      <w:numFmt w:val="lowerRoman"/>
      <w:lvlText w:val="%6."/>
      <w:lvlJc w:val="right"/>
      <w:pPr>
        <w:ind w:left="5738" w:hanging="180"/>
      </w:pPr>
    </w:lvl>
    <w:lvl w:ilvl="6" w:tplc="2C0A000F" w:tentative="1">
      <w:start w:val="1"/>
      <w:numFmt w:val="decimal"/>
      <w:lvlText w:val="%7."/>
      <w:lvlJc w:val="left"/>
      <w:pPr>
        <w:ind w:left="6458" w:hanging="360"/>
      </w:pPr>
    </w:lvl>
    <w:lvl w:ilvl="7" w:tplc="2C0A0019" w:tentative="1">
      <w:start w:val="1"/>
      <w:numFmt w:val="lowerLetter"/>
      <w:lvlText w:val="%8."/>
      <w:lvlJc w:val="left"/>
      <w:pPr>
        <w:ind w:left="7178" w:hanging="360"/>
      </w:pPr>
    </w:lvl>
    <w:lvl w:ilvl="8" w:tplc="2C0A001B" w:tentative="1">
      <w:start w:val="1"/>
      <w:numFmt w:val="lowerRoman"/>
      <w:lvlText w:val="%9."/>
      <w:lvlJc w:val="right"/>
      <w:pPr>
        <w:ind w:left="7898" w:hanging="180"/>
      </w:pPr>
    </w:lvl>
  </w:abstractNum>
  <w:abstractNum w:abstractNumId="65" w15:restartNumberingAfterBreak="0">
    <w:nsid w:val="4D144EA1"/>
    <w:multiLevelType w:val="hybridMultilevel"/>
    <w:tmpl w:val="815E7458"/>
    <w:lvl w:ilvl="0" w:tplc="2C0A0001">
      <w:start w:val="1"/>
      <w:numFmt w:val="bullet"/>
      <w:lvlText w:val=""/>
      <w:lvlJc w:val="left"/>
      <w:pPr>
        <w:ind w:left="2847" w:hanging="360"/>
      </w:pPr>
      <w:rPr>
        <w:rFonts w:ascii="Symbol" w:hAnsi="Symbol" w:hint="default"/>
      </w:rPr>
    </w:lvl>
    <w:lvl w:ilvl="1" w:tplc="2C0A0003" w:tentative="1">
      <w:start w:val="1"/>
      <w:numFmt w:val="bullet"/>
      <w:lvlText w:val="o"/>
      <w:lvlJc w:val="left"/>
      <w:pPr>
        <w:ind w:left="3567" w:hanging="360"/>
      </w:pPr>
      <w:rPr>
        <w:rFonts w:ascii="Courier New" w:hAnsi="Courier New" w:cs="Courier New" w:hint="default"/>
      </w:rPr>
    </w:lvl>
    <w:lvl w:ilvl="2" w:tplc="2C0A0005" w:tentative="1">
      <w:start w:val="1"/>
      <w:numFmt w:val="bullet"/>
      <w:lvlText w:val=""/>
      <w:lvlJc w:val="left"/>
      <w:pPr>
        <w:ind w:left="4287" w:hanging="360"/>
      </w:pPr>
      <w:rPr>
        <w:rFonts w:ascii="Wingdings" w:hAnsi="Wingdings" w:hint="default"/>
      </w:rPr>
    </w:lvl>
    <w:lvl w:ilvl="3" w:tplc="2C0A0001" w:tentative="1">
      <w:start w:val="1"/>
      <w:numFmt w:val="bullet"/>
      <w:lvlText w:val=""/>
      <w:lvlJc w:val="left"/>
      <w:pPr>
        <w:ind w:left="5007" w:hanging="360"/>
      </w:pPr>
      <w:rPr>
        <w:rFonts w:ascii="Symbol" w:hAnsi="Symbol" w:hint="default"/>
      </w:rPr>
    </w:lvl>
    <w:lvl w:ilvl="4" w:tplc="2C0A0003" w:tentative="1">
      <w:start w:val="1"/>
      <w:numFmt w:val="bullet"/>
      <w:lvlText w:val="o"/>
      <w:lvlJc w:val="left"/>
      <w:pPr>
        <w:ind w:left="5727" w:hanging="360"/>
      </w:pPr>
      <w:rPr>
        <w:rFonts w:ascii="Courier New" w:hAnsi="Courier New" w:cs="Courier New" w:hint="default"/>
      </w:rPr>
    </w:lvl>
    <w:lvl w:ilvl="5" w:tplc="2C0A0005" w:tentative="1">
      <w:start w:val="1"/>
      <w:numFmt w:val="bullet"/>
      <w:lvlText w:val=""/>
      <w:lvlJc w:val="left"/>
      <w:pPr>
        <w:ind w:left="6447" w:hanging="360"/>
      </w:pPr>
      <w:rPr>
        <w:rFonts w:ascii="Wingdings" w:hAnsi="Wingdings" w:hint="default"/>
      </w:rPr>
    </w:lvl>
    <w:lvl w:ilvl="6" w:tplc="2C0A0001" w:tentative="1">
      <w:start w:val="1"/>
      <w:numFmt w:val="bullet"/>
      <w:lvlText w:val=""/>
      <w:lvlJc w:val="left"/>
      <w:pPr>
        <w:ind w:left="7167" w:hanging="360"/>
      </w:pPr>
      <w:rPr>
        <w:rFonts w:ascii="Symbol" w:hAnsi="Symbol" w:hint="default"/>
      </w:rPr>
    </w:lvl>
    <w:lvl w:ilvl="7" w:tplc="2C0A0003" w:tentative="1">
      <w:start w:val="1"/>
      <w:numFmt w:val="bullet"/>
      <w:lvlText w:val="o"/>
      <w:lvlJc w:val="left"/>
      <w:pPr>
        <w:ind w:left="7887" w:hanging="360"/>
      </w:pPr>
      <w:rPr>
        <w:rFonts w:ascii="Courier New" w:hAnsi="Courier New" w:cs="Courier New" w:hint="default"/>
      </w:rPr>
    </w:lvl>
    <w:lvl w:ilvl="8" w:tplc="2C0A0005" w:tentative="1">
      <w:start w:val="1"/>
      <w:numFmt w:val="bullet"/>
      <w:lvlText w:val=""/>
      <w:lvlJc w:val="left"/>
      <w:pPr>
        <w:ind w:left="8607" w:hanging="360"/>
      </w:pPr>
      <w:rPr>
        <w:rFonts w:ascii="Wingdings" w:hAnsi="Wingdings" w:hint="default"/>
      </w:rPr>
    </w:lvl>
  </w:abstractNum>
  <w:abstractNum w:abstractNumId="66" w15:restartNumberingAfterBreak="0">
    <w:nsid w:val="4E234E7B"/>
    <w:multiLevelType w:val="hybridMultilevel"/>
    <w:tmpl w:val="231668B6"/>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67" w15:restartNumberingAfterBreak="0">
    <w:nsid w:val="4E832FD4"/>
    <w:multiLevelType w:val="hybridMultilevel"/>
    <w:tmpl w:val="4A48234E"/>
    <w:lvl w:ilvl="0" w:tplc="2C0A0001">
      <w:start w:val="1"/>
      <w:numFmt w:val="bullet"/>
      <w:lvlText w:val=""/>
      <w:lvlJc w:val="left"/>
      <w:pPr>
        <w:ind w:left="720" w:hanging="360"/>
      </w:pPr>
      <w:rPr>
        <w:rFonts w:ascii="Symbol" w:hAnsi="Symbol" w:hint="default"/>
      </w:rPr>
    </w:lvl>
    <w:lvl w:ilvl="1" w:tplc="2C0A0001">
      <w:start w:val="1"/>
      <w:numFmt w:val="bullet"/>
      <w:lvlText w:val=""/>
      <w:lvlJc w:val="left"/>
      <w:pPr>
        <w:ind w:left="1440" w:hanging="360"/>
      </w:pPr>
      <w:rPr>
        <w:rFonts w:ascii="Symbol" w:hAnsi="Symbol"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8" w15:restartNumberingAfterBreak="0">
    <w:nsid w:val="510B4AF9"/>
    <w:multiLevelType w:val="hybridMultilevel"/>
    <w:tmpl w:val="08C8521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9" w15:restartNumberingAfterBreak="0">
    <w:nsid w:val="515C08D3"/>
    <w:multiLevelType w:val="hybridMultilevel"/>
    <w:tmpl w:val="729EB2E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0" w15:restartNumberingAfterBreak="0">
    <w:nsid w:val="51F61D7B"/>
    <w:multiLevelType w:val="hybridMultilevel"/>
    <w:tmpl w:val="6B34147E"/>
    <w:lvl w:ilvl="0" w:tplc="04090005">
      <w:start w:val="1"/>
      <w:numFmt w:val="bullet"/>
      <w:lvlText w:val=""/>
      <w:lvlJc w:val="left"/>
      <w:pPr>
        <w:ind w:left="1287" w:hanging="360"/>
      </w:pPr>
      <w:rPr>
        <w:rFonts w:ascii="Wingdings" w:hAnsi="Wingdings" w:hint="default"/>
      </w:rPr>
    </w:lvl>
    <w:lvl w:ilvl="1" w:tplc="2C0A0001">
      <w:start w:val="1"/>
      <w:numFmt w:val="bullet"/>
      <w:lvlText w:val=""/>
      <w:lvlJc w:val="left"/>
      <w:pPr>
        <w:ind w:left="2367" w:hanging="720"/>
      </w:pPr>
      <w:rPr>
        <w:rFonts w:ascii="Symbol" w:hAnsi="Symbol" w:hint="default"/>
      </w:rPr>
    </w:lvl>
    <w:lvl w:ilvl="2" w:tplc="2C0A0005" w:tentative="1">
      <w:start w:val="1"/>
      <w:numFmt w:val="bullet"/>
      <w:lvlText w:val=""/>
      <w:lvlJc w:val="left"/>
      <w:pPr>
        <w:ind w:left="2727" w:hanging="360"/>
      </w:pPr>
      <w:rPr>
        <w:rFonts w:ascii="Wingdings" w:hAnsi="Wingdings" w:hint="default"/>
      </w:rPr>
    </w:lvl>
    <w:lvl w:ilvl="3" w:tplc="2C0A0001" w:tentative="1">
      <w:start w:val="1"/>
      <w:numFmt w:val="bullet"/>
      <w:lvlText w:val=""/>
      <w:lvlJc w:val="left"/>
      <w:pPr>
        <w:ind w:left="3447" w:hanging="360"/>
      </w:pPr>
      <w:rPr>
        <w:rFonts w:ascii="Symbol" w:hAnsi="Symbol" w:hint="default"/>
      </w:rPr>
    </w:lvl>
    <w:lvl w:ilvl="4" w:tplc="2C0A0003" w:tentative="1">
      <w:start w:val="1"/>
      <w:numFmt w:val="bullet"/>
      <w:lvlText w:val="o"/>
      <w:lvlJc w:val="left"/>
      <w:pPr>
        <w:ind w:left="4167" w:hanging="360"/>
      </w:pPr>
      <w:rPr>
        <w:rFonts w:ascii="Courier New" w:hAnsi="Courier New" w:cs="Courier New" w:hint="default"/>
      </w:rPr>
    </w:lvl>
    <w:lvl w:ilvl="5" w:tplc="2C0A0005" w:tentative="1">
      <w:start w:val="1"/>
      <w:numFmt w:val="bullet"/>
      <w:lvlText w:val=""/>
      <w:lvlJc w:val="left"/>
      <w:pPr>
        <w:ind w:left="4887" w:hanging="360"/>
      </w:pPr>
      <w:rPr>
        <w:rFonts w:ascii="Wingdings" w:hAnsi="Wingdings" w:hint="default"/>
      </w:rPr>
    </w:lvl>
    <w:lvl w:ilvl="6" w:tplc="2C0A0001" w:tentative="1">
      <w:start w:val="1"/>
      <w:numFmt w:val="bullet"/>
      <w:lvlText w:val=""/>
      <w:lvlJc w:val="left"/>
      <w:pPr>
        <w:ind w:left="5607" w:hanging="360"/>
      </w:pPr>
      <w:rPr>
        <w:rFonts w:ascii="Symbol" w:hAnsi="Symbol" w:hint="default"/>
      </w:rPr>
    </w:lvl>
    <w:lvl w:ilvl="7" w:tplc="2C0A0003" w:tentative="1">
      <w:start w:val="1"/>
      <w:numFmt w:val="bullet"/>
      <w:lvlText w:val="o"/>
      <w:lvlJc w:val="left"/>
      <w:pPr>
        <w:ind w:left="6327" w:hanging="360"/>
      </w:pPr>
      <w:rPr>
        <w:rFonts w:ascii="Courier New" w:hAnsi="Courier New" w:cs="Courier New" w:hint="default"/>
      </w:rPr>
    </w:lvl>
    <w:lvl w:ilvl="8" w:tplc="2C0A0005" w:tentative="1">
      <w:start w:val="1"/>
      <w:numFmt w:val="bullet"/>
      <w:lvlText w:val=""/>
      <w:lvlJc w:val="left"/>
      <w:pPr>
        <w:ind w:left="7047" w:hanging="360"/>
      </w:pPr>
      <w:rPr>
        <w:rFonts w:ascii="Wingdings" w:hAnsi="Wingdings" w:hint="default"/>
      </w:rPr>
    </w:lvl>
  </w:abstractNum>
  <w:abstractNum w:abstractNumId="71" w15:restartNumberingAfterBreak="0">
    <w:nsid w:val="52973556"/>
    <w:multiLevelType w:val="hybridMultilevel"/>
    <w:tmpl w:val="D0B4443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2" w15:restartNumberingAfterBreak="0">
    <w:nsid w:val="52CC34BC"/>
    <w:multiLevelType w:val="hybridMultilevel"/>
    <w:tmpl w:val="53985108"/>
    <w:lvl w:ilvl="0" w:tplc="0409001B">
      <w:start w:val="1"/>
      <w:numFmt w:val="lowerRoman"/>
      <w:lvlText w:val="%1."/>
      <w:lvlJc w:val="right"/>
      <w:pPr>
        <w:ind w:left="1429" w:hanging="360"/>
      </w:pPr>
    </w:lvl>
    <w:lvl w:ilvl="1" w:tplc="2C0A0019" w:tentative="1">
      <w:start w:val="1"/>
      <w:numFmt w:val="lowerLetter"/>
      <w:lvlText w:val="%2."/>
      <w:lvlJc w:val="left"/>
      <w:pPr>
        <w:ind w:left="2149" w:hanging="360"/>
      </w:pPr>
    </w:lvl>
    <w:lvl w:ilvl="2" w:tplc="2C0A001B">
      <w:start w:val="1"/>
      <w:numFmt w:val="lowerRoman"/>
      <w:lvlText w:val="%3."/>
      <w:lvlJc w:val="right"/>
      <w:pPr>
        <w:ind w:left="2869" w:hanging="180"/>
      </w:pPr>
    </w:lvl>
    <w:lvl w:ilvl="3" w:tplc="2C0A000F" w:tentative="1">
      <w:start w:val="1"/>
      <w:numFmt w:val="decimal"/>
      <w:lvlText w:val="%4."/>
      <w:lvlJc w:val="left"/>
      <w:pPr>
        <w:ind w:left="3589" w:hanging="360"/>
      </w:pPr>
    </w:lvl>
    <w:lvl w:ilvl="4" w:tplc="2C0A0019" w:tentative="1">
      <w:start w:val="1"/>
      <w:numFmt w:val="lowerLetter"/>
      <w:lvlText w:val="%5."/>
      <w:lvlJc w:val="left"/>
      <w:pPr>
        <w:ind w:left="4309" w:hanging="360"/>
      </w:pPr>
    </w:lvl>
    <w:lvl w:ilvl="5" w:tplc="2C0A001B" w:tentative="1">
      <w:start w:val="1"/>
      <w:numFmt w:val="lowerRoman"/>
      <w:lvlText w:val="%6."/>
      <w:lvlJc w:val="right"/>
      <w:pPr>
        <w:ind w:left="5029" w:hanging="180"/>
      </w:pPr>
    </w:lvl>
    <w:lvl w:ilvl="6" w:tplc="2C0A000F" w:tentative="1">
      <w:start w:val="1"/>
      <w:numFmt w:val="decimal"/>
      <w:lvlText w:val="%7."/>
      <w:lvlJc w:val="left"/>
      <w:pPr>
        <w:ind w:left="5749" w:hanging="360"/>
      </w:pPr>
    </w:lvl>
    <w:lvl w:ilvl="7" w:tplc="2C0A0019" w:tentative="1">
      <w:start w:val="1"/>
      <w:numFmt w:val="lowerLetter"/>
      <w:lvlText w:val="%8."/>
      <w:lvlJc w:val="left"/>
      <w:pPr>
        <w:ind w:left="6469" w:hanging="360"/>
      </w:pPr>
    </w:lvl>
    <w:lvl w:ilvl="8" w:tplc="2C0A001B" w:tentative="1">
      <w:start w:val="1"/>
      <w:numFmt w:val="lowerRoman"/>
      <w:lvlText w:val="%9."/>
      <w:lvlJc w:val="right"/>
      <w:pPr>
        <w:ind w:left="7189" w:hanging="180"/>
      </w:pPr>
    </w:lvl>
  </w:abstractNum>
  <w:abstractNum w:abstractNumId="73" w15:restartNumberingAfterBreak="0">
    <w:nsid w:val="52FC55D8"/>
    <w:multiLevelType w:val="hybridMultilevel"/>
    <w:tmpl w:val="06FA0654"/>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74" w15:restartNumberingAfterBreak="0">
    <w:nsid w:val="530F3FBC"/>
    <w:multiLevelType w:val="hybridMultilevel"/>
    <w:tmpl w:val="2408B812"/>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5" w15:restartNumberingAfterBreak="0">
    <w:nsid w:val="554A4233"/>
    <w:multiLevelType w:val="hybridMultilevel"/>
    <w:tmpl w:val="BAC6C724"/>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76" w15:restartNumberingAfterBreak="0">
    <w:nsid w:val="5630283D"/>
    <w:multiLevelType w:val="hybridMultilevel"/>
    <w:tmpl w:val="DE7AAB2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7" w15:restartNumberingAfterBreak="0">
    <w:nsid w:val="57215C95"/>
    <w:multiLevelType w:val="hybridMultilevel"/>
    <w:tmpl w:val="4498DAB6"/>
    <w:lvl w:ilvl="0" w:tplc="0409001B">
      <w:start w:val="1"/>
      <w:numFmt w:val="lowerRoman"/>
      <w:lvlText w:val="%1."/>
      <w:lvlJc w:val="right"/>
      <w:pPr>
        <w:ind w:left="720" w:hanging="360"/>
      </w:pPr>
      <w:rPr>
        <w:rFonts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8" w15:restartNumberingAfterBreak="0">
    <w:nsid w:val="58656AA3"/>
    <w:multiLevelType w:val="hybridMultilevel"/>
    <w:tmpl w:val="77A8EF16"/>
    <w:lvl w:ilvl="0" w:tplc="04090013">
      <w:start w:val="1"/>
      <w:numFmt w:val="upperRoman"/>
      <w:lvlText w:val="%1."/>
      <w:lvlJc w:val="right"/>
      <w:pPr>
        <w:ind w:left="720" w:hanging="360"/>
      </w:pPr>
      <w:rPr>
        <w:rFonts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9" w15:restartNumberingAfterBreak="0">
    <w:nsid w:val="597520B3"/>
    <w:multiLevelType w:val="hybridMultilevel"/>
    <w:tmpl w:val="638A112E"/>
    <w:lvl w:ilvl="0" w:tplc="2C0A0001">
      <w:start w:val="1"/>
      <w:numFmt w:val="bullet"/>
      <w:lvlText w:val=""/>
      <w:lvlJc w:val="left"/>
      <w:pPr>
        <w:ind w:left="1429" w:hanging="360"/>
      </w:pPr>
      <w:rPr>
        <w:rFonts w:ascii="Symbol" w:hAnsi="Symbol" w:hint="default"/>
      </w:rPr>
    </w:lvl>
    <w:lvl w:ilvl="1" w:tplc="2C0A0003" w:tentative="1">
      <w:start w:val="1"/>
      <w:numFmt w:val="bullet"/>
      <w:lvlText w:val="o"/>
      <w:lvlJc w:val="left"/>
      <w:pPr>
        <w:ind w:left="2149" w:hanging="360"/>
      </w:pPr>
      <w:rPr>
        <w:rFonts w:ascii="Courier New" w:hAnsi="Courier New" w:cs="Courier New" w:hint="default"/>
      </w:rPr>
    </w:lvl>
    <w:lvl w:ilvl="2" w:tplc="2C0A0005" w:tentative="1">
      <w:start w:val="1"/>
      <w:numFmt w:val="bullet"/>
      <w:lvlText w:val=""/>
      <w:lvlJc w:val="left"/>
      <w:pPr>
        <w:ind w:left="2869" w:hanging="360"/>
      </w:pPr>
      <w:rPr>
        <w:rFonts w:ascii="Wingdings" w:hAnsi="Wingdings" w:hint="default"/>
      </w:rPr>
    </w:lvl>
    <w:lvl w:ilvl="3" w:tplc="2C0A0001" w:tentative="1">
      <w:start w:val="1"/>
      <w:numFmt w:val="bullet"/>
      <w:lvlText w:val=""/>
      <w:lvlJc w:val="left"/>
      <w:pPr>
        <w:ind w:left="3589" w:hanging="360"/>
      </w:pPr>
      <w:rPr>
        <w:rFonts w:ascii="Symbol" w:hAnsi="Symbol" w:hint="default"/>
      </w:rPr>
    </w:lvl>
    <w:lvl w:ilvl="4" w:tplc="2C0A0003" w:tentative="1">
      <w:start w:val="1"/>
      <w:numFmt w:val="bullet"/>
      <w:lvlText w:val="o"/>
      <w:lvlJc w:val="left"/>
      <w:pPr>
        <w:ind w:left="4309" w:hanging="360"/>
      </w:pPr>
      <w:rPr>
        <w:rFonts w:ascii="Courier New" w:hAnsi="Courier New" w:cs="Courier New" w:hint="default"/>
      </w:rPr>
    </w:lvl>
    <w:lvl w:ilvl="5" w:tplc="2C0A0005" w:tentative="1">
      <w:start w:val="1"/>
      <w:numFmt w:val="bullet"/>
      <w:lvlText w:val=""/>
      <w:lvlJc w:val="left"/>
      <w:pPr>
        <w:ind w:left="5029" w:hanging="360"/>
      </w:pPr>
      <w:rPr>
        <w:rFonts w:ascii="Wingdings" w:hAnsi="Wingdings" w:hint="default"/>
      </w:rPr>
    </w:lvl>
    <w:lvl w:ilvl="6" w:tplc="2C0A0001" w:tentative="1">
      <w:start w:val="1"/>
      <w:numFmt w:val="bullet"/>
      <w:lvlText w:val=""/>
      <w:lvlJc w:val="left"/>
      <w:pPr>
        <w:ind w:left="5749" w:hanging="360"/>
      </w:pPr>
      <w:rPr>
        <w:rFonts w:ascii="Symbol" w:hAnsi="Symbol" w:hint="default"/>
      </w:rPr>
    </w:lvl>
    <w:lvl w:ilvl="7" w:tplc="2C0A0003" w:tentative="1">
      <w:start w:val="1"/>
      <w:numFmt w:val="bullet"/>
      <w:lvlText w:val="o"/>
      <w:lvlJc w:val="left"/>
      <w:pPr>
        <w:ind w:left="6469" w:hanging="360"/>
      </w:pPr>
      <w:rPr>
        <w:rFonts w:ascii="Courier New" w:hAnsi="Courier New" w:cs="Courier New" w:hint="default"/>
      </w:rPr>
    </w:lvl>
    <w:lvl w:ilvl="8" w:tplc="2C0A0005" w:tentative="1">
      <w:start w:val="1"/>
      <w:numFmt w:val="bullet"/>
      <w:lvlText w:val=""/>
      <w:lvlJc w:val="left"/>
      <w:pPr>
        <w:ind w:left="7189" w:hanging="360"/>
      </w:pPr>
      <w:rPr>
        <w:rFonts w:ascii="Wingdings" w:hAnsi="Wingdings" w:hint="default"/>
      </w:rPr>
    </w:lvl>
  </w:abstractNum>
  <w:abstractNum w:abstractNumId="80" w15:restartNumberingAfterBreak="0">
    <w:nsid w:val="59D474AE"/>
    <w:multiLevelType w:val="hybridMultilevel"/>
    <w:tmpl w:val="0A2822CC"/>
    <w:lvl w:ilvl="0" w:tplc="2C0A0001">
      <w:start w:val="1"/>
      <w:numFmt w:val="bullet"/>
      <w:lvlText w:val=""/>
      <w:lvlJc w:val="left"/>
      <w:pPr>
        <w:ind w:left="2421" w:hanging="360"/>
      </w:pPr>
      <w:rPr>
        <w:rFonts w:ascii="Symbol" w:hAnsi="Symbol" w:hint="default"/>
      </w:rPr>
    </w:lvl>
    <w:lvl w:ilvl="1" w:tplc="2C0A0003" w:tentative="1">
      <w:start w:val="1"/>
      <w:numFmt w:val="bullet"/>
      <w:lvlText w:val="o"/>
      <w:lvlJc w:val="left"/>
      <w:pPr>
        <w:ind w:left="3141" w:hanging="360"/>
      </w:pPr>
      <w:rPr>
        <w:rFonts w:ascii="Courier New" w:hAnsi="Courier New" w:cs="Courier New" w:hint="default"/>
      </w:rPr>
    </w:lvl>
    <w:lvl w:ilvl="2" w:tplc="2C0A0001">
      <w:start w:val="1"/>
      <w:numFmt w:val="bullet"/>
      <w:lvlText w:val=""/>
      <w:lvlJc w:val="left"/>
      <w:pPr>
        <w:ind w:left="3861" w:hanging="360"/>
      </w:pPr>
      <w:rPr>
        <w:rFonts w:ascii="Symbol" w:hAnsi="Symbol" w:hint="default"/>
      </w:rPr>
    </w:lvl>
    <w:lvl w:ilvl="3" w:tplc="2C0A0001" w:tentative="1">
      <w:start w:val="1"/>
      <w:numFmt w:val="bullet"/>
      <w:lvlText w:val=""/>
      <w:lvlJc w:val="left"/>
      <w:pPr>
        <w:ind w:left="4581" w:hanging="360"/>
      </w:pPr>
      <w:rPr>
        <w:rFonts w:ascii="Symbol" w:hAnsi="Symbol" w:hint="default"/>
      </w:rPr>
    </w:lvl>
    <w:lvl w:ilvl="4" w:tplc="2C0A0003">
      <w:start w:val="1"/>
      <w:numFmt w:val="bullet"/>
      <w:lvlText w:val="o"/>
      <w:lvlJc w:val="left"/>
      <w:pPr>
        <w:ind w:left="5301" w:hanging="360"/>
      </w:pPr>
      <w:rPr>
        <w:rFonts w:ascii="Courier New" w:hAnsi="Courier New" w:cs="Courier New" w:hint="default"/>
      </w:rPr>
    </w:lvl>
    <w:lvl w:ilvl="5" w:tplc="2C0A0005" w:tentative="1">
      <w:start w:val="1"/>
      <w:numFmt w:val="bullet"/>
      <w:lvlText w:val=""/>
      <w:lvlJc w:val="left"/>
      <w:pPr>
        <w:ind w:left="6021" w:hanging="360"/>
      </w:pPr>
      <w:rPr>
        <w:rFonts w:ascii="Wingdings" w:hAnsi="Wingdings" w:hint="default"/>
      </w:rPr>
    </w:lvl>
    <w:lvl w:ilvl="6" w:tplc="2C0A0001" w:tentative="1">
      <w:start w:val="1"/>
      <w:numFmt w:val="bullet"/>
      <w:lvlText w:val=""/>
      <w:lvlJc w:val="left"/>
      <w:pPr>
        <w:ind w:left="6741" w:hanging="360"/>
      </w:pPr>
      <w:rPr>
        <w:rFonts w:ascii="Symbol" w:hAnsi="Symbol" w:hint="default"/>
      </w:rPr>
    </w:lvl>
    <w:lvl w:ilvl="7" w:tplc="2C0A0003" w:tentative="1">
      <w:start w:val="1"/>
      <w:numFmt w:val="bullet"/>
      <w:lvlText w:val="o"/>
      <w:lvlJc w:val="left"/>
      <w:pPr>
        <w:ind w:left="7461" w:hanging="360"/>
      </w:pPr>
      <w:rPr>
        <w:rFonts w:ascii="Courier New" w:hAnsi="Courier New" w:cs="Courier New" w:hint="default"/>
      </w:rPr>
    </w:lvl>
    <w:lvl w:ilvl="8" w:tplc="2C0A0005" w:tentative="1">
      <w:start w:val="1"/>
      <w:numFmt w:val="bullet"/>
      <w:lvlText w:val=""/>
      <w:lvlJc w:val="left"/>
      <w:pPr>
        <w:ind w:left="8181" w:hanging="360"/>
      </w:pPr>
      <w:rPr>
        <w:rFonts w:ascii="Wingdings" w:hAnsi="Wingdings" w:hint="default"/>
      </w:rPr>
    </w:lvl>
  </w:abstractNum>
  <w:abstractNum w:abstractNumId="81" w15:restartNumberingAfterBreak="0">
    <w:nsid w:val="5A4F4515"/>
    <w:multiLevelType w:val="hybridMultilevel"/>
    <w:tmpl w:val="0840F2BC"/>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82" w15:restartNumberingAfterBreak="0">
    <w:nsid w:val="5B0F1FF2"/>
    <w:multiLevelType w:val="hybridMultilevel"/>
    <w:tmpl w:val="5C9A0D20"/>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83" w15:restartNumberingAfterBreak="0">
    <w:nsid w:val="5DDA3826"/>
    <w:multiLevelType w:val="hybridMultilevel"/>
    <w:tmpl w:val="6ED677D0"/>
    <w:lvl w:ilvl="0" w:tplc="2C0A0001">
      <w:start w:val="1"/>
      <w:numFmt w:val="bullet"/>
      <w:lvlText w:val=""/>
      <w:lvlJc w:val="left"/>
      <w:pPr>
        <w:ind w:left="720" w:hanging="360"/>
      </w:pPr>
      <w:rPr>
        <w:rFonts w:ascii="Symbol" w:hAnsi="Symbol" w:hint="default"/>
      </w:rPr>
    </w:lvl>
    <w:lvl w:ilvl="1" w:tplc="2C0A0001">
      <w:start w:val="1"/>
      <w:numFmt w:val="bullet"/>
      <w:lvlText w:val=""/>
      <w:lvlJc w:val="left"/>
      <w:pPr>
        <w:ind w:left="1440" w:hanging="360"/>
      </w:pPr>
      <w:rPr>
        <w:rFonts w:ascii="Symbol" w:hAnsi="Symbol"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84" w15:restartNumberingAfterBreak="0">
    <w:nsid w:val="5EB505A9"/>
    <w:multiLevelType w:val="hybridMultilevel"/>
    <w:tmpl w:val="95929EB0"/>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85" w15:restartNumberingAfterBreak="0">
    <w:nsid w:val="5EF7632A"/>
    <w:multiLevelType w:val="hybridMultilevel"/>
    <w:tmpl w:val="E67EF7F0"/>
    <w:lvl w:ilvl="0" w:tplc="04090005">
      <w:start w:val="1"/>
      <w:numFmt w:val="bullet"/>
      <w:lvlText w:val=""/>
      <w:lvlJc w:val="left"/>
      <w:pPr>
        <w:ind w:left="1287" w:hanging="360"/>
      </w:pPr>
      <w:rPr>
        <w:rFonts w:ascii="Wingdings" w:hAnsi="Wingdings" w:hint="default"/>
      </w:rPr>
    </w:lvl>
    <w:lvl w:ilvl="1" w:tplc="6E30839A">
      <w:start w:val="6"/>
      <w:numFmt w:val="bullet"/>
      <w:lvlText w:val="-"/>
      <w:lvlJc w:val="left"/>
      <w:pPr>
        <w:ind w:left="2367" w:hanging="720"/>
      </w:pPr>
      <w:rPr>
        <w:rFonts w:ascii="Calibri" w:eastAsia="Arial" w:hAnsi="Calibri" w:cs="Calibri" w:hint="default"/>
      </w:rPr>
    </w:lvl>
    <w:lvl w:ilvl="2" w:tplc="2C0A0005" w:tentative="1">
      <w:start w:val="1"/>
      <w:numFmt w:val="bullet"/>
      <w:lvlText w:val=""/>
      <w:lvlJc w:val="left"/>
      <w:pPr>
        <w:ind w:left="2727" w:hanging="360"/>
      </w:pPr>
      <w:rPr>
        <w:rFonts w:ascii="Wingdings" w:hAnsi="Wingdings" w:hint="default"/>
      </w:rPr>
    </w:lvl>
    <w:lvl w:ilvl="3" w:tplc="2C0A0001" w:tentative="1">
      <w:start w:val="1"/>
      <w:numFmt w:val="bullet"/>
      <w:lvlText w:val=""/>
      <w:lvlJc w:val="left"/>
      <w:pPr>
        <w:ind w:left="3447" w:hanging="360"/>
      </w:pPr>
      <w:rPr>
        <w:rFonts w:ascii="Symbol" w:hAnsi="Symbol" w:hint="default"/>
      </w:rPr>
    </w:lvl>
    <w:lvl w:ilvl="4" w:tplc="2C0A0003" w:tentative="1">
      <w:start w:val="1"/>
      <w:numFmt w:val="bullet"/>
      <w:lvlText w:val="o"/>
      <w:lvlJc w:val="left"/>
      <w:pPr>
        <w:ind w:left="4167" w:hanging="360"/>
      </w:pPr>
      <w:rPr>
        <w:rFonts w:ascii="Courier New" w:hAnsi="Courier New" w:cs="Courier New" w:hint="default"/>
      </w:rPr>
    </w:lvl>
    <w:lvl w:ilvl="5" w:tplc="2C0A0005" w:tentative="1">
      <w:start w:val="1"/>
      <w:numFmt w:val="bullet"/>
      <w:lvlText w:val=""/>
      <w:lvlJc w:val="left"/>
      <w:pPr>
        <w:ind w:left="4887" w:hanging="360"/>
      </w:pPr>
      <w:rPr>
        <w:rFonts w:ascii="Wingdings" w:hAnsi="Wingdings" w:hint="default"/>
      </w:rPr>
    </w:lvl>
    <w:lvl w:ilvl="6" w:tplc="2C0A0001" w:tentative="1">
      <w:start w:val="1"/>
      <w:numFmt w:val="bullet"/>
      <w:lvlText w:val=""/>
      <w:lvlJc w:val="left"/>
      <w:pPr>
        <w:ind w:left="5607" w:hanging="360"/>
      </w:pPr>
      <w:rPr>
        <w:rFonts w:ascii="Symbol" w:hAnsi="Symbol" w:hint="default"/>
      </w:rPr>
    </w:lvl>
    <w:lvl w:ilvl="7" w:tplc="2C0A0003" w:tentative="1">
      <w:start w:val="1"/>
      <w:numFmt w:val="bullet"/>
      <w:lvlText w:val="o"/>
      <w:lvlJc w:val="left"/>
      <w:pPr>
        <w:ind w:left="6327" w:hanging="360"/>
      </w:pPr>
      <w:rPr>
        <w:rFonts w:ascii="Courier New" w:hAnsi="Courier New" w:cs="Courier New" w:hint="default"/>
      </w:rPr>
    </w:lvl>
    <w:lvl w:ilvl="8" w:tplc="2C0A0005" w:tentative="1">
      <w:start w:val="1"/>
      <w:numFmt w:val="bullet"/>
      <w:lvlText w:val=""/>
      <w:lvlJc w:val="left"/>
      <w:pPr>
        <w:ind w:left="7047" w:hanging="360"/>
      </w:pPr>
      <w:rPr>
        <w:rFonts w:ascii="Wingdings" w:hAnsi="Wingdings" w:hint="default"/>
      </w:rPr>
    </w:lvl>
  </w:abstractNum>
  <w:abstractNum w:abstractNumId="86" w15:restartNumberingAfterBreak="0">
    <w:nsid w:val="603A573C"/>
    <w:multiLevelType w:val="multilevel"/>
    <w:tmpl w:val="2BEEB588"/>
    <w:lvl w:ilvl="0">
      <w:start w:val="1"/>
      <w:numFmt w:val="decimal"/>
      <w:lvlText w:val="%1."/>
      <w:lvlJc w:val="left"/>
      <w:pPr>
        <w:ind w:left="360" w:hanging="360"/>
      </w:pPr>
      <w:rPr>
        <w:b/>
        <w:bCs/>
        <w:sz w:val="28"/>
        <w:szCs w:val="28"/>
      </w:rPr>
    </w:lvl>
    <w:lvl w:ilvl="1">
      <w:start w:val="1"/>
      <w:numFmt w:val="decimal"/>
      <w:lvlText w:val="%1.%2."/>
      <w:lvlJc w:val="left"/>
      <w:pPr>
        <w:ind w:left="792" w:hanging="432"/>
      </w:pPr>
      <w:rPr>
        <w:b/>
        <w:bCs/>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2232" w:hanging="792"/>
      </w:pPr>
      <w:rPr>
        <w:rFonts w:ascii="Wingdings" w:hAnsi="Wingdings"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7" w15:restartNumberingAfterBreak="0">
    <w:nsid w:val="61832358"/>
    <w:multiLevelType w:val="hybridMultilevel"/>
    <w:tmpl w:val="617667CC"/>
    <w:lvl w:ilvl="0" w:tplc="2C0A0001">
      <w:start w:val="1"/>
      <w:numFmt w:val="bullet"/>
      <w:lvlText w:val=""/>
      <w:lvlJc w:val="left"/>
      <w:pPr>
        <w:ind w:left="2847" w:hanging="360"/>
      </w:pPr>
      <w:rPr>
        <w:rFonts w:ascii="Symbol" w:hAnsi="Symbol" w:hint="default"/>
      </w:rPr>
    </w:lvl>
    <w:lvl w:ilvl="1" w:tplc="2C0A0003" w:tentative="1">
      <w:start w:val="1"/>
      <w:numFmt w:val="bullet"/>
      <w:lvlText w:val="o"/>
      <w:lvlJc w:val="left"/>
      <w:pPr>
        <w:ind w:left="3567" w:hanging="360"/>
      </w:pPr>
      <w:rPr>
        <w:rFonts w:ascii="Courier New" w:hAnsi="Courier New" w:cs="Courier New" w:hint="default"/>
      </w:rPr>
    </w:lvl>
    <w:lvl w:ilvl="2" w:tplc="2C0A0005" w:tentative="1">
      <w:start w:val="1"/>
      <w:numFmt w:val="bullet"/>
      <w:lvlText w:val=""/>
      <w:lvlJc w:val="left"/>
      <w:pPr>
        <w:ind w:left="4287" w:hanging="360"/>
      </w:pPr>
      <w:rPr>
        <w:rFonts w:ascii="Wingdings" w:hAnsi="Wingdings" w:hint="default"/>
      </w:rPr>
    </w:lvl>
    <w:lvl w:ilvl="3" w:tplc="2C0A0001" w:tentative="1">
      <w:start w:val="1"/>
      <w:numFmt w:val="bullet"/>
      <w:lvlText w:val=""/>
      <w:lvlJc w:val="left"/>
      <w:pPr>
        <w:ind w:left="5007" w:hanging="360"/>
      </w:pPr>
      <w:rPr>
        <w:rFonts w:ascii="Symbol" w:hAnsi="Symbol" w:hint="default"/>
      </w:rPr>
    </w:lvl>
    <w:lvl w:ilvl="4" w:tplc="2C0A0003" w:tentative="1">
      <w:start w:val="1"/>
      <w:numFmt w:val="bullet"/>
      <w:lvlText w:val="o"/>
      <w:lvlJc w:val="left"/>
      <w:pPr>
        <w:ind w:left="5727" w:hanging="360"/>
      </w:pPr>
      <w:rPr>
        <w:rFonts w:ascii="Courier New" w:hAnsi="Courier New" w:cs="Courier New" w:hint="default"/>
      </w:rPr>
    </w:lvl>
    <w:lvl w:ilvl="5" w:tplc="2C0A0005" w:tentative="1">
      <w:start w:val="1"/>
      <w:numFmt w:val="bullet"/>
      <w:lvlText w:val=""/>
      <w:lvlJc w:val="left"/>
      <w:pPr>
        <w:ind w:left="6447" w:hanging="360"/>
      </w:pPr>
      <w:rPr>
        <w:rFonts w:ascii="Wingdings" w:hAnsi="Wingdings" w:hint="default"/>
      </w:rPr>
    </w:lvl>
    <w:lvl w:ilvl="6" w:tplc="2C0A0001" w:tentative="1">
      <w:start w:val="1"/>
      <w:numFmt w:val="bullet"/>
      <w:lvlText w:val=""/>
      <w:lvlJc w:val="left"/>
      <w:pPr>
        <w:ind w:left="7167" w:hanging="360"/>
      </w:pPr>
      <w:rPr>
        <w:rFonts w:ascii="Symbol" w:hAnsi="Symbol" w:hint="default"/>
      </w:rPr>
    </w:lvl>
    <w:lvl w:ilvl="7" w:tplc="2C0A0003" w:tentative="1">
      <w:start w:val="1"/>
      <w:numFmt w:val="bullet"/>
      <w:lvlText w:val="o"/>
      <w:lvlJc w:val="left"/>
      <w:pPr>
        <w:ind w:left="7887" w:hanging="360"/>
      </w:pPr>
      <w:rPr>
        <w:rFonts w:ascii="Courier New" w:hAnsi="Courier New" w:cs="Courier New" w:hint="default"/>
      </w:rPr>
    </w:lvl>
    <w:lvl w:ilvl="8" w:tplc="2C0A0005" w:tentative="1">
      <w:start w:val="1"/>
      <w:numFmt w:val="bullet"/>
      <w:lvlText w:val=""/>
      <w:lvlJc w:val="left"/>
      <w:pPr>
        <w:ind w:left="8607" w:hanging="360"/>
      </w:pPr>
      <w:rPr>
        <w:rFonts w:ascii="Wingdings" w:hAnsi="Wingdings" w:hint="default"/>
      </w:rPr>
    </w:lvl>
  </w:abstractNum>
  <w:abstractNum w:abstractNumId="88" w15:restartNumberingAfterBreak="0">
    <w:nsid w:val="62314A9F"/>
    <w:multiLevelType w:val="hybridMultilevel"/>
    <w:tmpl w:val="F6B07368"/>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89" w15:restartNumberingAfterBreak="0">
    <w:nsid w:val="623426F4"/>
    <w:multiLevelType w:val="hybridMultilevel"/>
    <w:tmpl w:val="1D3C0C00"/>
    <w:lvl w:ilvl="0" w:tplc="2C0A0001">
      <w:start w:val="1"/>
      <w:numFmt w:val="bullet"/>
      <w:lvlText w:val=""/>
      <w:lvlJc w:val="left"/>
      <w:pPr>
        <w:ind w:left="2421" w:hanging="360"/>
      </w:pPr>
      <w:rPr>
        <w:rFonts w:ascii="Symbol" w:hAnsi="Symbol" w:hint="default"/>
      </w:rPr>
    </w:lvl>
    <w:lvl w:ilvl="1" w:tplc="2C0A0003" w:tentative="1">
      <w:start w:val="1"/>
      <w:numFmt w:val="bullet"/>
      <w:lvlText w:val="o"/>
      <w:lvlJc w:val="left"/>
      <w:pPr>
        <w:ind w:left="3141" w:hanging="360"/>
      </w:pPr>
      <w:rPr>
        <w:rFonts w:ascii="Courier New" w:hAnsi="Courier New" w:cs="Courier New" w:hint="default"/>
      </w:rPr>
    </w:lvl>
    <w:lvl w:ilvl="2" w:tplc="2C0A0005">
      <w:start w:val="1"/>
      <w:numFmt w:val="bullet"/>
      <w:lvlText w:val=""/>
      <w:lvlJc w:val="left"/>
      <w:pPr>
        <w:ind w:left="3861" w:hanging="360"/>
      </w:pPr>
      <w:rPr>
        <w:rFonts w:ascii="Wingdings" w:hAnsi="Wingdings" w:hint="default"/>
      </w:rPr>
    </w:lvl>
    <w:lvl w:ilvl="3" w:tplc="2C0A0001" w:tentative="1">
      <w:start w:val="1"/>
      <w:numFmt w:val="bullet"/>
      <w:lvlText w:val=""/>
      <w:lvlJc w:val="left"/>
      <w:pPr>
        <w:ind w:left="4581" w:hanging="360"/>
      </w:pPr>
      <w:rPr>
        <w:rFonts w:ascii="Symbol" w:hAnsi="Symbol" w:hint="default"/>
      </w:rPr>
    </w:lvl>
    <w:lvl w:ilvl="4" w:tplc="2C0A0001">
      <w:start w:val="1"/>
      <w:numFmt w:val="bullet"/>
      <w:lvlText w:val=""/>
      <w:lvlJc w:val="left"/>
      <w:pPr>
        <w:ind w:left="5301" w:hanging="360"/>
      </w:pPr>
      <w:rPr>
        <w:rFonts w:ascii="Symbol" w:hAnsi="Symbol" w:hint="default"/>
      </w:rPr>
    </w:lvl>
    <w:lvl w:ilvl="5" w:tplc="2C0A0005" w:tentative="1">
      <w:start w:val="1"/>
      <w:numFmt w:val="bullet"/>
      <w:lvlText w:val=""/>
      <w:lvlJc w:val="left"/>
      <w:pPr>
        <w:ind w:left="6021" w:hanging="360"/>
      </w:pPr>
      <w:rPr>
        <w:rFonts w:ascii="Wingdings" w:hAnsi="Wingdings" w:hint="default"/>
      </w:rPr>
    </w:lvl>
    <w:lvl w:ilvl="6" w:tplc="2C0A0001" w:tentative="1">
      <w:start w:val="1"/>
      <w:numFmt w:val="bullet"/>
      <w:lvlText w:val=""/>
      <w:lvlJc w:val="left"/>
      <w:pPr>
        <w:ind w:left="6741" w:hanging="360"/>
      </w:pPr>
      <w:rPr>
        <w:rFonts w:ascii="Symbol" w:hAnsi="Symbol" w:hint="default"/>
      </w:rPr>
    </w:lvl>
    <w:lvl w:ilvl="7" w:tplc="2C0A0003" w:tentative="1">
      <w:start w:val="1"/>
      <w:numFmt w:val="bullet"/>
      <w:lvlText w:val="o"/>
      <w:lvlJc w:val="left"/>
      <w:pPr>
        <w:ind w:left="7461" w:hanging="360"/>
      </w:pPr>
      <w:rPr>
        <w:rFonts w:ascii="Courier New" w:hAnsi="Courier New" w:cs="Courier New" w:hint="default"/>
      </w:rPr>
    </w:lvl>
    <w:lvl w:ilvl="8" w:tplc="2C0A0005" w:tentative="1">
      <w:start w:val="1"/>
      <w:numFmt w:val="bullet"/>
      <w:lvlText w:val=""/>
      <w:lvlJc w:val="left"/>
      <w:pPr>
        <w:ind w:left="8181" w:hanging="360"/>
      </w:pPr>
      <w:rPr>
        <w:rFonts w:ascii="Wingdings" w:hAnsi="Wingdings" w:hint="default"/>
      </w:rPr>
    </w:lvl>
  </w:abstractNum>
  <w:abstractNum w:abstractNumId="90" w15:restartNumberingAfterBreak="0">
    <w:nsid w:val="62F06E11"/>
    <w:multiLevelType w:val="hybridMultilevel"/>
    <w:tmpl w:val="8C7CE2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1" w15:restartNumberingAfterBreak="0">
    <w:nsid w:val="63CE190E"/>
    <w:multiLevelType w:val="multilevel"/>
    <w:tmpl w:val="1674E856"/>
    <w:lvl w:ilvl="0">
      <w:start w:val="1"/>
      <w:numFmt w:val="decimal"/>
      <w:lvlText w:val="%1."/>
      <w:lvlJc w:val="left"/>
      <w:pPr>
        <w:ind w:left="360" w:hanging="360"/>
      </w:pPr>
      <w:rPr>
        <w:b/>
        <w:bCs/>
        <w:sz w:val="28"/>
        <w:szCs w:val="28"/>
      </w:rPr>
    </w:lvl>
    <w:lvl w:ilvl="1">
      <w:start w:val="1"/>
      <w:numFmt w:val="decimal"/>
      <w:lvlText w:val="%1.%2."/>
      <w:lvlJc w:val="left"/>
      <w:pPr>
        <w:ind w:left="792" w:hanging="432"/>
      </w:pPr>
      <w:rPr>
        <w:b/>
        <w:bCs/>
        <w:sz w:val="24"/>
        <w:szCs w:val="24"/>
      </w:rPr>
    </w:lvl>
    <w:lvl w:ilvl="2">
      <w:start w:val="1"/>
      <w:numFmt w:val="decimal"/>
      <w:lvlText w:val="%1.%2.%3."/>
      <w:lvlJc w:val="left"/>
      <w:pPr>
        <w:ind w:left="1224" w:hanging="504"/>
      </w:pPr>
      <w:rPr>
        <w:b/>
        <w:bCs/>
      </w:rPr>
    </w:lvl>
    <w:lvl w:ilvl="3">
      <w:start w:val="1"/>
      <w:numFmt w:val="bullet"/>
      <w:lvlText w:val=""/>
      <w:lvlJc w:val="left"/>
      <w:pPr>
        <w:ind w:left="1728" w:hanging="648"/>
      </w:pPr>
      <w:rPr>
        <w:rFonts w:ascii="Wingdings" w:hAnsi="Wingdings" w:hint="default"/>
      </w:rPr>
    </w:lvl>
    <w:lvl w:ilvl="4">
      <w:start w:val="1"/>
      <w:numFmt w:val="bullet"/>
      <w:lvlText w:val=""/>
      <w:lvlJc w:val="left"/>
      <w:pPr>
        <w:ind w:left="2232" w:hanging="792"/>
      </w:pPr>
      <w:rPr>
        <w:rFonts w:ascii="Wingdings" w:hAnsi="Wingdings"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2" w15:restartNumberingAfterBreak="0">
    <w:nsid w:val="66EA7746"/>
    <w:multiLevelType w:val="hybridMultilevel"/>
    <w:tmpl w:val="2EE6B898"/>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93" w15:restartNumberingAfterBreak="0">
    <w:nsid w:val="68A848C2"/>
    <w:multiLevelType w:val="hybridMultilevel"/>
    <w:tmpl w:val="F794B290"/>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94" w15:restartNumberingAfterBreak="0">
    <w:nsid w:val="68C3497B"/>
    <w:multiLevelType w:val="hybridMultilevel"/>
    <w:tmpl w:val="542A6866"/>
    <w:lvl w:ilvl="0" w:tplc="2C0A0001">
      <w:start w:val="1"/>
      <w:numFmt w:val="bullet"/>
      <w:lvlText w:val=""/>
      <w:lvlJc w:val="left"/>
      <w:pPr>
        <w:ind w:left="1713" w:hanging="360"/>
      </w:pPr>
      <w:rPr>
        <w:rFonts w:ascii="Symbol" w:hAnsi="Symbol" w:hint="default"/>
      </w:rPr>
    </w:lvl>
    <w:lvl w:ilvl="1" w:tplc="2C0A0003" w:tentative="1">
      <w:start w:val="1"/>
      <w:numFmt w:val="bullet"/>
      <w:lvlText w:val="o"/>
      <w:lvlJc w:val="left"/>
      <w:pPr>
        <w:ind w:left="2433" w:hanging="360"/>
      </w:pPr>
      <w:rPr>
        <w:rFonts w:ascii="Courier New" w:hAnsi="Courier New" w:cs="Courier New" w:hint="default"/>
      </w:rPr>
    </w:lvl>
    <w:lvl w:ilvl="2" w:tplc="2C0A0005" w:tentative="1">
      <w:start w:val="1"/>
      <w:numFmt w:val="bullet"/>
      <w:lvlText w:val=""/>
      <w:lvlJc w:val="left"/>
      <w:pPr>
        <w:ind w:left="3153" w:hanging="360"/>
      </w:pPr>
      <w:rPr>
        <w:rFonts w:ascii="Wingdings" w:hAnsi="Wingdings" w:hint="default"/>
      </w:rPr>
    </w:lvl>
    <w:lvl w:ilvl="3" w:tplc="2C0A0001" w:tentative="1">
      <w:start w:val="1"/>
      <w:numFmt w:val="bullet"/>
      <w:lvlText w:val=""/>
      <w:lvlJc w:val="left"/>
      <w:pPr>
        <w:ind w:left="3873" w:hanging="360"/>
      </w:pPr>
      <w:rPr>
        <w:rFonts w:ascii="Symbol" w:hAnsi="Symbol" w:hint="default"/>
      </w:rPr>
    </w:lvl>
    <w:lvl w:ilvl="4" w:tplc="2C0A0003" w:tentative="1">
      <w:start w:val="1"/>
      <w:numFmt w:val="bullet"/>
      <w:lvlText w:val="o"/>
      <w:lvlJc w:val="left"/>
      <w:pPr>
        <w:ind w:left="4593" w:hanging="360"/>
      </w:pPr>
      <w:rPr>
        <w:rFonts w:ascii="Courier New" w:hAnsi="Courier New" w:cs="Courier New" w:hint="default"/>
      </w:rPr>
    </w:lvl>
    <w:lvl w:ilvl="5" w:tplc="2C0A0005" w:tentative="1">
      <w:start w:val="1"/>
      <w:numFmt w:val="bullet"/>
      <w:lvlText w:val=""/>
      <w:lvlJc w:val="left"/>
      <w:pPr>
        <w:ind w:left="5313" w:hanging="360"/>
      </w:pPr>
      <w:rPr>
        <w:rFonts w:ascii="Wingdings" w:hAnsi="Wingdings" w:hint="default"/>
      </w:rPr>
    </w:lvl>
    <w:lvl w:ilvl="6" w:tplc="2C0A0001" w:tentative="1">
      <w:start w:val="1"/>
      <w:numFmt w:val="bullet"/>
      <w:lvlText w:val=""/>
      <w:lvlJc w:val="left"/>
      <w:pPr>
        <w:ind w:left="6033" w:hanging="360"/>
      </w:pPr>
      <w:rPr>
        <w:rFonts w:ascii="Symbol" w:hAnsi="Symbol" w:hint="default"/>
      </w:rPr>
    </w:lvl>
    <w:lvl w:ilvl="7" w:tplc="2C0A0003" w:tentative="1">
      <w:start w:val="1"/>
      <w:numFmt w:val="bullet"/>
      <w:lvlText w:val="o"/>
      <w:lvlJc w:val="left"/>
      <w:pPr>
        <w:ind w:left="6753" w:hanging="360"/>
      </w:pPr>
      <w:rPr>
        <w:rFonts w:ascii="Courier New" w:hAnsi="Courier New" w:cs="Courier New" w:hint="default"/>
      </w:rPr>
    </w:lvl>
    <w:lvl w:ilvl="8" w:tplc="2C0A0005" w:tentative="1">
      <w:start w:val="1"/>
      <w:numFmt w:val="bullet"/>
      <w:lvlText w:val=""/>
      <w:lvlJc w:val="left"/>
      <w:pPr>
        <w:ind w:left="7473" w:hanging="360"/>
      </w:pPr>
      <w:rPr>
        <w:rFonts w:ascii="Wingdings" w:hAnsi="Wingdings" w:hint="default"/>
      </w:rPr>
    </w:lvl>
  </w:abstractNum>
  <w:abstractNum w:abstractNumId="95" w15:restartNumberingAfterBreak="0">
    <w:nsid w:val="69E66953"/>
    <w:multiLevelType w:val="hybridMultilevel"/>
    <w:tmpl w:val="AE0C6D50"/>
    <w:lvl w:ilvl="0" w:tplc="2C0A0001">
      <w:start w:val="1"/>
      <w:numFmt w:val="bullet"/>
      <w:lvlText w:val=""/>
      <w:lvlJc w:val="left"/>
      <w:pPr>
        <w:ind w:left="2280" w:hanging="360"/>
      </w:pPr>
      <w:rPr>
        <w:rFonts w:ascii="Symbol" w:hAnsi="Symbol" w:hint="default"/>
      </w:rPr>
    </w:lvl>
    <w:lvl w:ilvl="1" w:tplc="2C0A0003" w:tentative="1">
      <w:start w:val="1"/>
      <w:numFmt w:val="bullet"/>
      <w:lvlText w:val="o"/>
      <w:lvlJc w:val="left"/>
      <w:pPr>
        <w:ind w:left="3000" w:hanging="360"/>
      </w:pPr>
      <w:rPr>
        <w:rFonts w:ascii="Courier New" w:hAnsi="Courier New" w:cs="Courier New" w:hint="default"/>
      </w:rPr>
    </w:lvl>
    <w:lvl w:ilvl="2" w:tplc="2C0A0005" w:tentative="1">
      <w:start w:val="1"/>
      <w:numFmt w:val="bullet"/>
      <w:lvlText w:val=""/>
      <w:lvlJc w:val="left"/>
      <w:pPr>
        <w:ind w:left="3720" w:hanging="360"/>
      </w:pPr>
      <w:rPr>
        <w:rFonts w:ascii="Wingdings" w:hAnsi="Wingdings" w:hint="default"/>
      </w:rPr>
    </w:lvl>
    <w:lvl w:ilvl="3" w:tplc="2C0A0001" w:tentative="1">
      <w:start w:val="1"/>
      <w:numFmt w:val="bullet"/>
      <w:lvlText w:val=""/>
      <w:lvlJc w:val="left"/>
      <w:pPr>
        <w:ind w:left="4440" w:hanging="360"/>
      </w:pPr>
      <w:rPr>
        <w:rFonts w:ascii="Symbol" w:hAnsi="Symbol" w:hint="default"/>
      </w:rPr>
    </w:lvl>
    <w:lvl w:ilvl="4" w:tplc="2C0A0003" w:tentative="1">
      <w:start w:val="1"/>
      <w:numFmt w:val="bullet"/>
      <w:lvlText w:val="o"/>
      <w:lvlJc w:val="left"/>
      <w:pPr>
        <w:ind w:left="5160" w:hanging="360"/>
      </w:pPr>
      <w:rPr>
        <w:rFonts w:ascii="Courier New" w:hAnsi="Courier New" w:cs="Courier New" w:hint="default"/>
      </w:rPr>
    </w:lvl>
    <w:lvl w:ilvl="5" w:tplc="2C0A0005" w:tentative="1">
      <w:start w:val="1"/>
      <w:numFmt w:val="bullet"/>
      <w:lvlText w:val=""/>
      <w:lvlJc w:val="left"/>
      <w:pPr>
        <w:ind w:left="5880" w:hanging="360"/>
      </w:pPr>
      <w:rPr>
        <w:rFonts w:ascii="Wingdings" w:hAnsi="Wingdings" w:hint="default"/>
      </w:rPr>
    </w:lvl>
    <w:lvl w:ilvl="6" w:tplc="2C0A0001" w:tentative="1">
      <w:start w:val="1"/>
      <w:numFmt w:val="bullet"/>
      <w:lvlText w:val=""/>
      <w:lvlJc w:val="left"/>
      <w:pPr>
        <w:ind w:left="6600" w:hanging="360"/>
      </w:pPr>
      <w:rPr>
        <w:rFonts w:ascii="Symbol" w:hAnsi="Symbol" w:hint="default"/>
      </w:rPr>
    </w:lvl>
    <w:lvl w:ilvl="7" w:tplc="2C0A0003" w:tentative="1">
      <w:start w:val="1"/>
      <w:numFmt w:val="bullet"/>
      <w:lvlText w:val="o"/>
      <w:lvlJc w:val="left"/>
      <w:pPr>
        <w:ind w:left="7320" w:hanging="360"/>
      </w:pPr>
      <w:rPr>
        <w:rFonts w:ascii="Courier New" w:hAnsi="Courier New" w:cs="Courier New" w:hint="default"/>
      </w:rPr>
    </w:lvl>
    <w:lvl w:ilvl="8" w:tplc="2C0A0005" w:tentative="1">
      <w:start w:val="1"/>
      <w:numFmt w:val="bullet"/>
      <w:lvlText w:val=""/>
      <w:lvlJc w:val="left"/>
      <w:pPr>
        <w:ind w:left="8040" w:hanging="360"/>
      </w:pPr>
      <w:rPr>
        <w:rFonts w:ascii="Wingdings" w:hAnsi="Wingdings" w:hint="default"/>
      </w:rPr>
    </w:lvl>
  </w:abstractNum>
  <w:abstractNum w:abstractNumId="96" w15:restartNumberingAfterBreak="0">
    <w:nsid w:val="6A9D4DC3"/>
    <w:multiLevelType w:val="hybridMultilevel"/>
    <w:tmpl w:val="FD72AF64"/>
    <w:lvl w:ilvl="0" w:tplc="04090005">
      <w:start w:val="1"/>
      <w:numFmt w:val="bullet"/>
      <w:lvlText w:val=""/>
      <w:lvlJc w:val="left"/>
      <w:pPr>
        <w:ind w:left="2138" w:hanging="360"/>
      </w:pPr>
      <w:rPr>
        <w:rFonts w:ascii="Wingdings" w:hAnsi="Wingdings" w:hint="default"/>
      </w:rPr>
    </w:lvl>
    <w:lvl w:ilvl="1" w:tplc="04090005">
      <w:start w:val="1"/>
      <w:numFmt w:val="bullet"/>
      <w:lvlText w:val=""/>
      <w:lvlJc w:val="left"/>
      <w:pPr>
        <w:ind w:left="2858" w:hanging="360"/>
      </w:pPr>
      <w:rPr>
        <w:rFonts w:ascii="Wingdings" w:hAnsi="Wingdings"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97" w15:restartNumberingAfterBreak="0">
    <w:nsid w:val="6AD374CA"/>
    <w:multiLevelType w:val="hybridMultilevel"/>
    <w:tmpl w:val="9696A018"/>
    <w:lvl w:ilvl="0" w:tplc="2C0A0001">
      <w:start w:val="1"/>
      <w:numFmt w:val="bullet"/>
      <w:lvlText w:val=""/>
      <w:lvlJc w:val="left"/>
      <w:pPr>
        <w:ind w:left="2280" w:hanging="360"/>
      </w:pPr>
      <w:rPr>
        <w:rFonts w:ascii="Symbol" w:hAnsi="Symbol" w:hint="default"/>
      </w:rPr>
    </w:lvl>
    <w:lvl w:ilvl="1" w:tplc="2C0A0003" w:tentative="1">
      <w:start w:val="1"/>
      <w:numFmt w:val="bullet"/>
      <w:lvlText w:val="o"/>
      <w:lvlJc w:val="left"/>
      <w:pPr>
        <w:ind w:left="3000" w:hanging="360"/>
      </w:pPr>
      <w:rPr>
        <w:rFonts w:ascii="Courier New" w:hAnsi="Courier New" w:cs="Courier New" w:hint="default"/>
      </w:rPr>
    </w:lvl>
    <w:lvl w:ilvl="2" w:tplc="2C0A0005" w:tentative="1">
      <w:start w:val="1"/>
      <w:numFmt w:val="bullet"/>
      <w:lvlText w:val=""/>
      <w:lvlJc w:val="left"/>
      <w:pPr>
        <w:ind w:left="3720" w:hanging="360"/>
      </w:pPr>
      <w:rPr>
        <w:rFonts w:ascii="Wingdings" w:hAnsi="Wingdings" w:hint="default"/>
      </w:rPr>
    </w:lvl>
    <w:lvl w:ilvl="3" w:tplc="2C0A0001" w:tentative="1">
      <w:start w:val="1"/>
      <w:numFmt w:val="bullet"/>
      <w:lvlText w:val=""/>
      <w:lvlJc w:val="left"/>
      <w:pPr>
        <w:ind w:left="4440" w:hanging="360"/>
      </w:pPr>
      <w:rPr>
        <w:rFonts w:ascii="Symbol" w:hAnsi="Symbol" w:hint="default"/>
      </w:rPr>
    </w:lvl>
    <w:lvl w:ilvl="4" w:tplc="2C0A0003" w:tentative="1">
      <w:start w:val="1"/>
      <w:numFmt w:val="bullet"/>
      <w:lvlText w:val="o"/>
      <w:lvlJc w:val="left"/>
      <w:pPr>
        <w:ind w:left="5160" w:hanging="360"/>
      </w:pPr>
      <w:rPr>
        <w:rFonts w:ascii="Courier New" w:hAnsi="Courier New" w:cs="Courier New" w:hint="default"/>
      </w:rPr>
    </w:lvl>
    <w:lvl w:ilvl="5" w:tplc="2C0A0005" w:tentative="1">
      <w:start w:val="1"/>
      <w:numFmt w:val="bullet"/>
      <w:lvlText w:val=""/>
      <w:lvlJc w:val="left"/>
      <w:pPr>
        <w:ind w:left="5880" w:hanging="360"/>
      </w:pPr>
      <w:rPr>
        <w:rFonts w:ascii="Wingdings" w:hAnsi="Wingdings" w:hint="default"/>
      </w:rPr>
    </w:lvl>
    <w:lvl w:ilvl="6" w:tplc="2C0A0001" w:tentative="1">
      <w:start w:val="1"/>
      <w:numFmt w:val="bullet"/>
      <w:lvlText w:val=""/>
      <w:lvlJc w:val="left"/>
      <w:pPr>
        <w:ind w:left="6600" w:hanging="360"/>
      </w:pPr>
      <w:rPr>
        <w:rFonts w:ascii="Symbol" w:hAnsi="Symbol" w:hint="default"/>
      </w:rPr>
    </w:lvl>
    <w:lvl w:ilvl="7" w:tplc="2C0A0003" w:tentative="1">
      <w:start w:val="1"/>
      <w:numFmt w:val="bullet"/>
      <w:lvlText w:val="o"/>
      <w:lvlJc w:val="left"/>
      <w:pPr>
        <w:ind w:left="7320" w:hanging="360"/>
      </w:pPr>
      <w:rPr>
        <w:rFonts w:ascii="Courier New" w:hAnsi="Courier New" w:cs="Courier New" w:hint="default"/>
      </w:rPr>
    </w:lvl>
    <w:lvl w:ilvl="8" w:tplc="2C0A0005" w:tentative="1">
      <w:start w:val="1"/>
      <w:numFmt w:val="bullet"/>
      <w:lvlText w:val=""/>
      <w:lvlJc w:val="left"/>
      <w:pPr>
        <w:ind w:left="8040" w:hanging="360"/>
      </w:pPr>
      <w:rPr>
        <w:rFonts w:ascii="Wingdings" w:hAnsi="Wingdings" w:hint="default"/>
      </w:rPr>
    </w:lvl>
  </w:abstractNum>
  <w:abstractNum w:abstractNumId="98" w15:restartNumberingAfterBreak="0">
    <w:nsid w:val="6B532644"/>
    <w:multiLevelType w:val="hybridMultilevel"/>
    <w:tmpl w:val="6074C0F8"/>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99" w15:restartNumberingAfterBreak="0">
    <w:nsid w:val="6B724534"/>
    <w:multiLevelType w:val="multilevel"/>
    <w:tmpl w:val="6D280E3E"/>
    <w:lvl w:ilvl="0">
      <w:start w:val="1"/>
      <w:numFmt w:val="decimal"/>
      <w:lvlText w:val="%1."/>
      <w:lvlJc w:val="left"/>
      <w:pPr>
        <w:ind w:left="360" w:hanging="360"/>
      </w:pPr>
    </w:lvl>
    <w:lvl w:ilvl="1">
      <w:start w:val="1"/>
      <w:numFmt w:val="decimal"/>
      <w:lvlText w:val="%1.%2."/>
      <w:lvlJc w:val="left"/>
      <w:pPr>
        <w:ind w:left="792" w:hanging="432"/>
      </w:pPr>
      <w:rPr>
        <w:b/>
        <w:bCs/>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0" w15:restartNumberingAfterBreak="0">
    <w:nsid w:val="6C1C3539"/>
    <w:multiLevelType w:val="hybridMultilevel"/>
    <w:tmpl w:val="0C3823D0"/>
    <w:lvl w:ilvl="0" w:tplc="04090005">
      <w:start w:val="1"/>
      <w:numFmt w:val="bullet"/>
      <w:lvlText w:val=""/>
      <w:lvlJc w:val="left"/>
      <w:pPr>
        <w:ind w:left="1287" w:hanging="360"/>
      </w:pPr>
      <w:rPr>
        <w:rFonts w:ascii="Wingdings" w:hAnsi="Wingdings" w:hint="default"/>
      </w:rPr>
    </w:lvl>
    <w:lvl w:ilvl="1" w:tplc="04090005">
      <w:start w:val="1"/>
      <w:numFmt w:val="bullet"/>
      <w:lvlText w:val=""/>
      <w:lvlJc w:val="left"/>
      <w:pPr>
        <w:ind w:left="2367" w:hanging="720"/>
      </w:pPr>
      <w:rPr>
        <w:rFonts w:ascii="Wingdings" w:hAnsi="Wingdings" w:hint="default"/>
      </w:rPr>
    </w:lvl>
    <w:lvl w:ilvl="2" w:tplc="2C0A0005" w:tentative="1">
      <w:start w:val="1"/>
      <w:numFmt w:val="bullet"/>
      <w:lvlText w:val=""/>
      <w:lvlJc w:val="left"/>
      <w:pPr>
        <w:ind w:left="2727" w:hanging="360"/>
      </w:pPr>
      <w:rPr>
        <w:rFonts w:ascii="Wingdings" w:hAnsi="Wingdings" w:hint="default"/>
      </w:rPr>
    </w:lvl>
    <w:lvl w:ilvl="3" w:tplc="2C0A0001" w:tentative="1">
      <w:start w:val="1"/>
      <w:numFmt w:val="bullet"/>
      <w:lvlText w:val=""/>
      <w:lvlJc w:val="left"/>
      <w:pPr>
        <w:ind w:left="3447" w:hanging="360"/>
      </w:pPr>
      <w:rPr>
        <w:rFonts w:ascii="Symbol" w:hAnsi="Symbol" w:hint="default"/>
      </w:rPr>
    </w:lvl>
    <w:lvl w:ilvl="4" w:tplc="2C0A0003" w:tentative="1">
      <w:start w:val="1"/>
      <w:numFmt w:val="bullet"/>
      <w:lvlText w:val="o"/>
      <w:lvlJc w:val="left"/>
      <w:pPr>
        <w:ind w:left="4167" w:hanging="360"/>
      </w:pPr>
      <w:rPr>
        <w:rFonts w:ascii="Courier New" w:hAnsi="Courier New" w:cs="Courier New" w:hint="default"/>
      </w:rPr>
    </w:lvl>
    <w:lvl w:ilvl="5" w:tplc="2C0A0005" w:tentative="1">
      <w:start w:val="1"/>
      <w:numFmt w:val="bullet"/>
      <w:lvlText w:val=""/>
      <w:lvlJc w:val="left"/>
      <w:pPr>
        <w:ind w:left="4887" w:hanging="360"/>
      </w:pPr>
      <w:rPr>
        <w:rFonts w:ascii="Wingdings" w:hAnsi="Wingdings" w:hint="default"/>
      </w:rPr>
    </w:lvl>
    <w:lvl w:ilvl="6" w:tplc="2C0A0001" w:tentative="1">
      <w:start w:val="1"/>
      <w:numFmt w:val="bullet"/>
      <w:lvlText w:val=""/>
      <w:lvlJc w:val="left"/>
      <w:pPr>
        <w:ind w:left="5607" w:hanging="360"/>
      </w:pPr>
      <w:rPr>
        <w:rFonts w:ascii="Symbol" w:hAnsi="Symbol" w:hint="default"/>
      </w:rPr>
    </w:lvl>
    <w:lvl w:ilvl="7" w:tplc="2C0A0003" w:tentative="1">
      <w:start w:val="1"/>
      <w:numFmt w:val="bullet"/>
      <w:lvlText w:val="o"/>
      <w:lvlJc w:val="left"/>
      <w:pPr>
        <w:ind w:left="6327" w:hanging="360"/>
      </w:pPr>
      <w:rPr>
        <w:rFonts w:ascii="Courier New" w:hAnsi="Courier New" w:cs="Courier New" w:hint="default"/>
      </w:rPr>
    </w:lvl>
    <w:lvl w:ilvl="8" w:tplc="2C0A0005" w:tentative="1">
      <w:start w:val="1"/>
      <w:numFmt w:val="bullet"/>
      <w:lvlText w:val=""/>
      <w:lvlJc w:val="left"/>
      <w:pPr>
        <w:ind w:left="7047" w:hanging="360"/>
      </w:pPr>
      <w:rPr>
        <w:rFonts w:ascii="Wingdings" w:hAnsi="Wingdings" w:hint="default"/>
      </w:rPr>
    </w:lvl>
  </w:abstractNum>
  <w:abstractNum w:abstractNumId="101" w15:restartNumberingAfterBreak="0">
    <w:nsid w:val="6C511F09"/>
    <w:multiLevelType w:val="hybridMultilevel"/>
    <w:tmpl w:val="7C184A58"/>
    <w:lvl w:ilvl="0" w:tplc="73BC79C0">
      <w:start w:val="1"/>
      <w:numFmt w:val="bullet"/>
      <w:lvlText w:val="►"/>
      <w:lvlJc w:val="left"/>
      <w:pPr>
        <w:ind w:left="2847" w:hanging="360"/>
      </w:pPr>
      <w:rPr>
        <w:rFonts w:ascii="Arial" w:hAnsi="Arial" w:hint="default"/>
        <w:sz w:val="14"/>
        <w:szCs w:val="14"/>
      </w:rPr>
    </w:lvl>
    <w:lvl w:ilvl="1" w:tplc="2C0A0003" w:tentative="1">
      <w:start w:val="1"/>
      <w:numFmt w:val="bullet"/>
      <w:lvlText w:val="o"/>
      <w:lvlJc w:val="left"/>
      <w:pPr>
        <w:ind w:left="3567" w:hanging="360"/>
      </w:pPr>
      <w:rPr>
        <w:rFonts w:ascii="Courier New" w:hAnsi="Courier New" w:cs="Courier New" w:hint="default"/>
      </w:rPr>
    </w:lvl>
    <w:lvl w:ilvl="2" w:tplc="2C0A0005" w:tentative="1">
      <w:start w:val="1"/>
      <w:numFmt w:val="bullet"/>
      <w:lvlText w:val=""/>
      <w:lvlJc w:val="left"/>
      <w:pPr>
        <w:ind w:left="4287" w:hanging="360"/>
      </w:pPr>
      <w:rPr>
        <w:rFonts w:ascii="Wingdings" w:hAnsi="Wingdings" w:hint="default"/>
      </w:rPr>
    </w:lvl>
    <w:lvl w:ilvl="3" w:tplc="2C0A0001" w:tentative="1">
      <w:start w:val="1"/>
      <w:numFmt w:val="bullet"/>
      <w:lvlText w:val=""/>
      <w:lvlJc w:val="left"/>
      <w:pPr>
        <w:ind w:left="5007" w:hanging="360"/>
      </w:pPr>
      <w:rPr>
        <w:rFonts w:ascii="Symbol" w:hAnsi="Symbol" w:hint="default"/>
      </w:rPr>
    </w:lvl>
    <w:lvl w:ilvl="4" w:tplc="2C0A0003" w:tentative="1">
      <w:start w:val="1"/>
      <w:numFmt w:val="bullet"/>
      <w:lvlText w:val="o"/>
      <w:lvlJc w:val="left"/>
      <w:pPr>
        <w:ind w:left="5727" w:hanging="360"/>
      </w:pPr>
      <w:rPr>
        <w:rFonts w:ascii="Courier New" w:hAnsi="Courier New" w:cs="Courier New" w:hint="default"/>
      </w:rPr>
    </w:lvl>
    <w:lvl w:ilvl="5" w:tplc="2C0A0005" w:tentative="1">
      <w:start w:val="1"/>
      <w:numFmt w:val="bullet"/>
      <w:lvlText w:val=""/>
      <w:lvlJc w:val="left"/>
      <w:pPr>
        <w:ind w:left="6447" w:hanging="360"/>
      </w:pPr>
      <w:rPr>
        <w:rFonts w:ascii="Wingdings" w:hAnsi="Wingdings" w:hint="default"/>
      </w:rPr>
    </w:lvl>
    <w:lvl w:ilvl="6" w:tplc="2C0A0001" w:tentative="1">
      <w:start w:val="1"/>
      <w:numFmt w:val="bullet"/>
      <w:lvlText w:val=""/>
      <w:lvlJc w:val="left"/>
      <w:pPr>
        <w:ind w:left="7167" w:hanging="360"/>
      </w:pPr>
      <w:rPr>
        <w:rFonts w:ascii="Symbol" w:hAnsi="Symbol" w:hint="default"/>
      </w:rPr>
    </w:lvl>
    <w:lvl w:ilvl="7" w:tplc="2C0A0003" w:tentative="1">
      <w:start w:val="1"/>
      <w:numFmt w:val="bullet"/>
      <w:lvlText w:val="o"/>
      <w:lvlJc w:val="left"/>
      <w:pPr>
        <w:ind w:left="7887" w:hanging="360"/>
      </w:pPr>
      <w:rPr>
        <w:rFonts w:ascii="Courier New" w:hAnsi="Courier New" w:cs="Courier New" w:hint="default"/>
      </w:rPr>
    </w:lvl>
    <w:lvl w:ilvl="8" w:tplc="2C0A0005" w:tentative="1">
      <w:start w:val="1"/>
      <w:numFmt w:val="bullet"/>
      <w:lvlText w:val=""/>
      <w:lvlJc w:val="left"/>
      <w:pPr>
        <w:ind w:left="8607" w:hanging="360"/>
      </w:pPr>
      <w:rPr>
        <w:rFonts w:ascii="Wingdings" w:hAnsi="Wingdings" w:hint="default"/>
      </w:rPr>
    </w:lvl>
  </w:abstractNum>
  <w:abstractNum w:abstractNumId="102" w15:restartNumberingAfterBreak="0">
    <w:nsid w:val="6C747493"/>
    <w:multiLevelType w:val="hybridMultilevel"/>
    <w:tmpl w:val="DBB41586"/>
    <w:lvl w:ilvl="0" w:tplc="2C0A0001">
      <w:start w:val="1"/>
      <w:numFmt w:val="bullet"/>
      <w:lvlText w:val=""/>
      <w:lvlJc w:val="left"/>
      <w:pPr>
        <w:ind w:left="2705" w:hanging="360"/>
      </w:pPr>
      <w:rPr>
        <w:rFonts w:ascii="Symbol" w:hAnsi="Symbol" w:hint="default"/>
      </w:rPr>
    </w:lvl>
    <w:lvl w:ilvl="1" w:tplc="2C0A0003" w:tentative="1">
      <w:start w:val="1"/>
      <w:numFmt w:val="bullet"/>
      <w:lvlText w:val="o"/>
      <w:lvlJc w:val="left"/>
      <w:pPr>
        <w:ind w:left="3425" w:hanging="360"/>
      </w:pPr>
      <w:rPr>
        <w:rFonts w:ascii="Courier New" w:hAnsi="Courier New" w:cs="Courier New" w:hint="default"/>
      </w:rPr>
    </w:lvl>
    <w:lvl w:ilvl="2" w:tplc="2C0A0005" w:tentative="1">
      <w:start w:val="1"/>
      <w:numFmt w:val="bullet"/>
      <w:lvlText w:val=""/>
      <w:lvlJc w:val="left"/>
      <w:pPr>
        <w:ind w:left="4145" w:hanging="360"/>
      </w:pPr>
      <w:rPr>
        <w:rFonts w:ascii="Wingdings" w:hAnsi="Wingdings" w:hint="default"/>
      </w:rPr>
    </w:lvl>
    <w:lvl w:ilvl="3" w:tplc="2C0A0001" w:tentative="1">
      <w:start w:val="1"/>
      <w:numFmt w:val="bullet"/>
      <w:lvlText w:val=""/>
      <w:lvlJc w:val="left"/>
      <w:pPr>
        <w:ind w:left="4865" w:hanging="360"/>
      </w:pPr>
      <w:rPr>
        <w:rFonts w:ascii="Symbol" w:hAnsi="Symbol" w:hint="default"/>
      </w:rPr>
    </w:lvl>
    <w:lvl w:ilvl="4" w:tplc="2C0A0003" w:tentative="1">
      <w:start w:val="1"/>
      <w:numFmt w:val="bullet"/>
      <w:lvlText w:val="o"/>
      <w:lvlJc w:val="left"/>
      <w:pPr>
        <w:ind w:left="5585" w:hanging="360"/>
      </w:pPr>
      <w:rPr>
        <w:rFonts w:ascii="Courier New" w:hAnsi="Courier New" w:cs="Courier New" w:hint="default"/>
      </w:rPr>
    </w:lvl>
    <w:lvl w:ilvl="5" w:tplc="2C0A0005" w:tentative="1">
      <w:start w:val="1"/>
      <w:numFmt w:val="bullet"/>
      <w:lvlText w:val=""/>
      <w:lvlJc w:val="left"/>
      <w:pPr>
        <w:ind w:left="6305" w:hanging="360"/>
      </w:pPr>
      <w:rPr>
        <w:rFonts w:ascii="Wingdings" w:hAnsi="Wingdings" w:hint="default"/>
      </w:rPr>
    </w:lvl>
    <w:lvl w:ilvl="6" w:tplc="2C0A0001" w:tentative="1">
      <w:start w:val="1"/>
      <w:numFmt w:val="bullet"/>
      <w:lvlText w:val=""/>
      <w:lvlJc w:val="left"/>
      <w:pPr>
        <w:ind w:left="7025" w:hanging="360"/>
      </w:pPr>
      <w:rPr>
        <w:rFonts w:ascii="Symbol" w:hAnsi="Symbol" w:hint="default"/>
      </w:rPr>
    </w:lvl>
    <w:lvl w:ilvl="7" w:tplc="2C0A0003" w:tentative="1">
      <w:start w:val="1"/>
      <w:numFmt w:val="bullet"/>
      <w:lvlText w:val="o"/>
      <w:lvlJc w:val="left"/>
      <w:pPr>
        <w:ind w:left="7745" w:hanging="360"/>
      </w:pPr>
      <w:rPr>
        <w:rFonts w:ascii="Courier New" w:hAnsi="Courier New" w:cs="Courier New" w:hint="default"/>
      </w:rPr>
    </w:lvl>
    <w:lvl w:ilvl="8" w:tplc="2C0A0005" w:tentative="1">
      <w:start w:val="1"/>
      <w:numFmt w:val="bullet"/>
      <w:lvlText w:val=""/>
      <w:lvlJc w:val="left"/>
      <w:pPr>
        <w:ind w:left="8465" w:hanging="360"/>
      </w:pPr>
      <w:rPr>
        <w:rFonts w:ascii="Wingdings" w:hAnsi="Wingdings" w:hint="default"/>
      </w:rPr>
    </w:lvl>
  </w:abstractNum>
  <w:abstractNum w:abstractNumId="103" w15:restartNumberingAfterBreak="0">
    <w:nsid w:val="6F59026D"/>
    <w:multiLevelType w:val="hybridMultilevel"/>
    <w:tmpl w:val="8EDADDB0"/>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104" w15:restartNumberingAfterBreak="0">
    <w:nsid w:val="70151D3E"/>
    <w:multiLevelType w:val="hybridMultilevel"/>
    <w:tmpl w:val="2AFA2538"/>
    <w:lvl w:ilvl="0" w:tplc="04090005">
      <w:start w:val="1"/>
      <w:numFmt w:val="bullet"/>
      <w:lvlText w:val=""/>
      <w:lvlJc w:val="left"/>
      <w:pPr>
        <w:ind w:left="2138" w:hanging="360"/>
      </w:pPr>
      <w:rPr>
        <w:rFonts w:ascii="Wingdings" w:hAnsi="Wingdings" w:hint="default"/>
      </w:rPr>
    </w:lvl>
    <w:lvl w:ilvl="1" w:tplc="04090005">
      <w:start w:val="1"/>
      <w:numFmt w:val="bullet"/>
      <w:lvlText w:val=""/>
      <w:lvlJc w:val="left"/>
      <w:pPr>
        <w:ind w:left="2858" w:hanging="360"/>
      </w:pPr>
      <w:rPr>
        <w:rFonts w:ascii="Wingdings" w:hAnsi="Wingdings"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105" w15:restartNumberingAfterBreak="0">
    <w:nsid w:val="70484D3C"/>
    <w:multiLevelType w:val="hybridMultilevel"/>
    <w:tmpl w:val="891A279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06" w15:restartNumberingAfterBreak="0">
    <w:nsid w:val="70C500EE"/>
    <w:multiLevelType w:val="hybridMultilevel"/>
    <w:tmpl w:val="A6EC1B62"/>
    <w:lvl w:ilvl="0" w:tplc="04090005">
      <w:start w:val="1"/>
      <w:numFmt w:val="bullet"/>
      <w:lvlText w:val=""/>
      <w:lvlJc w:val="left"/>
      <w:pPr>
        <w:ind w:left="2138" w:hanging="360"/>
      </w:pPr>
      <w:rPr>
        <w:rFonts w:ascii="Wingdings" w:hAnsi="Wingdings"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107" w15:restartNumberingAfterBreak="0">
    <w:nsid w:val="71033D73"/>
    <w:multiLevelType w:val="hybridMultilevel"/>
    <w:tmpl w:val="31363DB8"/>
    <w:lvl w:ilvl="0" w:tplc="04090005">
      <w:start w:val="1"/>
      <w:numFmt w:val="bullet"/>
      <w:lvlText w:val=""/>
      <w:lvlJc w:val="left"/>
      <w:pPr>
        <w:ind w:left="1429" w:hanging="360"/>
      </w:pPr>
      <w:rPr>
        <w:rFonts w:ascii="Wingdings" w:hAnsi="Wingdings" w:hint="default"/>
      </w:rPr>
    </w:lvl>
    <w:lvl w:ilvl="1" w:tplc="04090005">
      <w:start w:val="1"/>
      <w:numFmt w:val="bullet"/>
      <w:lvlText w:val=""/>
      <w:lvlJc w:val="left"/>
      <w:pPr>
        <w:ind w:left="2149" w:hanging="360"/>
      </w:pPr>
      <w:rPr>
        <w:rFonts w:ascii="Wingdings" w:hAnsi="Wingdings" w:hint="default"/>
      </w:rPr>
    </w:lvl>
    <w:lvl w:ilvl="2" w:tplc="2C0A0005" w:tentative="1">
      <w:start w:val="1"/>
      <w:numFmt w:val="bullet"/>
      <w:lvlText w:val=""/>
      <w:lvlJc w:val="left"/>
      <w:pPr>
        <w:ind w:left="2869" w:hanging="360"/>
      </w:pPr>
      <w:rPr>
        <w:rFonts w:ascii="Wingdings" w:hAnsi="Wingdings" w:hint="default"/>
      </w:rPr>
    </w:lvl>
    <w:lvl w:ilvl="3" w:tplc="2C0A0001" w:tentative="1">
      <w:start w:val="1"/>
      <w:numFmt w:val="bullet"/>
      <w:lvlText w:val=""/>
      <w:lvlJc w:val="left"/>
      <w:pPr>
        <w:ind w:left="3589" w:hanging="360"/>
      </w:pPr>
      <w:rPr>
        <w:rFonts w:ascii="Symbol" w:hAnsi="Symbol" w:hint="default"/>
      </w:rPr>
    </w:lvl>
    <w:lvl w:ilvl="4" w:tplc="2C0A0003" w:tentative="1">
      <w:start w:val="1"/>
      <w:numFmt w:val="bullet"/>
      <w:lvlText w:val="o"/>
      <w:lvlJc w:val="left"/>
      <w:pPr>
        <w:ind w:left="4309" w:hanging="360"/>
      </w:pPr>
      <w:rPr>
        <w:rFonts w:ascii="Courier New" w:hAnsi="Courier New" w:cs="Courier New" w:hint="default"/>
      </w:rPr>
    </w:lvl>
    <w:lvl w:ilvl="5" w:tplc="2C0A0005" w:tentative="1">
      <w:start w:val="1"/>
      <w:numFmt w:val="bullet"/>
      <w:lvlText w:val=""/>
      <w:lvlJc w:val="left"/>
      <w:pPr>
        <w:ind w:left="5029" w:hanging="360"/>
      </w:pPr>
      <w:rPr>
        <w:rFonts w:ascii="Wingdings" w:hAnsi="Wingdings" w:hint="default"/>
      </w:rPr>
    </w:lvl>
    <w:lvl w:ilvl="6" w:tplc="2C0A0001" w:tentative="1">
      <w:start w:val="1"/>
      <w:numFmt w:val="bullet"/>
      <w:lvlText w:val=""/>
      <w:lvlJc w:val="left"/>
      <w:pPr>
        <w:ind w:left="5749" w:hanging="360"/>
      </w:pPr>
      <w:rPr>
        <w:rFonts w:ascii="Symbol" w:hAnsi="Symbol" w:hint="default"/>
      </w:rPr>
    </w:lvl>
    <w:lvl w:ilvl="7" w:tplc="2C0A0003" w:tentative="1">
      <w:start w:val="1"/>
      <w:numFmt w:val="bullet"/>
      <w:lvlText w:val="o"/>
      <w:lvlJc w:val="left"/>
      <w:pPr>
        <w:ind w:left="6469" w:hanging="360"/>
      </w:pPr>
      <w:rPr>
        <w:rFonts w:ascii="Courier New" w:hAnsi="Courier New" w:cs="Courier New" w:hint="default"/>
      </w:rPr>
    </w:lvl>
    <w:lvl w:ilvl="8" w:tplc="2C0A0005" w:tentative="1">
      <w:start w:val="1"/>
      <w:numFmt w:val="bullet"/>
      <w:lvlText w:val=""/>
      <w:lvlJc w:val="left"/>
      <w:pPr>
        <w:ind w:left="7189" w:hanging="360"/>
      </w:pPr>
      <w:rPr>
        <w:rFonts w:ascii="Wingdings" w:hAnsi="Wingdings" w:hint="default"/>
      </w:rPr>
    </w:lvl>
  </w:abstractNum>
  <w:abstractNum w:abstractNumId="108" w15:restartNumberingAfterBreak="0">
    <w:nsid w:val="718548CA"/>
    <w:multiLevelType w:val="hybridMultilevel"/>
    <w:tmpl w:val="49046DB2"/>
    <w:lvl w:ilvl="0" w:tplc="2C0A0001">
      <w:start w:val="1"/>
      <w:numFmt w:val="bullet"/>
      <w:lvlText w:val=""/>
      <w:lvlJc w:val="left"/>
      <w:pPr>
        <w:ind w:left="2280" w:hanging="360"/>
      </w:pPr>
      <w:rPr>
        <w:rFonts w:ascii="Symbol" w:hAnsi="Symbol" w:hint="default"/>
      </w:rPr>
    </w:lvl>
    <w:lvl w:ilvl="1" w:tplc="2C0A0003" w:tentative="1">
      <w:start w:val="1"/>
      <w:numFmt w:val="bullet"/>
      <w:lvlText w:val="o"/>
      <w:lvlJc w:val="left"/>
      <w:pPr>
        <w:ind w:left="3000" w:hanging="360"/>
      </w:pPr>
      <w:rPr>
        <w:rFonts w:ascii="Courier New" w:hAnsi="Courier New" w:cs="Courier New" w:hint="default"/>
      </w:rPr>
    </w:lvl>
    <w:lvl w:ilvl="2" w:tplc="2C0A0005" w:tentative="1">
      <w:start w:val="1"/>
      <w:numFmt w:val="bullet"/>
      <w:lvlText w:val=""/>
      <w:lvlJc w:val="left"/>
      <w:pPr>
        <w:ind w:left="3720" w:hanging="360"/>
      </w:pPr>
      <w:rPr>
        <w:rFonts w:ascii="Wingdings" w:hAnsi="Wingdings" w:hint="default"/>
      </w:rPr>
    </w:lvl>
    <w:lvl w:ilvl="3" w:tplc="2C0A0001" w:tentative="1">
      <w:start w:val="1"/>
      <w:numFmt w:val="bullet"/>
      <w:lvlText w:val=""/>
      <w:lvlJc w:val="left"/>
      <w:pPr>
        <w:ind w:left="4440" w:hanging="360"/>
      </w:pPr>
      <w:rPr>
        <w:rFonts w:ascii="Symbol" w:hAnsi="Symbol" w:hint="default"/>
      </w:rPr>
    </w:lvl>
    <w:lvl w:ilvl="4" w:tplc="2C0A0003" w:tentative="1">
      <w:start w:val="1"/>
      <w:numFmt w:val="bullet"/>
      <w:lvlText w:val="o"/>
      <w:lvlJc w:val="left"/>
      <w:pPr>
        <w:ind w:left="5160" w:hanging="360"/>
      </w:pPr>
      <w:rPr>
        <w:rFonts w:ascii="Courier New" w:hAnsi="Courier New" w:cs="Courier New" w:hint="default"/>
      </w:rPr>
    </w:lvl>
    <w:lvl w:ilvl="5" w:tplc="2C0A0005" w:tentative="1">
      <w:start w:val="1"/>
      <w:numFmt w:val="bullet"/>
      <w:lvlText w:val=""/>
      <w:lvlJc w:val="left"/>
      <w:pPr>
        <w:ind w:left="5880" w:hanging="360"/>
      </w:pPr>
      <w:rPr>
        <w:rFonts w:ascii="Wingdings" w:hAnsi="Wingdings" w:hint="default"/>
      </w:rPr>
    </w:lvl>
    <w:lvl w:ilvl="6" w:tplc="2C0A0001" w:tentative="1">
      <w:start w:val="1"/>
      <w:numFmt w:val="bullet"/>
      <w:lvlText w:val=""/>
      <w:lvlJc w:val="left"/>
      <w:pPr>
        <w:ind w:left="6600" w:hanging="360"/>
      </w:pPr>
      <w:rPr>
        <w:rFonts w:ascii="Symbol" w:hAnsi="Symbol" w:hint="default"/>
      </w:rPr>
    </w:lvl>
    <w:lvl w:ilvl="7" w:tplc="2C0A0003" w:tentative="1">
      <w:start w:val="1"/>
      <w:numFmt w:val="bullet"/>
      <w:lvlText w:val="o"/>
      <w:lvlJc w:val="left"/>
      <w:pPr>
        <w:ind w:left="7320" w:hanging="360"/>
      </w:pPr>
      <w:rPr>
        <w:rFonts w:ascii="Courier New" w:hAnsi="Courier New" w:cs="Courier New" w:hint="default"/>
      </w:rPr>
    </w:lvl>
    <w:lvl w:ilvl="8" w:tplc="2C0A0005" w:tentative="1">
      <w:start w:val="1"/>
      <w:numFmt w:val="bullet"/>
      <w:lvlText w:val=""/>
      <w:lvlJc w:val="left"/>
      <w:pPr>
        <w:ind w:left="8040" w:hanging="360"/>
      </w:pPr>
      <w:rPr>
        <w:rFonts w:ascii="Wingdings" w:hAnsi="Wingdings" w:hint="default"/>
      </w:rPr>
    </w:lvl>
  </w:abstractNum>
  <w:abstractNum w:abstractNumId="109" w15:restartNumberingAfterBreak="0">
    <w:nsid w:val="718C6822"/>
    <w:multiLevelType w:val="hybridMultilevel"/>
    <w:tmpl w:val="769471E0"/>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110" w15:restartNumberingAfterBreak="0">
    <w:nsid w:val="72FB6477"/>
    <w:multiLevelType w:val="hybridMultilevel"/>
    <w:tmpl w:val="2C64598A"/>
    <w:lvl w:ilvl="0" w:tplc="803CFE92">
      <w:start w:val="1"/>
      <w:numFmt w:val="lowerLetter"/>
      <w:lvlText w:val="%1."/>
      <w:lvlJc w:val="left"/>
      <w:pPr>
        <w:ind w:left="1713" w:hanging="360"/>
      </w:pPr>
      <w:rPr>
        <w:b/>
        <w:bCs/>
      </w:rPr>
    </w:lvl>
    <w:lvl w:ilvl="1" w:tplc="2C0A0019" w:tentative="1">
      <w:start w:val="1"/>
      <w:numFmt w:val="lowerLetter"/>
      <w:lvlText w:val="%2."/>
      <w:lvlJc w:val="left"/>
      <w:pPr>
        <w:ind w:left="2433" w:hanging="360"/>
      </w:pPr>
    </w:lvl>
    <w:lvl w:ilvl="2" w:tplc="2C0A001B" w:tentative="1">
      <w:start w:val="1"/>
      <w:numFmt w:val="lowerRoman"/>
      <w:lvlText w:val="%3."/>
      <w:lvlJc w:val="right"/>
      <w:pPr>
        <w:ind w:left="3153" w:hanging="180"/>
      </w:pPr>
    </w:lvl>
    <w:lvl w:ilvl="3" w:tplc="2C0A000F" w:tentative="1">
      <w:start w:val="1"/>
      <w:numFmt w:val="decimal"/>
      <w:lvlText w:val="%4."/>
      <w:lvlJc w:val="left"/>
      <w:pPr>
        <w:ind w:left="3873" w:hanging="360"/>
      </w:pPr>
    </w:lvl>
    <w:lvl w:ilvl="4" w:tplc="2C0A0019" w:tentative="1">
      <w:start w:val="1"/>
      <w:numFmt w:val="lowerLetter"/>
      <w:lvlText w:val="%5."/>
      <w:lvlJc w:val="left"/>
      <w:pPr>
        <w:ind w:left="4593" w:hanging="360"/>
      </w:pPr>
    </w:lvl>
    <w:lvl w:ilvl="5" w:tplc="2C0A001B" w:tentative="1">
      <w:start w:val="1"/>
      <w:numFmt w:val="lowerRoman"/>
      <w:lvlText w:val="%6."/>
      <w:lvlJc w:val="right"/>
      <w:pPr>
        <w:ind w:left="5313" w:hanging="180"/>
      </w:pPr>
    </w:lvl>
    <w:lvl w:ilvl="6" w:tplc="2C0A000F" w:tentative="1">
      <w:start w:val="1"/>
      <w:numFmt w:val="decimal"/>
      <w:lvlText w:val="%7."/>
      <w:lvlJc w:val="left"/>
      <w:pPr>
        <w:ind w:left="6033" w:hanging="360"/>
      </w:pPr>
    </w:lvl>
    <w:lvl w:ilvl="7" w:tplc="2C0A0019" w:tentative="1">
      <w:start w:val="1"/>
      <w:numFmt w:val="lowerLetter"/>
      <w:lvlText w:val="%8."/>
      <w:lvlJc w:val="left"/>
      <w:pPr>
        <w:ind w:left="6753" w:hanging="360"/>
      </w:pPr>
    </w:lvl>
    <w:lvl w:ilvl="8" w:tplc="2C0A001B" w:tentative="1">
      <w:start w:val="1"/>
      <w:numFmt w:val="lowerRoman"/>
      <w:lvlText w:val="%9."/>
      <w:lvlJc w:val="right"/>
      <w:pPr>
        <w:ind w:left="7473" w:hanging="180"/>
      </w:pPr>
    </w:lvl>
  </w:abstractNum>
  <w:abstractNum w:abstractNumId="111" w15:restartNumberingAfterBreak="0">
    <w:nsid w:val="74B75604"/>
    <w:multiLevelType w:val="multilevel"/>
    <w:tmpl w:val="3160B196"/>
    <w:lvl w:ilvl="0">
      <w:start w:val="1"/>
      <w:numFmt w:val="decimal"/>
      <w:lvlText w:val="%1."/>
      <w:lvlJc w:val="left"/>
      <w:pPr>
        <w:ind w:left="360" w:hanging="360"/>
      </w:pPr>
      <w:rPr>
        <w:rFonts w:asciiTheme="minorHAnsi" w:hAnsiTheme="minorHAnsi" w:cstheme="minorHAnsi" w:hint="default"/>
        <w:b/>
        <w:bCs/>
        <w:sz w:val="28"/>
        <w:szCs w:val="28"/>
      </w:rPr>
    </w:lvl>
    <w:lvl w:ilvl="1">
      <w:start w:val="1"/>
      <w:numFmt w:val="decimal"/>
      <w:lvlText w:val="%1.%2."/>
      <w:lvlJc w:val="left"/>
      <w:pPr>
        <w:ind w:left="792" w:hanging="432"/>
      </w:pPr>
      <w:rPr>
        <w:rFonts w:hint="default"/>
        <w:b/>
        <w:bCs/>
        <w:sz w:val="24"/>
        <w:szCs w:val="24"/>
      </w:rPr>
    </w:lvl>
    <w:lvl w:ilvl="2">
      <w:start w:val="1"/>
      <w:numFmt w:val="decimal"/>
      <w:lvlText w:val="%1.%2.%3."/>
      <w:lvlJc w:val="left"/>
      <w:pPr>
        <w:ind w:left="1224" w:hanging="504"/>
      </w:pPr>
      <w:rPr>
        <w:rFonts w:hint="default"/>
        <w:b/>
        <w:bCs/>
        <w:sz w:val="20"/>
        <w:szCs w:val="20"/>
      </w:rPr>
    </w:lvl>
    <w:lvl w:ilvl="3">
      <w:start w:val="1"/>
      <w:numFmt w:val="lowerRoman"/>
      <w:lvlText w:val="%4."/>
      <w:lvlJc w:val="right"/>
      <w:pPr>
        <w:ind w:left="1728" w:hanging="648"/>
      </w:pPr>
      <w:rPr>
        <w:rFonts w:hint="default"/>
        <w:b/>
        <w:bCs/>
      </w:rPr>
    </w:lvl>
    <w:lvl w:ilvl="4">
      <w:start w:val="1"/>
      <w:numFmt w:val="lowerLetter"/>
      <w:lvlText w:val="%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2" w15:restartNumberingAfterBreak="0">
    <w:nsid w:val="752843DC"/>
    <w:multiLevelType w:val="hybridMultilevel"/>
    <w:tmpl w:val="FCD2C864"/>
    <w:lvl w:ilvl="0" w:tplc="04090005">
      <w:start w:val="1"/>
      <w:numFmt w:val="bullet"/>
      <w:lvlText w:val=""/>
      <w:lvlJc w:val="left"/>
      <w:pPr>
        <w:ind w:left="1944" w:hanging="360"/>
      </w:pPr>
      <w:rPr>
        <w:rFonts w:ascii="Wingdings" w:hAnsi="Wingdings" w:hint="default"/>
      </w:rPr>
    </w:lvl>
    <w:lvl w:ilvl="1" w:tplc="2C0A0003" w:tentative="1">
      <w:start w:val="1"/>
      <w:numFmt w:val="bullet"/>
      <w:lvlText w:val="o"/>
      <w:lvlJc w:val="left"/>
      <w:pPr>
        <w:ind w:left="2664" w:hanging="360"/>
      </w:pPr>
      <w:rPr>
        <w:rFonts w:ascii="Courier New" w:hAnsi="Courier New" w:cs="Courier New" w:hint="default"/>
      </w:rPr>
    </w:lvl>
    <w:lvl w:ilvl="2" w:tplc="2C0A0005" w:tentative="1">
      <w:start w:val="1"/>
      <w:numFmt w:val="bullet"/>
      <w:lvlText w:val=""/>
      <w:lvlJc w:val="left"/>
      <w:pPr>
        <w:ind w:left="3384" w:hanging="360"/>
      </w:pPr>
      <w:rPr>
        <w:rFonts w:ascii="Wingdings" w:hAnsi="Wingdings" w:hint="default"/>
      </w:rPr>
    </w:lvl>
    <w:lvl w:ilvl="3" w:tplc="2C0A0001" w:tentative="1">
      <w:start w:val="1"/>
      <w:numFmt w:val="bullet"/>
      <w:lvlText w:val=""/>
      <w:lvlJc w:val="left"/>
      <w:pPr>
        <w:ind w:left="4104" w:hanging="360"/>
      </w:pPr>
      <w:rPr>
        <w:rFonts w:ascii="Symbol" w:hAnsi="Symbol" w:hint="default"/>
      </w:rPr>
    </w:lvl>
    <w:lvl w:ilvl="4" w:tplc="2C0A0003" w:tentative="1">
      <w:start w:val="1"/>
      <w:numFmt w:val="bullet"/>
      <w:lvlText w:val="o"/>
      <w:lvlJc w:val="left"/>
      <w:pPr>
        <w:ind w:left="4824" w:hanging="360"/>
      </w:pPr>
      <w:rPr>
        <w:rFonts w:ascii="Courier New" w:hAnsi="Courier New" w:cs="Courier New" w:hint="default"/>
      </w:rPr>
    </w:lvl>
    <w:lvl w:ilvl="5" w:tplc="2C0A0005" w:tentative="1">
      <w:start w:val="1"/>
      <w:numFmt w:val="bullet"/>
      <w:lvlText w:val=""/>
      <w:lvlJc w:val="left"/>
      <w:pPr>
        <w:ind w:left="5544" w:hanging="360"/>
      </w:pPr>
      <w:rPr>
        <w:rFonts w:ascii="Wingdings" w:hAnsi="Wingdings" w:hint="default"/>
      </w:rPr>
    </w:lvl>
    <w:lvl w:ilvl="6" w:tplc="2C0A0001" w:tentative="1">
      <w:start w:val="1"/>
      <w:numFmt w:val="bullet"/>
      <w:lvlText w:val=""/>
      <w:lvlJc w:val="left"/>
      <w:pPr>
        <w:ind w:left="6264" w:hanging="360"/>
      </w:pPr>
      <w:rPr>
        <w:rFonts w:ascii="Symbol" w:hAnsi="Symbol" w:hint="default"/>
      </w:rPr>
    </w:lvl>
    <w:lvl w:ilvl="7" w:tplc="2C0A0003" w:tentative="1">
      <w:start w:val="1"/>
      <w:numFmt w:val="bullet"/>
      <w:lvlText w:val="o"/>
      <w:lvlJc w:val="left"/>
      <w:pPr>
        <w:ind w:left="6984" w:hanging="360"/>
      </w:pPr>
      <w:rPr>
        <w:rFonts w:ascii="Courier New" w:hAnsi="Courier New" w:cs="Courier New" w:hint="default"/>
      </w:rPr>
    </w:lvl>
    <w:lvl w:ilvl="8" w:tplc="2C0A0005" w:tentative="1">
      <w:start w:val="1"/>
      <w:numFmt w:val="bullet"/>
      <w:lvlText w:val=""/>
      <w:lvlJc w:val="left"/>
      <w:pPr>
        <w:ind w:left="7704" w:hanging="360"/>
      </w:pPr>
      <w:rPr>
        <w:rFonts w:ascii="Wingdings" w:hAnsi="Wingdings" w:hint="default"/>
      </w:rPr>
    </w:lvl>
  </w:abstractNum>
  <w:abstractNum w:abstractNumId="113" w15:restartNumberingAfterBreak="0">
    <w:nsid w:val="76462674"/>
    <w:multiLevelType w:val="hybridMultilevel"/>
    <w:tmpl w:val="092C445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4" w15:restartNumberingAfterBreak="0">
    <w:nsid w:val="776F37FF"/>
    <w:multiLevelType w:val="hybridMultilevel"/>
    <w:tmpl w:val="F7086E76"/>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115" w15:restartNumberingAfterBreak="0">
    <w:nsid w:val="78023731"/>
    <w:multiLevelType w:val="hybridMultilevel"/>
    <w:tmpl w:val="38162BD2"/>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116" w15:restartNumberingAfterBreak="0">
    <w:nsid w:val="780528C5"/>
    <w:multiLevelType w:val="hybridMultilevel"/>
    <w:tmpl w:val="A768B386"/>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117" w15:restartNumberingAfterBreak="0">
    <w:nsid w:val="78621F0C"/>
    <w:multiLevelType w:val="hybridMultilevel"/>
    <w:tmpl w:val="68E8FF92"/>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118" w15:restartNumberingAfterBreak="0">
    <w:nsid w:val="78AD53B4"/>
    <w:multiLevelType w:val="hybridMultilevel"/>
    <w:tmpl w:val="EE56213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9" w15:restartNumberingAfterBreak="0">
    <w:nsid w:val="78B75606"/>
    <w:multiLevelType w:val="hybridMultilevel"/>
    <w:tmpl w:val="EB24497A"/>
    <w:lvl w:ilvl="0" w:tplc="2C0A0005">
      <w:start w:val="1"/>
      <w:numFmt w:val="bullet"/>
      <w:lvlText w:val=""/>
      <w:lvlJc w:val="left"/>
      <w:pPr>
        <w:ind w:left="720" w:hanging="360"/>
      </w:pPr>
      <w:rPr>
        <w:rFonts w:ascii="Wingdings" w:hAnsi="Wingdings"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20" w15:restartNumberingAfterBreak="0">
    <w:nsid w:val="79865879"/>
    <w:multiLevelType w:val="hybridMultilevel"/>
    <w:tmpl w:val="CA608400"/>
    <w:lvl w:ilvl="0" w:tplc="2C0A0001">
      <w:start w:val="1"/>
      <w:numFmt w:val="bullet"/>
      <w:lvlText w:val=""/>
      <w:lvlJc w:val="left"/>
      <w:pPr>
        <w:ind w:left="1701" w:hanging="360"/>
      </w:pPr>
      <w:rPr>
        <w:rFonts w:ascii="Symbol" w:hAnsi="Symbol" w:hint="default"/>
      </w:rPr>
    </w:lvl>
    <w:lvl w:ilvl="1" w:tplc="2C0A0003" w:tentative="1">
      <w:start w:val="1"/>
      <w:numFmt w:val="bullet"/>
      <w:lvlText w:val="o"/>
      <w:lvlJc w:val="left"/>
      <w:pPr>
        <w:ind w:left="2421" w:hanging="360"/>
      </w:pPr>
      <w:rPr>
        <w:rFonts w:ascii="Courier New" w:hAnsi="Courier New" w:cs="Courier New" w:hint="default"/>
      </w:rPr>
    </w:lvl>
    <w:lvl w:ilvl="2" w:tplc="2C0A0005" w:tentative="1">
      <w:start w:val="1"/>
      <w:numFmt w:val="bullet"/>
      <w:lvlText w:val=""/>
      <w:lvlJc w:val="left"/>
      <w:pPr>
        <w:ind w:left="3141" w:hanging="360"/>
      </w:pPr>
      <w:rPr>
        <w:rFonts w:ascii="Wingdings" w:hAnsi="Wingdings" w:hint="default"/>
      </w:rPr>
    </w:lvl>
    <w:lvl w:ilvl="3" w:tplc="2C0A0001" w:tentative="1">
      <w:start w:val="1"/>
      <w:numFmt w:val="bullet"/>
      <w:lvlText w:val=""/>
      <w:lvlJc w:val="left"/>
      <w:pPr>
        <w:ind w:left="3861" w:hanging="360"/>
      </w:pPr>
      <w:rPr>
        <w:rFonts w:ascii="Symbol" w:hAnsi="Symbol" w:hint="default"/>
      </w:rPr>
    </w:lvl>
    <w:lvl w:ilvl="4" w:tplc="2C0A0003" w:tentative="1">
      <w:start w:val="1"/>
      <w:numFmt w:val="bullet"/>
      <w:lvlText w:val="o"/>
      <w:lvlJc w:val="left"/>
      <w:pPr>
        <w:ind w:left="4581" w:hanging="360"/>
      </w:pPr>
      <w:rPr>
        <w:rFonts w:ascii="Courier New" w:hAnsi="Courier New" w:cs="Courier New" w:hint="default"/>
      </w:rPr>
    </w:lvl>
    <w:lvl w:ilvl="5" w:tplc="2C0A0005" w:tentative="1">
      <w:start w:val="1"/>
      <w:numFmt w:val="bullet"/>
      <w:lvlText w:val=""/>
      <w:lvlJc w:val="left"/>
      <w:pPr>
        <w:ind w:left="5301" w:hanging="360"/>
      </w:pPr>
      <w:rPr>
        <w:rFonts w:ascii="Wingdings" w:hAnsi="Wingdings" w:hint="default"/>
      </w:rPr>
    </w:lvl>
    <w:lvl w:ilvl="6" w:tplc="2C0A0001" w:tentative="1">
      <w:start w:val="1"/>
      <w:numFmt w:val="bullet"/>
      <w:lvlText w:val=""/>
      <w:lvlJc w:val="left"/>
      <w:pPr>
        <w:ind w:left="6021" w:hanging="360"/>
      </w:pPr>
      <w:rPr>
        <w:rFonts w:ascii="Symbol" w:hAnsi="Symbol" w:hint="default"/>
      </w:rPr>
    </w:lvl>
    <w:lvl w:ilvl="7" w:tplc="2C0A0003" w:tentative="1">
      <w:start w:val="1"/>
      <w:numFmt w:val="bullet"/>
      <w:lvlText w:val="o"/>
      <w:lvlJc w:val="left"/>
      <w:pPr>
        <w:ind w:left="6741" w:hanging="360"/>
      </w:pPr>
      <w:rPr>
        <w:rFonts w:ascii="Courier New" w:hAnsi="Courier New" w:cs="Courier New" w:hint="default"/>
      </w:rPr>
    </w:lvl>
    <w:lvl w:ilvl="8" w:tplc="2C0A0005" w:tentative="1">
      <w:start w:val="1"/>
      <w:numFmt w:val="bullet"/>
      <w:lvlText w:val=""/>
      <w:lvlJc w:val="left"/>
      <w:pPr>
        <w:ind w:left="7461" w:hanging="360"/>
      </w:pPr>
      <w:rPr>
        <w:rFonts w:ascii="Wingdings" w:hAnsi="Wingdings" w:hint="default"/>
      </w:rPr>
    </w:lvl>
  </w:abstractNum>
  <w:abstractNum w:abstractNumId="121" w15:restartNumberingAfterBreak="0">
    <w:nsid w:val="798830AB"/>
    <w:multiLevelType w:val="hybridMultilevel"/>
    <w:tmpl w:val="9F805A54"/>
    <w:lvl w:ilvl="0" w:tplc="2C0A0001">
      <w:start w:val="1"/>
      <w:numFmt w:val="bullet"/>
      <w:lvlText w:val=""/>
      <w:lvlJc w:val="left"/>
      <w:pPr>
        <w:ind w:left="2138" w:hanging="360"/>
      </w:pPr>
      <w:rPr>
        <w:rFonts w:ascii="Symbol" w:hAnsi="Symbol" w:hint="default"/>
      </w:rPr>
    </w:lvl>
    <w:lvl w:ilvl="1" w:tplc="2C0A0003" w:tentative="1">
      <w:start w:val="1"/>
      <w:numFmt w:val="bullet"/>
      <w:lvlText w:val="o"/>
      <w:lvlJc w:val="left"/>
      <w:pPr>
        <w:ind w:left="2858" w:hanging="360"/>
      </w:pPr>
      <w:rPr>
        <w:rFonts w:ascii="Courier New" w:hAnsi="Courier New" w:cs="Courier New" w:hint="default"/>
      </w:rPr>
    </w:lvl>
    <w:lvl w:ilvl="2" w:tplc="2C0A0005" w:tentative="1">
      <w:start w:val="1"/>
      <w:numFmt w:val="bullet"/>
      <w:lvlText w:val=""/>
      <w:lvlJc w:val="left"/>
      <w:pPr>
        <w:ind w:left="3578" w:hanging="360"/>
      </w:pPr>
      <w:rPr>
        <w:rFonts w:ascii="Wingdings" w:hAnsi="Wingdings" w:hint="default"/>
      </w:rPr>
    </w:lvl>
    <w:lvl w:ilvl="3" w:tplc="2C0A0001" w:tentative="1">
      <w:start w:val="1"/>
      <w:numFmt w:val="bullet"/>
      <w:lvlText w:val=""/>
      <w:lvlJc w:val="left"/>
      <w:pPr>
        <w:ind w:left="4298" w:hanging="360"/>
      </w:pPr>
      <w:rPr>
        <w:rFonts w:ascii="Symbol" w:hAnsi="Symbol" w:hint="default"/>
      </w:rPr>
    </w:lvl>
    <w:lvl w:ilvl="4" w:tplc="2C0A0003" w:tentative="1">
      <w:start w:val="1"/>
      <w:numFmt w:val="bullet"/>
      <w:lvlText w:val="o"/>
      <w:lvlJc w:val="left"/>
      <w:pPr>
        <w:ind w:left="5018" w:hanging="360"/>
      </w:pPr>
      <w:rPr>
        <w:rFonts w:ascii="Courier New" w:hAnsi="Courier New" w:cs="Courier New" w:hint="default"/>
      </w:rPr>
    </w:lvl>
    <w:lvl w:ilvl="5" w:tplc="2C0A0005" w:tentative="1">
      <w:start w:val="1"/>
      <w:numFmt w:val="bullet"/>
      <w:lvlText w:val=""/>
      <w:lvlJc w:val="left"/>
      <w:pPr>
        <w:ind w:left="5738" w:hanging="360"/>
      </w:pPr>
      <w:rPr>
        <w:rFonts w:ascii="Wingdings" w:hAnsi="Wingdings" w:hint="default"/>
      </w:rPr>
    </w:lvl>
    <w:lvl w:ilvl="6" w:tplc="2C0A0001" w:tentative="1">
      <w:start w:val="1"/>
      <w:numFmt w:val="bullet"/>
      <w:lvlText w:val=""/>
      <w:lvlJc w:val="left"/>
      <w:pPr>
        <w:ind w:left="6458" w:hanging="360"/>
      </w:pPr>
      <w:rPr>
        <w:rFonts w:ascii="Symbol" w:hAnsi="Symbol" w:hint="default"/>
      </w:rPr>
    </w:lvl>
    <w:lvl w:ilvl="7" w:tplc="2C0A0003" w:tentative="1">
      <w:start w:val="1"/>
      <w:numFmt w:val="bullet"/>
      <w:lvlText w:val="o"/>
      <w:lvlJc w:val="left"/>
      <w:pPr>
        <w:ind w:left="7178" w:hanging="360"/>
      </w:pPr>
      <w:rPr>
        <w:rFonts w:ascii="Courier New" w:hAnsi="Courier New" w:cs="Courier New" w:hint="default"/>
      </w:rPr>
    </w:lvl>
    <w:lvl w:ilvl="8" w:tplc="2C0A0005" w:tentative="1">
      <w:start w:val="1"/>
      <w:numFmt w:val="bullet"/>
      <w:lvlText w:val=""/>
      <w:lvlJc w:val="left"/>
      <w:pPr>
        <w:ind w:left="7898" w:hanging="360"/>
      </w:pPr>
      <w:rPr>
        <w:rFonts w:ascii="Wingdings" w:hAnsi="Wingdings" w:hint="default"/>
      </w:rPr>
    </w:lvl>
  </w:abstractNum>
  <w:abstractNum w:abstractNumId="122" w15:restartNumberingAfterBreak="0">
    <w:nsid w:val="7B3B4ABA"/>
    <w:multiLevelType w:val="hybridMultilevel"/>
    <w:tmpl w:val="1B0ACFE6"/>
    <w:lvl w:ilvl="0" w:tplc="2C0A0001">
      <w:start w:val="1"/>
      <w:numFmt w:val="bullet"/>
      <w:lvlText w:val=""/>
      <w:lvlJc w:val="left"/>
      <w:pPr>
        <w:ind w:left="2705" w:hanging="360"/>
      </w:pPr>
      <w:rPr>
        <w:rFonts w:ascii="Symbol" w:hAnsi="Symbol" w:hint="default"/>
      </w:rPr>
    </w:lvl>
    <w:lvl w:ilvl="1" w:tplc="2C0A0003" w:tentative="1">
      <w:start w:val="1"/>
      <w:numFmt w:val="bullet"/>
      <w:lvlText w:val="o"/>
      <w:lvlJc w:val="left"/>
      <w:pPr>
        <w:ind w:left="3425" w:hanging="360"/>
      </w:pPr>
      <w:rPr>
        <w:rFonts w:ascii="Courier New" w:hAnsi="Courier New" w:cs="Courier New" w:hint="default"/>
      </w:rPr>
    </w:lvl>
    <w:lvl w:ilvl="2" w:tplc="2C0A0005" w:tentative="1">
      <w:start w:val="1"/>
      <w:numFmt w:val="bullet"/>
      <w:lvlText w:val=""/>
      <w:lvlJc w:val="left"/>
      <w:pPr>
        <w:ind w:left="4145" w:hanging="360"/>
      </w:pPr>
      <w:rPr>
        <w:rFonts w:ascii="Wingdings" w:hAnsi="Wingdings" w:hint="default"/>
      </w:rPr>
    </w:lvl>
    <w:lvl w:ilvl="3" w:tplc="2C0A0001" w:tentative="1">
      <w:start w:val="1"/>
      <w:numFmt w:val="bullet"/>
      <w:lvlText w:val=""/>
      <w:lvlJc w:val="left"/>
      <w:pPr>
        <w:ind w:left="4865" w:hanging="360"/>
      </w:pPr>
      <w:rPr>
        <w:rFonts w:ascii="Symbol" w:hAnsi="Symbol" w:hint="default"/>
      </w:rPr>
    </w:lvl>
    <w:lvl w:ilvl="4" w:tplc="2C0A0003" w:tentative="1">
      <w:start w:val="1"/>
      <w:numFmt w:val="bullet"/>
      <w:lvlText w:val="o"/>
      <w:lvlJc w:val="left"/>
      <w:pPr>
        <w:ind w:left="5585" w:hanging="360"/>
      </w:pPr>
      <w:rPr>
        <w:rFonts w:ascii="Courier New" w:hAnsi="Courier New" w:cs="Courier New" w:hint="default"/>
      </w:rPr>
    </w:lvl>
    <w:lvl w:ilvl="5" w:tplc="2C0A0005" w:tentative="1">
      <w:start w:val="1"/>
      <w:numFmt w:val="bullet"/>
      <w:lvlText w:val=""/>
      <w:lvlJc w:val="left"/>
      <w:pPr>
        <w:ind w:left="6305" w:hanging="360"/>
      </w:pPr>
      <w:rPr>
        <w:rFonts w:ascii="Wingdings" w:hAnsi="Wingdings" w:hint="default"/>
      </w:rPr>
    </w:lvl>
    <w:lvl w:ilvl="6" w:tplc="2C0A0001" w:tentative="1">
      <w:start w:val="1"/>
      <w:numFmt w:val="bullet"/>
      <w:lvlText w:val=""/>
      <w:lvlJc w:val="left"/>
      <w:pPr>
        <w:ind w:left="7025" w:hanging="360"/>
      </w:pPr>
      <w:rPr>
        <w:rFonts w:ascii="Symbol" w:hAnsi="Symbol" w:hint="default"/>
      </w:rPr>
    </w:lvl>
    <w:lvl w:ilvl="7" w:tplc="2C0A0003" w:tentative="1">
      <w:start w:val="1"/>
      <w:numFmt w:val="bullet"/>
      <w:lvlText w:val="o"/>
      <w:lvlJc w:val="left"/>
      <w:pPr>
        <w:ind w:left="7745" w:hanging="360"/>
      </w:pPr>
      <w:rPr>
        <w:rFonts w:ascii="Courier New" w:hAnsi="Courier New" w:cs="Courier New" w:hint="default"/>
      </w:rPr>
    </w:lvl>
    <w:lvl w:ilvl="8" w:tplc="2C0A0005" w:tentative="1">
      <w:start w:val="1"/>
      <w:numFmt w:val="bullet"/>
      <w:lvlText w:val=""/>
      <w:lvlJc w:val="left"/>
      <w:pPr>
        <w:ind w:left="8465" w:hanging="360"/>
      </w:pPr>
      <w:rPr>
        <w:rFonts w:ascii="Wingdings" w:hAnsi="Wingdings" w:hint="default"/>
      </w:rPr>
    </w:lvl>
  </w:abstractNum>
  <w:abstractNum w:abstractNumId="123" w15:restartNumberingAfterBreak="0">
    <w:nsid w:val="7BA9616C"/>
    <w:multiLevelType w:val="hybridMultilevel"/>
    <w:tmpl w:val="60D0711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24" w15:restartNumberingAfterBreak="0">
    <w:nsid w:val="7C1466DE"/>
    <w:multiLevelType w:val="hybridMultilevel"/>
    <w:tmpl w:val="5AD04764"/>
    <w:lvl w:ilvl="0" w:tplc="04090005">
      <w:start w:val="1"/>
      <w:numFmt w:val="bullet"/>
      <w:lvlText w:val=""/>
      <w:lvlJc w:val="left"/>
      <w:pPr>
        <w:ind w:left="1429" w:hanging="360"/>
      </w:pPr>
      <w:rPr>
        <w:rFonts w:ascii="Wingdings" w:hAnsi="Wingdings" w:hint="default"/>
      </w:rPr>
    </w:lvl>
    <w:lvl w:ilvl="1" w:tplc="04090005">
      <w:start w:val="1"/>
      <w:numFmt w:val="bullet"/>
      <w:lvlText w:val=""/>
      <w:lvlJc w:val="left"/>
      <w:pPr>
        <w:ind w:left="2149" w:hanging="360"/>
      </w:pPr>
      <w:rPr>
        <w:rFonts w:ascii="Wingdings" w:hAnsi="Wingdings" w:hint="default"/>
      </w:rPr>
    </w:lvl>
    <w:lvl w:ilvl="2" w:tplc="2C0A0005" w:tentative="1">
      <w:start w:val="1"/>
      <w:numFmt w:val="bullet"/>
      <w:lvlText w:val=""/>
      <w:lvlJc w:val="left"/>
      <w:pPr>
        <w:ind w:left="2869" w:hanging="360"/>
      </w:pPr>
      <w:rPr>
        <w:rFonts w:ascii="Wingdings" w:hAnsi="Wingdings" w:hint="default"/>
      </w:rPr>
    </w:lvl>
    <w:lvl w:ilvl="3" w:tplc="2C0A0001" w:tentative="1">
      <w:start w:val="1"/>
      <w:numFmt w:val="bullet"/>
      <w:lvlText w:val=""/>
      <w:lvlJc w:val="left"/>
      <w:pPr>
        <w:ind w:left="3589" w:hanging="360"/>
      </w:pPr>
      <w:rPr>
        <w:rFonts w:ascii="Symbol" w:hAnsi="Symbol" w:hint="default"/>
      </w:rPr>
    </w:lvl>
    <w:lvl w:ilvl="4" w:tplc="2C0A0003" w:tentative="1">
      <w:start w:val="1"/>
      <w:numFmt w:val="bullet"/>
      <w:lvlText w:val="o"/>
      <w:lvlJc w:val="left"/>
      <w:pPr>
        <w:ind w:left="4309" w:hanging="360"/>
      </w:pPr>
      <w:rPr>
        <w:rFonts w:ascii="Courier New" w:hAnsi="Courier New" w:cs="Courier New" w:hint="default"/>
      </w:rPr>
    </w:lvl>
    <w:lvl w:ilvl="5" w:tplc="2C0A0005" w:tentative="1">
      <w:start w:val="1"/>
      <w:numFmt w:val="bullet"/>
      <w:lvlText w:val=""/>
      <w:lvlJc w:val="left"/>
      <w:pPr>
        <w:ind w:left="5029" w:hanging="360"/>
      </w:pPr>
      <w:rPr>
        <w:rFonts w:ascii="Wingdings" w:hAnsi="Wingdings" w:hint="default"/>
      </w:rPr>
    </w:lvl>
    <w:lvl w:ilvl="6" w:tplc="2C0A0001" w:tentative="1">
      <w:start w:val="1"/>
      <w:numFmt w:val="bullet"/>
      <w:lvlText w:val=""/>
      <w:lvlJc w:val="left"/>
      <w:pPr>
        <w:ind w:left="5749" w:hanging="360"/>
      </w:pPr>
      <w:rPr>
        <w:rFonts w:ascii="Symbol" w:hAnsi="Symbol" w:hint="default"/>
      </w:rPr>
    </w:lvl>
    <w:lvl w:ilvl="7" w:tplc="2C0A0003" w:tentative="1">
      <w:start w:val="1"/>
      <w:numFmt w:val="bullet"/>
      <w:lvlText w:val="o"/>
      <w:lvlJc w:val="left"/>
      <w:pPr>
        <w:ind w:left="6469" w:hanging="360"/>
      </w:pPr>
      <w:rPr>
        <w:rFonts w:ascii="Courier New" w:hAnsi="Courier New" w:cs="Courier New" w:hint="default"/>
      </w:rPr>
    </w:lvl>
    <w:lvl w:ilvl="8" w:tplc="2C0A0005" w:tentative="1">
      <w:start w:val="1"/>
      <w:numFmt w:val="bullet"/>
      <w:lvlText w:val=""/>
      <w:lvlJc w:val="left"/>
      <w:pPr>
        <w:ind w:left="7189" w:hanging="360"/>
      </w:pPr>
      <w:rPr>
        <w:rFonts w:ascii="Wingdings" w:hAnsi="Wingdings" w:hint="default"/>
      </w:rPr>
    </w:lvl>
  </w:abstractNum>
  <w:abstractNum w:abstractNumId="125" w15:restartNumberingAfterBreak="0">
    <w:nsid w:val="7D557912"/>
    <w:multiLevelType w:val="multilevel"/>
    <w:tmpl w:val="3160B196"/>
    <w:lvl w:ilvl="0">
      <w:start w:val="1"/>
      <w:numFmt w:val="decimal"/>
      <w:lvlText w:val="%1."/>
      <w:lvlJc w:val="left"/>
      <w:pPr>
        <w:ind w:left="360" w:hanging="360"/>
      </w:pPr>
      <w:rPr>
        <w:rFonts w:asciiTheme="minorHAnsi" w:hAnsiTheme="minorHAnsi" w:cstheme="minorHAnsi" w:hint="default"/>
        <w:b/>
        <w:bCs/>
        <w:sz w:val="28"/>
        <w:szCs w:val="28"/>
      </w:rPr>
    </w:lvl>
    <w:lvl w:ilvl="1">
      <w:start w:val="1"/>
      <w:numFmt w:val="decimal"/>
      <w:lvlText w:val="%1.%2."/>
      <w:lvlJc w:val="left"/>
      <w:pPr>
        <w:ind w:left="792" w:hanging="432"/>
      </w:pPr>
      <w:rPr>
        <w:rFonts w:hint="default"/>
        <w:b/>
        <w:bCs/>
        <w:sz w:val="24"/>
        <w:szCs w:val="24"/>
      </w:rPr>
    </w:lvl>
    <w:lvl w:ilvl="2">
      <w:start w:val="1"/>
      <w:numFmt w:val="decimal"/>
      <w:lvlText w:val="%1.%2.%3."/>
      <w:lvlJc w:val="left"/>
      <w:pPr>
        <w:ind w:left="1224" w:hanging="504"/>
      </w:pPr>
      <w:rPr>
        <w:rFonts w:hint="default"/>
        <w:b/>
        <w:bCs/>
        <w:sz w:val="20"/>
        <w:szCs w:val="20"/>
      </w:rPr>
    </w:lvl>
    <w:lvl w:ilvl="3">
      <w:start w:val="1"/>
      <w:numFmt w:val="lowerRoman"/>
      <w:lvlText w:val="%4."/>
      <w:lvlJc w:val="right"/>
      <w:pPr>
        <w:ind w:left="1728" w:hanging="648"/>
      </w:pPr>
      <w:rPr>
        <w:rFonts w:hint="default"/>
        <w:b/>
        <w:bCs/>
      </w:rPr>
    </w:lvl>
    <w:lvl w:ilvl="4">
      <w:start w:val="1"/>
      <w:numFmt w:val="lowerLetter"/>
      <w:lvlText w:val="%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71"/>
  </w:num>
  <w:num w:numId="2">
    <w:abstractNumId w:val="19"/>
  </w:num>
  <w:num w:numId="3">
    <w:abstractNumId w:val="90"/>
  </w:num>
  <w:num w:numId="4">
    <w:abstractNumId w:val="39"/>
  </w:num>
  <w:num w:numId="5">
    <w:abstractNumId w:val="57"/>
  </w:num>
  <w:num w:numId="6">
    <w:abstractNumId w:val="99"/>
  </w:num>
  <w:num w:numId="7">
    <w:abstractNumId w:val="20"/>
  </w:num>
  <w:num w:numId="8">
    <w:abstractNumId w:val="56"/>
  </w:num>
  <w:num w:numId="9">
    <w:abstractNumId w:val="86"/>
  </w:num>
  <w:num w:numId="10">
    <w:abstractNumId w:val="62"/>
  </w:num>
  <w:num w:numId="11">
    <w:abstractNumId w:val="91"/>
  </w:num>
  <w:num w:numId="12">
    <w:abstractNumId w:val="51"/>
  </w:num>
  <w:num w:numId="13">
    <w:abstractNumId w:val="41"/>
  </w:num>
  <w:num w:numId="14">
    <w:abstractNumId w:val="43"/>
  </w:num>
  <w:num w:numId="15">
    <w:abstractNumId w:val="85"/>
  </w:num>
  <w:num w:numId="16">
    <w:abstractNumId w:val="124"/>
  </w:num>
  <w:num w:numId="17">
    <w:abstractNumId w:val="63"/>
  </w:num>
  <w:num w:numId="18">
    <w:abstractNumId w:val="2"/>
  </w:num>
  <w:num w:numId="19">
    <w:abstractNumId w:val="96"/>
  </w:num>
  <w:num w:numId="20">
    <w:abstractNumId w:val="104"/>
  </w:num>
  <w:num w:numId="21">
    <w:abstractNumId w:val="106"/>
  </w:num>
  <w:num w:numId="22">
    <w:abstractNumId w:val="17"/>
  </w:num>
  <w:num w:numId="23">
    <w:abstractNumId w:val="107"/>
  </w:num>
  <w:num w:numId="24">
    <w:abstractNumId w:val="112"/>
  </w:num>
  <w:num w:numId="25">
    <w:abstractNumId w:val="100"/>
  </w:num>
  <w:num w:numId="26">
    <w:abstractNumId w:val="45"/>
  </w:num>
  <w:num w:numId="27">
    <w:abstractNumId w:val="0"/>
  </w:num>
  <w:num w:numId="28">
    <w:abstractNumId w:val="67"/>
  </w:num>
  <w:num w:numId="29">
    <w:abstractNumId w:val="70"/>
  </w:num>
  <w:num w:numId="30">
    <w:abstractNumId w:val="79"/>
  </w:num>
  <w:num w:numId="31">
    <w:abstractNumId w:val="33"/>
  </w:num>
  <w:num w:numId="32">
    <w:abstractNumId w:val="46"/>
  </w:num>
  <w:num w:numId="33">
    <w:abstractNumId w:val="95"/>
  </w:num>
  <w:num w:numId="34">
    <w:abstractNumId w:val="97"/>
  </w:num>
  <w:num w:numId="35">
    <w:abstractNumId w:val="12"/>
  </w:num>
  <w:num w:numId="36">
    <w:abstractNumId w:val="42"/>
  </w:num>
  <w:num w:numId="37">
    <w:abstractNumId w:val="8"/>
  </w:num>
  <w:num w:numId="38">
    <w:abstractNumId w:val="108"/>
  </w:num>
  <w:num w:numId="39">
    <w:abstractNumId w:val="34"/>
  </w:num>
  <w:num w:numId="40">
    <w:abstractNumId w:val="64"/>
  </w:num>
  <w:num w:numId="41">
    <w:abstractNumId w:val="23"/>
  </w:num>
  <w:num w:numId="42">
    <w:abstractNumId w:val="32"/>
  </w:num>
  <w:num w:numId="43">
    <w:abstractNumId w:val="76"/>
  </w:num>
  <w:num w:numId="44">
    <w:abstractNumId w:val="77"/>
  </w:num>
  <w:num w:numId="45">
    <w:abstractNumId w:val="78"/>
  </w:num>
  <w:num w:numId="46">
    <w:abstractNumId w:val="72"/>
  </w:num>
  <w:num w:numId="47">
    <w:abstractNumId w:val="58"/>
  </w:num>
  <w:num w:numId="48">
    <w:abstractNumId w:val="16"/>
  </w:num>
  <w:num w:numId="49">
    <w:abstractNumId w:val="5"/>
  </w:num>
  <w:num w:numId="50">
    <w:abstractNumId w:val="113"/>
  </w:num>
  <w:num w:numId="51">
    <w:abstractNumId w:val="50"/>
  </w:num>
  <w:num w:numId="52">
    <w:abstractNumId w:val="53"/>
  </w:num>
  <w:num w:numId="53">
    <w:abstractNumId w:val="69"/>
  </w:num>
  <w:num w:numId="54">
    <w:abstractNumId w:val="68"/>
  </w:num>
  <w:num w:numId="55">
    <w:abstractNumId w:val="81"/>
  </w:num>
  <w:num w:numId="56">
    <w:abstractNumId w:val="84"/>
  </w:num>
  <w:num w:numId="57">
    <w:abstractNumId w:val="88"/>
  </w:num>
  <w:num w:numId="58">
    <w:abstractNumId w:val="123"/>
  </w:num>
  <w:num w:numId="59">
    <w:abstractNumId w:val="109"/>
  </w:num>
  <w:num w:numId="60">
    <w:abstractNumId w:val="21"/>
  </w:num>
  <w:num w:numId="61">
    <w:abstractNumId w:val="114"/>
  </w:num>
  <w:num w:numId="62">
    <w:abstractNumId w:val="117"/>
  </w:num>
  <w:num w:numId="63">
    <w:abstractNumId w:val="1"/>
  </w:num>
  <w:num w:numId="64">
    <w:abstractNumId w:val="40"/>
  </w:num>
  <w:num w:numId="65">
    <w:abstractNumId w:val="31"/>
  </w:num>
  <w:num w:numId="66">
    <w:abstractNumId w:val="18"/>
  </w:num>
  <w:num w:numId="67">
    <w:abstractNumId w:val="102"/>
  </w:num>
  <w:num w:numId="68">
    <w:abstractNumId w:val="122"/>
  </w:num>
  <w:num w:numId="69">
    <w:abstractNumId w:val="3"/>
  </w:num>
  <w:num w:numId="70">
    <w:abstractNumId w:val="87"/>
  </w:num>
  <w:num w:numId="71">
    <w:abstractNumId w:val="65"/>
  </w:num>
  <w:num w:numId="72">
    <w:abstractNumId w:val="120"/>
  </w:num>
  <w:num w:numId="73">
    <w:abstractNumId w:val="14"/>
  </w:num>
  <w:num w:numId="74">
    <w:abstractNumId w:val="10"/>
  </w:num>
  <w:num w:numId="75">
    <w:abstractNumId w:val="89"/>
  </w:num>
  <w:num w:numId="76">
    <w:abstractNumId w:val="80"/>
  </w:num>
  <w:num w:numId="77">
    <w:abstractNumId w:val="52"/>
  </w:num>
  <w:num w:numId="78">
    <w:abstractNumId w:val="30"/>
  </w:num>
  <w:num w:numId="79">
    <w:abstractNumId w:val="59"/>
  </w:num>
  <w:num w:numId="80">
    <w:abstractNumId w:val="105"/>
  </w:num>
  <w:num w:numId="81">
    <w:abstractNumId w:val="47"/>
  </w:num>
  <w:num w:numId="82">
    <w:abstractNumId w:val="118"/>
  </w:num>
  <w:num w:numId="83">
    <w:abstractNumId w:val="24"/>
  </w:num>
  <w:num w:numId="84">
    <w:abstractNumId w:val="60"/>
  </w:num>
  <w:num w:numId="85">
    <w:abstractNumId w:val="25"/>
  </w:num>
  <w:num w:numId="86">
    <w:abstractNumId w:val="4"/>
  </w:num>
  <w:num w:numId="87">
    <w:abstractNumId w:val="15"/>
  </w:num>
  <w:num w:numId="88">
    <w:abstractNumId w:val="13"/>
  </w:num>
  <w:num w:numId="89">
    <w:abstractNumId w:val="9"/>
  </w:num>
  <w:num w:numId="90">
    <w:abstractNumId w:val="73"/>
  </w:num>
  <w:num w:numId="91">
    <w:abstractNumId w:val="29"/>
  </w:num>
  <w:num w:numId="92">
    <w:abstractNumId w:val="44"/>
  </w:num>
  <w:num w:numId="93">
    <w:abstractNumId w:val="115"/>
  </w:num>
  <w:num w:numId="94">
    <w:abstractNumId w:val="103"/>
  </w:num>
  <w:num w:numId="95">
    <w:abstractNumId w:val="116"/>
  </w:num>
  <w:num w:numId="96">
    <w:abstractNumId w:val="36"/>
  </w:num>
  <w:num w:numId="97">
    <w:abstractNumId w:val="92"/>
  </w:num>
  <w:num w:numId="98">
    <w:abstractNumId w:val="98"/>
  </w:num>
  <w:num w:numId="99">
    <w:abstractNumId w:val="66"/>
  </w:num>
  <w:num w:numId="100">
    <w:abstractNumId w:val="110"/>
  </w:num>
  <w:num w:numId="101">
    <w:abstractNumId w:val="35"/>
  </w:num>
  <w:num w:numId="102">
    <w:abstractNumId w:val="82"/>
  </w:num>
  <w:num w:numId="103">
    <w:abstractNumId w:val="74"/>
  </w:num>
  <w:num w:numId="104">
    <w:abstractNumId w:val="83"/>
  </w:num>
  <w:num w:numId="105">
    <w:abstractNumId w:val="121"/>
  </w:num>
  <w:num w:numId="106">
    <w:abstractNumId w:val="27"/>
  </w:num>
  <w:num w:numId="107">
    <w:abstractNumId w:val="75"/>
  </w:num>
  <w:num w:numId="108">
    <w:abstractNumId w:val="26"/>
  </w:num>
  <w:num w:numId="109">
    <w:abstractNumId w:val="28"/>
  </w:num>
  <w:num w:numId="110">
    <w:abstractNumId w:val="54"/>
  </w:num>
  <w:num w:numId="111">
    <w:abstractNumId w:val="22"/>
  </w:num>
  <w:num w:numId="112">
    <w:abstractNumId w:val="94"/>
  </w:num>
  <w:num w:numId="113">
    <w:abstractNumId w:val="93"/>
  </w:num>
  <w:num w:numId="114">
    <w:abstractNumId w:val="6"/>
  </w:num>
  <w:num w:numId="115">
    <w:abstractNumId w:val="7"/>
  </w:num>
  <w:num w:numId="116">
    <w:abstractNumId w:val="37"/>
  </w:num>
  <w:num w:numId="117">
    <w:abstractNumId w:val="11"/>
  </w:num>
  <w:num w:numId="118">
    <w:abstractNumId w:val="101"/>
  </w:num>
  <w:num w:numId="119">
    <w:abstractNumId w:val="48"/>
  </w:num>
  <w:num w:numId="120">
    <w:abstractNumId w:val="38"/>
  </w:num>
  <w:num w:numId="121">
    <w:abstractNumId w:val="55"/>
  </w:num>
  <w:num w:numId="122">
    <w:abstractNumId w:val="111"/>
  </w:num>
  <w:num w:numId="123">
    <w:abstractNumId w:val="49"/>
  </w:num>
  <w:num w:numId="124">
    <w:abstractNumId w:val="125"/>
  </w:num>
  <w:num w:numId="125">
    <w:abstractNumId w:val="119"/>
  </w:num>
  <w:num w:numId="126">
    <w:abstractNumId w:val="61"/>
  </w:num>
  <w:numIdMacAtCleanup w:val="1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spelling="clean" w:grammar="clean"/>
  <w:defaultTabStop w:val="709"/>
  <w:hyphenationZone w:val="425"/>
  <w:characterSpacingControl w:val="doNotCompress"/>
  <w:hdrShapeDefaults>
    <o:shapedefaults v:ext="edit" spidmax="4098"/>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1AC5"/>
    <w:rsid w:val="00000A9B"/>
    <w:rsid w:val="000020B9"/>
    <w:rsid w:val="00004838"/>
    <w:rsid w:val="00015D8E"/>
    <w:rsid w:val="00017F3E"/>
    <w:rsid w:val="00020242"/>
    <w:rsid w:val="0002266F"/>
    <w:rsid w:val="00022832"/>
    <w:rsid w:val="00024801"/>
    <w:rsid w:val="00025A23"/>
    <w:rsid w:val="0003194F"/>
    <w:rsid w:val="00033277"/>
    <w:rsid w:val="00034CC1"/>
    <w:rsid w:val="00035E9D"/>
    <w:rsid w:val="00036C09"/>
    <w:rsid w:val="000404A6"/>
    <w:rsid w:val="00040D3D"/>
    <w:rsid w:val="00054F12"/>
    <w:rsid w:val="000552F3"/>
    <w:rsid w:val="00055EDA"/>
    <w:rsid w:val="00055FE6"/>
    <w:rsid w:val="00056705"/>
    <w:rsid w:val="000622CD"/>
    <w:rsid w:val="00062476"/>
    <w:rsid w:val="0006260C"/>
    <w:rsid w:val="000626D4"/>
    <w:rsid w:val="00062A2B"/>
    <w:rsid w:val="00063F46"/>
    <w:rsid w:val="000640F6"/>
    <w:rsid w:val="00064324"/>
    <w:rsid w:val="00067819"/>
    <w:rsid w:val="00074CAE"/>
    <w:rsid w:val="00081C48"/>
    <w:rsid w:val="00082601"/>
    <w:rsid w:val="00084793"/>
    <w:rsid w:val="000848D0"/>
    <w:rsid w:val="00085287"/>
    <w:rsid w:val="00085837"/>
    <w:rsid w:val="00085F4A"/>
    <w:rsid w:val="00092D2E"/>
    <w:rsid w:val="00093B87"/>
    <w:rsid w:val="0009435E"/>
    <w:rsid w:val="00094FB5"/>
    <w:rsid w:val="000A08D5"/>
    <w:rsid w:val="000A265C"/>
    <w:rsid w:val="000A72E2"/>
    <w:rsid w:val="000B1813"/>
    <w:rsid w:val="000B30AA"/>
    <w:rsid w:val="000B404C"/>
    <w:rsid w:val="000D028E"/>
    <w:rsid w:val="000D19F4"/>
    <w:rsid w:val="000D3C0F"/>
    <w:rsid w:val="000D5BBA"/>
    <w:rsid w:val="000D61E2"/>
    <w:rsid w:val="000D6831"/>
    <w:rsid w:val="000E400D"/>
    <w:rsid w:val="000E435C"/>
    <w:rsid w:val="000E7568"/>
    <w:rsid w:val="000E7A10"/>
    <w:rsid w:val="000F35B5"/>
    <w:rsid w:val="000F440F"/>
    <w:rsid w:val="00100BAE"/>
    <w:rsid w:val="00102901"/>
    <w:rsid w:val="001031E6"/>
    <w:rsid w:val="00103BDD"/>
    <w:rsid w:val="00105692"/>
    <w:rsid w:val="00106E5B"/>
    <w:rsid w:val="00107066"/>
    <w:rsid w:val="00110CF6"/>
    <w:rsid w:val="00114AFC"/>
    <w:rsid w:val="00120C5D"/>
    <w:rsid w:val="0012238F"/>
    <w:rsid w:val="0012283D"/>
    <w:rsid w:val="00126FD4"/>
    <w:rsid w:val="00127FCF"/>
    <w:rsid w:val="00130817"/>
    <w:rsid w:val="00131160"/>
    <w:rsid w:val="00131E12"/>
    <w:rsid w:val="00134673"/>
    <w:rsid w:val="00135270"/>
    <w:rsid w:val="00135DAD"/>
    <w:rsid w:val="0013680C"/>
    <w:rsid w:val="00137587"/>
    <w:rsid w:val="0014069F"/>
    <w:rsid w:val="001409F1"/>
    <w:rsid w:val="0014758B"/>
    <w:rsid w:val="00150FE0"/>
    <w:rsid w:val="001513A4"/>
    <w:rsid w:val="00153694"/>
    <w:rsid w:val="00153887"/>
    <w:rsid w:val="00155122"/>
    <w:rsid w:val="001562F7"/>
    <w:rsid w:val="001579BD"/>
    <w:rsid w:val="0016062E"/>
    <w:rsid w:val="001646E1"/>
    <w:rsid w:val="00171805"/>
    <w:rsid w:val="00171D34"/>
    <w:rsid w:val="0017248A"/>
    <w:rsid w:val="001737E9"/>
    <w:rsid w:val="00174826"/>
    <w:rsid w:val="0017570E"/>
    <w:rsid w:val="00176C03"/>
    <w:rsid w:val="0018039B"/>
    <w:rsid w:val="001806A2"/>
    <w:rsid w:val="001814C3"/>
    <w:rsid w:val="001858E4"/>
    <w:rsid w:val="0019031B"/>
    <w:rsid w:val="00191371"/>
    <w:rsid w:val="00192F38"/>
    <w:rsid w:val="00192FCF"/>
    <w:rsid w:val="0019748B"/>
    <w:rsid w:val="001A098F"/>
    <w:rsid w:val="001A22D0"/>
    <w:rsid w:val="001A27E1"/>
    <w:rsid w:val="001A6742"/>
    <w:rsid w:val="001A7D06"/>
    <w:rsid w:val="001B2FF8"/>
    <w:rsid w:val="001B433D"/>
    <w:rsid w:val="001B5BFB"/>
    <w:rsid w:val="001C1D49"/>
    <w:rsid w:val="001C2160"/>
    <w:rsid w:val="001C4C92"/>
    <w:rsid w:val="001C7912"/>
    <w:rsid w:val="001D3029"/>
    <w:rsid w:val="001E0B0B"/>
    <w:rsid w:val="001E2A47"/>
    <w:rsid w:val="001E2FE8"/>
    <w:rsid w:val="001E3C31"/>
    <w:rsid w:val="001E4B20"/>
    <w:rsid w:val="001F51C6"/>
    <w:rsid w:val="001F64DE"/>
    <w:rsid w:val="0020000B"/>
    <w:rsid w:val="00202341"/>
    <w:rsid w:val="0020240C"/>
    <w:rsid w:val="00202998"/>
    <w:rsid w:val="00204738"/>
    <w:rsid w:val="00205325"/>
    <w:rsid w:val="00205AFC"/>
    <w:rsid w:val="00206C8C"/>
    <w:rsid w:val="002076F2"/>
    <w:rsid w:val="00213CFF"/>
    <w:rsid w:val="00213F68"/>
    <w:rsid w:val="0021614F"/>
    <w:rsid w:val="002174AF"/>
    <w:rsid w:val="00217932"/>
    <w:rsid w:val="002202D7"/>
    <w:rsid w:val="002210A1"/>
    <w:rsid w:val="0022356E"/>
    <w:rsid w:val="002245F4"/>
    <w:rsid w:val="00224DD8"/>
    <w:rsid w:val="0023211D"/>
    <w:rsid w:val="00233323"/>
    <w:rsid w:val="00235CE8"/>
    <w:rsid w:val="00236229"/>
    <w:rsid w:val="00236464"/>
    <w:rsid w:val="00241F44"/>
    <w:rsid w:val="00244193"/>
    <w:rsid w:val="00250325"/>
    <w:rsid w:val="0025045B"/>
    <w:rsid w:val="0026378A"/>
    <w:rsid w:val="00263BEE"/>
    <w:rsid w:val="00263E58"/>
    <w:rsid w:val="00274895"/>
    <w:rsid w:val="00275E6E"/>
    <w:rsid w:val="00284769"/>
    <w:rsid w:val="00284C1D"/>
    <w:rsid w:val="00287C93"/>
    <w:rsid w:val="00287CAD"/>
    <w:rsid w:val="00290397"/>
    <w:rsid w:val="00292685"/>
    <w:rsid w:val="002929BF"/>
    <w:rsid w:val="00293925"/>
    <w:rsid w:val="002952A8"/>
    <w:rsid w:val="0029578A"/>
    <w:rsid w:val="00296A47"/>
    <w:rsid w:val="002A3597"/>
    <w:rsid w:val="002B0E43"/>
    <w:rsid w:val="002B289E"/>
    <w:rsid w:val="002B47F8"/>
    <w:rsid w:val="002B5086"/>
    <w:rsid w:val="002C06CF"/>
    <w:rsid w:val="002C085E"/>
    <w:rsid w:val="002C2662"/>
    <w:rsid w:val="002C2A9E"/>
    <w:rsid w:val="002C2BCA"/>
    <w:rsid w:val="002C3524"/>
    <w:rsid w:val="002C4109"/>
    <w:rsid w:val="002C43AC"/>
    <w:rsid w:val="002C6420"/>
    <w:rsid w:val="002D2903"/>
    <w:rsid w:val="002D2A0F"/>
    <w:rsid w:val="002D6622"/>
    <w:rsid w:val="002D664D"/>
    <w:rsid w:val="002E048D"/>
    <w:rsid w:val="002F027B"/>
    <w:rsid w:val="002F088C"/>
    <w:rsid w:val="002F3636"/>
    <w:rsid w:val="002F3F46"/>
    <w:rsid w:val="002F6249"/>
    <w:rsid w:val="003070F0"/>
    <w:rsid w:val="00310E9E"/>
    <w:rsid w:val="00320A49"/>
    <w:rsid w:val="00321091"/>
    <w:rsid w:val="00321165"/>
    <w:rsid w:val="003219E2"/>
    <w:rsid w:val="003250F1"/>
    <w:rsid w:val="00325996"/>
    <w:rsid w:val="00325D3D"/>
    <w:rsid w:val="00332F7C"/>
    <w:rsid w:val="0033533D"/>
    <w:rsid w:val="00337D7F"/>
    <w:rsid w:val="003401C8"/>
    <w:rsid w:val="00341FC8"/>
    <w:rsid w:val="00342F48"/>
    <w:rsid w:val="003440F7"/>
    <w:rsid w:val="00346DB6"/>
    <w:rsid w:val="00346EF4"/>
    <w:rsid w:val="003510FB"/>
    <w:rsid w:val="00351E96"/>
    <w:rsid w:val="0036108F"/>
    <w:rsid w:val="00363214"/>
    <w:rsid w:val="00363C90"/>
    <w:rsid w:val="00372935"/>
    <w:rsid w:val="003736ED"/>
    <w:rsid w:val="00373711"/>
    <w:rsid w:val="003747CA"/>
    <w:rsid w:val="00375A3D"/>
    <w:rsid w:val="00376167"/>
    <w:rsid w:val="003907D2"/>
    <w:rsid w:val="00392D41"/>
    <w:rsid w:val="00394BA8"/>
    <w:rsid w:val="00395B01"/>
    <w:rsid w:val="003A0B0E"/>
    <w:rsid w:val="003A296B"/>
    <w:rsid w:val="003A2C5E"/>
    <w:rsid w:val="003A4ADC"/>
    <w:rsid w:val="003A5396"/>
    <w:rsid w:val="003A5476"/>
    <w:rsid w:val="003A55A7"/>
    <w:rsid w:val="003A6E02"/>
    <w:rsid w:val="003B08A6"/>
    <w:rsid w:val="003B1C33"/>
    <w:rsid w:val="003B32C6"/>
    <w:rsid w:val="003B33A9"/>
    <w:rsid w:val="003B3E22"/>
    <w:rsid w:val="003B41B8"/>
    <w:rsid w:val="003B4300"/>
    <w:rsid w:val="003B4E46"/>
    <w:rsid w:val="003B7EBB"/>
    <w:rsid w:val="003D02BF"/>
    <w:rsid w:val="003D0A9E"/>
    <w:rsid w:val="003D0DB7"/>
    <w:rsid w:val="003D2D68"/>
    <w:rsid w:val="003D3963"/>
    <w:rsid w:val="003E047D"/>
    <w:rsid w:val="003E20F8"/>
    <w:rsid w:val="003E2D01"/>
    <w:rsid w:val="003E4769"/>
    <w:rsid w:val="003E78B7"/>
    <w:rsid w:val="003F1D0C"/>
    <w:rsid w:val="003F6383"/>
    <w:rsid w:val="00400435"/>
    <w:rsid w:val="00401B2F"/>
    <w:rsid w:val="00401D6F"/>
    <w:rsid w:val="00404D09"/>
    <w:rsid w:val="0040636A"/>
    <w:rsid w:val="0041121E"/>
    <w:rsid w:val="00413B7E"/>
    <w:rsid w:val="00423CAE"/>
    <w:rsid w:val="00424475"/>
    <w:rsid w:val="004335FA"/>
    <w:rsid w:val="00440268"/>
    <w:rsid w:val="00441154"/>
    <w:rsid w:val="00444D19"/>
    <w:rsid w:val="004475AE"/>
    <w:rsid w:val="004533DA"/>
    <w:rsid w:val="0045376A"/>
    <w:rsid w:val="004546F6"/>
    <w:rsid w:val="00455B3B"/>
    <w:rsid w:val="00457406"/>
    <w:rsid w:val="0046055B"/>
    <w:rsid w:val="00462BE0"/>
    <w:rsid w:val="0047035E"/>
    <w:rsid w:val="004709C3"/>
    <w:rsid w:val="00471182"/>
    <w:rsid w:val="0047335B"/>
    <w:rsid w:val="004737CA"/>
    <w:rsid w:val="0047524B"/>
    <w:rsid w:val="0048055B"/>
    <w:rsid w:val="00480BFA"/>
    <w:rsid w:val="00482384"/>
    <w:rsid w:val="00482426"/>
    <w:rsid w:val="004827FD"/>
    <w:rsid w:val="004850DB"/>
    <w:rsid w:val="004853B9"/>
    <w:rsid w:val="0048622B"/>
    <w:rsid w:val="00487426"/>
    <w:rsid w:val="004A04C9"/>
    <w:rsid w:val="004A09AC"/>
    <w:rsid w:val="004A5CD8"/>
    <w:rsid w:val="004A624B"/>
    <w:rsid w:val="004A7F9C"/>
    <w:rsid w:val="004B0763"/>
    <w:rsid w:val="004B4606"/>
    <w:rsid w:val="004C3D71"/>
    <w:rsid w:val="004C4693"/>
    <w:rsid w:val="004D0987"/>
    <w:rsid w:val="004D2830"/>
    <w:rsid w:val="004D3E41"/>
    <w:rsid w:val="004D7124"/>
    <w:rsid w:val="004E4013"/>
    <w:rsid w:val="004F7135"/>
    <w:rsid w:val="00501E77"/>
    <w:rsid w:val="00502826"/>
    <w:rsid w:val="00505FAD"/>
    <w:rsid w:val="005074DF"/>
    <w:rsid w:val="005105B5"/>
    <w:rsid w:val="0052104B"/>
    <w:rsid w:val="005219D8"/>
    <w:rsid w:val="00530F10"/>
    <w:rsid w:val="00531DD0"/>
    <w:rsid w:val="00532581"/>
    <w:rsid w:val="00540F89"/>
    <w:rsid w:val="0054110A"/>
    <w:rsid w:val="00542839"/>
    <w:rsid w:val="00546341"/>
    <w:rsid w:val="005465B3"/>
    <w:rsid w:val="005503B5"/>
    <w:rsid w:val="00554AFE"/>
    <w:rsid w:val="005556CE"/>
    <w:rsid w:val="0055647F"/>
    <w:rsid w:val="005609D5"/>
    <w:rsid w:val="00560B8E"/>
    <w:rsid w:val="00566FF5"/>
    <w:rsid w:val="005675A4"/>
    <w:rsid w:val="005739A2"/>
    <w:rsid w:val="005773C3"/>
    <w:rsid w:val="005800A7"/>
    <w:rsid w:val="005812CE"/>
    <w:rsid w:val="00581EDC"/>
    <w:rsid w:val="0058220D"/>
    <w:rsid w:val="00583E68"/>
    <w:rsid w:val="005875BB"/>
    <w:rsid w:val="00590ADB"/>
    <w:rsid w:val="00591160"/>
    <w:rsid w:val="00592CFB"/>
    <w:rsid w:val="00597FEA"/>
    <w:rsid w:val="005A069E"/>
    <w:rsid w:val="005A3086"/>
    <w:rsid w:val="005A609E"/>
    <w:rsid w:val="005B27AE"/>
    <w:rsid w:val="005B2B8A"/>
    <w:rsid w:val="005B5D8E"/>
    <w:rsid w:val="005B6EED"/>
    <w:rsid w:val="005B72AA"/>
    <w:rsid w:val="005B7462"/>
    <w:rsid w:val="005B7FE4"/>
    <w:rsid w:val="005C6A13"/>
    <w:rsid w:val="005C6D08"/>
    <w:rsid w:val="005D1CB2"/>
    <w:rsid w:val="005D4BEB"/>
    <w:rsid w:val="005D54DF"/>
    <w:rsid w:val="005E0F3B"/>
    <w:rsid w:val="005E1EA2"/>
    <w:rsid w:val="005E42D2"/>
    <w:rsid w:val="005E62D4"/>
    <w:rsid w:val="005F1339"/>
    <w:rsid w:val="005F1DD7"/>
    <w:rsid w:val="005F4AAE"/>
    <w:rsid w:val="00600B0C"/>
    <w:rsid w:val="00605C03"/>
    <w:rsid w:val="00605DB6"/>
    <w:rsid w:val="00612D51"/>
    <w:rsid w:val="006138DA"/>
    <w:rsid w:val="006141F5"/>
    <w:rsid w:val="006166DD"/>
    <w:rsid w:val="00625F28"/>
    <w:rsid w:val="00626670"/>
    <w:rsid w:val="006278FF"/>
    <w:rsid w:val="00634FF6"/>
    <w:rsid w:val="00635823"/>
    <w:rsid w:val="0064045D"/>
    <w:rsid w:val="00641915"/>
    <w:rsid w:val="00645E46"/>
    <w:rsid w:val="00654C27"/>
    <w:rsid w:val="00661A63"/>
    <w:rsid w:val="00662DB9"/>
    <w:rsid w:val="00664569"/>
    <w:rsid w:val="00664765"/>
    <w:rsid w:val="00677E10"/>
    <w:rsid w:val="006802C0"/>
    <w:rsid w:val="00681D7B"/>
    <w:rsid w:val="006833C0"/>
    <w:rsid w:val="0068773A"/>
    <w:rsid w:val="006904E2"/>
    <w:rsid w:val="00690CF5"/>
    <w:rsid w:val="0069101F"/>
    <w:rsid w:val="006911D7"/>
    <w:rsid w:val="006926EF"/>
    <w:rsid w:val="006952B8"/>
    <w:rsid w:val="00695CA5"/>
    <w:rsid w:val="006A109A"/>
    <w:rsid w:val="006A4FDF"/>
    <w:rsid w:val="006A683E"/>
    <w:rsid w:val="006B0772"/>
    <w:rsid w:val="006B0D96"/>
    <w:rsid w:val="006B4F80"/>
    <w:rsid w:val="006C2210"/>
    <w:rsid w:val="006C632C"/>
    <w:rsid w:val="006D10B0"/>
    <w:rsid w:val="006D40C7"/>
    <w:rsid w:val="006D4280"/>
    <w:rsid w:val="006E1011"/>
    <w:rsid w:val="006E3771"/>
    <w:rsid w:val="006E521C"/>
    <w:rsid w:val="006E5D2E"/>
    <w:rsid w:val="006F24F2"/>
    <w:rsid w:val="006F29F3"/>
    <w:rsid w:val="006F5C5A"/>
    <w:rsid w:val="006F756A"/>
    <w:rsid w:val="006F78B2"/>
    <w:rsid w:val="007001E6"/>
    <w:rsid w:val="00701EDB"/>
    <w:rsid w:val="00704CF1"/>
    <w:rsid w:val="00710FC3"/>
    <w:rsid w:val="007123D6"/>
    <w:rsid w:val="00712E1A"/>
    <w:rsid w:val="007132CA"/>
    <w:rsid w:val="00714781"/>
    <w:rsid w:val="00717D27"/>
    <w:rsid w:val="00730DF2"/>
    <w:rsid w:val="00730FD7"/>
    <w:rsid w:val="007326CB"/>
    <w:rsid w:val="00741788"/>
    <w:rsid w:val="007434FC"/>
    <w:rsid w:val="00746EFE"/>
    <w:rsid w:val="00746FF1"/>
    <w:rsid w:val="00747145"/>
    <w:rsid w:val="00750053"/>
    <w:rsid w:val="007514E3"/>
    <w:rsid w:val="00754540"/>
    <w:rsid w:val="00756252"/>
    <w:rsid w:val="00756CEB"/>
    <w:rsid w:val="00757281"/>
    <w:rsid w:val="007579E4"/>
    <w:rsid w:val="00757D3D"/>
    <w:rsid w:val="00762363"/>
    <w:rsid w:val="00763990"/>
    <w:rsid w:val="00767173"/>
    <w:rsid w:val="00770163"/>
    <w:rsid w:val="00770876"/>
    <w:rsid w:val="007708E8"/>
    <w:rsid w:val="00774601"/>
    <w:rsid w:val="007813B7"/>
    <w:rsid w:val="00783520"/>
    <w:rsid w:val="007868B9"/>
    <w:rsid w:val="007872D9"/>
    <w:rsid w:val="00787FF4"/>
    <w:rsid w:val="00790E64"/>
    <w:rsid w:val="00794305"/>
    <w:rsid w:val="00795BAC"/>
    <w:rsid w:val="007962EA"/>
    <w:rsid w:val="007A0578"/>
    <w:rsid w:val="007A0BDA"/>
    <w:rsid w:val="007A3369"/>
    <w:rsid w:val="007A37CF"/>
    <w:rsid w:val="007B3DFD"/>
    <w:rsid w:val="007B7095"/>
    <w:rsid w:val="007C0C73"/>
    <w:rsid w:val="007C3AA8"/>
    <w:rsid w:val="007C4A0B"/>
    <w:rsid w:val="007C6934"/>
    <w:rsid w:val="007C79D7"/>
    <w:rsid w:val="007D0F71"/>
    <w:rsid w:val="007D3EB7"/>
    <w:rsid w:val="007D4C0E"/>
    <w:rsid w:val="007D5F83"/>
    <w:rsid w:val="007E19D0"/>
    <w:rsid w:val="007E3590"/>
    <w:rsid w:val="007F1AC5"/>
    <w:rsid w:val="007F2804"/>
    <w:rsid w:val="007F40ED"/>
    <w:rsid w:val="007F481A"/>
    <w:rsid w:val="007F585E"/>
    <w:rsid w:val="007F66FF"/>
    <w:rsid w:val="007F6BB5"/>
    <w:rsid w:val="007F6C80"/>
    <w:rsid w:val="007F73D4"/>
    <w:rsid w:val="007F73D6"/>
    <w:rsid w:val="007F7BDD"/>
    <w:rsid w:val="008053A2"/>
    <w:rsid w:val="0080759C"/>
    <w:rsid w:val="008111F7"/>
    <w:rsid w:val="00815378"/>
    <w:rsid w:val="00816201"/>
    <w:rsid w:val="008224E4"/>
    <w:rsid w:val="0082375E"/>
    <w:rsid w:val="008244E3"/>
    <w:rsid w:val="00826DB2"/>
    <w:rsid w:val="00827234"/>
    <w:rsid w:val="008274F3"/>
    <w:rsid w:val="008275DD"/>
    <w:rsid w:val="00827FC0"/>
    <w:rsid w:val="00830BDC"/>
    <w:rsid w:val="00841767"/>
    <w:rsid w:val="00843524"/>
    <w:rsid w:val="00844710"/>
    <w:rsid w:val="0085307A"/>
    <w:rsid w:val="00855B8C"/>
    <w:rsid w:val="00865D78"/>
    <w:rsid w:val="008665B5"/>
    <w:rsid w:val="00872F08"/>
    <w:rsid w:val="008733EC"/>
    <w:rsid w:val="0087371A"/>
    <w:rsid w:val="008768A0"/>
    <w:rsid w:val="00876B99"/>
    <w:rsid w:val="00881B42"/>
    <w:rsid w:val="00882F24"/>
    <w:rsid w:val="0088597B"/>
    <w:rsid w:val="00890E20"/>
    <w:rsid w:val="00891B07"/>
    <w:rsid w:val="008926E8"/>
    <w:rsid w:val="00897573"/>
    <w:rsid w:val="008A0621"/>
    <w:rsid w:val="008A150C"/>
    <w:rsid w:val="008A1FF8"/>
    <w:rsid w:val="008A33DA"/>
    <w:rsid w:val="008A36D4"/>
    <w:rsid w:val="008A3D8E"/>
    <w:rsid w:val="008A7058"/>
    <w:rsid w:val="008A72A2"/>
    <w:rsid w:val="008A7738"/>
    <w:rsid w:val="008B4EA1"/>
    <w:rsid w:val="008C23CE"/>
    <w:rsid w:val="008C5C62"/>
    <w:rsid w:val="008C7AA2"/>
    <w:rsid w:val="008C7BBD"/>
    <w:rsid w:val="008D3292"/>
    <w:rsid w:val="008E64E8"/>
    <w:rsid w:val="008F1A00"/>
    <w:rsid w:val="008F1F8E"/>
    <w:rsid w:val="008F60AD"/>
    <w:rsid w:val="008F7D79"/>
    <w:rsid w:val="009008E6"/>
    <w:rsid w:val="009060BF"/>
    <w:rsid w:val="009108A4"/>
    <w:rsid w:val="009143A9"/>
    <w:rsid w:val="00916835"/>
    <w:rsid w:val="0092211E"/>
    <w:rsid w:val="009243BB"/>
    <w:rsid w:val="00930595"/>
    <w:rsid w:val="00932CF4"/>
    <w:rsid w:val="009341E1"/>
    <w:rsid w:val="009355E8"/>
    <w:rsid w:val="00935DC2"/>
    <w:rsid w:val="00937062"/>
    <w:rsid w:val="0093787D"/>
    <w:rsid w:val="00941D04"/>
    <w:rsid w:val="00943614"/>
    <w:rsid w:val="0094752A"/>
    <w:rsid w:val="009513FD"/>
    <w:rsid w:val="00951A64"/>
    <w:rsid w:val="00952F10"/>
    <w:rsid w:val="00956694"/>
    <w:rsid w:val="0095670D"/>
    <w:rsid w:val="009629B9"/>
    <w:rsid w:val="00963AAF"/>
    <w:rsid w:val="00965CDD"/>
    <w:rsid w:val="009665B3"/>
    <w:rsid w:val="00973D63"/>
    <w:rsid w:val="0098624C"/>
    <w:rsid w:val="0099010F"/>
    <w:rsid w:val="00994830"/>
    <w:rsid w:val="00996BDE"/>
    <w:rsid w:val="00996CD8"/>
    <w:rsid w:val="009A24CD"/>
    <w:rsid w:val="009A6071"/>
    <w:rsid w:val="009A66E5"/>
    <w:rsid w:val="009A67C0"/>
    <w:rsid w:val="009B03DC"/>
    <w:rsid w:val="009B0B9D"/>
    <w:rsid w:val="009B2630"/>
    <w:rsid w:val="009B3C3F"/>
    <w:rsid w:val="009B6816"/>
    <w:rsid w:val="009B6BE9"/>
    <w:rsid w:val="009C0171"/>
    <w:rsid w:val="009C15A5"/>
    <w:rsid w:val="009C3570"/>
    <w:rsid w:val="009C5D4D"/>
    <w:rsid w:val="009D0A2B"/>
    <w:rsid w:val="009D30BB"/>
    <w:rsid w:val="009D5029"/>
    <w:rsid w:val="009D531A"/>
    <w:rsid w:val="009D7C93"/>
    <w:rsid w:val="009E00DB"/>
    <w:rsid w:val="009E0468"/>
    <w:rsid w:val="009E2954"/>
    <w:rsid w:val="009E2F10"/>
    <w:rsid w:val="009E3237"/>
    <w:rsid w:val="009E3363"/>
    <w:rsid w:val="009E47D7"/>
    <w:rsid w:val="009E5FCB"/>
    <w:rsid w:val="009F1A93"/>
    <w:rsid w:val="009F4210"/>
    <w:rsid w:val="009F6F22"/>
    <w:rsid w:val="00A00AEE"/>
    <w:rsid w:val="00A03064"/>
    <w:rsid w:val="00A10BBC"/>
    <w:rsid w:val="00A123AF"/>
    <w:rsid w:val="00A13AAF"/>
    <w:rsid w:val="00A160A1"/>
    <w:rsid w:val="00A22F72"/>
    <w:rsid w:val="00A26AED"/>
    <w:rsid w:val="00A26F49"/>
    <w:rsid w:val="00A30228"/>
    <w:rsid w:val="00A3096B"/>
    <w:rsid w:val="00A3181F"/>
    <w:rsid w:val="00A322B0"/>
    <w:rsid w:val="00A339D4"/>
    <w:rsid w:val="00A37AF8"/>
    <w:rsid w:val="00A4187D"/>
    <w:rsid w:val="00A4446C"/>
    <w:rsid w:val="00A44A40"/>
    <w:rsid w:val="00A45CFC"/>
    <w:rsid w:val="00A52149"/>
    <w:rsid w:val="00A521AA"/>
    <w:rsid w:val="00A529AD"/>
    <w:rsid w:val="00A53A7B"/>
    <w:rsid w:val="00A60F2A"/>
    <w:rsid w:val="00A61D8F"/>
    <w:rsid w:val="00A67DD8"/>
    <w:rsid w:val="00A75095"/>
    <w:rsid w:val="00A7703C"/>
    <w:rsid w:val="00A802C0"/>
    <w:rsid w:val="00A8078F"/>
    <w:rsid w:val="00A818A1"/>
    <w:rsid w:val="00A826FE"/>
    <w:rsid w:val="00A848CB"/>
    <w:rsid w:val="00A855B8"/>
    <w:rsid w:val="00A9454B"/>
    <w:rsid w:val="00A949D9"/>
    <w:rsid w:val="00A96FEB"/>
    <w:rsid w:val="00A97645"/>
    <w:rsid w:val="00AA1133"/>
    <w:rsid w:val="00AA157F"/>
    <w:rsid w:val="00AA6531"/>
    <w:rsid w:val="00AA6731"/>
    <w:rsid w:val="00AB12F2"/>
    <w:rsid w:val="00AB274B"/>
    <w:rsid w:val="00AB601A"/>
    <w:rsid w:val="00AC3DDD"/>
    <w:rsid w:val="00AD0005"/>
    <w:rsid w:val="00AD0F63"/>
    <w:rsid w:val="00AD20DA"/>
    <w:rsid w:val="00AD46D0"/>
    <w:rsid w:val="00AD4F3B"/>
    <w:rsid w:val="00AD6876"/>
    <w:rsid w:val="00AE063E"/>
    <w:rsid w:val="00AE3634"/>
    <w:rsid w:val="00AE53E2"/>
    <w:rsid w:val="00AE60A9"/>
    <w:rsid w:val="00AF0E36"/>
    <w:rsid w:val="00AF1138"/>
    <w:rsid w:val="00AF25F1"/>
    <w:rsid w:val="00AF3064"/>
    <w:rsid w:val="00B015E6"/>
    <w:rsid w:val="00B01FE0"/>
    <w:rsid w:val="00B02182"/>
    <w:rsid w:val="00B05F79"/>
    <w:rsid w:val="00B06DCB"/>
    <w:rsid w:val="00B11D40"/>
    <w:rsid w:val="00B141E3"/>
    <w:rsid w:val="00B144EF"/>
    <w:rsid w:val="00B15E15"/>
    <w:rsid w:val="00B1716F"/>
    <w:rsid w:val="00B2160E"/>
    <w:rsid w:val="00B216F8"/>
    <w:rsid w:val="00B21C07"/>
    <w:rsid w:val="00B3056F"/>
    <w:rsid w:val="00B33954"/>
    <w:rsid w:val="00B33B43"/>
    <w:rsid w:val="00B33B9F"/>
    <w:rsid w:val="00B36808"/>
    <w:rsid w:val="00B42F91"/>
    <w:rsid w:val="00B45B90"/>
    <w:rsid w:val="00B4625B"/>
    <w:rsid w:val="00B465A3"/>
    <w:rsid w:val="00B46CEF"/>
    <w:rsid w:val="00B50430"/>
    <w:rsid w:val="00B54175"/>
    <w:rsid w:val="00B5626C"/>
    <w:rsid w:val="00B6026E"/>
    <w:rsid w:val="00B60484"/>
    <w:rsid w:val="00B657B6"/>
    <w:rsid w:val="00B66984"/>
    <w:rsid w:val="00B673B6"/>
    <w:rsid w:val="00B70559"/>
    <w:rsid w:val="00B72FAD"/>
    <w:rsid w:val="00B820CC"/>
    <w:rsid w:val="00B9356D"/>
    <w:rsid w:val="00BA3EFE"/>
    <w:rsid w:val="00BA74FD"/>
    <w:rsid w:val="00BA7801"/>
    <w:rsid w:val="00BB11A9"/>
    <w:rsid w:val="00BB495B"/>
    <w:rsid w:val="00BB4E21"/>
    <w:rsid w:val="00BC0427"/>
    <w:rsid w:val="00BC4F4A"/>
    <w:rsid w:val="00BD374B"/>
    <w:rsid w:val="00BD47F2"/>
    <w:rsid w:val="00BE10C4"/>
    <w:rsid w:val="00BE1C79"/>
    <w:rsid w:val="00BE4911"/>
    <w:rsid w:val="00BE676C"/>
    <w:rsid w:val="00BE72BF"/>
    <w:rsid w:val="00BF0F83"/>
    <w:rsid w:val="00BF2042"/>
    <w:rsid w:val="00BF22C1"/>
    <w:rsid w:val="00BF3B33"/>
    <w:rsid w:val="00BF3EC5"/>
    <w:rsid w:val="00BF516F"/>
    <w:rsid w:val="00BF5C6F"/>
    <w:rsid w:val="00BF5CB9"/>
    <w:rsid w:val="00BF6E9F"/>
    <w:rsid w:val="00BF7515"/>
    <w:rsid w:val="00C016D8"/>
    <w:rsid w:val="00C017F9"/>
    <w:rsid w:val="00C01BE5"/>
    <w:rsid w:val="00C04636"/>
    <w:rsid w:val="00C14E97"/>
    <w:rsid w:val="00C16734"/>
    <w:rsid w:val="00C30A74"/>
    <w:rsid w:val="00C31A48"/>
    <w:rsid w:val="00C34C2B"/>
    <w:rsid w:val="00C371DB"/>
    <w:rsid w:val="00C42E14"/>
    <w:rsid w:val="00C44556"/>
    <w:rsid w:val="00C451F9"/>
    <w:rsid w:val="00C45478"/>
    <w:rsid w:val="00C456F6"/>
    <w:rsid w:val="00C47EFF"/>
    <w:rsid w:val="00C5175A"/>
    <w:rsid w:val="00C51F2B"/>
    <w:rsid w:val="00C521CA"/>
    <w:rsid w:val="00C550D7"/>
    <w:rsid w:val="00C55F28"/>
    <w:rsid w:val="00C60807"/>
    <w:rsid w:val="00C61788"/>
    <w:rsid w:val="00C744C7"/>
    <w:rsid w:val="00C8060D"/>
    <w:rsid w:val="00C820B4"/>
    <w:rsid w:val="00C9076D"/>
    <w:rsid w:val="00C945ED"/>
    <w:rsid w:val="00CA0860"/>
    <w:rsid w:val="00CA29A8"/>
    <w:rsid w:val="00CA2DBC"/>
    <w:rsid w:val="00CA51E7"/>
    <w:rsid w:val="00CA7B67"/>
    <w:rsid w:val="00CB012E"/>
    <w:rsid w:val="00CB03C1"/>
    <w:rsid w:val="00CB66E3"/>
    <w:rsid w:val="00CC15A8"/>
    <w:rsid w:val="00CC5C24"/>
    <w:rsid w:val="00CD014C"/>
    <w:rsid w:val="00CD1227"/>
    <w:rsid w:val="00CD170C"/>
    <w:rsid w:val="00CD3119"/>
    <w:rsid w:val="00CE3345"/>
    <w:rsid w:val="00CE3827"/>
    <w:rsid w:val="00CE3E44"/>
    <w:rsid w:val="00CE4243"/>
    <w:rsid w:val="00CE6972"/>
    <w:rsid w:val="00CF2284"/>
    <w:rsid w:val="00CF386B"/>
    <w:rsid w:val="00CF5F92"/>
    <w:rsid w:val="00D07938"/>
    <w:rsid w:val="00D10CDC"/>
    <w:rsid w:val="00D10E8F"/>
    <w:rsid w:val="00D12603"/>
    <w:rsid w:val="00D13BA6"/>
    <w:rsid w:val="00D1438D"/>
    <w:rsid w:val="00D14A21"/>
    <w:rsid w:val="00D154F0"/>
    <w:rsid w:val="00D21872"/>
    <w:rsid w:val="00D271C1"/>
    <w:rsid w:val="00D31EC9"/>
    <w:rsid w:val="00D3224B"/>
    <w:rsid w:val="00D35D64"/>
    <w:rsid w:val="00D443E4"/>
    <w:rsid w:val="00D512EC"/>
    <w:rsid w:val="00D52F8C"/>
    <w:rsid w:val="00D61873"/>
    <w:rsid w:val="00D63E4F"/>
    <w:rsid w:val="00D67B3A"/>
    <w:rsid w:val="00D67C64"/>
    <w:rsid w:val="00D7405A"/>
    <w:rsid w:val="00D74DE4"/>
    <w:rsid w:val="00D75D94"/>
    <w:rsid w:val="00D83B10"/>
    <w:rsid w:val="00D90074"/>
    <w:rsid w:val="00D90D19"/>
    <w:rsid w:val="00D91043"/>
    <w:rsid w:val="00D91B4A"/>
    <w:rsid w:val="00D92C9A"/>
    <w:rsid w:val="00D93EAF"/>
    <w:rsid w:val="00DA0091"/>
    <w:rsid w:val="00DA1606"/>
    <w:rsid w:val="00DA2BA9"/>
    <w:rsid w:val="00DA3247"/>
    <w:rsid w:val="00DA3582"/>
    <w:rsid w:val="00DB0E06"/>
    <w:rsid w:val="00DB1AFE"/>
    <w:rsid w:val="00DB5CE5"/>
    <w:rsid w:val="00DB7253"/>
    <w:rsid w:val="00DB764D"/>
    <w:rsid w:val="00DC02B9"/>
    <w:rsid w:val="00DC49D1"/>
    <w:rsid w:val="00DC53D2"/>
    <w:rsid w:val="00DC6AF2"/>
    <w:rsid w:val="00DF0D7F"/>
    <w:rsid w:val="00DF2F10"/>
    <w:rsid w:val="00DF39E8"/>
    <w:rsid w:val="00E02C48"/>
    <w:rsid w:val="00E02FC3"/>
    <w:rsid w:val="00E03263"/>
    <w:rsid w:val="00E10940"/>
    <w:rsid w:val="00E11320"/>
    <w:rsid w:val="00E11A1F"/>
    <w:rsid w:val="00E130C8"/>
    <w:rsid w:val="00E14FA3"/>
    <w:rsid w:val="00E223CF"/>
    <w:rsid w:val="00E30F49"/>
    <w:rsid w:val="00E34E76"/>
    <w:rsid w:val="00E35658"/>
    <w:rsid w:val="00E35DC0"/>
    <w:rsid w:val="00E37CB1"/>
    <w:rsid w:val="00E37CE9"/>
    <w:rsid w:val="00E40340"/>
    <w:rsid w:val="00E412B7"/>
    <w:rsid w:val="00E45E1B"/>
    <w:rsid w:val="00E46BC2"/>
    <w:rsid w:val="00E47EFC"/>
    <w:rsid w:val="00E51D3C"/>
    <w:rsid w:val="00E52BED"/>
    <w:rsid w:val="00E57B76"/>
    <w:rsid w:val="00E605A5"/>
    <w:rsid w:val="00E62178"/>
    <w:rsid w:val="00E63D48"/>
    <w:rsid w:val="00E67AE0"/>
    <w:rsid w:val="00E7024E"/>
    <w:rsid w:val="00E70F80"/>
    <w:rsid w:val="00E718B3"/>
    <w:rsid w:val="00E727DA"/>
    <w:rsid w:val="00E7610A"/>
    <w:rsid w:val="00E837C8"/>
    <w:rsid w:val="00E85108"/>
    <w:rsid w:val="00E86B82"/>
    <w:rsid w:val="00E938EB"/>
    <w:rsid w:val="00E96E15"/>
    <w:rsid w:val="00E976BD"/>
    <w:rsid w:val="00EA0ECA"/>
    <w:rsid w:val="00EA3DF5"/>
    <w:rsid w:val="00EB185E"/>
    <w:rsid w:val="00EB6C9E"/>
    <w:rsid w:val="00EC20E6"/>
    <w:rsid w:val="00EC3342"/>
    <w:rsid w:val="00EC5A8B"/>
    <w:rsid w:val="00EC603C"/>
    <w:rsid w:val="00ED11B1"/>
    <w:rsid w:val="00ED3B20"/>
    <w:rsid w:val="00ED7CFA"/>
    <w:rsid w:val="00EE2117"/>
    <w:rsid w:val="00EE64C8"/>
    <w:rsid w:val="00EF0064"/>
    <w:rsid w:val="00EF3CFB"/>
    <w:rsid w:val="00EF5749"/>
    <w:rsid w:val="00EF62CA"/>
    <w:rsid w:val="00F04081"/>
    <w:rsid w:val="00F04479"/>
    <w:rsid w:val="00F054B9"/>
    <w:rsid w:val="00F05F68"/>
    <w:rsid w:val="00F11673"/>
    <w:rsid w:val="00F14BF0"/>
    <w:rsid w:val="00F15ECC"/>
    <w:rsid w:val="00F16C8D"/>
    <w:rsid w:val="00F35408"/>
    <w:rsid w:val="00F374F9"/>
    <w:rsid w:val="00F40944"/>
    <w:rsid w:val="00F441DC"/>
    <w:rsid w:val="00F44A7E"/>
    <w:rsid w:val="00F45EDA"/>
    <w:rsid w:val="00F4678E"/>
    <w:rsid w:val="00F52E30"/>
    <w:rsid w:val="00F550C9"/>
    <w:rsid w:val="00F5634E"/>
    <w:rsid w:val="00F62165"/>
    <w:rsid w:val="00F62BF4"/>
    <w:rsid w:val="00F661A1"/>
    <w:rsid w:val="00F664CF"/>
    <w:rsid w:val="00F66D7E"/>
    <w:rsid w:val="00F70278"/>
    <w:rsid w:val="00F71413"/>
    <w:rsid w:val="00F7256A"/>
    <w:rsid w:val="00F72C54"/>
    <w:rsid w:val="00F72D5D"/>
    <w:rsid w:val="00F7464E"/>
    <w:rsid w:val="00F80702"/>
    <w:rsid w:val="00F828BF"/>
    <w:rsid w:val="00F82CBC"/>
    <w:rsid w:val="00F900EB"/>
    <w:rsid w:val="00F9201D"/>
    <w:rsid w:val="00F96D8A"/>
    <w:rsid w:val="00FA0321"/>
    <w:rsid w:val="00FA4148"/>
    <w:rsid w:val="00FA51F1"/>
    <w:rsid w:val="00FA6180"/>
    <w:rsid w:val="00FB110F"/>
    <w:rsid w:val="00FB18D7"/>
    <w:rsid w:val="00FB4124"/>
    <w:rsid w:val="00FB660F"/>
    <w:rsid w:val="00FC4F43"/>
    <w:rsid w:val="00FD192D"/>
    <w:rsid w:val="00FD55CB"/>
    <w:rsid w:val="00FD6F34"/>
    <w:rsid w:val="00FD7186"/>
    <w:rsid w:val="00FD77D9"/>
    <w:rsid w:val="00FE0A9B"/>
    <w:rsid w:val="00FE1995"/>
    <w:rsid w:val="00FE54D3"/>
    <w:rsid w:val="00FF0AD6"/>
    <w:rsid w:val="00FF1F99"/>
    <w:rsid w:val="00FF51B1"/>
    <w:rsid w:val="00FF7F2B"/>
  </w:rsids>
  <m:mathPr>
    <m:mathFont m:val="Cambria Math"/>
    <m:brkBin m:val="before"/>
    <m:brkBinSub m:val="--"/>
    <m:smallFrac m:val="0"/>
    <m:dispDef/>
    <m:lMargin m:val="0"/>
    <m:rMargin m:val="0"/>
    <m:defJc m:val="centerGroup"/>
    <m:wrapIndent m:val="1440"/>
    <m:intLim m:val="subSup"/>
    <m:naryLim m:val="undOvr"/>
  </m:mathPr>
  <w:themeFontLang w:val="es-PY"/>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14:docId w14:val="5B4E89B1"/>
  <w15:docId w15:val="{C24A84D5-3367-4B30-BFFF-5C15256068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PY" w:eastAsia="en-US" w:bidi="ar-SA"/>
      </w:rPr>
    </w:rPrDefault>
    <w:pPrDefault>
      <w:pPr>
        <w:spacing w:after="200" w:line="276" w:lineRule="auto"/>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746EFE"/>
    <w:pPr>
      <w:widowControl w:val="0"/>
      <w:tabs>
        <w:tab w:val="center" w:pos="4419"/>
        <w:tab w:val="right" w:pos="8838"/>
      </w:tabs>
      <w:autoSpaceDE w:val="0"/>
      <w:autoSpaceDN w:val="0"/>
      <w:spacing w:after="0" w:line="240" w:lineRule="auto"/>
      <w:jc w:val="both"/>
    </w:pPr>
    <w:rPr>
      <w:rFonts w:ascii="Times New Roman" w:eastAsia="Arial" w:hAnsi="Times New Roman" w:cs="Times New Roman"/>
      <w:lang w:eastAsia="es-PY" w:bidi="es-PY"/>
    </w:rPr>
  </w:style>
  <w:style w:type="paragraph" w:styleId="Ttulo1">
    <w:name w:val="heading 1"/>
    <w:basedOn w:val="Normal"/>
    <w:link w:val="Ttulo1Car"/>
    <w:uiPriority w:val="9"/>
    <w:qFormat/>
    <w:rsid w:val="00B3056F"/>
    <w:pPr>
      <w:jc w:val="center"/>
      <w:outlineLvl w:val="0"/>
    </w:pPr>
    <w:rPr>
      <w:b/>
      <w:bCs/>
      <w:sz w:val="28"/>
      <w:szCs w:val="32"/>
    </w:rPr>
  </w:style>
  <w:style w:type="paragraph" w:styleId="Ttulo2">
    <w:name w:val="heading 2"/>
    <w:basedOn w:val="Prrafodelista"/>
    <w:link w:val="Ttulo2Car"/>
    <w:uiPriority w:val="9"/>
    <w:qFormat/>
    <w:rsid w:val="002C43AC"/>
    <w:pPr>
      <w:pBdr>
        <w:top w:val="single" w:sz="4" w:space="1" w:color="auto"/>
        <w:left w:val="single" w:sz="4" w:space="4" w:color="auto"/>
        <w:bottom w:val="single" w:sz="4" w:space="1" w:color="auto"/>
        <w:right w:val="single" w:sz="4" w:space="4" w:color="auto"/>
        <w:between w:val="single" w:sz="4" w:space="1" w:color="auto"/>
        <w:bar w:val="single" w:sz="4" w:color="auto"/>
      </w:pBdr>
      <w:ind w:left="0"/>
      <w:jc w:val="center"/>
      <w:outlineLvl w:val="1"/>
    </w:pPr>
    <w:rPr>
      <w:b/>
      <w:sz w:val="24"/>
    </w:rPr>
  </w:style>
  <w:style w:type="paragraph" w:styleId="Ttulo3">
    <w:name w:val="heading 3"/>
    <w:basedOn w:val="Normal"/>
    <w:link w:val="Ttulo3Car"/>
    <w:uiPriority w:val="9"/>
    <w:qFormat/>
    <w:rsid w:val="00B3056F"/>
    <w:pPr>
      <w:outlineLvl w:val="2"/>
    </w:pPr>
    <w:rPr>
      <w:b/>
    </w:rPr>
  </w:style>
  <w:style w:type="paragraph" w:styleId="Ttulo4">
    <w:name w:val="heading 4"/>
    <w:basedOn w:val="Normal"/>
    <w:link w:val="Ttulo4Car"/>
    <w:uiPriority w:val="9"/>
    <w:qFormat/>
    <w:rsid w:val="00B3056F"/>
    <w:pPr>
      <w:outlineLvl w:val="3"/>
    </w:pPr>
    <w:rPr>
      <w:b/>
    </w:rPr>
  </w:style>
  <w:style w:type="paragraph" w:styleId="Ttulo5">
    <w:name w:val="heading 5"/>
    <w:basedOn w:val="Ttulo4"/>
    <w:next w:val="Normal"/>
    <w:link w:val="Ttulo5Car"/>
    <w:uiPriority w:val="9"/>
    <w:unhideWhenUsed/>
    <w:qFormat/>
    <w:rsid w:val="0026378A"/>
    <w:pPr>
      <w:outlineLvl w:val="4"/>
    </w:pPr>
  </w:style>
  <w:style w:type="paragraph" w:styleId="Ttulo6">
    <w:name w:val="heading 6"/>
    <w:basedOn w:val="Normal"/>
    <w:next w:val="Normal"/>
    <w:link w:val="Ttulo6Car"/>
    <w:uiPriority w:val="9"/>
    <w:semiHidden/>
    <w:unhideWhenUsed/>
    <w:qFormat/>
    <w:rsid w:val="00C01BE5"/>
    <w:pPr>
      <w:widowControl/>
      <w:autoSpaceDE/>
      <w:autoSpaceDN/>
      <w:spacing w:before="240" w:after="60" w:line="276" w:lineRule="auto"/>
      <w:ind w:left="1152" w:hanging="1152"/>
      <w:outlineLvl w:val="5"/>
    </w:pPr>
    <w:rPr>
      <w:rFonts w:ascii="Calibri" w:eastAsia="Times New Roman" w:hAnsi="Calibri"/>
      <w:b/>
      <w:bCs/>
      <w:lang w:val="es-ES" w:eastAsia="en-US" w:bidi="ar-SA"/>
    </w:rPr>
  </w:style>
  <w:style w:type="paragraph" w:styleId="Ttulo7">
    <w:name w:val="heading 7"/>
    <w:basedOn w:val="Normal"/>
    <w:next w:val="Normal"/>
    <w:link w:val="Ttulo7Car"/>
    <w:uiPriority w:val="9"/>
    <w:semiHidden/>
    <w:unhideWhenUsed/>
    <w:qFormat/>
    <w:rsid w:val="00C01BE5"/>
    <w:pPr>
      <w:widowControl/>
      <w:autoSpaceDE/>
      <w:autoSpaceDN/>
      <w:spacing w:before="240" w:after="60" w:line="276" w:lineRule="auto"/>
      <w:ind w:left="1296" w:hanging="1296"/>
      <w:outlineLvl w:val="6"/>
    </w:pPr>
    <w:rPr>
      <w:rFonts w:ascii="Calibri" w:eastAsia="Times New Roman" w:hAnsi="Calibri"/>
      <w:sz w:val="24"/>
      <w:szCs w:val="24"/>
      <w:lang w:val="es-ES" w:eastAsia="en-US" w:bidi="ar-SA"/>
    </w:rPr>
  </w:style>
  <w:style w:type="paragraph" w:styleId="Ttulo8">
    <w:name w:val="heading 8"/>
    <w:basedOn w:val="Normal"/>
    <w:next w:val="Normal"/>
    <w:link w:val="Ttulo8Car"/>
    <w:uiPriority w:val="9"/>
    <w:semiHidden/>
    <w:unhideWhenUsed/>
    <w:qFormat/>
    <w:rsid w:val="00C01BE5"/>
    <w:pPr>
      <w:widowControl/>
      <w:autoSpaceDE/>
      <w:autoSpaceDN/>
      <w:spacing w:before="240" w:after="60" w:line="276" w:lineRule="auto"/>
      <w:ind w:left="1440" w:hanging="1440"/>
      <w:outlineLvl w:val="7"/>
    </w:pPr>
    <w:rPr>
      <w:rFonts w:ascii="Calibri" w:eastAsia="Times New Roman" w:hAnsi="Calibri"/>
      <w:i/>
      <w:iCs/>
      <w:sz w:val="24"/>
      <w:szCs w:val="24"/>
      <w:lang w:val="es-ES" w:eastAsia="en-US" w:bidi="ar-SA"/>
    </w:rPr>
  </w:style>
  <w:style w:type="paragraph" w:styleId="Ttulo9">
    <w:name w:val="heading 9"/>
    <w:basedOn w:val="Normal"/>
    <w:next w:val="Normal"/>
    <w:link w:val="Ttulo9Car"/>
    <w:uiPriority w:val="9"/>
    <w:semiHidden/>
    <w:unhideWhenUsed/>
    <w:qFormat/>
    <w:rsid w:val="00C01BE5"/>
    <w:pPr>
      <w:widowControl/>
      <w:autoSpaceDE/>
      <w:autoSpaceDN/>
      <w:spacing w:before="240" w:after="60" w:line="276" w:lineRule="auto"/>
      <w:ind w:left="1584" w:hanging="1584"/>
      <w:outlineLvl w:val="8"/>
    </w:pPr>
    <w:rPr>
      <w:rFonts w:ascii="Cambria" w:eastAsia="Times New Roman" w:hAnsi="Cambria"/>
      <w:lang w:val="es-ES" w:eastAsia="en-US" w:bidi="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B3056F"/>
    <w:rPr>
      <w:rFonts w:ascii="Times New Roman" w:eastAsia="Arial" w:hAnsi="Times New Roman" w:cs="Times New Roman"/>
      <w:b/>
      <w:bCs/>
      <w:sz w:val="28"/>
      <w:szCs w:val="32"/>
      <w:lang w:eastAsia="es-PY" w:bidi="es-PY"/>
    </w:rPr>
  </w:style>
  <w:style w:type="character" w:customStyle="1" w:styleId="Ttulo2Car">
    <w:name w:val="Título 2 Car"/>
    <w:basedOn w:val="Fuentedeprrafopredeter"/>
    <w:link w:val="Ttulo2"/>
    <w:uiPriority w:val="9"/>
    <w:rsid w:val="002C43AC"/>
    <w:rPr>
      <w:rFonts w:ascii="Times New Roman" w:eastAsia="Arial" w:hAnsi="Times New Roman" w:cs="Times New Roman"/>
      <w:b/>
      <w:sz w:val="24"/>
      <w:lang w:eastAsia="es-PY" w:bidi="es-PY"/>
    </w:rPr>
  </w:style>
  <w:style w:type="character" w:customStyle="1" w:styleId="Ttulo3Car">
    <w:name w:val="Título 3 Car"/>
    <w:basedOn w:val="Fuentedeprrafopredeter"/>
    <w:link w:val="Ttulo3"/>
    <w:uiPriority w:val="9"/>
    <w:rsid w:val="00B3056F"/>
    <w:rPr>
      <w:rFonts w:ascii="Times New Roman" w:eastAsia="Arial" w:hAnsi="Times New Roman" w:cs="Times New Roman"/>
      <w:b/>
      <w:lang w:eastAsia="es-PY" w:bidi="es-PY"/>
    </w:rPr>
  </w:style>
  <w:style w:type="character" w:customStyle="1" w:styleId="Ttulo4Car">
    <w:name w:val="Título 4 Car"/>
    <w:basedOn w:val="Fuentedeprrafopredeter"/>
    <w:link w:val="Ttulo4"/>
    <w:uiPriority w:val="9"/>
    <w:rsid w:val="00B3056F"/>
    <w:rPr>
      <w:rFonts w:ascii="Times New Roman" w:eastAsia="Arial" w:hAnsi="Times New Roman" w:cs="Times New Roman"/>
      <w:b/>
      <w:lang w:eastAsia="es-PY" w:bidi="es-PY"/>
    </w:rPr>
  </w:style>
  <w:style w:type="table" w:customStyle="1" w:styleId="TableNormal">
    <w:name w:val="Table Normal"/>
    <w:uiPriority w:val="2"/>
    <w:semiHidden/>
    <w:unhideWhenUsed/>
    <w:qFormat/>
    <w:rsid w:val="007F1AC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99"/>
    <w:qFormat/>
    <w:rsid w:val="007F1AC5"/>
  </w:style>
  <w:style w:type="character" w:customStyle="1" w:styleId="TextoindependienteCar">
    <w:name w:val="Texto independiente Car"/>
    <w:basedOn w:val="Fuentedeprrafopredeter"/>
    <w:link w:val="Textoindependiente"/>
    <w:uiPriority w:val="99"/>
    <w:rsid w:val="007F1AC5"/>
    <w:rPr>
      <w:rFonts w:ascii="Arial" w:eastAsia="Arial" w:hAnsi="Arial" w:cs="Arial"/>
      <w:lang w:eastAsia="es-PY" w:bidi="es-PY"/>
    </w:rPr>
  </w:style>
  <w:style w:type="paragraph" w:styleId="Prrafodelista">
    <w:name w:val="List Paragraph"/>
    <w:basedOn w:val="Normal"/>
    <w:link w:val="PrrafodelistaCar"/>
    <w:uiPriority w:val="1"/>
    <w:qFormat/>
    <w:rsid w:val="00CD014C"/>
    <w:pPr>
      <w:ind w:left="902"/>
    </w:pPr>
    <w:rPr>
      <w:rFonts w:asciiTheme="minorHAnsi" w:hAnsiTheme="minorHAnsi"/>
      <w:sz w:val="20"/>
    </w:rPr>
  </w:style>
  <w:style w:type="paragraph" w:customStyle="1" w:styleId="TableParagraph">
    <w:name w:val="Table Paragraph"/>
    <w:basedOn w:val="Normal"/>
    <w:uiPriority w:val="1"/>
    <w:qFormat/>
    <w:rsid w:val="007F1AC5"/>
  </w:style>
  <w:style w:type="paragraph" w:styleId="Textodeglobo">
    <w:name w:val="Balloon Text"/>
    <w:basedOn w:val="Normal"/>
    <w:link w:val="TextodegloboCar"/>
    <w:uiPriority w:val="99"/>
    <w:semiHidden/>
    <w:unhideWhenUsed/>
    <w:rsid w:val="007F1AC5"/>
    <w:rPr>
      <w:rFonts w:ascii="Tahoma" w:hAnsi="Tahoma" w:cs="Tahoma"/>
      <w:sz w:val="16"/>
      <w:szCs w:val="16"/>
    </w:rPr>
  </w:style>
  <w:style w:type="character" w:customStyle="1" w:styleId="TextodegloboCar">
    <w:name w:val="Texto de globo Car"/>
    <w:basedOn w:val="Fuentedeprrafopredeter"/>
    <w:link w:val="Textodeglobo"/>
    <w:uiPriority w:val="99"/>
    <w:semiHidden/>
    <w:rsid w:val="007F1AC5"/>
    <w:rPr>
      <w:rFonts w:ascii="Tahoma" w:eastAsia="Arial" w:hAnsi="Tahoma" w:cs="Tahoma"/>
      <w:sz w:val="16"/>
      <w:szCs w:val="16"/>
      <w:lang w:eastAsia="es-PY" w:bidi="es-PY"/>
    </w:rPr>
  </w:style>
  <w:style w:type="paragraph" w:styleId="Encabezado">
    <w:name w:val="header"/>
    <w:basedOn w:val="Normal"/>
    <w:link w:val="EncabezadoCar"/>
    <w:uiPriority w:val="99"/>
    <w:unhideWhenUsed/>
    <w:rsid w:val="007F1AC5"/>
  </w:style>
  <w:style w:type="character" w:customStyle="1" w:styleId="EncabezadoCar">
    <w:name w:val="Encabezado Car"/>
    <w:basedOn w:val="Fuentedeprrafopredeter"/>
    <w:link w:val="Encabezado"/>
    <w:uiPriority w:val="99"/>
    <w:rsid w:val="007F1AC5"/>
    <w:rPr>
      <w:rFonts w:ascii="Arial" w:eastAsia="Arial" w:hAnsi="Arial" w:cs="Arial"/>
      <w:lang w:eastAsia="es-PY" w:bidi="es-PY"/>
    </w:rPr>
  </w:style>
  <w:style w:type="paragraph" w:styleId="Piedepgina">
    <w:name w:val="footer"/>
    <w:basedOn w:val="Normal"/>
    <w:link w:val="PiedepginaCar"/>
    <w:uiPriority w:val="99"/>
    <w:unhideWhenUsed/>
    <w:rsid w:val="007F1AC5"/>
  </w:style>
  <w:style w:type="character" w:customStyle="1" w:styleId="PiedepginaCar">
    <w:name w:val="Pie de página Car"/>
    <w:basedOn w:val="Fuentedeprrafopredeter"/>
    <w:link w:val="Piedepgina"/>
    <w:uiPriority w:val="99"/>
    <w:rsid w:val="007F1AC5"/>
    <w:rPr>
      <w:rFonts w:ascii="Arial" w:eastAsia="Arial" w:hAnsi="Arial" w:cs="Arial"/>
      <w:lang w:eastAsia="es-PY" w:bidi="es-PY"/>
    </w:rPr>
  </w:style>
  <w:style w:type="paragraph" w:styleId="NormalWeb">
    <w:name w:val="Normal (Web)"/>
    <w:basedOn w:val="Normal"/>
    <w:uiPriority w:val="99"/>
    <w:unhideWhenUsed/>
    <w:rsid w:val="009C3570"/>
    <w:rPr>
      <w:sz w:val="24"/>
      <w:szCs w:val="24"/>
    </w:rPr>
  </w:style>
  <w:style w:type="character" w:customStyle="1" w:styleId="Ttulo5Car">
    <w:name w:val="Título 5 Car"/>
    <w:basedOn w:val="Fuentedeprrafopredeter"/>
    <w:link w:val="Ttulo5"/>
    <w:uiPriority w:val="9"/>
    <w:rsid w:val="0026378A"/>
    <w:rPr>
      <w:rFonts w:ascii="Times New Roman" w:eastAsia="Arial" w:hAnsi="Times New Roman" w:cs="Times New Roman"/>
      <w:b/>
      <w:lang w:eastAsia="es-PY" w:bidi="es-PY"/>
    </w:rPr>
  </w:style>
  <w:style w:type="character" w:customStyle="1" w:styleId="Ttulo6Car">
    <w:name w:val="Título 6 Car"/>
    <w:basedOn w:val="Fuentedeprrafopredeter"/>
    <w:link w:val="Ttulo6"/>
    <w:uiPriority w:val="9"/>
    <w:semiHidden/>
    <w:rsid w:val="00C01BE5"/>
    <w:rPr>
      <w:rFonts w:ascii="Calibri" w:eastAsia="Times New Roman" w:hAnsi="Calibri" w:cs="Times New Roman"/>
      <w:b/>
      <w:bCs/>
      <w:lang w:val="es-ES"/>
    </w:rPr>
  </w:style>
  <w:style w:type="character" w:customStyle="1" w:styleId="Ttulo7Car">
    <w:name w:val="Título 7 Car"/>
    <w:basedOn w:val="Fuentedeprrafopredeter"/>
    <w:link w:val="Ttulo7"/>
    <w:uiPriority w:val="9"/>
    <w:semiHidden/>
    <w:rsid w:val="00C01BE5"/>
    <w:rPr>
      <w:rFonts w:ascii="Calibri" w:eastAsia="Times New Roman" w:hAnsi="Calibri" w:cs="Times New Roman"/>
      <w:sz w:val="24"/>
      <w:szCs w:val="24"/>
      <w:lang w:val="es-ES"/>
    </w:rPr>
  </w:style>
  <w:style w:type="character" w:customStyle="1" w:styleId="Ttulo8Car">
    <w:name w:val="Título 8 Car"/>
    <w:basedOn w:val="Fuentedeprrafopredeter"/>
    <w:link w:val="Ttulo8"/>
    <w:uiPriority w:val="9"/>
    <w:semiHidden/>
    <w:rsid w:val="00C01BE5"/>
    <w:rPr>
      <w:rFonts w:ascii="Calibri" w:eastAsia="Times New Roman" w:hAnsi="Calibri" w:cs="Times New Roman"/>
      <w:i/>
      <w:iCs/>
      <w:sz w:val="24"/>
      <w:szCs w:val="24"/>
      <w:lang w:val="es-ES"/>
    </w:rPr>
  </w:style>
  <w:style w:type="character" w:customStyle="1" w:styleId="Ttulo9Car">
    <w:name w:val="Título 9 Car"/>
    <w:basedOn w:val="Fuentedeprrafopredeter"/>
    <w:link w:val="Ttulo9"/>
    <w:uiPriority w:val="9"/>
    <w:semiHidden/>
    <w:rsid w:val="00C01BE5"/>
    <w:rPr>
      <w:rFonts w:ascii="Cambria" w:eastAsia="Times New Roman" w:hAnsi="Cambria" w:cs="Times New Roman"/>
      <w:lang w:val="es-ES"/>
    </w:rPr>
  </w:style>
  <w:style w:type="numbering" w:customStyle="1" w:styleId="Sinlista1">
    <w:name w:val="Sin lista1"/>
    <w:next w:val="Sinlista"/>
    <w:uiPriority w:val="99"/>
    <w:semiHidden/>
    <w:unhideWhenUsed/>
    <w:rsid w:val="00C01BE5"/>
  </w:style>
  <w:style w:type="table" w:customStyle="1" w:styleId="TableNormal1">
    <w:name w:val="Table Normal1"/>
    <w:uiPriority w:val="2"/>
    <w:semiHidden/>
    <w:unhideWhenUsed/>
    <w:qFormat/>
    <w:rsid w:val="00C01BE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styleId="Ttulo">
    <w:name w:val="Title"/>
    <w:basedOn w:val="Normal"/>
    <w:next w:val="Normal"/>
    <w:link w:val="TtuloCar"/>
    <w:qFormat/>
    <w:rsid w:val="00B3056F"/>
    <w:pPr>
      <w:widowControl/>
      <w:tabs>
        <w:tab w:val="clear" w:pos="4419"/>
      </w:tabs>
      <w:autoSpaceDE/>
      <w:autoSpaceDN/>
      <w:spacing w:before="240" w:after="60" w:line="276" w:lineRule="auto"/>
      <w:jc w:val="center"/>
      <w:outlineLvl w:val="0"/>
    </w:pPr>
    <w:rPr>
      <w:rFonts w:eastAsia="Times New Roman"/>
      <w:b/>
      <w:bCs/>
      <w:kern w:val="28"/>
      <w:sz w:val="32"/>
      <w:szCs w:val="32"/>
      <w:lang w:val="es-ES" w:eastAsia="en-US" w:bidi="ar-SA"/>
    </w:rPr>
  </w:style>
  <w:style w:type="character" w:customStyle="1" w:styleId="TtuloCar">
    <w:name w:val="Título Car"/>
    <w:basedOn w:val="Fuentedeprrafopredeter"/>
    <w:link w:val="Ttulo"/>
    <w:rsid w:val="00B3056F"/>
    <w:rPr>
      <w:rFonts w:ascii="Times New Roman" w:eastAsia="Times New Roman" w:hAnsi="Times New Roman" w:cs="Times New Roman"/>
      <w:b/>
      <w:bCs/>
      <w:kern w:val="28"/>
      <w:sz w:val="32"/>
      <w:szCs w:val="32"/>
      <w:lang w:val="es-ES"/>
    </w:rPr>
  </w:style>
  <w:style w:type="paragraph" w:styleId="TtuloTDC">
    <w:name w:val="TOC Heading"/>
    <w:basedOn w:val="Ttulo1"/>
    <w:next w:val="Normal"/>
    <w:uiPriority w:val="39"/>
    <w:unhideWhenUsed/>
    <w:qFormat/>
    <w:rsid w:val="00C01BE5"/>
    <w:pPr>
      <w:keepNext/>
      <w:keepLines/>
      <w:widowControl/>
      <w:autoSpaceDE/>
      <w:autoSpaceDN/>
      <w:spacing w:before="480" w:line="276" w:lineRule="auto"/>
      <w:outlineLvl w:val="9"/>
    </w:pPr>
    <w:rPr>
      <w:rFonts w:ascii="Cambria" w:eastAsia="Times New Roman" w:hAnsi="Cambria"/>
      <w:color w:val="365F91"/>
      <w:szCs w:val="28"/>
      <w:lang w:val="es-ES" w:eastAsia="en-US" w:bidi="ar-SA"/>
    </w:rPr>
  </w:style>
  <w:style w:type="table" w:customStyle="1" w:styleId="TableGrid">
    <w:name w:val="TableGrid"/>
    <w:rsid w:val="00AA6531"/>
    <w:pPr>
      <w:spacing w:after="0" w:line="240" w:lineRule="auto"/>
    </w:pPr>
    <w:rPr>
      <w:rFonts w:eastAsiaTheme="minorEastAsia"/>
      <w:lang w:val="es-MX" w:eastAsia="es-MX"/>
    </w:rPr>
    <w:tblPr>
      <w:tblCellMar>
        <w:top w:w="0" w:type="dxa"/>
        <w:left w:w="0" w:type="dxa"/>
        <w:bottom w:w="0" w:type="dxa"/>
        <w:right w:w="0" w:type="dxa"/>
      </w:tblCellMar>
    </w:tblPr>
  </w:style>
  <w:style w:type="character" w:customStyle="1" w:styleId="PrrafodelistaCar">
    <w:name w:val="Párrafo de lista Car"/>
    <w:link w:val="Prrafodelista"/>
    <w:uiPriority w:val="1"/>
    <w:locked/>
    <w:rsid w:val="00CD014C"/>
    <w:rPr>
      <w:rFonts w:eastAsia="Arial" w:cs="Times New Roman"/>
      <w:sz w:val="20"/>
      <w:lang w:eastAsia="es-PY" w:bidi="es-PY"/>
    </w:rPr>
  </w:style>
  <w:style w:type="paragraph" w:styleId="Sangradetextonormal">
    <w:name w:val="Body Text Indent"/>
    <w:aliases w:val="Sangría de t. independiente"/>
    <w:basedOn w:val="Normal"/>
    <w:link w:val="SangradetextonormalCar1"/>
    <w:uiPriority w:val="99"/>
    <w:rsid w:val="00AA6531"/>
    <w:pPr>
      <w:widowControl/>
      <w:autoSpaceDE/>
      <w:autoSpaceDN/>
      <w:ind w:left="1440" w:hanging="1440"/>
    </w:pPr>
    <w:rPr>
      <w:rFonts w:eastAsia="Times New Roman"/>
      <w:sz w:val="24"/>
      <w:szCs w:val="24"/>
      <w:lang w:val="es-ES_tradnl" w:eastAsia="en-US" w:bidi="ar-SA"/>
    </w:rPr>
  </w:style>
  <w:style w:type="character" w:customStyle="1" w:styleId="SangradetextonormalCar">
    <w:name w:val="Sangría de texto normal Car"/>
    <w:basedOn w:val="Fuentedeprrafopredeter"/>
    <w:uiPriority w:val="99"/>
    <w:semiHidden/>
    <w:rsid w:val="00AA6531"/>
    <w:rPr>
      <w:rFonts w:ascii="Arial" w:eastAsia="Arial" w:hAnsi="Arial" w:cs="Arial"/>
      <w:lang w:eastAsia="es-PY" w:bidi="es-PY"/>
    </w:rPr>
  </w:style>
  <w:style w:type="character" w:customStyle="1" w:styleId="SangradetextonormalCar1">
    <w:name w:val="Sangría de texto normal Car1"/>
    <w:aliases w:val="Sangría de t. independiente Car"/>
    <w:basedOn w:val="Fuentedeprrafopredeter"/>
    <w:link w:val="Sangradetextonormal"/>
    <w:uiPriority w:val="99"/>
    <w:locked/>
    <w:rsid w:val="00AA6531"/>
    <w:rPr>
      <w:rFonts w:ascii="Times New Roman" w:eastAsia="Times New Roman" w:hAnsi="Times New Roman" w:cs="Times New Roman"/>
      <w:sz w:val="24"/>
      <w:szCs w:val="24"/>
      <w:lang w:val="es-ES_tradnl"/>
    </w:rPr>
  </w:style>
  <w:style w:type="table" w:styleId="Tablaconcuadrcula">
    <w:name w:val="Table Grid"/>
    <w:basedOn w:val="Tablanormal"/>
    <w:uiPriority w:val="39"/>
    <w:rsid w:val="00AA6531"/>
    <w:pPr>
      <w:spacing w:after="0" w:line="240" w:lineRule="auto"/>
    </w:pPr>
    <w:rPr>
      <w:rFonts w:eastAsiaTheme="minorEastAsia"/>
      <w:lang w:val="es-MX"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F2F10"/>
    <w:pPr>
      <w:autoSpaceDE w:val="0"/>
      <w:autoSpaceDN w:val="0"/>
      <w:adjustRightInd w:val="0"/>
      <w:spacing w:after="0" w:line="240" w:lineRule="auto"/>
    </w:pPr>
    <w:rPr>
      <w:rFonts w:ascii="Arial" w:hAnsi="Arial" w:cs="Arial"/>
      <w:color w:val="000000"/>
      <w:sz w:val="24"/>
      <w:szCs w:val="24"/>
    </w:rPr>
  </w:style>
  <w:style w:type="paragraph" w:styleId="TDC1">
    <w:name w:val="toc 1"/>
    <w:basedOn w:val="Normal"/>
    <w:next w:val="Normal"/>
    <w:autoRedefine/>
    <w:uiPriority w:val="39"/>
    <w:unhideWhenUsed/>
    <w:rsid w:val="00B66984"/>
    <w:pPr>
      <w:shd w:val="clear" w:color="auto" w:fill="595959" w:themeFill="text1" w:themeFillTint="A6"/>
      <w:tabs>
        <w:tab w:val="clear" w:pos="4419"/>
        <w:tab w:val="clear" w:pos="8838"/>
        <w:tab w:val="right" w:pos="9062"/>
      </w:tabs>
      <w:spacing w:after="100"/>
      <w:ind w:right="1417"/>
    </w:pPr>
    <w:rPr>
      <w:rFonts w:asciiTheme="minorHAnsi" w:hAnsiTheme="minorHAnsi" w:cstheme="minorHAnsi"/>
      <w:b/>
      <w:bCs/>
      <w:noProof/>
      <w:color w:val="FFFFFF" w:themeColor="background1"/>
      <w:sz w:val="24"/>
      <w:szCs w:val="24"/>
      <w:lang w:val="es-ES" w:eastAsia="en-US"/>
    </w:rPr>
  </w:style>
  <w:style w:type="paragraph" w:styleId="TDC2">
    <w:name w:val="toc 2"/>
    <w:basedOn w:val="Normal"/>
    <w:next w:val="Normal"/>
    <w:autoRedefine/>
    <w:uiPriority w:val="39"/>
    <w:unhideWhenUsed/>
    <w:rsid w:val="00395B01"/>
    <w:pPr>
      <w:tabs>
        <w:tab w:val="clear" w:pos="4419"/>
        <w:tab w:val="clear" w:pos="8838"/>
        <w:tab w:val="left" w:pos="1134"/>
        <w:tab w:val="right" w:pos="7797"/>
      </w:tabs>
      <w:spacing w:after="100"/>
      <w:ind w:left="1134" w:right="1275" w:hanging="425"/>
      <w:outlineLvl w:val="2"/>
    </w:pPr>
    <w:rPr>
      <w:rFonts w:asciiTheme="minorHAnsi" w:hAnsiTheme="minorHAnsi" w:cstheme="minorHAnsi"/>
      <w:b/>
      <w:bCs/>
      <w:noProof/>
      <w:sz w:val="20"/>
      <w:szCs w:val="20"/>
      <w:lang w:val="es-AR"/>
    </w:rPr>
  </w:style>
  <w:style w:type="paragraph" w:styleId="TDC3">
    <w:name w:val="toc 3"/>
    <w:basedOn w:val="Normal"/>
    <w:next w:val="Normal"/>
    <w:autoRedefine/>
    <w:uiPriority w:val="39"/>
    <w:unhideWhenUsed/>
    <w:rsid w:val="009D0A2B"/>
    <w:pPr>
      <w:tabs>
        <w:tab w:val="clear" w:pos="4419"/>
        <w:tab w:val="clear" w:pos="8838"/>
        <w:tab w:val="left" w:pos="1100"/>
        <w:tab w:val="right" w:pos="7230"/>
      </w:tabs>
      <w:spacing w:after="100"/>
      <w:ind w:left="1134" w:right="1701" w:hanging="425"/>
    </w:pPr>
    <w:rPr>
      <w:rFonts w:asciiTheme="minorHAnsi" w:hAnsiTheme="minorHAnsi" w:cstheme="minorHAnsi"/>
      <w:b/>
      <w:bCs/>
      <w:noProof/>
      <w:sz w:val="16"/>
      <w:szCs w:val="16"/>
    </w:rPr>
  </w:style>
  <w:style w:type="character" w:styleId="Hipervnculo">
    <w:name w:val="Hyperlink"/>
    <w:basedOn w:val="Fuentedeprrafopredeter"/>
    <w:uiPriority w:val="99"/>
    <w:unhideWhenUsed/>
    <w:rsid w:val="0088597B"/>
    <w:rPr>
      <w:color w:val="0000FF" w:themeColor="hyperlink"/>
      <w:u w:val="single"/>
    </w:rPr>
  </w:style>
  <w:style w:type="paragraph" w:styleId="TDC4">
    <w:name w:val="toc 4"/>
    <w:basedOn w:val="Normal"/>
    <w:next w:val="Normal"/>
    <w:autoRedefine/>
    <w:uiPriority w:val="39"/>
    <w:unhideWhenUsed/>
    <w:rsid w:val="009665B3"/>
    <w:pPr>
      <w:widowControl/>
      <w:tabs>
        <w:tab w:val="clear" w:pos="4419"/>
        <w:tab w:val="clear" w:pos="8838"/>
      </w:tabs>
      <w:autoSpaceDE/>
      <w:autoSpaceDN/>
      <w:spacing w:after="100" w:line="259" w:lineRule="auto"/>
      <w:ind w:left="660"/>
    </w:pPr>
    <w:rPr>
      <w:rFonts w:asciiTheme="minorHAnsi" w:eastAsiaTheme="minorEastAsia" w:hAnsiTheme="minorHAnsi" w:cstheme="minorBidi"/>
      <w:lang w:val="es-MX" w:eastAsia="es-MX" w:bidi="ar-SA"/>
    </w:rPr>
  </w:style>
  <w:style w:type="paragraph" w:styleId="TDC5">
    <w:name w:val="toc 5"/>
    <w:basedOn w:val="Normal"/>
    <w:next w:val="Normal"/>
    <w:autoRedefine/>
    <w:uiPriority w:val="39"/>
    <w:unhideWhenUsed/>
    <w:rsid w:val="009665B3"/>
    <w:pPr>
      <w:widowControl/>
      <w:tabs>
        <w:tab w:val="clear" w:pos="4419"/>
        <w:tab w:val="clear" w:pos="8838"/>
      </w:tabs>
      <w:autoSpaceDE/>
      <w:autoSpaceDN/>
      <w:spacing w:after="100" w:line="259" w:lineRule="auto"/>
      <w:ind w:left="880"/>
    </w:pPr>
    <w:rPr>
      <w:rFonts w:asciiTheme="minorHAnsi" w:eastAsiaTheme="minorEastAsia" w:hAnsiTheme="minorHAnsi" w:cstheme="minorBidi"/>
      <w:lang w:val="es-MX" w:eastAsia="es-MX" w:bidi="ar-SA"/>
    </w:rPr>
  </w:style>
  <w:style w:type="paragraph" w:styleId="TDC6">
    <w:name w:val="toc 6"/>
    <w:basedOn w:val="Normal"/>
    <w:next w:val="Normal"/>
    <w:autoRedefine/>
    <w:uiPriority w:val="39"/>
    <w:unhideWhenUsed/>
    <w:rsid w:val="009665B3"/>
    <w:pPr>
      <w:widowControl/>
      <w:tabs>
        <w:tab w:val="clear" w:pos="4419"/>
        <w:tab w:val="clear" w:pos="8838"/>
      </w:tabs>
      <w:autoSpaceDE/>
      <w:autoSpaceDN/>
      <w:spacing w:after="100" w:line="259" w:lineRule="auto"/>
      <w:ind w:left="1100"/>
    </w:pPr>
    <w:rPr>
      <w:rFonts w:asciiTheme="minorHAnsi" w:eastAsiaTheme="minorEastAsia" w:hAnsiTheme="minorHAnsi" w:cstheme="minorBidi"/>
      <w:lang w:val="es-MX" w:eastAsia="es-MX" w:bidi="ar-SA"/>
    </w:rPr>
  </w:style>
  <w:style w:type="paragraph" w:styleId="TDC7">
    <w:name w:val="toc 7"/>
    <w:basedOn w:val="Normal"/>
    <w:next w:val="Normal"/>
    <w:autoRedefine/>
    <w:uiPriority w:val="39"/>
    <w:unhideWhenUsed/>
    <w:rsid w:val="009665B3"/>
    <w:pPr>
      <w:widowControl/>
      <w:tabs>
        <w:tab w:val="clear" w:pos="4419"/>
        <w:tab w:val="clear" w:pos="8838"/>
      </w:tabs>
      <w:autoSpaceDE/>
      <w:autoSpaceDN/>
      <w:spacing w:after="100" w:line="259" w:lineRule="auto"/>
      <w:ind w:left="1320"/>
    </w:pPr>
    <w:rPr>
      <w:rFonts w:asciiTheme="minorHAnsi" w:eastAsiaTheme="minorEastAsia" w:hAnsiTheme="minorHAnsi" w:cstheme="minorBidi"/>
      <w:lang w:val="es-MX" w:eastAsia="es-MX" w:bidi="ar-SA"/>
    </w:rPr>
  </w:style>
  <w:style w:type="paragraph" w:styleId="TDC8">
    <w:name w:val="toc 8"/>
    <w:basedOn w:val="Normal"/>
    <w:next w:val="Normal"/>
    <w:autoRedefine/>
    <w:uiPriority w:val="39"/>
    <w:unhideWhenUsed/>
    <w:rsid w:val="009665B3"/>
    <w:pPr>
      <w:widowControl/>
      <w:tabs>
        <w:tab w:val="clear" w:pos="4419"/>
        <w:tab w:val="clear" w:pos="8838"/>
      </w:tabs>
      <w:autoSpaceDE/>
      <w:autoSpaceDN/>
      <w:spacing w:after="100" w:line="259" w:lineRule="auto"/>
      <w:ind w:left="1540"/>
    </w:pPr>
    <w:rPr>
      <w:rFonts w:asciiTheme="minorHAnsi" w:eastAsiaTheme="minorEastAsia" w:hAnsiTheme="minorHAnsi" w:cstheme="minorBidi"/>
      <w:lang w:val="es-MX" w:eastAsia="es-MX" w:bidi="ar-SA"/>
    </w:rPr>
  </w:style>
  <w:style w:type="paragraph" w:styleId="TDC9">
    <w:name w:val="toc 9"/>
    <w:basedOn w:val="Normal"/>
    <w:next w:val="Normal"/>
    <w:autoRedefine/>
    <w:uiPriority w:val="39"/>
    <w:unhideWhenUsed/>
    <w:rsid w:val="009665B3"/>
    <w:pPr>
      <w:widowControl/>
      <w:tabs>
        <w:tab w:val="clear" w:pos="4419"/>
        <w:tab w:val="clear" w:pos="8838"/>
      </w:tabs>
      <w:autoSpaceDE/>
      <w:autoSpaceDN/>
      <w:spacing w:after="100" w:line="259" w:lineRule="auto"/>
      <w:ind w:left="1760"/>
    </w:pPr>
    <w:rPr>
      <w:rFonts w:asciiTheme="minorHAnsi" w:eastAsiaTheme="minorEastAsia" w:hAnsiTheme="minorHAnsi" w:cstheme="minorBidi"/>
      <w:lang w:val="es-MX" w:eastAsia="es-MX" w:bidi="ar-SA"/>
    </w:rPr>
  </w:style>
  <w:style w:type="character" w:customStyle="1" w:styleId="Mencinsinresolver1">
    <w:name w:val="Mención sin resolver1"/>
    <w:basedOn w:val="Fuentedeprrafopredeter"/>
    <w:uiPriority w:val="99"/>
    <w:semiHidden/>
    <w:unhideWhenUsed/>
    <w:rsid w:val="007D4C0E"/>
    <w:rPr>
      <w:color w:val="605E5C"/>
      <w:shd w:val="clear" w:color="auto" w:fill="E1DFDD"/>
    </w:rPr>
  </w:style>
  <w:style w:type="table" w:customStyle="1" w:styleId="Tablaconcuadrcula1">
    <w:name w:val="Tabla con cuadrícula1"/>
    <w:basedOn w:val="Tablanormal"/>
    <w:next w:val="Tablaconcuadrcula"/>
    <w:uiPriority w:val="39"/>
    <w:rsid w:val="00996BDE"/>
    <w:pPr>
      <w:spacing w:after="0" w:line="240" w:lineRule="auto"/>
    </w:pPr>
    <w:rPr>
      <w:lang w:val="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46468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jpe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6.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jpe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jpeg"/><Relationship Id="rId49" Type="http://schemas.openxmlformats.org/officeDocument/2006/relationships/footer" Target="footer2.xml"/><Relationship Id="rId10" Type="http://schemas.openxmlformats.org/officeDocument/2006/relationships/image" Target="media/image1.jpe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7.jpeg"/><Relationship Id="rId8" Type="http://schemas.openxmlformats.org/officeDocument/2006/relationships/header" Target="header1.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jpeg"/><Relationship Id="rId46" Type="http://schemas.openxmlformats.org/officeDocument/2006/relationships/image" Target="media/image35.jpeg"/><Relationship Id="rId20" Type="http://schemas.openxmlformats.org/officeDocument/2006/relationships/image" Target="media/image11.png"/><Relationship Id="rId41" Type="http://schemas.openxmlformats.org/officeDocument/2006/relationships/image" Target="media/image32.jpe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7C0F3A-EFB5-49BC-84E9-BA706650FA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214</Pages>
  <Words>97881</Words>
  <Characters>538350</Characters>
  <Application>Microsoft Office Word</Application>
  <DocSecurity>0</DocSecurity>
  <Lines>4486</Lines>
  <Paragraphs>1269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634962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DRFISICOS</dc:creator>
  <cp:lastModifiedBy>Milagro Lencina</cp:lastModifiedBy>
  <cp:revision>5</cp:revision>
  <cp:lastPrinted>2019-05-23T13:45:00Z</cp:lastPrinted>
  <dcterms:created xsi:type="dcterms:W3CDTF">2021-02-26T12:07:00Z</dcterms:created>
  <dcterms:modified xsi:type="dcterms:W3CDTF">2021-02-26T18:27:00Z</dcterms:modified>
</cp:coreProperties>
</file>